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8894D" w14:textId="77777777" w:rsidR="00B9373A" w:rsidRPr="00CE17C8" w:rsidRDefault="00B9373A" w:rsidP="00B9373A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7C8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5</w:t>
      </w:r>
    </w:p>
    <w:p w14:paraId="06381363" w14:textId="77777777" w:rsidR="00B9373A" w:rsidRPr="00CE17C8" w:rsidRDefault="00B9373A" w:rsidP="00B9373A">
      <w:pPr>
        <w:jc w:val="center"/>
        <w:rPr>
          <w:i/>
        </w:rPr>
      </w:pPr>
      <w:r w:rsidRPr="00CE17C8">
        <w:rPr>
          <w:i/>
        </w:rPr>
        <w:t>*Проект договору подається Учасником у складі пропозиції та є її невід’ємною частиною.</w:t>
      </w:r>
    </w:p>
    <w:p w14:paraId="304C6A39" w14:textId="77777777" w:rsidR="00B9373A" w:rsidRPr="00C366F5" w:rsidRDefault="00B9373A" w:rsidP="00B9373A">
      <w:pPr>
        <w:rPr>
          <w:b/>
          <w:color w:val="000000" w:themeColor="text1"/>
        </w:rPr>
      </w:pPr>
      <w:bookmarkStart w:id="0" w:name="bookmark10"/>
    </w:p>
    <w:p w14:paraId="7E93DB74" w14:textId="77777777" w:rsidR="00B9373A" w:rsidRDefault="00B9373A" w:rsidP="00B9373A">
      <w:pPr>
        <w:jc w:val="center"/>
        <w:rPr>
          <w:b/>
          <w:color w:val="000000" w:themeColor="text1"/>
        </w:rPr>
      </w:pPr>
      <w:r w:rsidRPr="00C366F5">
        <w:rPr>
          <w:b/>
          <w:color w:val="000000" w:themeColor="text1"/>
        </w:rPr>
        <w:t>Проект договору</w:t>
      </w:r>
    </w:p>
    <w:p w14:paraId="0956EDAD" w14:textId="77777777" w:rsidR="00B9373A" w:rsidRPr="00CE5CB1" w:rsidRDefault="00B9373A" w:rsidP="00B9373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Договір №</w:t>
      </w:r>
      <w:r w:rsidRPr="00CE5CB1">
        <w:rPr>
          <w:b/>
          <w:color w:val="000000" w:themeColor="text1"/>
        </w:rPr>
        <w:t>__</w:t>
      </w:r>
    </w:p>
    <w:p w14:paraId="66E8B520" w14:textId="77777777" w:rsidR="00B9373A" w:rsidRPr="00C366F5" w:rsidRDefault="00B9373A" w:rsidP="00B9373A">
      <w:pPr>
        <w:pStyle w:val="ab"/>
        <w:jc w:val="left"/>
        <w:outlineLvl w:val="0"/>
        <w:rPr>
          <w:rFonts w:ascii="Times New Roman" w:hAnsi="Times New Roman"/>
          <w:color w:val="000000" w:themeColor="text1"/>
          <w:u w:val="single"/>
          <w:lang w:val="uk-UA"/>
        </w:rPr>
      </w:pPr>
    </w:p>
    <w:p w14:paraId="08797E12" w14:textId="5D52BB92" w:rsidR="00B9373A" w:rsidRDefault="00B9373A" w:rsidP="00B9373A">
      <w:pPr>
        <w:rPr>
          <w:b/>
          <w:color w:val="000000" w:themeColor="text1"/>
          <w:lang w:val="uk-UA"/>
        </w:rPr>
      </w:pPr>
      <w:r w:rsidRPr="00C366F5">
        <w:rPr>
          <w:b/>
          <w:color w:val="000000" w:themeColor="text1"/>
        </w:rPr>
        <w:t xml:space="preserve">м. </w:t>
      </w:r>
      <w:r w:rsidR="00467052">
        <w:rPr>
          <w:b/>
          <w:color w:val="000000" w:themeColor="text1"/>
          <w:lang w:val="uk-UA"/>
        </w:rPr>
        <w:t>Заліщики</w:t>
      </w:r>
      <w:r w:rsidRPr="00C366F5">
        <w:rPr>
          <w:b/>
          <w:color w:val="000000" w:themeColor="text1"/>
        </w:rPr>
        <w:tab/>
      </w:r>
      <w:r w:rsidRPr="00C366F5">
        <w:rPr>
          <w:b/>
          <w:color w:val="000000" w:themeColor="text1"/>
        </w:rPr>
        <w:tab/>
      </w:r>
      <w:r w:rsidRPr="00C366F5">
        <w:rPr>
          <w:b/>
          <w:color w:val="000000" w:themeColor="text1"/>
        </w:rPr>
        <w:tab/>
      </w:r>
      <w:r w:rsidRPr="00C366F5">
        <w:rPr>
          <w:b/>
          <w:color w:val="000000" w:themeColor="text1"/>
        </w:rPr>
        <w:tab/>
      </w:r>
      <w:r w:rsidRPr="00C366F5">
        <w:rPr>
          <w:b/>
          <w:color w:val="000000" w:themeColor="text1"/>
        </w:rPr>
        <w:tab/>
      </w:r>
      <w:r w:rsidRPr="00C366F5">
        <w:rPr>
          <w:b/>
          <w:color w:val="000000" w:themeColor="text1"/>
        </w:rPr>
        <w:tab/>
      </w:r>
      <w:r w:rsidRPr="00C366F5">
        <w:rPr>
          <w:b/>
          <w:color w:val="000000" w:themeColor="text1"/>
        </w:rPr>
        <w:tab/>
        <w:t>“____”  _________  202</w:t>
      </w:r>
      <w:r>
        <w:rPr>
          <w:b/>
          <w:color w:val="000000" w:themeColor="text1"/>
          <w:lang w:val="uk-UA"/>
        </w:rPr>
        <w:t>4</w:t>
      </w:r>
      <w:r w:rsidRPr="00C366F5">
        <w:rPr>
          <w:b/>
          <w:color w:val="000000" w:themeColor="text1"/>
        </w:rPr>
        <w:t xml:space="preserve"> року</w:t>
      </w:r>
    </w:p>
    <w:p w14:paraId="78EC2A6B" w14:textId="77777777" w:rsidR="00B9373A" w:rsidRPr="00B9373A" w:rsidRDefault="00B9373A" w:rsidP="00B9373A">
      <w:pPr>
        <w:rPr>
          <w:b/>
          <w:color w:val="000000" w:themeColor="text1"/>
          <w:lang w:val="uk-UA"/>
        </w:rPr>
      </w:pPr>
    </w:p>
    <w:p w14:paraId="37E62C2A" w14:textId="0CC21FA0" w:rsidR="00B9373A" w:rsidRDefault="00467052" w:rsidP="00B9373A">
      <w:pPr>
        <w:widowControl w:val="0"/>
        <w:suppressLineNumbers/>
        <w:suppressAutoHyphens/>
        <w:autoSpaceDE w:val="0"/>
        <w:adjustRightInd w:val="0"/>
        <w:snapToGrid w:val="0"/>
        <w:ind w:firstLine="708"/>
        <w:jc w:val="both"/>
        <w:rPr>
          <w:color w:val="000000" w:themeColor="text1"/>
          <w:lang w:val="uk-UA"/>
        </w:rPr>
      </w:pPr>
      <w:r>
        <w:rPr>
          <w:b/>
          <w:bCs/>
          <w:lang w:val="uk-UA"/>
        </w:rPr>
        <w:t>________________________________________</w:t>
      </w:r>
      <w:r w:rsidR="00B9373A" w:rsidRPr="00C366F5">
        <w:rPr>
          <w:b/>
          <w:bCs/>
        </w:rPr>
        <w:t xml:space="preserve"> (</w:t>
      </w:r>
      <w:r w:rsidR="00B9373A" w:rsidRPr="00C366F5">
        <w:rPr>
          <w:color w:val="000000" w:themeColor="text1"/>
        </w:rPr>
        <w:t xml:space="preserve">надалі - </w:t>
      </w:r>
      <w:r w:rsidR="00B9373A" w:rsidRPr="00C366F5">
        <w:rPr>
          <w:b/>
          <w:color w:val="000000" w:themeColor="text1"/>
        </w:rPr>
        <w:t>“Замовник”)</w:t>
      </w:r>
      <w:r w:rsidR="00B9373A" w:rsidRPr="00C366F5">
        <w:rPr>
          <w:color w:val="000000" w:themeColor="text1"/>
        </w:rPr>
        <w:t xml:space="preserve"> в особі</w:t>
      </w:r>
      <w:r w:rsidR="00B9373A" w:rsidRPr="00C366F5">
        <w:rPr>
          <w:b/>
          <w:color w:val="000000" w:themeColor="text1"/>
        </w:rPr>
        <w:t>________________</w:t>
      </w:r>
      <w:r w:rsidR="00B9373A">
        <w:rPr>
          <w:b/>
          <w:color w:val="000000" w:themeColor="text1"/>
        </w:rPr>
        <w:t>_______________</w:t>
      </w:r>
      <w:r w:rsidR="00B9373A" w:rsidRPr="00C366F5">
        <w:rPr>
          <w:b/>
          <w:color w:val="000000" w:themeColor="text1"/>
        </w:rPr>
        <w:t xml:space="preserve">, </w:t>
      </w:r>
      <w:r w:rsidR="00B9373A" w:rsidRPr="00C366F5">
        <w:rPr>
          <w:color w:val="000000" w:themeColor="text1"/>
        </w:rPr>
        <w:t xml:space="preserve">що діє на підставі Статуту, з однієї сторони, та </w:t>
      </w:r>
      <w:r w:rsidR="00B9373A">
        <w:rPr>
          <w:color w:val="000000" w:themeColor="text1"/>
        </w:rPr>
        <w:t>__________________________________________</w:t>
      </w:r>
      <w:r w:rsidR="00B9373A" w:rsidRPr="00C366F5">
        <w:rPr>
          <w:b/>
          <w:color w:val="000000" w:themeColor="text1"/>
        </w:rPr>
        <w:t xml:space="preserve">_____________________ </w:t>
      </w:r>
      <w:r w:rsidR="00B9373A" w:rsidRPr="00C366F5">
        <w:rPr>
          <w:color w:val="000000" w:themeColor="text1"/>
        </w:rPr>
        <w:t>(надалі – “</w:t>
      </w:r>
      <w:r w:rsidR="00B9373A" w:rsidRPr="00C366F5">
        <w:rPr>
          <w:b/>
          <w:color w:val="000000" w:themeColor="text1"/>
        </w:rPr>
        <w:t>Виконавець</w:t>
      </w:r>
      <w:r w:rsidR="00B9373A" w:rsidRPr="00C366F5">
        <w:rPr>
          <w:color w:val="000000" w:themeColor="text1"/>
        </w:rPr>
        <w:t xml:space="preserve">”) в особі </w:t>
      </w:r>
      <w:r w:rsidR="00B9373A" w:rsidRPr="00C366F5">
        <w:rPr>
          <w:b/>
          <w:color w:val="000000" w:themeColor="text1"/>
        </w:rPr>
        <w:t>_____________________,</w:t>
      </w:r>
      <w:r w:rsidR="00B9373A">
        <w:rPr>
          <w:b/>
          <w:color w:val="000000" w:themeColor="text1"/>
        </w:rPr>
        <w:t xml:space="preserve"> </w:t>
      </w:r>
      <w:r w:rsidR="00B9373A" w:rsidRPr="00C366F5">
        <w:rPr>
          <w:color w:val="000000" w:themeColor="text1"/>
        </w:rPr>
        <w:t xml:space="preserve">що діє відповідно </w:t>
      </w:r>
      <w:r w:rsidR="00B9373A">
        <w:rPr>
          <w:color w:val="000000" w:themeColor="text1"/>
        </w:rPr>
        <w:t>__________________________________________</w:t>
      </w:r>
      <w:r w:rsidR="00B9373A" w:rsidRPr="00C366F5">
        <w:rPr>
          <w:color w:val="000000" w:themeColor="text1"/>
        </w:rPr>
        <w:t xml:space="preserve">, з іншої сторони, </w:t>
      </w:r>
      <w:r w:rsidR="00B9373A" w:rsidRPr="00CE5CB1">
        <w:rPr>
          <w:color w:val="000000" w:themeColor="text1"/>
        </w:rPr>
        <w:t xml:space="preserve">керуючись чинним законодавством України, у тому числі «Особливостями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які затверджені  постановою Кабінету Міністрів України від 12.10.2022 року №1178 (зі змінами), </w:t>
      </w:r>
      <w:r w:rsidR="00B9373A" w:rsidRPr="00C366F5">
        <w:rPr>
          <w:color w:val="000000" w:themeColor="text1"/>
        </w:rPr>
        <w:t>уклали цей договір про наступне:</w:t>
      </w:r>
    </w:p>
    <w:p w14:paraId="68101640" w14:textId="77777777" w:rsidR="00B9373A" w:rsidRPr="00B9373A" w:rsidRDefault="00B9373A" w:rsidP="00B9373A">
      <w:pPr>
        <w:widowControl w:val="0"/>
        <w:suppressLineNumbers/>
        <w:suppressAutoHyphens/>
        <w:autoSpaceDE w:val="0"/>
        <w:adjustRightInd w:val="0"/>
        <w:snapToGrid w:val="0"/>
        <w:ind w:firstLine="708"/>
        <w:jc w:val="both"/>
        <w:rPr>
          <w:b/>
          <w:bCs/>
          <w:lang w:val="uk-UA"/>
        </w:rPr>
      </w:pPr>
    </w:p>
    <w:p w14:paraId="143926DF" w14:textId="77777777" w:rsidR="00B9373A" w:rsidRPr="00C366F5" w:rsidRDefault="00B9373A" w:rsidP="00B9373A">
      <w:pPr>
        <w:jc w:val="center"/>
        <w:outlineLvl w:val="0"/>
        <w:rPr>
          <w:b/>
          <w:color w:val="000000" w:themeColor="text1"/>
        </w:rPr>
      </w:pPr>
      <w:r w:rsidRPr="00C366F5">
        <w:rPr>
          <w:b/>
          <w:color w:val="000000" w:themeColor="text1"/>
        </w:rPr>
        <w:t>1. ПРЕДМЕТ ДОГОВОРУ</w:t>
      </w:r>
    </w:p>
    <w:p w14:paraId="6F94E3CB" w14:textId="0E43F972" w:rsidR="00B9373A" w:rsidRPr="00C366F5" w:rsidRDefault="00B9373A" w:rsidP="00B9373A">
      <w:pPr>
        <w:jc w:val="both"/>
        <w:rPr>
          <w:b/>
          <w:bCs/>
          <w:color w:val="000000" w:themeColor="text1"/>
        </w:rPr>
      </w:pPr>
      <w:r w:rsidRPr="00C366F5">
        <w:rPr>
          <w:color w:val="000000" w:themeColor="text1"/>
        </w:rPr>
        <w:t xml:space="preserve">1.1. Виконавець надає Замовникові послуги, а саме: </w:t>
      </w:r>
      <w:r w:rsidRPr="00CE5CB1">
        <w:rPr>
          <w:b/>
          <w:bCs/>
          <w:color w:val="000000" w:themeColor="text1"/>
        </w:rPr>
        <w:t xml:space="preserve">«ДК 021:2015: 50420000-5 Послуги з ремонту і технічного обслуговування медичного та хірургічного обладнання (CPV) (Послуги з ремонту та технічного обслуговування медичного обладнання)» </w:t>
      </w:r>
      <w:r w:rsidRPr="00C366F5">
        <w:rPr>
          <w:color w:val="000000" w:themeColor="text1"/>
        </w:rPr>
        <w:t>(далі – «послуги»), визначені в специфікації та за ціною,  які зазначені у специфікації (Додаток № 1 до угоди), що є невід'ємною частиною договору про закупівлю на умовах – місце поставки за адресою замовника , а Замовник оплачує за надані послуги, які зазначені у специфікації, що додається до Договору і є його невід'ємною частиною.</w:t>
      </w:r>
    </w:p>
    <w:p w14:paraId="3DF3D816" w14:textId="77777777" w:rsidR="00B9373A" w:rsidRPr="00C366F5" w:rsidRDefault="00B9373A" w:rsidP="00B9373A">
      <w:pPr>
        <w:pStyle w:val="a8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F5">
        <w:rPr>
          <w:rFonts w:ascii="Times New Roman" w:hAnsi="Times New Roman"/>
          <w:color w:val="000000" w:themeColor="text1"/>
          <w:sz w:val="24"/>
          <w:szCs w:val="24"/>
        </w:rPr>
        <w:t>1.2. Виконавець здійснює технічне обслуговування і поточний ремонт медичної техніки та обладнання Замовника власними силами.</w:t>
      </w:r>
    </w:p>
    <w:p w14:paraId="4EB588DA" w14:textId="77777777" w:rsidR="00B9373A" w:rsidRPr="00C366F5" w:rsidRDefault="00B9373A" w:rsidP="00B9373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C366F5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C366F5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Обсяги закупівлі можуть бути зменшені </w:t>
      </w:r>
      <w:r w:rsidRPr="00C366F5">
        <w:rPr>
          <w:rFonts w:ascii="Times New Roman" w:hAnsi="Times New Roman"/>
          <w:color w:val="000000" w:themeColor="text1"/>
          <w:sz w:val="24"/>
          <w:szCs w:val="24"/>
        </w:rPr>
        <w:t>залежно від реального фінансування видатків</w:t>
      </w:r>
      <w:r w:rsidRPr="00C366F5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</w:p>
    <w:p w14:paraId="254FEA44" w14:textId="77777777" w:rsidR="00B9373A" w:rsidRPr="00C366F5" w:rsidRDefault="00B9373A" w:rsidP="00B9373A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14:paraId="05DAE8BB" w14:textId="77777777" w:rsidR="00B9373A" w:rsidRPr="00C366F5" w:rsidRDefault="00B9373A" w:rsidP="00B9373A">
      <w:pPr>
        <w:jc w:val="center"/>
        <w:outlineLvl w:val="0"/>
        <w:rPr>
          <w:b/>
          <w:color w:val="000000" w:themeColor="text1"/>
        </w:rPr>
      </w:pPr>
      <w:r w:rsidRPr="00C366F5">
        <w:rPr>
          <w:b/>
          <w:color w:val="000000" w:themeColor="text1"/>
        </w:rPr>
        <w:t>2. ОБОВ’ЯЗКИ ВИКОНАВЦЯ</w:t>
      </w:r>
    </w:p>
    <w:p w14:paraId="3A1EFFFD" w14:textId="146A35CA" w:rsidR="00B9373A" w:rsidRPr="00C366F5" w:rsidRDefault="00B9373A" w:rsidP="00B9373A">
      <w:pPr>
        <w:jc w:val="both"/>
        <w:rPr>
          <w:color w:val="000000" w:themeColor="text1"/>
        </w:rPr>
      </w:pPr>
      <w:r w:rsidRPr="00C366F5">
        <w:rPr>
          <w:color w:val="000000" w:themeColor="text1"/>
        </w:rPr>
        <w:t xml:space="preserve">2.1. </w:t>
      </w:r>
      <w:r w:rsidRPr="00C366F5">
        <w:rPr>
          <w:color w:val="000000" w:themeColor="text1"/>
        </w:rPr>
        <w:tab/>
        <w:t xml:space="preserve">Проводити обслуговування медичної техніки, переліченої в </w:t>
      </w:r>
      <w:r w:rsidRPr="00C366F5">
        <w:rPr>
          <w:b/>
          <w:color w:val="000000" w:themeColor="text1"/>
        </w:rPr>
        <w:t>Додатку №1</w:t>
      </w:r>
      <w:r w:rsidRPr="00C366F5">
        <w:rPr>
          <w:color w:val="000000" w:themeColor="text1"/>
        </w:rPr>
        <w:t>, який є невід’ємною частиною цього договору, в обсязі та з періодичністю, передбаченою експлуатаційною документацією, забезпечувати її придатність до використання за призначенням.</w:t>
      </w:r>
      <w:r>
        <w:rPr>
          <w:color w:val="000000" w:themeColor="text1"/>
        </w:rPr>
        <w:t xml:space="preserve"> </w:t>
      </w:r>
    </w:p>
    <w:p w14:paraId="524F4D46" w14:textId="77777777" w:rsidR="00B9373A" w:rsidRPr="00C366F5" w:rsidRDefault="00B9373A" w:rsidP="00B9373A">
      <w:pPr>
        <w:pStyle w:val="30"/>
        <w:ind w:left="0"/>
        <w:jc w:val="both"/>
        <w:rPr>
          <w:color w:val="000000" w:themeColor="text1"/>
          <w:sz w:val="24"/>
          <w:szCs w:val="24"/>
        </w:rPr>
      </w:pPr>
      <w:r w:rsidRPr="00C366F5">
        <w:rPr>
          <w:color w:val="000000" w:themeColor="text1"/>
          <w:sz w:val="24"/>
          <w:szCs w:val="24"/>
        </w:rPr>
        <w:t>2.</w:t>
      </w:r>
      <w:r w:rsidRPr="00CE5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E5C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 випадку виходу з ладу медичної техніки, що перебуває на обслуговуванні у Виконавця відповідно до цього договору, скерувати свого працівника (або бригаду працівників) протягом 2 діб  після отримання повідомлення Замовника.</w:t>
      </w:r>
    </w:p>
    <w:p w14:paraId="47545164" w14:textId="77777777" w:rsidR="00B9373A" w:rsidRPr="00C366F5" w:rsidRDefault="00B9373A" w:rsidP="00207B2D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F5">
        <w:rPr>
          <w:rFonts w:ascii="Times New Roman" w:hAnsi="Times New Roman"/>
          <w:color w:val="000000" w:themeColor="text1"/>
          <w:sz w:val="24"/>
          <w:szCs w:val="24"/>
        </w:rPr>
        <w:t xml:space="preserve">2.3. </w:t>
      </w:r>
      <w:r w:rsidRPr="00C366F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Надавати висновки про технічний стан медичної техніки, її придатність чи непридатність для подальшого використання за цільовим призначенням, переліченої в </w:t>
      </w:r>
      <w:r w:rsidRPr="00C366F5">
        <w:rPr>
          <w:rFonts w:ascii="Times New Roman" w:hAnsi="Times New Roman"/>
          <w:b/>
          <w:color w:val="000000" w:themeColor="text1"/>
          <w:sz w:val="24"/>
          <w:szCs w:val="24"/>
        </w:rPr>
        <w:t>Додатку №1.</w:t>
      </w:r>
    </w:p>
    <w:p w14:paraId="08C356CD" w14:textId="77777777" w:rsidR="00B9373A" w:rsidRPr="00C366F5" w:rsidRDefault="00B9373A" w:rsidP="00B9373A">
      <w:pPr>
        <w:jc w:val="both"/>
        <w:rPr>
          <w:color w:val="000000" w:themeColor="text1"/>
        </w:rPr>
      </w:pPr>
      <w:r w:rsidRPr="00C366F5">
        <w:rPr>
          <w:color w:val="000000" w:themeColor="text1"/>
        </w:rPr>
        <w:t xml:space="preserve">2.4.  </w:t>
      </w:r>
      <w:r w:rsidRPr="00C366F5">
        <w:rPr>
          <w:color w:val="000000" w:themeColor="text1"/>
        </w:rPr>
        <w:tab/>
        <w:t>Надавати медичному персоналу консультації щодо безпечного та ефективного використання  (експлуатації) медичної техніки, що перебуває на обслуговуванні.</w:t>
      </w:r>
    </w:p>
    <w:p w14:paraId="48E5B869" w14:textId="60C5465B" w:rsidR="00B9373A" w:rsidRPr="00C366F5" w:rsidRDefault="00B9373A" w:rsidP="00B9373A">
      <w:pPr>
        <w:jc w:val="both"/>
        <w:rPr>
          <w:b/>
          <w:color w:val="000000" w:themeColor="text1"/>
        </w:rPr>
      </w:pPr>
      <w:r w:rsidRPr="00C366F5">
        <w:rPr>
          <w:color w:val="000000" w:themeColor="text1"/>
        </w:rPr>
        <w:t xml:space="preserve"> 2.5.</w:t>
      </w:r>
      <w:r w:rsidR="00467052">
        <w:rPr>
          <w:color w:val="000000" w:themeColor="text1"/>
          <w:lang w:val="uk-UA"/>
        </w:rPr>
        <w:t xml:space="preserve"> </w:t>
      </w:r>
      <w:r w:rsidRPr="00C366F5">
        <w:rPr>
          <w:color w:val="000000" w:themeColor="text1"/>
        </w:rPr>
        <w:t xml:space="preserve">Виконавець несе відповідальність за справний стан медичної техніки та обладнання, що перебуває на обслуговуванні, переліченого в </w:t>
      </w:r>
      <w:r w:rsidRPr="00C366F5">
        <w:rPr>
          <w:b/>
          <w:color w:val="000000" w:themeColor="text1"/>
        </w:rPr>
        <w:t>Додатку №1.</w:t>
      </w:r>
    </w:p>
    <w:p w14:paraId="2FE067FE" w14:textId="77777777" w:rsidR="00B9373A" w:rsidRPr="00C366F5" w:rsidRDefault="00B9373A" w:rsidP="00B9373A">
      <w:pPr>
        <w:tabs>
          <w:tab w:val="left" w:pos="0"/>
        </w:tabs>
        <w:jc w:val="both"/>
        <w:rPr>
          <w:color w:val="000000" w:themeColor="text1"/>
        </w:rPr>
      </w:pPr>
      <w:r w:rsidRPr="00C366F5">
        <w:rPr>
          <w:color w:val="000000" w:themeColor="text1"/>
        </w:rPr>
        <w:t>2.6.</w:t>
      </w:r>
      <w:r w:rsidRPr="00C366F5">
        <w:rPr>
          <w:color w:val="000000" w:themeColor="text1"/>
        </w:rPr>
        <w:tab/>
        <w:t>Виконавець зобов</w:t>
      </w:r>
      <w:r>
        <w:rPr>
          <w:color w:val="000000" w:themeColor="text1"/>
        </w:rPr>
        <w:t>’</w:t>
      </w:r>
      <w:r w:rsidRPr="00C366F5">
        <w:rPr>
          <w:color w:val="000000" w:themeColor="text1"/>
        </w:rPr>
        <w:t>язаний забезпечити надання послуг у строки, встановлені цим Договором</w:t>
      </w:r>
    </w:p>
    <w:p w14:paraId="4F023890" w14:textId="77777777" w:rsidR="00B9373A" w:rsidRPr="00C366F5" w:rsidRDefault="00B9373A" w:rsidP="00B9373A">
      <w:pPr>
        <w:jc w:val="center"/>
        <w:outlineLvl w:val="0"/>
        <w:rPr>
          <w:b/>
          <w:color w:val="000000" w:themeColor="text1"/>
        </w:rPr>
      </w:pPr>
      <w:r w:rsidRPr="00C366F5">
        <w:rPr>
          <w:b/>
          <w:color w:val="000000" w:themeColor="text1"/>
        </w:rPr>
        <w:t>3. ОБОВ’ЯЗКИ  ЗАМОВНИКА</w:t>
      </w:r>
    </w:p>
    <w:p w14:paraId="2340DC7B" w14:textId="77777777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lastRenderedPageBreak/>
        <w:t>3.1.</w:t>
      </w:r>
      <w:r w:rsidRPr="00C366F5">
        <w:rPr>
          <w:color w:val="000000" w:themeColor="text1"/>
        </w:rPr>
        <w:tab/>
        <w:t>Забезпечити використання і експлуатацію медичної техніки у відповідності з вимогами експлуатаційної документації і не допускати до роботи з технікою осіб, які не мають спеціальної підготовки.</w:t>
      </w:r>
    </w:p>
    <w:p w14:paraId="0A57314E" w14:textId="77777777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>3.2.</w:t>
      </w:r>
      <w:r w:rsidRPr="00C366F5">
        <w:rPr>
          <w:color w:val="000000" w:themeColor="text1"/>
        </w:rPr>
        <w:tab/>
        <w:t>Здійснювати підготовку медичної техніки до обслуговування, надавати Виконавцеві технічну документацію, забезпечити вільний доступ і  відключення техніки для проведення робіт, створити інші умови передбачені будівельними нормами і правилами, необхідні Виконавцеві для належного виконання своїх обов’язків за цим договором.</w:t>
      </w:r>
    </w:p>
    <w:p w14:paraId="4E0B2FE9" w14:textId="77777777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>3.3.</w:t>
      </w:r>
      <w:r w:rsidRPr="00C366F5">
        <w:rPr>
          <w:color w:val="000000" w:themeColor="text1"/>
        </w:rPr>
        <w:tab/>
        <w:t>Забезпечити зберігання експлуатаційної документації, журналу технічного стану медичної техніки та запасних частин.</w:t>
      </w:r>
    </w:p>
    <w:p w14:paraId="1E39EECA" w14:textId="77777777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>3.4.</w:t>
      </w:r>
      <w:r w:rsidRPr="00C366F5">
        <w:rPr>
          <w:color w:val="000000" w:themeColor="text1"/>
        </w:rPr>
        <w:tab/>
        <w:t>У випадку виявлення несправності медичної техніки припинити її експлуатацію та в день виявлення несправності повідомити про це Виконавця.</w:t>
      </w:r>
    </w:p>
    <w:p w14:paraId="2F8A7980" w14:textId="77777777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>3.5.</w:t>
      </w:r>
      <w:r w:rsidRPr="00C366F5">
        <w:rPr>
          <w:color w:val="000000" w:themeColor="text1"/>
        </w:rPr>
        <w:tab/>
        <w:t>Своєчасно інформувати Виконавця про виведення з експлуатації і списання медичної техніки для виконання відповідних робіт і внесення змін до цього договору.</w:t>
      </w:r>
    </w:p>
    <w:p w14:paraId="6E63ED3A" w14:textId="77777777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 xml:space="preserve">3.6. </w:t>
      </w:r>
      <w:r w:rsidRPr="00C366F5">
        <w:rPr>
          <w:color w:val="000000" w:themeColor="text1"/>
        </w:rPr>
        <w:tab/>
        <w:t>Забезпечити належні умови для проведення комплексного технічного обслуговування і виділити приміщення для розміщення пункту технічного огляду, яке відповідає санітарним нормам.</w:t>
      </w:r>
    </w:p>
    <w:p w14:paraId="0A90C016" w14:textId="13FF24A2" w:rsidR="00B9373A" w:rsidRPr="00C366F5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>3.7.</w:t>
      </w:r>
      <w:r w:rsidRPr="00C366F5">
        <w:rPr>
          <w:color w:val="000000" w:themeColor="text1"/>
        </w:rPr>
        <w:tab/>
        <w:t>Замовник зобов’язується підпис</w:t>
      </w:r>
      <w:r w:rsidR="00207B2D">
        <w:rPr>
          <w:color w:val="000000" w:themeColor="text1"/>
          <w:lang w:val="uk-UA"/>
        </w:rPr>
        <w:t xml:space="preserve">ати </w:t>
      </w:r>
      <w:r w:rsidRPr="00C366F5">
        <w:rPr>
          <w:color w:val="000000" w:themeColor="text1"/>
        </w:rPr>
        <w:t xml:space="preserve">приймально-здавальний акт протягом </w:t>
      </w:r>
      <w:r w:rsidR="00207B2D">
        <w:rPr>
          <w:color w:val="000000" w:themeColor="text1"/>
          <w:lang w:val="uk-UA"/>
        </w:rPr>
        <w:t>5 днів з дня отримання, у випадку відсутності зауважень по його оформленню та інших претензій.</w:t>
      </w:r>
      <w:r w:rsidRPr="00C366F5">
        <w:rPr>
          <w:color w:val="000000" w:themeColor="text1"/>
        </w:rPr>
        <w:t xml:space="preserve">. У разі відмови або ухилення Замовника від підписання приймально-здавального акту Виконавець має право надіслати приймально-здавальний акт поштою у двох примірниках та вимагати оплати наданих послуг у повному обсязі. У такому випадку надані послуги вважаються прийнятими Замовником у день надіслання приймально-здавального акту на адресу Замовника.  </w:t>
      </w:r>
    </w:p>
    <w:p w14:paraId="6E25C2C3" w14:textId="77777777" w:rsidR="00B9373A" w:rsidRPr="00CE5CB1" w:rsidRDefault="00B9373A" w:rsidP="00B9373A">
      <w:pPr>
        <w:ind w:firstLine="720"/>
        <w:jc w:val="both"/>
        <w:rPr>
          <w:color w:val="000000" w:themeColor="text1"/>
        </w:rPr>
      </w:pPr>
      <w:r w:rsidRPr="00C366F5">
        <w:rPr>
          <w:color w:val="000000" w:themeColor="text1"/>
        </w:rPr>
        <w:t>3.8. У разі зміни свого місцезнаходження, поштових та банківських реквізитів, вказаних у цьому Договорі, сторона зобов’язані у письмовій формі повідомити про це іншу сторону.</w:t>
      </w:r>
    </w:p>
    <w:p w14:paraId="39ADAA93" w14:textId="77777777" w:rsidR="00B9373A" w:rsidRPr="00C366F5" w:rsidRDefault="00B9373A" w:rsidP="00B9373A">
      <w:pPr>
        <w:jc w:val="center"/>
        <w:outlineLvl w:val="0"/>
        <w:rPr>
          <w:b/>
          <w:color w:val="000000" w:themeColor="text1"/>
        </w:rPr>
      </w:pPr>
      <w:r w:rsidRPr="00C366F5">
        <w:rPr>
          <w:b/>
          <w:color w:val="000000" w:themeColor="text1"/>
        </w:rPr>
        <w:t>4. ВАРТІСТЬ  РОБІТ  ТА  ПОРЯДОК  РОЗРАХУНКІВ</w:t>
      </w:r>
    </w:p>
    <w:p w14:paraId="5675AD6E" w14:textId="2CE484CD" w:rsidR="00B9373A" w:rsidRPr="00C366F5" w:rsidRDefault="00B9373A" w:rsidP="00467052">
      <w:pPr>
        <w:ind w:firstLine="720"/>
        <w:jc w:val="both"/>
        <w:rPr>
          <w:b/>
          <w:bCs/>
          <w:color w:val="000000" w:themeColor="text1"/>
        </w:rPr>
      </w:pPr>
      <w:r w:rsidRPr="00C366F5">
        <w:rPr>
          <w:color w:val="000000" w:themeColor="text1"/>
        </w:rPr>
        <w:t xml:space="preserve">4.1. </w:t>
      </w:r>
      <w:r w:rsidRPr="00C366F5">
        <w:rPr>
          <w:color w:val="000000" w:themeColor="text1"/>
        </w:rPr>
        <w:tab/>
      </w:r>
      <w:r w:rsidR="00467052">
        <w:rPr>
          <w:color w:val="000000" w:themeColor="text1"/>
          <w:lang w:val="uk-UA"/>
        </w:rPr>
        <w:t>Загальна в</w:t>
      </w:r>
      <w:r w:rsidRPr="00C366F5">
        <w:rPr>
          <w:color w:val="000000" w:themeColor="text1"/>
        </w:rPr>
        <w:t xml:space="preserve">артість </w:t>
      </w:r>
      <w:r w:rsidR="00467052">
        <w:rPr>
          <w:color w:val="000000" w:themeColor="text1"/>
          <w:lang w:val="uk-UA"/>
        </w:rPr>
        <w:t>договору</w:t>
      </w:r>
      <w:r w:rsidRPr="00C366F5">
        <w:rPr>
          <w:color w:val="000000" w:themeColor="text1"/>
        </w:rPr>
        <w:t xml:space="preserve"> становить: _________________________</w:t>
      </w:r>
      <w:r>
        <w:rPr>
          <w:color w:val="000000" w:themeColor="text1"/>
        </w:rPr>
        <w:t xml:space="preserve"> грн, з них_____________ грн ПДВ (</w:t>
      </w:r>
      <w:r w:rsidRPr="00CE5CB1">
        <w:rPr>
          <w:i/>
          <w:iCs/>
          <w:color w:val="000000" w:themeColor="text1"/>
        </w:rPr>
        <w:t>або без ПДВ</w:t>
      </w:r>
      <w:r>
        <w:rPr>
          <w:color w:val="000000" w:themeColor="text1"/>
        </w:rPr>
        <w:t>)</w:t>
      </w:r>
    </w:p>
    <w:p w14:paraId="7B8B419B" w14:textId="77777777" w:rsidR="00B9373A" w:rsidRPr="00C366F5" w:rsidRDefault="00B9373A" w:rsidP="00B9373A">
      <w:pPr>
        <w:jc w:val="both"/>
        <w:rPr>
          <w:color w:val="000000" w:themeColor="text1"/>
        </w:rPr>
      </w:pPr>
      <w:r w:rsidRPr="00C366F5">
        <w:rPr>
          <w:color w:val="000000" w:themeColor="text1"/>
        </w:rPr>
        <w:t xml:space="preserve">           4.2.  Замовник має право зменшувати обсяг надання послуг та загальну вартість цього Договору залежно від реального фінансування. У такому разі Сторони вносять відповідні зміни до цього Договору</w:t>
      </w:r>
    </w:p>
    <w:p w14:paraId="2860BFAF" w14:textId="678240B0" w:rsidR="00B9373A" w:rsidRPr="00425928" w:rsidRDefault="00B9373A" w:rsidP="00467052">
      <w:pPr>
        <w:pStyle w:val="a8"/>
        <w:ind w:left="0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F5">
        <w:rPr>
          <w:rFonts w:ascii="Times New Roman" w:hAnsi="Times New Roman"/>
          <w:color w:val="000000" w:themeColor="text1"/>
          <w:sz w:val="24"/>
          <w:szCs w:val="24"/>
        </w:rPr>
        <w:t xml:space="preserve"> 4.4.   Оплата за цим договором здійснюється у гривнях не пізніше 30-</w:t>
      </w:r>
      <w:r w:rsidR="00207B2D">
        <w:rPr>
          <w:rFonts w:ascii="Times New Roman" w:hAnsi="Times New Roman"/>
          <w:color w:val="000000" w:themeColor="text1"/>
          <w:sz w:val="24"/>
          <w:szCs w:val="24"/>
        </w:rPr>
        <w:t>днів після надання послуги та підписання актів наданих послуг.</w:t>
      </w:r>
    </w:p>
    <w:p w14:paraId="22A67777" w14:textId="77777777" w:rsidR="00B9373A" w:rsidRPr="00C366F5" w:rsidRDefault="00B9373A" w:rsidP="00B9373A">
      <w:pPr>
        <w:ind w:firstLine="567"/>
        <w:jc w:val="center"/>
        <w:outlineLvl w:val="0"/>
        <w:rPr>
          <w:b/>
          <w:color w:val="000000" w:themeColor="text1"/>
        </w:rPr>
      </w:pPr>
      <w:r w:rsidRPr="00C366F5">
        <w:rPr>
          <w:b/>
          <w:color w:val="000000" w:themeColor="text1"/>
        </w:rPr>
        <w:t>5. ДОДАТКОВІ УМОВИ</w:t>
      </w:r>
    </w:p>
    <w:p w14:paraId="4F7ABE82" w14:textId="124F7C88" w:rsidR="00B9373A" w:rsidRPr="00C366F5" w:rsidRDefault="00B9373A" w:rsidP="00207B2D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5.1</w:t>
      </w:r>
      <w:r w:rsidR="00207B2D">
        <w:rPr>
          <w:color w:val="000000" w:themeColor="text1"/>
          <w:lang w:val="uk-UA"/>
        </w:rPr>
        <w:t>.</w:t>
      </w:r>
      <w:r w:rsidRPr="00C366F5">
        <w:rPr>
          <w:color w:val="000000" w:themeColor="text1"/>
        </w:rPr>
        <w:t>Ремонт медичної техніки “Замовника”, вказаної у Додатку №1 до Договору, необхідність якого виник</w:t>
      </w:r>
      <w:r w:rsidR="00207B2D">
        <w:rPr>
          <w:color w:val="000000" w:themeColor="text1"/>
          <w:lang w:val="uk-UA"/>
        </w:rPr>
        <w:t xml:space="preserve">ає </w:t>
      </w:r>
      <w:r w:rsidRPr="00C366F5">
        <w:rPr>
          <w:color w:val="000000" w:themeColor="text1"/>
        </w:rPr>
        <w:t>в процесі експлуатації медичної техніки “Замовником”, виконується “Виконавцем” за даним договором. Вартість таких ремонтних робіт та видаткових матеріалів, запчастин, входить у вартість обслуговування медичної техніки згідно Додатку №1 до Договору.</w:t>
      </w:r>
    </w:p>
    <w:p w14:paraId="32EB6867" w14:textId="77777777" w:rsidR="00B9373A" w:rsidRPr="00C366F5" w:rsidRDefault="00B9373A" w:rsidP="00B9373A">
      <w:pPr>
        <w:pStyle w:val="rvps2"/>
        <w:shd w:val="clear" w:color="auto" w:fill="FFFFFF"/>
        <w:ind w:firstLine="450"/>
        <w:jc w:val="center"/>
        <w:textAlignment w:val="baseline"/>
        <w:rPr>
          <w:b/>
          <w:color w:val="000000" w:themeColor="text1"/>
        </w:rPr>
      </w:pPr>
      <w:r w:rsidRPr="00C366F5">
        <w:rPr>
          <w:b/>
          <w:color w:val="000000" w:themeColor="text1"/>
        </w:rPr>
        <w:t>6. ВІДПОВІДАЛЬНІСТЬ СТОРІН</w:t>
      </w:r>
    </w:p>
    <w:p w14:paraId="0C1115D5" w14:textId="77777777" w:rsidR="00B9373A" w:rsidRPr="00C366F5" w:rsidRDefault="00B9373A" w:rsidP="00B9373A">
      <w:pPr>
        <w:ind w:firstLine="567"/>
        <w:jc w:val="both"/>
        <w:outlineLvl w:val="0"/>
        <w:rPr>
          <w:color w:val="000000" w:themeColor="text1"/>
        </w:rPr>
      </w:pPr>
      <w:r w:rsidRPr="00C366F5">
        <w:rPr>
          <w:color w:val="000000" w:themeColor="text1"/>
        </w:rPr>
        <w:t>6.1.</w:t>
      </w:r>
      <w:r w:rsidRPr="00C366F5">
        <w:rPr>
          <w:color w:val="000000" w:themeColor="text1"/>
        </w:rPr>
        <w:tab/>
        <w:t xml:space="preserve">Виконавець не несе відповідальності за виконанні роботи, що виконувались сторонніми організаціями. </w:t>
      </w:r>
    </w:p>
    <w:p w14:paraId="067F3AC3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6.2.</w:t>
      </w:r>
      <w:r w:rsidRPr="00C366F5">
        <w:rPr>
          <w:color w:val="000000" w:themeColor="text1"/>
        </w:rPr>
        <w:tab/>
        <w:t>У випадку встановлення неякісного виконання робіт з технічного обслуговування медичної техніки у відповідності до експлуатаційної документації, Виконавець сплачує Замовнику штраф у розмірі 10% вартості комплексного обслуговування даного апарата за місяць, за кожен виявлений випадок.</w:t>
      </w:r>
    </w:p>
    <w:p w14:paraId="59FE0F06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6.3.</w:t>
      </w:r>
      <w:r w:rsidRPr="00C366F5">
        <w:rPr>
          <w:color w:val="000000" w:themeColor="text1"/>
        </w:rPr>
        <w:tab/>
        <w:t>Виконавець не несе відповідальності в разі виходу з ладу медичної техніки  з  вини Замовника. В таких випадках вартість зробленого Виконавцем ремонту не включається до вартості технічного обслуговування і оплачується Замовником додатково.</w:t>
      </w:r>
    </w:p>
    <w:p w14:paraId="02933E43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 xml:space="preserve">6.4.  У випадку несвоєчасної оплати виконаних робіт (наданих послуг)  “Замовник” сплачує на користь Виконавця пеню у розмірі подвійної облікової ставки НБУ від суми </w:t>
      </w:r>
      <w:r w:rsidRPr="00C366F5">
        <w:rPr>
          <w:color w:val="000000" w:themeColor="text1"/>
        </w:rPr>
        <w:lastRenderedPageBreak/>
        <w:t>простроченого платежу за кожен день прострочки або штраф у розмірі 10 (десяти) відсотків від суми простроченого платежу за вибором Виконавця, а також відшкодовує збитки, завдані несвоєчасною оплатою, в тому числі збитки, завдані інфляцією, відповідно до індексу інфляції, визначеного державними органами України.</w:t>
      </w:r>
    </w:p>
    <w:p w14:paraId="65C84516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Пеня нараховується і стягується з Замовника за весь період прострочення платежу. Нарахування пені припиняється тільки з дня оплати Замовником суми заборгованості Виконавцеві.</w:t>
      </w:r>
    </w:p>
    <w:p w14:paraId="4F0F5867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6.</w:t>
      </w:r>
      <w:r>
        <w:rPr>
          <w:color w:val="000000" w:themeColor="text1"/>
        </w:rPr>
        <w:t>5</w:t>
      </w:r>
      <w:r w:rsidRPr="00C366F5">
        <w:rPr>
          <w:color w:val="000000" w:themeColor="text1"/>
        </w:rPr>
        <w:t>.У випадку невиконання умов цього Договору Замовником Виконавець має право відмовитись від виконання своїх зобов’язань.</w:t>
      </w:r>
    </w:p>
    <w:p w14:paraId="1ABF381E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6.</w:t>
      </w:r>
      <w:r>
        <w:rPr>
          <w:color w:val="000000" w:themeColor="text1"/>
        </w:rPr>
        <w:t>6</w:t>
      </w:r>
      <w:r w:rsidRPr="00C366F5">
        <w:rPr>
          <w:color w:val="000000" w:themeColor="text1"/>
        </w:rPr>
        <w:t>. За наявності обставин, які перешкоджають Виконавцеві виконувати свої обов’язки за цим договором і не залежать від його волі, Виконавець звільняється від виконання зобов’язань, передбачених цим договором, та від відповідальності за їх невиконання на час дії таких обставин. Після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припинення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дії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цих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обставин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Виконавець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зобов’язаний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виконати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обов‘язки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 xml:space="preserve">покладені на нього за цим договором. </w:t>
      </w:r>
    </w:p>
    <w:p w14:paraId="34D8A26D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6.</w:t>
      </w:r>
      <w:r>
        <w:rPr>
          <w:color w:val="000000" w:themeColor="text1"/>
        </w:rPr>
        <w:t>7</w:t>
      </w:r>
      <w:r w:rsidRPr="00C366F5">
        <w:rPr>
          <w:color w:val="000000" w:themeColor="text1"/>
        </w:rPr>
        <w:t>.   У випадку інфляції вартість технічного обслуговування, передбачена цим договором, збільшується відповідно до індексу інфляції, встановленого компетентним державним органом України.</w:t>
      </w:r>
    </w:p>
    <w:p w14:paraId="75DC0D08" w14:textId="77777777" w:rsidR="00B9373A" w:rsidRPr="00C366F5" w:rsidRDefault="00B9373A" w:rsidP="00B9373A">
      <w:pPr>
        <w:ind w:firstLine="567"/>
        <w:jc w:val="center"/>
        <w:rPr>
          <w:b/>
          <w:color w:val="000000" w:themeColor="text1"/>
        </w:rPr>
      </w:pPr>
      <w:r w:rsidRPr="00C366F5">
        <w:rPr>
          <w:b/>
          <w:color w:val="000000" w:themeColor="text1"/>
        </w:rPr>
        <w:t xml:space="preserve"> 7. ВИРІШЕННЯ СПОРІВ</w:t>
      </w:r>
    </w:p>
    <w:p w14:paraId="15ECD928" w14:textId="77777777" w:rsidR="00B9373A" w:rsidRPr="00C366F5" w:rsidRDefault="00B9373A" w:rsidP="00B9373A">
      <w:pPr>
        <w:ind w:firstLine="567"/>
        <w:jc w:val="both"/>
        <w:rPr>
          <w:color w:val="000000" w:themeColor="text1"/>
        </w:rPr>
      </w:pPr>
      <w:r w:rsidRPr="00C366F5">
        <w:rPr>
          <w:color w:val="000000" w:themeColor="text1"/>
        </w:rPr>
        <w:t>7.1. Усі спори, що виникають на підставі цього договору вирішуються відповідно до законодавства України.</w:t>
      </w:r>
    </w:p>
    <w:p w14:paraId="3A5380B7" w14:textId="77777777" w:rsidR="00B9373A" w:rsidRPr="00C366F5" w:rsidRDefault="00B9373A" w:rsidP="00B9373A">
      <w:pPr>
        <w:jc w:val="center"/>
        <w:outlineLvl w:val="0"/>
        <w:rPr>
          <w:b/>
          <w:color w:val="000000" w:themeColor="text1"/>
        </w:rPr>
      </w:pPr>
      <w:r w:rsidRPr="00C366F5">
        <w:rPr>
          <w:b/>
          <w:color w:val="000000" w:themeColor="text1"/>
        </w:rPr>
        <w:t>8. ТЕРМІН ДІЇ ДОГОВОРУ</w:t>
      </w:r>
    </w:p>
    <w:p w14:paraId="307DB443" w14:textId="462FF347" w:rsidR="00B9373A" w:rsidRDefault="00B9373A" w:rsidP="00B9373A">
      <w:pPr>
        <w:ind w:firstLine="567"/>
        <w:jc w:val="both"/>
        <w:outlineLvl w:val="0"/>
        <w:rPr>
          <w:color w:val="000000" w:themeColor="text1"/>
        </w:rPr>
      </w:pPr>
      <w:r w:rsidRPr="00C366F5">
        <w:rPr>
          <w:color w:val="000000" w:themeColor="text1"/>
        </w:rPr>
        <w:t>8.1.</w:t>
      </w:r>
      <w:r w:rsidRPr="00C366F5">
        <w:rPr>
          <w:color w:val="000000" w:themeColor="text1"/>
        </w:rPr>
        <w:tab/>
        <w:t>Договір про закупівлю набирає чинності з дня його підписання та діє до 31 грудня 202</w:t>
      </w:r>
      <w:r>
        <w:rPr>
          <w:color w:val="000000" w:themeColor="text1"/>
          <w:lang w:val="uk-UA"/>
        </w:rPr>
        <w:t>4</w:t>
      </w:r>
      <w:r>
        <w:rPr>
          <w:color w:val="000000" w:themeColor="text1"/>
        </w:rPr>
        <w:t xml:space="preserve"> </w:t>
      </w:r>
      <w:r w:rsidRPr="00C366F5">
        <w:rPr>
          <w:color w:val="000000" w:themeColor="text1"/>
        </w:rPr>
        <w:t>року</w:t>
      </w:r>
      <w:r>
        <w:rPr>
          <w:color w:val="000000" w:themeColor="text1"/>
        </w:rPr>
        <w:t>, а в частині розрахунків до повного його виконання</w:t>
      </w:r>
      <w:r w:rsidRPr="00C366F5">
        <w:rPr>
          <w:color w:val="000000" w:themeColor="text1"/>
        </w:rPr>
        <w:t>.</w:t>
      </w:r>
    </w:p>
    <w:p w14:paraId="617948A0" w14:textId="77777777" w:rsidR="00B9373A" w:rsidRPr="00CE5CB1" w:rsidRDefault="00B9373A" w:rsidP="00B9373A">
      <w:pPr>
        <w:ind w:firstLine="567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8.2.</w:t>
      </w:r>
      <w:r w:rsidRPr="00CE5CB1">
        <w:rPr>
          <w:color w:val="000000" w:themeColor="text1"/>
        </w:rPr>
        <w:t>Дія Договору припиняється :</w:t>
      </w:r>
    </w:p>
    <w:p w14:paraId="04E41D9C" w14:textId="77777777" w:rsidR="00B9373A" w:rsidRPr="00CE5CB1" w:rsidRDefault="00B9373A" w:rsidP="00B9373A">
      <w:pPr>
        <w:ind w:firstLine="567"/>
        <w:jc w:val="both"/>
        <w:outlineLvl w:val="0"/>
        <w:rPr>
          <w:color w:val="000000" w:themeColor="text1"/>
        </w:rPr>
      </w:pPr>
      <w:r w:rsidRPr="00CE5CB1">
        <w:rPr>
          <w:color w:val="000000" w:themeColor="text1"/>
        </w:rPr>
        <w:t>-</w:t>
      </w:r>
      <w:r w:rsidRPr="00CE5CB1">
        <w:rPr>
          <w:color w:val="000000" w:themeColor="text1"/>
        </w:rPr>
        <w:tab/>
        <w:t>повним виконанням Сторонами своїх зобов’язань за цим Договором;</w:t>
      </w:r>
    </w:p>
    <w:p w14:paraId="3E50AA56" w14:textId="77777777" w:rsidR="00B9373A" w:rsidRPr="00CE5CB1" w:rsidRDefault="00B9373A" w:rsidP="00B9373A">
      <w:pPr>
        <w:ind w:firstLine="567"/>
        <w:jc w:val="both"/>
        <w:outlineLvl w:val="0"/>
        <w:rPr>
          <w:color w:val="000000" w:themeColor="text1"/>
        </w:rPr>
      </w:pPr>
      <w:r w:rsidRPr="00CE5CB1">
        <w:rPr>
          <w:color w:val="000000" w:themeColor="text1"/>
        </w:rPr>
        <w:t>-</w:t>
      </w:r>
      <w:r w:rsidRPr="00CE5CB1">
        <w:rPr>
          <w:color w:val="000000" w:themeColor="text1"/>
        </w:rPr>
        <w:tab/>
        <w:t>за згодою Сторін;</w:t>
      </w:r>
    </w:p>
    <w:p w14:paraId="37A375B7" w14:textId="77777777" w:rsidR="00B9373A" w:rsidRPr="00CE5CB1" w:rsidRDefault="00B9373A" w:rsidP="00B9373A">
      <w:pPr>
        <w:ind w:firstLine="567"/>
        <w:jc w:val="both"/>
        <w:outlineLvl w:val="0"/>
        <w:rPr>
          <w:color w:val="000000" w:themeColor="text1"/>
        </w:rPr>
      </w:pPr>
      <w:r w:rsidRPr="00CE5CB1">
        <w:rPr>
          <w:color w:val="000000" w:themeColor="text1"/>
        </w:rPr>
        <w:t>-</w:t>
      </w:r>
      <w:r w:rsidRPr="00CE5CB1">
        <w:rPr>
          <w:color w:val="000000" w:themeColor="text1"/>
        </w:rPr>
        <w:tab/>
        <w:t>достроково з підстав, передбачених п.</w:t>
      </w:r>
      <w:r>
        <w:rPr>
          <w:color w:val="000000" w:themeColor="text1"/>
        </w:rPr>
        <w:t>8.3</w:t>
      </w:r>
      <w:r w:rsidRPr="00CE5CB1">
        <w:rPr>
          <w:color w:val="000000" w:themeColor="text1"/>
        </w:rPr>
        <w:t xml:space="preserve"> Договору;</w:t>
      </w:r>
    </w:p>
    <w:p w14:paraId="14E7CA78" w14:textId="77777777" w:rsidR="00B9373A" w:rsidRPr="00C366F5" w:rsidRDefault="00B9373A" w:rsidP="00B9373A">
      <w:pPr>
        <w:ind w:firstLine="567"/>
        <w:jc w:val="both"/>
        <w:outlineLvl w:val="0"/>
        <w:rPr>
          <w:color w:val="000000" w:themeColor="text1"/>
        </w:rPr>
      </w:pPr>
      <w:r w:rsidRPr="00CE5CB1">
        <w:rPr>
          <w:color w:val="000000" w:themeColor="text1"/>
        </w:rPr>
        <w:t>-</w:t>
      </w:r>
      <w:r w:rsidRPr="00CE5CB1">
        <w:rPr>
          <w:color w:val="000000" w:themeColor="text1"/>
        </w:rPr>
        <w:tab/>
        <w:t>з інших підстав, передбачених чинним законодавством України.</w:t>
      </w:r>
    </w:p>
    <w:p w14:paraId="1B4F2108" w14:textId="77777777" w:rsidR="00B9373A" w:rsidRDefault="00B9373A" w:rsidP="00B9373A">
      <w:pPr>
        <w:outlineLvl w:val="0"/>
        <w:rPr>
          <w:color w:val="000000" w:themeColor="text1"/>
        </w:rPr>
      </w:pPr>
      <w:r w:rsidRPr="00C366F5">
        <w:rPr>
          <w:color w:val="000000" w:themeColor="text1"/>
        </w:rPr>
        <w:t xml:space="preserve">           8.</w:t>
      </w:r>
      <w:r>
        <w:rPr>
          <w:color w:val="000000" w:themeColor="text1"/>
        </w:rPr>
        <w:t>3</w:t>
      </w:r>
      <w:r w:rsidRPr="00C366F5">
        <w:rPr>
          <w:color w:val="000000" w:themeColor="text1"/>
        </w:rPr>
        <w:t xml:space="preserve">.  Договір може бути розірваний </w:t>
      </w:r>
      <w:r>
        <w:rPr>
          <w:color w:val="000000" w:themeColor="text1"/>
        </w:rPr>
        <w:t xml:space="preserve">в  односторонньому порядку </w:t>
      </w:r>
      <w:r w:rsidRPr="00C366F5">
        <w:rPr>
          <w:color w:val="000000" w:themeColor="text1"/>
        </w:rPr>
        <w:t xml:space="preserve">за умови невиконання договірних зобов’язань, при цьому одна із сторін повинна заявити про це не пізніше як за </w:t>
      </w:r>
      <w:r>
        <w:rPr>
          <w:color w:val="000000" w:themeColor="text1"/>
        </w:rPr>
        <w:t>15 днів</w:t>
      </w:r>
      <w:r w:rsidRPr="00C366F5">
        <w:rPr>
          <w:color w:val="000000" w:themeColor="text1"/>
        </w:rPr>
        <w:t xml:space="preserve"> до дня розірвання.</w:t>
      </w:r>
    </w:p>
    <w:p w14:paraId="45B2F5AA" w14:textId="77777777" w:rsidR="00B9373A" w:rsidRDefault="00B9373A" w:rsidP="00B9373A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Н</w:t>
      </w:r>
      <w:r w:rsidRPr="00C366F5">
        <w:rPr>
          <w:color w:val="000000" w:themeColor="text1"/>
        </w:rPr>
        <w:t>евиконання</w:t>
      </w:r>
      <w:r>
        <w:rPr>
          <w:color w:val="000000" w:themeColor="text1"/>
        </w:rPr>
        <w:t>м</w:t>
      </w:r>
      <w:r w:rsidRPr="00C366F5">
        <w:rPr>
          <w:color w:val="000000" w:themeColor="text1"/>
        </w:rPr>
        <w:t xml:space="preserve"> договірних зобов’язань</w:t>
      </w:r>
      <w:r>
        <w:rPr>
          <w:color w:val="000000" w:themeColor="text1"/>
        </w:rPr>
        <w:t xml:space="preserve"> вважається порушення строків надання послуг або їх якості.</w:t>
      </w:r>
    </w:p>
    <w:p w14:paraId="7D8758B7" w14:textId="77777777" w:rsidR="00B9373A" w:rsidRDefault="00B9373A" w:rsidP="00B9373A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8.4.</w:t>
      </w:r>
      <w:r w:rsidRPr="00425928">
        <w:t xml:space="preserve"> </w:t>
      </w:r>
      <w:r w:rsidRPr="00425928">
        <w:rPr>
          <w:color w:val="000000" w:themeColor="text1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порядку..</w:t>
      </w:r>
    </w:p>
    <w:p w14:paraId="4C635C24" w14:textId="77777777" w:rsidR="00B9373A" w:rsidRDefault="00B9373A" w:rsidP="00B9373A">
      <w:pPr>
        <w:jc w:val="center"/>
        <w:outlineLvl w:val="0"/>
        <w:rPr>
          <w:b/>
          <w:bCs/>
          <w:color w:val="000000" w:themeColor="text1"/>
        </w:rPr>
      </w:pPr>
      <w:r w:rsidRPr="00CE5CB1">
        <w:rPr>
          <w:b/>
          <w:bCs/>
          <w:color w:val="000000" w:themeColor="text1"/>
        </w:rPr>
        <w:t>9.ІНШІ УМОВИ</w:t>
      </w:r>
    </w:p>
    <w:p w14:paraId="1AD2AE11" w14:textId="77777777" w:rsidR="00B9373A" w:rsidRPr="00C366F5" w:rsidRDefault="00B9373A" w:rsidP="00B9373A">
      <w:pPr>
        <w:pStyle w:val="rvps2"/>
        <w:shd w:val="clear" w:color="auto" w:fill="FFFFFF"/>
        <w:ind w:firstLine="45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9.1.</w:t>
      </w:r>
      <w:r w:rsidRPr="00C366F5">
        <w:rPr>
          <w:color w:val="000000" w:themeColor="text1"/>
        </w:rPr>
        <w:t xml:space="preserve"> </w:t>
      </w:r>
      <w:r w:rsidRPr="009C1DD6">
        <w:t xml:space="preserve">Умови договору про закупівлю не повинні відрізнятися від змісту тендерної пропозиції переможця процедури закупівлі, крім випадків </w:t>
      </w:r>
      <w:r w:rsidRPr="00425928">
        <w:rPr>
          <w:color w:val="000000" w:themeColor="text1"/>
        </w:rPr>
        <w:t>перерахунку ціни в бік зменшення ціни тендерної пропозиції переможця без зменшення обсягів закупівлі;</w:t>
      </w:r>
    </w:p>
    <w:p w14:paraId="1F6C859D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>
        <w:rPr>
          <w:color w:val="000000" w:themeColor="text1"/>
        </w:rPr>
        <w:t>9.2.</w:t>
      </w:r>
      <w:r w:rsidRPr="00C366F5">
        <w:rPr>
          <w:color w:val="000000" w:themeColor="text1"/>
        </w:rPr>
        <w:t xml:space="preserve"> </w:t>
      </w:r>
      <w:r w:rsidRPr="00CE17C8">
        <w:rPr>
          <w:shd w:val="clear" w:color="auto" w:fill="FFFFFF"/>
          <w:lang w:eastAsia="x-none"/>
        </w:rPr>
        <w:t>Істотними умовами даного Договору є: предмет Договору, кількість, ціна, строк дії.</w:t>
      </w:r>
    </w:p>
    <w:p w14:paraId="214E9DCC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 w:rsidRPr="00CE17C8">
        <w:rPr>
          <w:shd w:val="clear" w:color="auto" w:fill="FFFFFF"/>
          <w:lang w:eastAsia="x-none"/>
        </w:rPr>
        <w:t>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600852B4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 w:rsidRPr="00CE17C8">
        <w:rPr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замовника;</w:t>
      </w:r>
    </w:p>
    <w:p w14:paraId="3A59BB0D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>
        <w:rPr>
          <w:shd w:val="clear" w:color="auto" w:fill="FFFFFF"/>
          <w:lang w:eastAsia="x-none"/>
        </w:rPr>
        <w:t>2</w:t>
      </w:r>
      <w:r w:rsidRPr="00CE17C8">
        <w:rPr>
          <w:shd w:val="clear" w:color="auto" w:fill="FFFFFF"/>
          <w:lang w:eastAsia="x-none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F69BEA3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>
        <w:rPr>
          <w:shd w:val="clear" w:color="auto" w:fill="FFFFFF"/>
          <w:lang w:eastAsia="x-none"/>
        </w:rPr>
        <w:t>3</w:t>
      </w:r>
      <w:r w:rsidRPr="00CE17C8">
        <w:rPr>
          <w:shd w:val="clear" w:color="auto" w:fill="FFFFFF"/>
          <w:lang w:eastAsia="x-none"/>
        </w:rPr>
        <w:t xml:space="preserve"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</w:t>
      </w:r>
      <w:r w:rsidRPr="00CE17C8">
        <w:rPr>
          <w:shd w:val="clear" w:color="auto" w:fill="FFFFFF"/>
          <w:lang w:eastAsia="x-none"/>
        </w:rPr>
        <w:lastRenderedPageBreak/>
        <w:t>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6C32FAF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>
        <w:rPr>
          <w:shd w:val="clear" w:color="auto" w:fill="FFFFFF"/>
          <w:lang w:eastAsia="x-none"/>
        </w:rPr>
        <w:t>4</w:t>
      </w:r>
      <w:r w:rsidRPr="00CE17C8">
        <w:rPr>
          <w:shd w:val="clear" w:color="auto" w:fill="FFFFFF"/>
          <w:lang w:eastAsia="x-none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9091673" w14:textId="77777777" w:rsidR="00B9373A" w:rsidRPr="00CE17C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>
        <w:rPr>
          <w:shd w:val="clear" w:color="auto" w:fill="FFFFFF"/>
          <w:lang w:eastAsia="x-none"/>
        </w:rPr>
        <w:t>5</w:t>
      </w:r>
      <w:r w:rsidRPr="00CE17C8">
        <w:rPr>
          <w:shd w:val="clear" w:color="auto" w:fill="FFFFFF"/>
          <w:lang w:eastAsia="x-none"/>
        </w:rPr>
        <w:t xml:space="preserve">) зміни ціни в договорі про закупівлю у зв’язку з зміною ставок податків і зборів та/або зміною умов щодо надання пільг з </w:t>
      </w:r>
      <w:r>
        <w:rPr>
          <w:shd w:val="clear" w:color="auto" w:fill="FFFFFF"/>
          <w:lang w:eastAsia="x-none"/>
        </w:rPr>
        <w:t xml:space="preserve"> </w:t>
      </w:r>
      <w:r w:rsidRPr="00CE17C8">
        <w:rPr>
          <w:shd w:val="clear" w:color="auto" w:fill="FFFFFF"/>
          <w:lang w:eastAsia="x-none"/>
        </w:rPr>
        <w:t>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6CAF3DB9" w14:textId="77777777" w:rsidR="00B9373A" w:rsidRPr="00425928" w:rsidRDefault="00B9373A" w:rsidP="00B9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eastAsia="x-none"/>
        </w:rPr>
      </w:pPr>
      <w:r>
        <w:rPr>
          <w:shd w:val="clear" w:color="auto" w:fill="FFFFFF"/>
          <w:lang w:eastAsia="x-none"/>
        </w:rPr>
        <w:t>6</w:t>
      </w:r>
      <w:r w:rsidRPr="00CE17C8">
        <w:rPr>
          <w:shd w:val="clear" w:color="auto" w:fill="FFFFFF"/>
          <w:lang w:eastAsia="x-none"/>
        </w:rPr>
        <w:t>) зміни умов у зв’язку із застосуванням положень частини шостої статті 41 Закону</w:t>
      </w:r>
      <w:r>
        <w:rPr>
          <w:shd w:val="clear" w:color="auto" w:fill="FFFFFF"/>
          <w:lang w:eastAsia="x-none"/>
        </w:rPr>
        <w:t xml:space="preserve"> України «Про публічні закупівлі»</w:t>
      </w:r>
      <w:r w:rsidRPr="00CE17C8">
        <w:rPr>
          <w:shd w:val="clear" w:color="auto" w:fill="FFFFFF"/>
          <w:lang w:eastAsia="x-none"/>
        </w:rPr>
        <w:t>.</w:t>
      </w:r>
    </w:p>
    <w:p w14:paraId="19DFDD77" w14:textId="77777777" w:rsidR="00B9373A" w:rsidRPr="00CE17C8" w:rsidRDefault="00B9373A" w:rsidP="00B9373A">
      <w:pPr>
        <w:pStyle w:val="20"/>
        <w:spacing w:after="0" w:line="20" w:lineRule="atLeast"/>
        <w:ind w:left="0"/>
        <w:contextualSpacing/>
        <w:jc w:val="both"/>
        <w:rPr>
          <w:szCs w:val="24"/>
        </w:rPr>
      </w:pPr>
      <w:r>
        <w:rPr>
          <w:szCs w:val="24"/>
        </w:rPr>
        <w:t xml:space="preserve">        9.3. </w:t>
      </w:r>
      <w:r w:rsidRPr="00CE17C8">
        <w:rPr>
          <w:szCs w:val="24"/>
        </w:rPr>
        <w:t>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</w:r>
    </w:p>
    <w:p w14:paraId="3C3FF06D" w14:textId="77777777" w:rsidR="00B9373A" w:rsidRDefault="00B9373A" w:rsidP="00B9373A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</w:pPr>
      <w:r>
        <w:t xml:space="preserve">        9.4. </w:t>
      </w:r>
      <w:r w:rsidRPr="00CE17C8">
        <w:t xml:space="preserve">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14:paraId="7BF76966" w14:textId="77777777" w:rsidR="00B9373A" w:rsidRPr="00CE17C8" w:rsidRDefault="00B9373A" w:rsidP="00B9373A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</w:pPr>
      <w:r>
        <w:t xml:space="preserve">        9.5.</w:t>
      </w:r>
      <w:r w:rsidRPr="00425928">
        <w:t xml:space="preserve"> </w:t>
      </w:r>
      <w:r w:rsidRPr="00CE17C8">
        <w:t>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14:paraId="5D936C28" w14:textId="77777777" w:rsidR="00B9373A" w:rsidRPr="00CE5CB1" w:rsidRDefault="00B9373A" w:rsidP="00B9373A">
      <w:pPr>
        <w:outlineLvl w:val="0"/>
        <w:rPr>
          <w:color w:val="000000" w:themeColor="text1"/>
        </w:rPr>
      </w:pPr>
    </w:p>
    <w:p w14:paraId="7BA92F57" w14:textId="77777777" w:rsidR="00B9373A" w:rsidRPr="00C366F5" w:rsidRDefault="00B9373A" w:rsidP="00B9373A">
      <w:pPr>
        <w:jc w:val="center"/>
        <w:rPr>
          <w:b/>
          <w:color w:val="000000" w:themeColor="text1"/>
        </w:rPr>
      </w:pPr>
      <w:r w:rsidRPr="00C366F5">
        <w:rPr>
          <w:b/>
          <w:color w:val="000000" w:themeColor="text1"/>
        </w:rPr>
        <w:t>Місцезнаходження, поштові та банківські</w:t>
      </w:r>
      <w:r>
        <w:rPr>
          <w:b/>
          <w:color w:val="000000" w:themeColor="text1"/>
        </w:rPr>
        <w:t xml:space="preserve"> </w:t>
      </w:r>
      <w:r w:rsidRPr="00C366F5">
        <w:rPr>
          <w:b/>
          <w:color w:val="000000" w:themeColor="text1"/>
        </w:rPr>
        <w:t>реквізити</w:t>
      </w:r>
      <w:r>
        <w:rPr>
          <w:b/>
          <w:color w:val="000000" w:themeColor="text1"/>
        </w:rPr>
        <w:t xml:space="preserve"> </w:t>
      </w:r>
      <w:r w:rsidRPr="00C366F5">
        <w:rPr>
          <w:b/>
          <w:color w:val="000000" w:themeColor="text1"/>
        </w:rPr>
        <w:t>сторін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896"/>
        <w:gridCol w:w="4896"/>
      </w:tblGrid>
      <w:tr w:rsidR="00B9373A" w:rsidRPr="00CE17C8" w14:paraId="7828DE98" w14:textId="77777777" w:rsidTr="00B9373A">
        <w:tc>
          <w:tcPr>
            <w:tcW w:w="4819" w:type="dxa"/>
          </w:tcPr>
          <w:p w14:paraId="248A23A1" w14:textId="77777777" w:rsidR="00B9373A" w:rsidRPr="00CE17C8" w:rsidRDefault="00B9373A" w:rsidP="00CE11BE">
            <w:pPr>
              <w:keepNext/>
              <w:spacing w:line="20" w:lineRule="atLeast"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Виконавець</w:t>
            </w:r>
          </w:p>
          <w:p w14:paraId="62859740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3A086232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6EABD9E0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51D24BAD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0BAE1BDE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316FDC55" w14:textId="77777777" w:rsidR="00B9373A" w:rsidRPr="00CE17C8" w:rsidRDefault="00B9373A" w:rsidP="00CE11BE">
            <w:pPr>
              <w:spacing w:line="20" w:lineRule="atLeast"/>
              <w:contextualSpacing/>
              <w:rPr>
                <w:b/>
              </w:rPr>
            </w:pPr>
            <w:r w:rsidRPr="00CE17C8">
              <w:rPr>
                <w:b/>
              </w:rPr>
              <w:t>_______________________________________</w:t>
            </w:r>
          </w:p>
        </w:tc>
        <w:tc>
          <w:tcPr>
            <w:tcW w:w="4820" w:type="dxa"/>
          </w:tcPr>
          <w:p w14:paraId="2B6463B3" w14:textId="77777777" w:rsidR="00B9373A" w:rsidRPr="00CE17C8" w:rsidRDefault="00B9373A" w:rsidP="00CE11BE">
            <w:pPr>
              <w:spacing w:line="20" w:lineRule="atLeast"/>
              <w:contextualSpacing/>
              <w:jc w:val="center"/>
              <w:rPr>
                <w:b/>
              </w:rPr>
            </w:pPr>
            <w:r w:rsidRPr="00CE17C8">
              <w:rPr>
                <w:b/>
              </w:rPr>
              <w:t>Замовник</w:t>
            </w:r>
          </w:p>
          <w:p w14:paraId="4551940E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65A9C89B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3D81D540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38DEC427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5517E615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10E28C46" w14:textId="77777777" w:rsidR="00B9373A" w:rsidRPr="00CE17C8" w:rsidRDefault="00B9373A" w:rsidP="00CE11BE">
            <w:pPr>
              <w:spacing w:line="20" w:lineRule="atLeast"/>
              <w:contextualSpacing/>
              <w:rPr>
                <w:b/>
              </w:rPr>
            </w:pPr>
            <w:r w:rsidRPr="00CE17C8">
              <w:rPr>
                <w:b/>
              </w:rPr>
              <w:t>_______________________________________</w:t>
            </w:r>
          </w:p>
          <w:p w14:paraId="5E2C0855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</w:p>
          <w:p w14:paraId="5A4899D7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</w:p>
          <w:p w14:paraId="2E42BBB3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</w:p>
          <w:p w14:paraId="51279FC3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  <w:r w:rsidRPr="00CE17C8">
              <w:rPr>
                <w:b/>
              </w:rPr>
              <w:t xml:space="preserve">_______________________   </w:t>
            </w:r>
          </w:p>
        </w:tc>
      </w:tr>
      <w:tr w:rsidR="00B9373A" w:rsidRPr="00CE17C8" w14:paraId="076E4A8F" w14:textId="77777777" w:rsidTr="00B9373A">
        <w:tc>
          <w:tcPr>
            <w:tcW w:w="4819" w:type="dxa"/>
            <w:hideMark/>
          </w:tcPr>
          <w:p w14:paraId="52F0567E" w14:textId="77777777" w:rsidR="00B9373A" w:rsidRPr="00CE17C8" w:rsidRDefault="00B9373A" w:rsidP="00CE11BE">
            <w:pPr>
              <w:spacing w:line="20" w:lineRule="atLeast"/>
              <w:contextualSpacing/>
              <w:jc w:val="both"/>
              <w:rPr>
                <w:b/>
                <w:bCs/>
              </w:rPr>
            </w:pPr>
            <w:r w:rsidRPr="00CE17C8">
              <w:rPr>
                <w:b/>
              </w:rPr>
              <w:t xml:space="preserve">                    _________________</w:t>
            </w:r>
          </w:p>
          <w:p w14:paraId="6933018D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М.П.</w:t>
            </w:r>
          </w:p>
        </w:tc>
        <w:tc>
          <w:tcPr>
            <w:tcW w:w="4820" w:type="dxa"/>
            <w:hideMark/>
          </w:tcPr>
          <w:p w14:paraId="64CF7FFF" w14:textId="77777777" w:rsidR="00B9373A" w:rsidRPr="00CE17C8" w:rsidRDefault="00B9373A" w:rsidP="00CE11BE">
            <w:pPr>
              <w:spacing w:line="20" w:lineRule="atLeast"/>
              <w:contextualSpacing/>
              <w:jc w:val="both"/>
            </w:pPr>
            <w:r w:rsidRPr="00CE17C8">
              <w:rPr>
                <w:b/>
              </w:rPr>
              <w:t xml:space="preserve">                М.П.</w:t>
            </w:r>
          </w:p>
        </w:tc>
      </w:tr>
    </w:tbl>
    <w:p w14:paraId="2D2EF929" w14:textId="77777777" w:rsidR="00B9373A" w:rsidRPr="00C366F5" w:rsidRDefault="00B9373A" w:rsidP="00B9373A">
      <w:pPr>
        <w:rPr>
          <w:color w:val="000000" w:themeColor="text1"/>
        </w:rPr>
      </w:pPr>
    </w:p>
    <w:p w14:paraId="7E196FFC" w14:textId="77777777" w:rsidR="00B9373A" w:rsidRPr="00C366F5" w:rsidRDefault="00B9373A" w:rsidP="00B9373A">
      <w:pPr>
        <w:rPr>
          <w:color w:val="000000" w:themeColor="text1"/>
        </w:rPr>
      </w:pPr>
    </w:p>
    <w:p w14:paraId="30EA0B70" w14:textId="77777777" w:rsidR="00B9373A" w:rsidRDefault="00B9373A" w:rsidP="00B9373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DC588F4" w14:textId="77777777" w:rsidR="00B9373A" w:rsidRPr="00C366F5" w:rsidRDefault="00B9373A" w:rsidP="00B9373A">
      <w:pPr>
        <w:rPr>
          <w:color w:val="000000" w:themeColor="text1"/>
        </w:rPr>
      </w:pPr>
    </w:p>
    <w:p w14:paraId="3E23B422" w14:textId="77777777" w:rsidR="00B9373A" w:rsidRPr="00425928" w:rsidRDefault="00B9373A" w:rsidP="00B9373A">
      <w:pPr>
        <w:jc w:val="right"/>
        <w:rPr>
          <w:b/>
          <w:bCs/>
          <w:color w:val="000000" w:themeColor="text1"/>
        </w:rPr>
      </w:pPr>
      <w:r w:rsidRPr="00425928">
        <w:rPr>
          <w:b/>
          <w:bCs/>
          <w:color w:val="000000" w:themeColor="text1"/>
        </w:rPr>
        <w:t>Додаток 1</w:t>
      </w:r>
    </w:p>
    <w:p w14:paraId="7AC25EBB" w14:textId="77777777" w:rsidR="00B9373A" w:rsidRPr="00C366F5" w:rsidRDefault="00B9373A" w:rsidP="00B9373A">
      <w:pPr>
        <w:jc w:val="right"/>
        <w:rPr>
          <w:color w:val="000000" w:themeColor="text1"/>
        </w:rPr>
      </w:pPr>
      <w:r w:rsidRPr="00C366F5">
        <w:rPr>
          <w:color w:val="000000" w:themeColor="text1"/>
        </w:rPr>
        <w:t xml:space="preserve">до Договору №___ </w:t>
      </w:r>
    </w:p>
    <w:p w14:paraId="0DB918BC" w14:textId="7AF57DE7" w:rsidR="00B9373A" w:rsidRDefault="00B9373A" w:rsidP="00B9373A">
      <w:pPr>
        <w:jc w:val="right"/>
        <w:rPr>
          <w:color w:val="000000" w:themeColor="text1"/>
        </w:rPr>
      </w:pPr>
      <w:r w:rsidRPr="00C366F5">
        <w:rPr>
          <w:color w:val="000000" w:themeColor="text1"/>
        </w:rPr>
        <w:t>від ___.____.202</w:t>
      </w:r>
      <w:r>
        <w:rPr>
          <w:color w:val="000000" w:themeColor="text1"/>
          <w:lang w:val="uk-UA"/>
        </w:rPr>
        <w:t>4</w:t>
      </w:r>
      <w:r w:rsidRPr="00C366F5">
        <w:rPr>
          <w:color w:val="000000" w:themeColor="text1"/>
        </w:rPr>
        <w:t xml:space="preserve"> року</w:t>
      </w:r>
    </w:p>
    <w:p w14:paraId="10F68DE3" w14:textId="77777777" w:rsidR="00B9373A" w:rsidRDefault="00B9373A" w:rsidP="00B9373A">
      <w:pPr>
        <w:jc w:val="right"/>
        <w:rPr>
          <w:color w:val="000000" w:themeColor="text1"/>
        </w:rPr>
      </w:pPr>
    </w:p>
    <w:p w14:paraId="5DADE9AC" w14:textId="77777777" w:rsidR="00B9373A" w:rsidRPr="00425928" w:rsidRDefault="00B9373A" w:rsidP="00B9373A">
      <w:pPr>
        <w:jc w:val="center"/>
        <w:rPr>
          <w:b/>
          <w:bCs/>
          <w:color w:val="000000" w:themeColor="text1"/>
        </w:rPr>
      </w:pPr>
      <w:r w:rsidRPr="00425928">
        <w:rPr>
          <w:b/>
          <w:bCs/>
          <w:color w:val="000000" w:themeColor="text1"/>
        </w:rPr>
        <w:t>Специфікація</w:t>
      </w:r>
    </w:p>
    <w:p w14:paraId="73EA4BC4" w14:textId="77777777" w:rsidR="00B9373A" w:rsidRDefault="00B9373A" w:rsidP="00B9373A">
      <w:pPr>
        <w:jc w:val="right"/>
        <w:rPr>
          <w:color w:val="000000" w:themeColor="text1"/>
        </w:rPr>
      </w:pPr>
    </w:p>
    <w:p w14:paraId="7E6987B3" w14:textId="77777777" w:rsidR="00B9373A" w:rsidRDefault="00B9373A" w:rsidP="00B9373A">
      <w:pPr>
        <w:jc w:val="right"/>
        <w:rPr>
          <w:color w:val="000000" w:themeColor="text1"/>
        </w:rPr>
      </w:pPr>
    </w:p>
    <w:p w14:paraId="3187D4A4" w14:textId="77777777" w:rsidR="00B9373A" w:rsidRDefault="00B9373A" w:rsidP="00B9373A">
      <w:pPr>
        <w:jc w:val="right"/>
        <w:rPr>
          <w:color w:val="000000" w:themeColor="text1"/>
        </w:rPr>
      </w:pPr>
    </w:p>
    <w:p w14:paraId="42F55FBC" w14:textId="77777777" w:rsidR="00B9373A" w:rsidRDefault="00B9373A" w:rsidP="00B9373A">
      <w:pPr>
        <w:jc w:val="right"/>
        <w:rPr>
          <w:color w:val="000000" w:themeColor="text1"/>
        </w:rPr>
      </w:pPr>
    </w:p>
    <w:p w14:paraId="5A668610" w14:textId="77777777" w:rsidR="00B9373A" w:rsidRDefault="00B9373A" w:rsidP="00B9373A">
      <w:pPr>
        <w:jc w:val="right"/>
        <w:rPr>
          <w:color w:val="000000" w:themeColor="text1"/>
        </w:rPr>
      </w:pPr>
    </w:p>
    <w:p w14:paraId="2A31FAB1" w14:textId="77777777" w:rsidR="00B9373A" w:rsidRDefault="00B9373A" w:rsidP="00B9373A">
      <w:pPr>
        <w:jc w:val="right"/>
        <w:rPr>
          <w:color w:val="000000" w:themeColor="text1"/>
        </w:rPr>
      </w:pPr>
    </w:p>
    <w:p w14:paraId="5A6B1AD6" w14:textId="77777777" w:rsidR="00B9373A" w:rsidRDefault="00B9373A" w:rsidP="00B9373A">
      <w:pPr>
        <w:jc w:val="right"/>
        <w:rPr>
          <w:color w:val="000000" w:themeColor="text1"/>
        </w:rPr>
      </w:pPr>
    </w:p>
    <w:p w14:paraId="59F168F8" w14:textId="77777777" w:rsidR="00B9373A" w:rsidRPr="00C366F5" w:rsidRDefault="00B9373A" w:rsidP="00B9373A">
      <w:pPr>
        <w:jc w:val="right"/>
        <w:rPr>
          <w:color w:val="000000" w:themeColor="text1"/>
        </w:rPr>
      </w:pPr>
    </w:p>
    <w:p w14:paraId="1D54DB25" w14:textId="77777777" w:rsidR="00B9373A" w:rsidRPr="00C366F5" w:rsidRDefault="00B9373A" w:rsidP="00B9373A">
      <w:pPr>
        <w:jc w:val="center"/>
      </w:pPr>
      <w:r w:rsidRPr="00CE17C8">
        <w:rPr>
          <w:b/>
        </w:rPr>
        <w:t>Місцезнаходження та банківські реквізити сторін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4896"/>
        <w:gridCol w:w="4896"/>
      </w:tblGrid>
      <w:tr w:rsidR="00B9373A" w:rsidRPr="00CE17C8" w14:paraId="6844BF36" w14:textId="77777777" w:rsidTr="00B9373A">
        <w:tc>
          <w:tcPr>
            <w:tcW w:w="4819" w:type="dxa"/>
          </w:tcPr>
          <w:p w14:paraId="5B67E73E" w14:textId="77777777" w:rsidR="00B9373A" w:rsidRPr="00CE17C8" w:rsidRDefault="00B9373A" w:rsidP="00CE11BE">
            <w:pPr>
              <w:keepNext/>
              <w:spacing w:line="20" w:lineRule="atLeast"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Виконавець</w:t>
            </w:r>
          </w:p>
          <w:p w14:paraId="3C1F1655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0FA8886F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4F86BDB9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7F295345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6F6C81F0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30C1C867" w14:textId="77777777" w:rsidR="00B9373A" w:rsidRPr="00CE17C8" w:rsidRDefault="00B9373A" w:rsidP="00CE11BE">
            <w:pPr>
              <w:spacing w:line="20" w:lineRule="atLeast"/>
              <w:contextualSpacing/>
              <w:rPr>
                <w:b/>
              </w:rPr>
            </w:pPr>
            <w:r w:rsidRPr="00CE17C8">
              <w:rPr>
                <w:b/>
              </w:rPr>
              <w:t>_______________________________________</w:t>
            </w:r>
          </w:p>
        </w:tc>
        <w:tc>
          <w:tcPr>
            <w:tcW w:w="4820" w:type="dxa"/>
          </w:tcPr>
          <w:p w14:paraId="1531E6C5" w14:textId="77777777" w:rsidR="00B9373A" w:rsidRPr="00CE17C8" w:rsidRDefault="00B9373A" w:rsidP="00CE11BE">
            <w:pPr>
              <w:spacing w:line="20" w:lineRule="atLeast"/>
              <w:contextualSpacing/>
              <w:jc w:val="center"/>
              <w:rPr>
                <w:b/>
              </w:rPr>
            </w:pPr>
            <w:r w:rsidRPr="00CE17C8">
              <w:rPr>
                <w:b/>
              </w:rPr>
              <w:t>Замовник</w:t>
            </w:r>
          </w:p>
          <w:p w14:paraId="366ED4C1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54E4CB00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684CA580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5F760BEB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4EB43034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_______________________________________</w:t>
            </w:r>
          </w:p>
          <w:p w14:paraId="71AA2210" w14:textId="77777777" w:rsidR="00B9373A" w:rsidRPr="00CE17C8" w:rsidRDefault="00B9373A" w:rsidP="00CE11BE">
            <w:pPr>
              <w:spacing w:line="20" w:lineRule="atLeast"/>
              <w:contextualSpacing/>
              <w:rPr>
                <w:b/>
              </w:rPr>
            </w:pPr>
            <w:r w:rsidRPr="00CE17C8">
              <w:rPr>
                <w:b/>
              </w:rPr>
              <w:t>_______________________________________</w:t>
            </w:r>
          </w:p>
          <w:p w14:paraId="26E9C496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</w:p>
          <w:p w14:paraId="7127833C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</w:p>
          <w:p w14:paraId="13E27F59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</w:p>
          <w:p w14:paraId="733C3832" w14:textId="77777777" w:rsidR="00B9373A" w:rsidRPr="00CE17C8" w:rsidRDefault="00B9373A" w:rsidP="00CE11BE">
            <w:pPr>
              <w:tabs>
                <w:tab w:val="num" w:pos="1202"/>
                <w:tab w:val="num" w:pos="1560"/>
              </w:tabs>
              <w:ind w:right="-1446"/>
              <w:jc w:val="both"/>
              <w:rPr>
                <w:b/>
              </w:rPr>
            </w:pPr>
            <w:r w:rsidRPr="00CE17C8">
              <w:rPr>
                <w:b/>
              </w:rPr>
              <w:t xml:space="preserve">_______________________   </w:t>
            </w:r>
          </w:p>
        </w:tc>
      </w:tr>
      <w:tr w:rsidR="00B9373A" w:rsidRPr="00CE17C8" w14:paraId="43FBCED3" w14:textId="77777777" w:rsidTr="00B9373A">
        <w:tc>
          <w:tcPr>
            <w:tcW w:w="4819" w:type="dxa"/>
            <w:hideMark/>
          </w:tcPr>
          <w:p w14:paraId="30686DEF" w14:textId="77777777" w:rsidR="00B9373A" w:rsidRPr="00CE17C8" w:rsidRDefault="00B9373A" w:rsidP="00CE11BE">
            <w:pPr>
              <w:spacing w:line="20" w:lineRule="atLeast"/>
              <w:contextualSpacing/>
              <w:jc w:val="both"/>
              <w:rPr>
                <w:b/>
                <w:bCs/>
              </w:rPr>
            </w:pPr>
            <w:r w:rsidRPr="00CE17C8">
              <w:rPr>
                <w:b/>
              </w:rPr>
              <w:t xml:space="preserve">                    _________________</w:t>
            </w:r>
          </w:p>
          <w:p w14:paraId="314E3235" w14:textId="77777777" w:rsidR="00B9373A" w:rsidRPr="00CE17C8" w:rsidRDefault="00B9373A" w:rsidP="00CE11BE">
            <w:pPr>
              <w:spacing w:line="20" w:lineRule="atLeast"/>
              <w:contextualSpacing/>
            </w:pPr>
            <w:r w:rsidRPr="00CE17C8">
              <w:rPr>
                <w:b/>
              </w:rPr>
              <w:t>М.П.</w:t>
            </w:r>
          </w:p>
        </w:tc>
        <w:tc>
          <w:tcPr>
            <w:tcW w:w="4820" w:type="dxa"/>
            <w:hideMark/>
          </w:tcPr>
          <w:p w14:paraId="1FE8E091" w14:textId="77777777" w:rsidR="00B9373A" w:rsidRPr="00CE17C8" w:rsidRDefault="00B9373A" w:rsidP="00CE11BE">
            <w:pPr>
              <w:spacing w:line="20" w:lineRule="atLeast"/>
              <w:contextualSpacing/>
              <w:jc w:val="both"/>
            </w:pPr>
            <w:r w:rsidRPr="00CE17C8">
              <w:rPr>
                <w:b/>
              </w:rPr>
              <w:t xml:space="preserve">                М.П.</w:t>
            </w:r>
          </w:p>
        </w:tc>
      </w:tr>
    </w:tbl>
    <w:p w14:paraId="2E3A5EAD" w14:textId="77777777" w:rsidR="00B9373A" w:rsidRPr="00C366F5" w:rsidRDefault="00B9373A" w:rsidP="00B9373A">
      <w:pPr>
        <w:rPr>
          <w:color w:val="000000" w:themeColor="text1"/>
        </w:rPr>
      </w:pPr>
    </w:p>
    <w:p w14:paraId="104EED84" w14:textId="77777777" w:rsidR="00B9373A" w:rsidRDefault="00B9373A" w:rsidP="00B9373A"/>
    <w:p w14:paraId="3EFA8C30" w14:textId="77777777" w:rsidR="00B9373A" w:rsidRPr="00CE17C8" w:rsidRDefault="00B9373A" w:rsidP="00FA759A">
      <w:pPr>
        <w:contextualSpacing/>
        <w:jc w:val="both"/>
        <w:rPr>
          <w:i/>
          <w:iCs/>
        </w:rPr>
      </w:pPr>
      <w:r w:rsidRPr="00A444BD">
        <w:rPr>
          <w:b/>
          <w:bCs/>
        </w:rPr>
        <w:t>*примітка:</w:t>
      </w:r>
      <w:r>
        <w:t xml:space="preserve"> </w:t>
      </w:r>
      <w:r w:rsidRPr="00CE17C8">
        <w:rPr>
          <w:i/>
          <w:iCs/>
        </w:rPr>
        <w:t>Договір та додатки до договору  формуються, заповнюються та  узгоджуються сторонами при його укладенні</w:t>
      </w:r>
    </w:p>
    <w:p w14:paraId="2CE0DFDC" w14:textId="77777777" w:rsidR="00B9373A" w:rsidRPr="00CE17C8" w:rsidRDefault="00B9373A" w:rsidP="00B9373A">
      <w:pPr>
        <w:rPr>
          <w:b/>
        </w:rPr>
      </w:pPr>
    </w:p>
    <w:bookmarkEnd w:id="0"/>
    <w:p w14:paraId="49F8CD45" w14:textId="77777777" w:rsidR="00B9373A" w:rsidRPr="00CE17C8" w:rsidRDefault="00B9373A" w:rsidP="00B9373A">
      <w:pPr>
        <w:jc w:val="both"/>
      </w:pPr>
    </w:p>
    <w:p w14:paraId="38CAB471" w14:textId="77777777" w:rsidR="00AE6A0A" w:rsidRPr="00B9373A" w:rsidRDefault="00AE6A0A" w:rsidP="00B9373A"/>
    <w:sectPr w:rsidR="00AE6A0A" w:rsidRPr="00B9373A" w:rsidSect="00B93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uk-UA" w:eastAsia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D7E8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1C0D73"/>
    <w:multiLevelType w:val="multilevel"/>
    <w:tmpl w:val="64FC9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Arial Unicode MS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/>
        <w:b w:val="0"/>
      </w:rPr>
    </w:lvl>
  </w:abstractNum>
  <w:abstractNum w:abstractNumId="3" w15:restartNumberingAfterBreak="0">
    <w:nsid w:val="7C343BBE"/>
    <w:multiLevelType w:val="multilevel"/>
    <w:tmpl w:val="60841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170" w:hanging="36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15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130" w:hanging="108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110" w:hanging="144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num w:numId="1" w16cid:durableId="1296181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66923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841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49876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37"/>
    <w:rsid w:val="00142EFF"/>
    <w:rsid w:val="00207B2D"/>
    <w:rsid w:val="002B4449"/>
    <w:rsid w:val="00467052"/>
    <w:rsid w:val="00507727"/>
    <w:rsid w:val="0064001E"/>
    <w:rsid w:val="00786837"/>
    <w:rsid w:val="00943C0D"/>
    <w:rsid w:val="00957956"/>
    <w:rsid w:val="009671B6"/>
    <w:rsid w:val="00984690"/>
    <w:rsid w:val="00AE6A0A"/>
    <w:rsid w:val="00B120E1"/>
    <w:rsid w:val="00B9373A"/>
    <w:rsid w:val="00D6012F"/>
    <w:rsid w:val="00E01E00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AA16"/>
  <w15:chartTrackingRefBased/>
  <w15:docId w15:val="{22F53284-6361-45A1-9956-34E381A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F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FF"/>
    <w:pPr>
      <w:ind w:left="720"/>
      <w:contextualSpacing/>
    </w:pPr>
  </w:style>
  <w:style w:type="paragraph" w:customStyle="1" w:styleId="3">
    <w:name w:val="Основной текст (3)"/>
    <w:basedOn w:val="a"/>
    <w:rsid w:val="00142EFF"/>
    <w:pPr>
      <w:widowControl w:val="0"/>
      <w:shd w:val="clear" w:color="auto" w:fill="FFFFFF"/>
      <w:suppressAutoHyphens/>
      <w:spacing w:before="300" w:line="278" w:lineRule="exact"/>
      <w:jc w:val="both"/>
    </w:pPr>
    <w:rPr>
      <w:rFonts w:eastAsia="Times New Roman"/>
      <w:b/>
      <w:bCs/>
      <w:sz w:val="22"/>
      <w:szCs w:val="22"/>
      <w:lang w:eastAsia="ar-SA"/>
    </w:rPr>
  </w:style>
  <w:style w:type="character" w:customStyle="1" w:styleId="2">
    <w:name w:val="Основной текст (2)"/>
    <w:rsid w:val="00142EF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u w:val="single"/>
      <w:vertAlign w:val="baseline"/>
      <w:lang w:val="uk-UA" w:eastAsia="uk-UA" w:bidi="uk-UA"/>
    </w:rPr>
  </w:style>
  <w:style w:type="character" w:customStyle="1" w:styleId="a4">
    <w:name w:val="Без інтервалів Знак"/>
    <w:link w:val="a5"/>
    <w:uiPriority w:val="1"/>
    <w:locked/>
    <w:rsid w:val="00507727"/>
  </w:style>
  <w:style w:type="paragraph" w:styleId="a5">
    <w:name w:val="No Spacing"/>
    <w:link w:val="a4"/>
    <w:uiPriority w:val="1"/>
    <w:qFormat/>
    <w:rsid w:val="00507727"/>
    <w:pPr>
      <w:spacing w:after="0" w:line="240" w:lineRule="auto"/>
    </w:pPr>
  </w:style>
  <w:style w:type="paragraph" w:customStyle="1" w:styleId="rvps2">
    <w:name w:val="rvps2"/>
    <w:basedOn w:val="a"/>
    <w:qFormat/>
    <w:rsid w:val="00507727"/>
    <w:pPr>
      <w:spacing w:before="100" w:beforeAutospacing="1" w:after="100" w:afterAutospacing="1"/>
    </w:pPr>
    <w:rPr>
      <w:rFonts w:eastAsia="Times New Roman"/>
      <w:lang w:val="uk-UA"/>
    </w:rPr>
  </w:style>
  <w:style w:type="character" w:customStyle="1" w:styleId="Normal">
    <w:name w:val="Normal Знак"/>
    <w:link w:val="Normal1"/>
    <w:locked/>
    <w:rsid w:val="00507727"/>
    <w:rPr>
      <w:lang w:eastAsia="zh-CN"/>
    </w:rPr>
  </w:style>
  <w:style w:type="paragraph" w:customStyle="1" w:styleId="Normal1">
    <w:name w:val="Normal1"/>
    <w:link w:val="Normal"/>
    <w:qFormat/>
    <w:rsid w:val="00507727"/>
    <w:pPr>
      <w:widowControl w:val="0"/>
      <w:spacing w:after="0" w:line="300" w:lineRule="auto"/>
      <w:ind w:firstLine="1300"/>
    </w:pPr>
    <w:rPr>
      <w:lang w:eastAsia="zh-CN"/>
    </w:rPr>
  </w:style>
  <w:style w:type="paragraph" w:styleId="20">
    <w:name w:val="Body Text Indent 2"/>
    <w:basedOn w:val="a"/>
    <w:link w:val="21"/>
    <w:semiHidden/>
    <w:unhideWhenUsed/>
    <w:rsid w:val="00B9373A"/>
    <w:pPr>
      <w:spacing w:after="120" w:line="480" w:lineRule="auto"/>
      <w:ind w:left="283"/>
    </w:pPr>
    <w:rPr>
      <w:rFonts w:eastAsia="Times New Roman"/>
      <w:szCs w:val="20"/>
      <w:lang w:val="uk-UA" w:eastAsia="uk-UA"/>
    </w:rPr>
  </w:style>
  <w:style w:type="character" w:customStyle="1" w:styleId="21">
    <w:name w:val="Основний текст з відступом 2 Знак"/>
    <w:basedOn w:val="a0"/>
    <w:link w:val="20"/>
    <w:semiHidden/>
    <w:rsid w:val="00B9373A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30">
    <w:name w:val="Body Text Indent 3"/>
    <w:basedOn w:val="a"/>
    <w:link w:val="31"/>
    <w:uiPriority w:val="99"/>
    <w:semiHidden/>
    <w:unhideWhenUsed/>
    <w:rsid w:val="00B9373A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B9373A"/>
    <w:rPr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semiHidden/>
    <w:unhideWhenUsed/>
    <w:rsid w:val="00B9373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7">
    <w:name w:val="Основний текст Знак"/>
    <w:basedOn w:val="a0"/>
    <w:link w:val="a6"/>
    <w:uiPriority w:val="99"/>
    <w:semiHidden/>
    <w:rsid w:val="00B9373A"/>
    <w:rPr>
      <w:kern w:val="0"/>
      <w14:ligatures w14:val="none"/>
    </w:rPr>
  </w:style>
  <w:style w:type="paragraph" w:styleId="a8">
    <w:name w:val="Body Text Indent"/>
    <w:basedOn w:val="a"/>
    <w:link w:val="a9"/>
    <w:uiPriority w:val="99"/>
    <w:unhideWhenUsed/>
    <w:rsid w:val="00B9373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B9373A"/>
    <w:rPr>
      <w:kern w:val="0"/>
      <w14:ligatures w14:val="none"/>
    </w:rPr>
  </w:style>
  <w:style w:type="character" w:customStyle="1" w:styleId="aa">
    <w:name w:val="Назва Знак"/>
    <w:link w:val="ab"/>
    <w:locked/>
    <w:rsid w:val="00B9373A"/>
    <w:rPr>
      <w:rFonts w:ascii="Calibri" w:eastAsia="Times New Roman" w:hAnsi="Calibri"/>
      <w:b/>
      <w:sz w:val="24"/>
      <w:lang w:val="x-none" w:eastAsia="ru-RU"/>
    </w:rPr>
  </w:style>
  <w:style w:type="paragraph" w:styleId="ab">
    <w:name w:val="Title"/>
    <w:basedOn w:val="a"/>
    <w:link w:val="aa"/>
    <w:qFormat/>
    <w:rsid w:val="00B9373A"/>
    <w:pPr>
      <w:jc w:val="center"/>
    </w:pPr>
    <w:rPr>
      <w:rFonts w:ascii="Calibri" w:eastAsia="Times New Roman" w:hAnsi="Calibri" w:cstheme="minorBidi"/>
      <w:b/>
      <w:kern w:val="2"/>
      <w:szCs w:val="22"/>
      <w:lang w:val="x-none"/>
      <w14:ligatures w14:val="standardContextual"/>
    </w:rPr>
  </w:style>
  <w:style w:type="character" w:customStyle="1" w:styleId="1">
    <w:name w:val="Назва Знак1"/>
    <w:basedOn w:val="a0"/>
    <w:uiPriority w:val="10"/>
    <w:rsid w:val="00B9373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8089</Words>
  <Characters>4611</Characters>
  <Application>Microsoft Office Word</Application>
  <DocSecurity>0</DocSecurity>
  <Lines>38</Lines>
  <Paragraphs>25</Paragraphs>
  <ScaleCrop>false</ScaleCrop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2024-01-11T13:16:00Z</dcterms:created>
  <dcterms:modified xsi:type="dcterms:W3CDTF">2024-03-13T12:38:00Z</dcterms:modified>
</cp:coreProperties>
</file>