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AC" w:rsidRPr="00E500C5" w:rsidRDefault="004459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50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E86465" w:rsidRDefault="008E655E" w:rsidP="002E0736">
      <w:pPr>
        <w:tabs>
          <w:tab w:val="left" w:pos="1276"/>
          <w:tab w:val="left" w:pos="765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50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4459E0" w:rsidRPr="00E50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 проведення спрощеної закупівлі через систему електронних торгів </w:t>
      </w:r>
      <w:r w:rsidRPr="00E50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235690" w:rsidRDefault="00235690" w:rsidP="0023569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«Метрологічне забезпечення: калібрування засобів вимірювальної техніки»</w:t>
      </w:r>
    </w:p>
    <w:p w:rsidR="00E500C5" w:rsidRPr="00431124" w:rsidRDefault="00050D19" w:rsidP="00235690">
      <w:pPr>
        <w:tabs>
          <w:tab w:val="left" w:pos="1276"/>
          <w:tab w:val="left" w:pos="765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C65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ДК 021:2015 – </w:t>
      </w:r>
      <w:r w:rsidR="00095D30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  <w:t>50</w:t>
      </w:r>
      <w:r w:rsidR="00431124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  <w:t>4</w:t>
      </w:r>
      <w:r w:rsidR="00095D30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  <w:t>30000-</w:t>
      </w:r>
      <w:r w:rsidR="00431124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uk-UA"/>
        </w:rPr>
        <w:t>8: Послуги з ремонтування і технічного обслуговування високоточного обладнання</w:t>
      </w:r>
    </w:p>
    <w:tbl>
      <w:tblPr>
        <w:tblStyle w:val="a5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5970"/>
      </w:tblGrid>
      <w:tr w:rsidR="000520AC" w:rsidRPr="00E500C5">
        <w:trPr>
          <w:trHeight w:val="420"/>
        </w:trPr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88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Загальні положення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Інформація про замовника торгів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0520AC">
            <w:pPr>
              <w:widowControl w:val="0"/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E500C5" w:rsidP="00163E7F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500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Державна установа «Дніпропетровський обласний центр </w:t>
            </w:r>
            <w:r w:rsid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контролю</w:t>
            </w:r>
            <w:r w:rsidR="00163E7F" w:rsidRP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</w:t>
            </w:r>
            <w:r w:rsidR="00163E7F" w:rsidRP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профілактики</w:t>
            </w:r>
            <w:r w:rsidR="00163E7F" w:rsidRP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163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хвороб </w:t>
            </w:r>
            <w:r w:rsidRPr="00E500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Міністерства охорони здоров’я України»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23859" w:rsidP="00E500C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Україна, 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49064</w:t>
            </w: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Дніпропетровська</w:t>
            </w: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область, </w:t>
            </w:r>
            <w:proofErr w:type="spellStart"/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м.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Дніпро</w:t>
            </w:r>
            <w:proofErr w:type="spellEnd"/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вул. 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Щербаня, 6</w:t>
            </w:r>
          </w:p>
        </w:tc>
      </w:tr>
      <w:tr w:rsidR="008F45B1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B1" w:rsidRPr="00E500C5" w:rsidRDefault="008F45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B1" w:rsidRPr="00E500C5" w:rsidRDefault="00624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5B1" w:rsidRPr="00E500C5" w:rsidRDefault="00E50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38431598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8F45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53D74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Мамонтова Ірина Георгіївна</w:t>
            </w:r>
            <w:r w:rsidR="00624ACE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24ACE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="00624ACE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624ACE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(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056</w:t>
            </w:r>
            <w:r w:rsidR="00624ACE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)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731</w:t>
            </w:r>
            <w:r w:rsidR="00624ACE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9</w:t>
            </w:r>
            <w:r w:rsidR="00624ACE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6-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83</w:t>
            </w:r>
          </w:p>
          <w:p w:rsidR="00624ACE" w:rsidRPr="00E500C5" w:rsidRDefault="00624ACE" w:rsidP="00E500C5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електронна пошта: </w:t>
            </w:r>
            <w:hyperlink r:id="rId6" w:history="1">
              <w:r w:rsidR="00E500C5" w:rsidRPr="00E500C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E500C5" w:rsidRPr="00E500C5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@</w:t>
              </w:r>
              <w:proofErr w:type="spellStart"/>
              <w:r w:rsidR="00E500C5" w:rsidRPr="00E500C5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phc</w:t>
              </w:r>
              <w:proofErr w:type="spellEnd"/>
              <w:r w:rsidR="00E500C5" w:rsidRPr="00E500C5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.</w:t>
              </w:r>
            </w:hyperlink>
            <w:proofErr w:type="spellStart"/>
            <w:r w:rsidR="00E500C5" w:rsidRPr="00E500C5">
              <w:rPr>
                <w:rStyle w:val="a6"/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dp</w:t>
            </w:r>
            <w:proofErr w:type="spellEnd"/>
            <w:r w:rsidR="00E500C5" w:rsidRPr="00E500C5">
              <w:rPr>
                <w:rStyle w:val="a6"/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  <w:proofErr w:type="spellStart"/>
            <w:r w:rsidR="00E500C5" w:rsidRPr="00E500C5">
              <w:rPr>
                <w:rStyle w:val="a6"/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</w:p>
        </w:tc>
      </w:tr>
      <w:tr w:rsidR="000520AC" w:rsidRPr="00A53D7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B32C5C" w:rsidRDefault="00A53D74" w:rsidP="00A53D7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95850</w:t>
            </w:r>
            <w:r w:rsidR="002D67B7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A200E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  <w:r w:rsidR="002D67B7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93428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2D67B7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90135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24ACE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коп.</w:t>
            </w:r>
            <w:r w:rsidR="0035547D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дев’яносто п’ять тисяч вісімсот п’ятдесят</w:t>
            </w:r>
            <w:r w:rsidR="00E500C5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грив</w:t>
            </w:r>
            <w:r w:rsidR="00641B92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="00E500C5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641B92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  <w:r w:rsidR="00E500C5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 коп.</w:t>
            </w:r>
            <w:r w:rsidR="00E82C8B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), </w:t>
            </w:r>
            <w:r w:rsidR="008E655E" w:rsidRPr="00B32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ПДВ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предмет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0520A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520AC" w:rsidRPr="0035547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690" w:rsidRDefault="00235690" w:rsidP="002356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«Метрологічне забезпечення: калібрування засобів вимірювальної техніки»</w:t>
            </w:r>
          </w:p>
          <w:p w:rsidR="000520AC" w:rsidRPr="00406B4D" w:rsidRDefault="00F73408" w:rsidP="00095D30">
            <w:pPr>
              <w:tabs>
                <w:tab w:val="left" w:pos="765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ДК 021:2015 </w:t>
            </w:r>
            <w:r w:rsidR="00095D30" w:rsidRPr="00AC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– </w:t>
            </w:r>
            <w:r w:rsidR="004311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uk-UA"/>
              </w:rPr>
              <w:t>50430000-8: Послуги з ремонтування і технічного обслуговування високоточного обладнання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(лота),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можуть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</w:t>
            </w:r>
          </w:p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E8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Закупівля здійснюється щодо предмету закупівлі в цілому.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кількість,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обсяг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0A9" w:rsidRDefault="004C30A9" w:rsidP="004C30A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</w:t>
            </w:r>
            <w:r w:rsidRPr="00F8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834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96753" w:rsidRDefault="004C30A9" w:rsidP="004C30A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3569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Україна, 49064, Дніпропетровська  обл</w:t>
            </w:r>
            <w:r w:rsidR="00A967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асть, </w:t>
            </w:r>
            <w:proofErr w:type="spellStart"/>
            <w:r w:rsidR="00A967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м.Дніпро</w:t>
            </w:r>
            <w:proofErr w:type="spellEnd"/>
            <w:r w:rsidR="00A967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вул. Щербаня, </w:t>
            </w:r>
          </w:p>
          <w:p w:rsidR="00AB0890" w:rsidRDefault="00A96753" w:rsidP="004C30A9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Україна, технічна база Учасника</w:t>
            </w:r>
            <w:r w:rsidR="00AB089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:rsidR="00E500C5" w:rsidRPr="00E500C5" w:rsidRDefault="004C30A9" w:rsidP="004C30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34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характер послуг </w:t>
            </w:r>
            <w:r w:rsidRPr="00F8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83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азначено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технічному завданні до предмету  закупівлі.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C74083" w:rsidP="00A53D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До </w:t>
            </w:r>
            <w:r w:rsidR="00A53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53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листопада</w:t>
            </w:r>
            <w:r w:rsidR="00A23859"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3618B"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202</w:t>
            </w:r>
            <w:r w:rsidR="00A53D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03618B"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оплати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74742F" w:rsidRDefault="0074742F" w:rsidP="00A53D74">
            <w:pPr>
              <w:shd w:val="clear" w:color="auto" w:fill="FFFFFF"/>
              <w:tabs>
                <w:tab w:val="left" w:pos="468"/>
              </w:tabs>
              <w:spacing w:line="240" w:lineRule="auto"/>
              <w:ind w:right="51"/>
              <w:jc w:val="both"/>
              <w:rPr>
                <w:sz w:val="24"/>
                <w:szCs w:val="24"/>
                <w:lang w:val="uk-UA"/>
              </w:rPr>
            </w:pPr>
            <w:r w:rsidRPr="00406B4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Оплата </w:t>
            </w:r>
            <w:r w:rsidR="00513EA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послуг</w:t>
            </w:r>
            <w:r w:rsidRPr="00406B4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здійснюється</w:t>
            </w:r>
            <w:r w:rsidR="00513EA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протягом 5-ти (п’яти) </w:t>
            </w:r>
            <w:r w:rsidR="00865BE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банківських</w:t>
            </w:r>
            <w:r w:rsidR="00513EA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днів з </w:t>
            </w:r>
            <w:r w:rsidR="00A53D7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моменту</w:t>
            </w:r>
            <w:r w:rsidR="00865BE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підписання Акту. </w:t>
            </w:r>
            <w:r w:rsidRPr="00406B4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Всі розрахунки за Договором</w:t>
            </w:r>
            <w:r w:rsidRPr="0074742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здійснюються в національній валюті України.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Недискримінація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учасників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Вітчизняні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процедурах закупівель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валюту,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повинно бути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розраховано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зазначено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ціну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3149D5">
            <w:pPr>
              <w:widowControl w:val="0"/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Гривня.</w:t>
            </w:r>
          </w:p>
        </w:tc>
      </w:tr>
      <w:tr w:rsidR="000520AC" w:rsidRPr="00E500C5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II Порядок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унесення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роз’яснень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роз’яснень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питаннями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520AC" w:rsidRPr="00E500C5" w:rsidRDefault="000520A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закупівель до початку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право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ініціативи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внести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оголошення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але </w:t>
            </w:r>
            <w:proofErr w:type="gram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початку</w:t>
            </w:r>
            <w:proofErr w:type="gram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вносяться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розміщуються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відображаються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закупівель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редакції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0520AC" w:rsidRPr="00E500C5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Інструкція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Зміст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спосіб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подати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зазначеначається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proofErr w:type="gram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полями, де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завантаженням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доступу та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з:</w:t>
            </w:r>
          </w:p>
          <w:p w:rsidR="000520AC" w:rsidRPr="00E500C5" w:rsidRDefault="00EF2BBB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Технічне завдання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4565C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1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520AC" w:rsidRPr="00E500C5" w:rsidRDefault="00E1599F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Вимоги до кваліфікації Учасників 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4565C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2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4565C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520AC" w:rsidRPr="00E500C5" w:rsidRDefault="00E1599F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9B74D1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інова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</w:t>
            </w:r>
            <w:proofErr w:type="spellEnd"/>
            <w:r w:rsidR="009B74D1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(Додаток 3)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7A28" w:rsidRPr="00C97A28" w:rsidRDefault="00E1599F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Проект договору 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(Додаток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97A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520AC" w:rsidRPr="00E500C5" w:rsidRDefault="00C97A28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Лист-згода (Додаток 5).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подати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(лота)).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викладеної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документах,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D37ADC" w:rsidP="009B3664">
            <w:pPr>
              <w:widowControl w:val="0"/>
              <w:tabs>
                <w:tab w:val="left" w:pos="4560"/>
              </w:tabs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мінімального кроку пониження ціни під час електронного аукціону в межах від 0.5%  в грошових одиницях оч</w:t>
            </w:r>
            <w:r w:rsidR="009B36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93428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куваної вартості закупівлі</w:t>
            </w:r>
            <w:r w:rsidR="00E15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37AD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D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DC" w:rsidRPr="00E500C5" w:rsidRDefault="00D3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Період уточнення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DC" w:rsidRPr="002922C7" w:rsidRDefault="000F3181" w:rsidP="00834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3 робочих д</w:t>
            </w:r>
            <w:r w:rsidR="00193428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нів</w:t>
            </w:r>
            <w:r w:rsidR="00A53D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3428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2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04.10.2022</w:t>
            </w:r>
          </w:p>
        </w:tc>
      </w:tr>
      <w:tr w:rsidR="00D37AD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D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DC" w:rsidRPr="00E500C5" w:rsidRDefault="00D3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Кінцевий строк подання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DC" w:rsidRPr="00E500C5" w:rsidRDefault="00193428" w:rsidP="008347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ні</w:t>
            </w:r>
            <w:r w:rsidR="005F7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 робочих днів</w:t>
            </w:r>
            <w:r w:rsidR="00A53D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22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07.10.2022</w:t>
            </w:r>
            <w:bookmarkStart w:id="0" w:name="_GoBack"/>
            <w:bookmarkEnd w:id="0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повернення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неповернення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 w:rsidP="00827937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якісні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 w:rsidP="009B366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5F7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6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0AC" w:rsidRPr="00E500C5">
        <w:trPr>
          <w:trHeight w:val="46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Унесення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відкликання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внести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методика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зазначенням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питомої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ваги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автоматично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</w:t>
            </w:r>
            <w:proofErr w:type="spellEnd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методики </w:t>
            </w:r>
            <w:proofErr w:type="spellStart"/>
            <w:proofErr w:type="gramStart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</w:t>
            </w:r>
            <w:proofErr w:type="gram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найнижчою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ціною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ціною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починаючи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результатом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подано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подана одна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закупівель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переходить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052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0AC" w:rsidRPr="00E500C5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Відхилення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20AC" w:rsidRPr="00E500C5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0AC" w:rsidRPr="00E500C5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відмовився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0AC" w:rsidRPr="00E500C5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року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відмовився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з боку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укладання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Відміна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чи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визнання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їх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такими,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відбулися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відміняє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20AC" w:rsidRPr="00E500C5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0AC" w:rsidRPr="00E500C5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виникли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закупівель;</w:t>
            </w:r>
          </w:p>
          <w:p w:rsidR="000520AC" w:rsidRPr="00E500C5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відміняється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20AC" w:rsidRPr="00E500C5" w:rsidRDefault="00A90E17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0AC" w:rsidRPr="00E500C5" w:rsidRDefault="00A90E17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лотом).</w:t>
            </w:r>
          </w:p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закупівель:</w:t>
            </w:r>
          </w:p>
          <w:p w:rsidR="000520AC" w:rsidRPr="00E500C5" w:rsidRDefault="00A90E17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0AC" w:rsidRPr="00E500C5" w:rsidRDefault="00A90E17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укладання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купівлі</w:t>
            </w:r>
            <w:proofErr w:type="spellEnd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r w:rsidR="004751E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0AC" w:rsidRPr="00E500C5" w:rsidRDefault="00A53D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оект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окремому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обов'язковим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(Додаток 4)</w:t>
            </w:r>
          </w:p>
        </w:tc>
      </w:tr>
      <w:tr w:rsidR="00B50DB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DBC" w:rsidRPr="00E500C5" w:rsidRDefault="00B50DBC" w:rsidP="00B50D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DBC" w:rsidRPr="00E500C5" w:rsidRDefault="00B50DBC" w:rsidP="00B50D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Start"/>
            <w:r w:rsidRPr="009C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нші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щодо</w:t>
            </w: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DBC" w:rsidRPr="00B620E3" w:rsidRDefault="00B50DBC" w:rsidP="00B50DBC">
            <w:pPr>
              <w:shd w:val="clear" w:color="auto" w:fill="FFFFFF"/>
              <w:spacing w:line="240" w:lineRule="auto"/>
              <w:ind w:hanging="65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Остаточна редакція договору про закупівлю складається замовником на основі про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кту договору про закупівлю, що є Додатком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та надсилається переможцю у спосіб, обраний замовником. Переможець повинен підписати 2 примірники договору про закупівлю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 строки, визначені частиною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цього розділу та у день підписання передати замовнику один примірник договору про закупівлю. </w:t>
            </w:r>
            <w:proofErr w:type="spellStart"/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Непідписання</w:t>
            </w:r>
            <w:proofErr w:type="spellEnd"/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переможцем договору про закупівлю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та/або не передання одного примірника цього договору про закупівлю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 вказаний строк буде </w:t>
            </w:r>
            <w:proofErr w:type="spellStart"/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розцінено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як відмова переможця від укладення договору про закупівлю, що спричиняє наслідки передбачені п. 3 ч. 13 ст. 14 Закону (</w:t>
            </w:r>
            <w:r w:rsidRPr="00B620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Замовник відхиляє пропозицію в разі, якщо: </w:t>
            </w:r>
            <w:r w:rsidRPr="00B620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учасник, який визначений переможцем спрощеної закупівлі, відмовився від укладення договору про закупівлю).</w:t>
            </w:r>
          </w:p>
          <w:p w:rsidR="00B50DBC" w:rsidRDefault="00B50DBC" w:rsidP="00B50D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20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      </w:r>
            <w:r w:rsidRPr="00B620E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</w:t>
            </w:r>
            <w:r w:rsidRPr="00B620E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договору про закупівлю надає Замовнику відповідний перерахунок.</w:t>
            </w:r>
          </w:p>
        </w:tc>
      </w:tr>
      <w:tr w:rsidR="00B50DBC" w:rsidRPr="00E500C5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DBC" w:rsidRPr="00A53D74" w:rsidRDefault="00B50DBC" w:rsidP="00B50DB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DBC" w:rsidRPr="00E500C5" w:rsidRDefault="00B50DBC" w:rsidP="00B50DBC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DBC" w:rsidRPr="00E500C5" w:rsidRDefault="00B50DBC" w:rsidP="00B50D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</w:tbl>
    <w:p w:rsidR="000520AC" w:rsidRPr="00E500C5" w:rsidRDefault="000520AC" w:rsidP="00743802">
      <w:pPr>
        <w:rPr>
          <w:sz w:val="24"/>
          <w:szCs w:val="24"/>
        </w:rPr>
      </w:pPr>
    </w:p>
    <w:sectPr w:rsidR="000520AC" w:rsidRPr="00E500C5" w:rsidSect="00E86465">
      <w:pgSz w:w="11909" w:h="16834"/>
      <w:pgMar w:top="568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CA0"/>
    <w:multiLevelType w:val="multilevel"/>
    <w:tmpl w:val="C5749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B24AF"/>
    <w:multiLevelType w:val="multilevel"/>
    <w:tmpl w:val="F8905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3F3A84"/>
    <w:multiLevelType w:val="multilevel"/>
    <w:tmpl w:val="1C0E8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E73C7F"/>
    <w:multiLevelType w:val="multilevel"/>
    <w:tmpl w:val="05840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415167"/>
    <w:multiLevelType w:val="multilevel"/>
    <w:tmpl w:val="3A040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5012C"/>
    <w:multiLevelType w:val="multilevel"/>
    <w:tmpl w:val="264C8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mailMerge>
    <w:mainDocumentType w:val="catalog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AC"/>
    <w:rsid w:val="00002763"/>
    <w:rsid w:val="00025735"/>
    <w:rsid w:val="0003618B"/>
    <w:rsid w:val="00046B22"/>
    <w:rsid w:val="000470ED"/>
    <w:rsid w:val="00050D19"/>
    <w:rsid w:val="000520AC"/>
    <w:rsid w:val="00095D30"/>
    <w:rsid w:val="000B3791"/>
    <w:rsid w:val="000F3181"/>
    <w:rsid w:val="00100F95"/>
    <w:rsid w:val="00163E7F"/>
    <w:rsid w:val="00191756"/>
    <w:rsid w:val="00193428"/>
    <w:rsid w:val="001A5022"/>
    <w:rsid w:val="001B71EA"/>
    <w:rsid w:val="001D3E15"/>
    <w:rsid w:val="00235690"/>
    <w:rsid w:val="0024565C"/>
    <w:rsid w:val="00265619"/>
    <w:rsid w:val="002922C7"/>
    <w:rsid w:val="00297B0C"/>
    <w:rsid w:val="002D67B7"/>
    <w:rsid w:val="002E0736"/>
    <w:rsid w:val="002E1B56"/>
    <w:rsid w:val="003149D5"/>
    <w:rsid w:val="003501B7"/>
    <w:rsid w:val="0035547D"/>
    <w:rsid w:val="0036787F"/>
    <w:rsid w:val="00406B4D"/>
    <w:rsid w:val="00431124"/>
    <w:rsid w:val="004459E0"/>
    <w:rsid w:val="004751E7"/>
    <w:rsid w:val="004808B6"/>
    <w:rsid w:val="004A200E"/>
    <w:rsid w:val="004C30A9"/>
    <w:rsid w:val="00513EAD"/>
    <w:rsid w:val="0054746F"/>
    <w:rsid w:val="00572FB4"/>
    <w:rsid w:val="005F7D75"/>
    <w:rsid w:val="00612F9D"/>
    <w:rsid w:val="00624ACE"/>
    <w:rsid w:val="00641B92"/>
    <w:rsid w:val="0074185F"/>
    <w:rsid w:val="00743802"/>
    <w:rsid w:val="0074742F"/>
    <w:rsid w:val="007849E7"/>
    <w:rsid w:val="00827937"/>
    <w:rsid w:val="008347E0"/>
    <w:rsid w:val="00865BE2"/>
    <w:rsid w:val="0087035C"/>
    <w:rsid w:val="008D0D1F"/>
    <w:rsid w:val="008E655E"/>
    <w:rsid w:val="008F45B1"/>
    <w:rsid w:val="009A23D1"/>
    <w:rsid w:val="009B24B8"/>
    <w:rsid w:val="009B3664"/>
    <w:rsid w:val="009B74D1"/>
    <w:rsid w:val="009C3026"/>
    <w:rsid w:val="00A23859"/>
    <w:rsid w:val="00A53D74"/>
    <w:rsid w:val="00A90E17"/>
    <w:rsid w:val="00A96753"/>
    <w:rsid w:val="00AB0890"/>
    <w:rsid w:val="00AB2F3A"/>
    <w:rsid w:val="00AB51AC"/>
    <w:rsid w:val="00AC653F"/>
    <w:rsid w:val="00AE4E74"/>
    <w:rsid w:val="00AE5517"/>
    <w:rsid w:val="00B32C5C"/>
    <w:rsid w:val="00B50DBC"/>
    <w:rsid w:val="00B90135"/>
    <w:rsid w:val="00BB12BA"/>
    <w:rsid w:val="00BD2EC4"/>
    <w:rsid w:val="00C013F6"/>
    <w:rsid w:val="00C60C45"/>
    <w:rsid w:val="00C74083"/>
    <w:rsid w:val="00C97A28"/>
    <w:rsid w:val="00CA5027"/>
    <w:rsid w:val="00D37ADC"/>
    <w:rsid w:val="00D56E3B"/>
    <w:rsid w:val="00D844F7"/>
    <w:rsid w:val="00E1599F"/>
    <w:rsid w:val="00E500C5"/>
    <w:rsid w:val="00E82C8B"/>
    <w:rsid w:val="00E86465"/>
    <w:rsid w:val="00E96AD7"/>
    <w:rsid w:val="00EF2BBB"/>
    <w:rsid w:val="00F462EB"/>
    <w:rsid w:val="00F60498"/>
    <w:rsid w:val="00F61AE4"/>
    <w:rsid w:val="00F73408"/>
    <w:rsid w:val="00FD4E6B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C110"/>
  <w15:docId w15:val="{99FF3230-A3AB-4003-BF42-7A1F8EC9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data">
    <w:name w:val="docdata"/>
    <w:aliases w:val="docy,v5,3463,baiaagaaboqcaaadvakaaaxkcqaaaaaaaaaaaaaaaaaaaaaaaaaaaaaaaaaaaaaaaaaaaaaaaaaaaaaaaaaaaaaaaaaaaaaaaaaaaaaaaaaaaaaaaaaaaaaaaaaaaaaaaaaaaaaaaaaaaaaaaaaaaaaaaaaaaaaaaaaaaaaaaaaaaaaaaaaaaaaaaaaaaaaaaaaaaaaaaaaaaaaaaaaaaaaaaaaaaaaaaaaaaaaa"/>
    <w:basedOn w:val="a0"/>
    <w:rsid w:val="00FE443D"/>
  </w:style>
  <w:style w:type="paragraph" w:customStyle="1" w:styleId="10">
    <w:name w:val="Обычный1"/>
    <w:uiPriority w:val="99"/>
    <w:rsid w:val="008F45B1"/>
    <w:rPr>
      <w:rFonts w:eastAsia="Times New Roman"/>
      <w:color w:val="000000"/>
      <w:lang w:val="ru-RU"/>
    </w:rPr>
  </w:style>
  <w:style w:type="character" w:styleId="a6">
    <w:name w:val="Hyperlink"/>
    <w:uiPriority w:val="99"/>
    <w:rsid w:val="00624AC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23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23859"/>
    <w:rPr>
      <w:rFonts w:ascii="Courier New" w:eastAsia="Times New Roman" w:hAnsi="Courier New" w:cs="Courier New"/>
      <w:sz w:val="20"/>
      <w:szCs w:val="20"/>
      <w:lang w:val="ru-RU"/>
    </w:rPr>
  </w:style>
  <w:style w:type="paragraph" w:styleId="a7">
    <w:name w:val="Normal (Web)"/>
    <w:aliases w:val="Знак2,Обычный (Web),Знак17,Знак18 Знак,Знак17 Знак1,Обычный (Web) Знак Знак Знак,Обычный (Web) Знак Знак Знак Знак Знак Знак,Обычный (Web) Знак Знак Знак Знак"/>
    <w:basedOn w:val="a"/>
    <w:link w:val="a8"/>
    <w:qFormat/>
    <w:rsid w:val="00E5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8">
    <w:name w:val="Обычный (веб) Знак"/>
    <w:aliases w:val="Знак2 Знак,Обычный (Web) Знак,Знак17 Знак,Знак18 Знак Знак,Знак17 Знак1 Знак,Обычный (Web) Знак Знак Знак Знак1,Обычный (Web) Знак Знак Знак Знак Знак Знак Знак,Обычный (Web) Знак Знак Знак Знак Знак"/>
    <w:link w:val="a7"/>
    <w:locked/>
    <w:rsid w:val="00E500C5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hc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5D8A-01CD-4836-8335-9221840F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І.Г</dc:creator>
  <cp:lastModifiedBy>Мамонтова І.Г</cp:lastModifiedBy>
  <cp:revision>18</cp:revision>
  <dcterms:created xsi:type="dcterms:W3CDTF">2021-05-31T07:45:00Z</dcterms:created>
  <dcterms:modified xsi:type="dcterms:W3CDTF">2022-09-28T06:22:00Z</dcterms:modified>
</cp:coreProperties>
</file>