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AF" w:rsidRDefault="009C7CAF" w:rsidP="00D94B41">
      <w:pPr>
        <w:pStyle w:val="a3"/>
        <w:jc w:val="right"/>
        <w:rPr>
          <w:b/>
          <w:color w:val="000000"/>
        </w:rPr>
      </w:pPr>
    </w:p>
    <w:p w:rsidR="00D94B41" w:rsidRDefault="009C7CAF" w:rsidP="00D94B41">
      <w:pPr>
        <w:pStyle w:val="a3"/>
        <w:jc w:val="right"/>
        <w:rPr>
          <w:b/>
          <w:color w:val="000000"/>
        </w:rPr>
      </w:pPr>
      <w:bookmarkStart w:id="0" w:name="_GoBack"/>
      <w:bookmarkEnd w:id="0"/>
      <w:r>
        <w:rPr>
          <w:b/>
          <w:color w:val="000000"/>
        </w:rPr>
        <w:t>Д</w:t>
      </w:r>
      <w:r w:rsidR="00D94B41">
        <w:rPr>
          <w:b/>
          <w:color w:val="000000"/>
        </w:rPr>
        <w:t>одаток 4</w:t>
      </w:r>
    </w:p>
    <w:p w:rsidR="00D94B41" w:rsidRDefault="00D94B41" w:rsidP="00433970">
      <w:pPr>
        <w:pStyle w:val="a3"/>
        <w:jc w:val="center"/>
        <w:rPr>
          <w:b/>
          <w:color w:val="000000"/>
        </w:rPr>
      </w:pPr>
    </w:p>
    <w:p w:rsidR="00433970" w:rsidRPr="000A5B02" w:rsidRDefault="00433970" w:rsidP="00433970">
      <w:pPr>
        <w:pStyle w:val="a3"/>
        <w:jc w:val="center"/>
        <w:rPr>
          <w:color w:val="000000"/>
        </w:rPr>
      </w:pPr>
      <w:r w:rsidRPr="000A5B02">
        <w:rPr>
          <w:b/>
          <w:color w:val="000000"/>
        </w:rPr>
        <w:t>ПРОЕКТ</w:t>
      </w:r>
      <w:r w:rsidR="00776125">
        <w:rPr>
          <w:b/>
          <w:color w:val="000000"/>
        </w:rPr>
        <w:t xml:space="preserve"> ДОГОВОРУ</w:t>
      </w:r>
      <w:r w:rsidRPr="000A5B02">
        <w:rPr>
          <w:color w:val="000000"/>
        </w:rPr>
        <w:t xml:space="preserve"> (постачальник може надати свій варіант проекту договору на узгодження)</w:t>
      </w:r>
    </w:p>
    <w:p w:rsidR="00433970" w:rsidRPr="000A5B02" w:rsidRDefault="00433970" w:rsidP="00433970">
      <w:pPr>
        <w:pStyle w:val="a3"/>
        <w:rPr>
          <w:color w:val="000000"/>
        </w:rPr>
      </w:pPr>
      <w:proofErr w:type="spellStart"/>
      <w:r w:rsidRPr="000A5B02">
        <w:rPr>
          <w:color w:val="000000"/>
        </w:rPr>
        <w:t>с.м.т.Ворзель</w:t>
      </w:r>
      <w:proofErr w:type="spellEnd"/>
      <w:r w:rsidRPr="000A5B02">
        <w:rPr>
          <w:color w:val="000000"/>
        </w:rPr>
        <w:t xml:space="preserve">                                                              «___» _____________ 2022 р.</w:t>
      </w:r>
    </w:p>
    <w:p w:rsidR="00433970" w:rsidRPr="000A5B02" w:rsidRDefault="00A96AE6" w:rsidP="00433970">
      <w:pPr>
        <w:pStyle w:val="a3"/>
        <w:rPr>
          <w:color w:val="000000"/>
        </w:rPr>
      </w:pPr>
      <w:r w:rsidRPr="000A5B02">
        <w:rPr>
          <w:color w:val="000000"/>
        </w:rPr>
        <w:t>К</w:t>
      </w:r>
      <w:r w:rsidR="00433970" w:rsidRPr="000A5B02">
        <w:rPr>
          <w:color w:val="000000"/>
        </w:rPr>
        <w:t>омунальне некомерційне підприємство Київської обласної ради</w:t>
      </w:r>
      <w:r w:rsidRPr="000A5B02">
        <w:rPr>
          <w:color w:val="000000"/>
        </w:rPr>
        <w:t xml:space="preserve"> «</w:t>
      </w:r>
      <w:r w:rsidR="00433970" w:rsidRPr="000A5B02">
        <w:rPr>
          <w:color w:val="000000"/>
        </w:rPr>
        <w:t xml:space="preserve">Київський обласний центр ментального здоров’я» в особі </w:t>
      </w:r>
      <w:proofErr w:type="spellStart"/>
      <w:r w:rsidR="00433970" w:rsidRPr="000A5B02">
        <w:rPr>
          <w:color w:val="000000"/>
        </w:rPr>
        <w:t>в.о.генеральногодиректора</w:t>
      </w:r>
      <w:proofErr w:type="spellEnd"/>
      <w:r w:rsidR="00433970" w:rsidRPr="000A5B02">
        <w:rPr>
          <w:color w:val="000000"/>
        </w:rPr>
        <w:t xml:space="preserve"> Пономаренко Тетяни Вікторівни, що діє на підставі Статуту, названий у подальшому «Покупець», з однієї сторони і _____________________, що діє на підставі _________________ (далі - Продавець), з іншої сторони, разом - Сторони, уклали даний договір про наступне (далі - Договір):</w:t>
      </w:r>
    </w:p>
    <w:p w:rsidR="00433970" w:rsidRPr="000A5B02" w:rsidRDefault="00433970" w:rsidP="00433970">
      <w:pPr>
        <w:pStyle w:val="a3"/>
        <w:rPr>
          <w:color w:val="000000"/>
        </w:rPr>
      </w:pPr>
      <w:r w:rsidRPr="000A5B02">
        <w:rPr>
          <w:color w:val="000000"/>
        </w:rPr>
        <w:t>1. ПРЕДМЕТ ДОГОВОРУ</w:t>
      </w:r>
    </w:p>
    <w:p w:rsidR="00433970" w:rsidRPr="000A5B02" w:rsidRDefault="00433970" w:rsidP="00433970">
      <w:pPr>
        <w:pStyle w:val="a3"/>
        <w:rPr>
          <w:color w:val="000000"/>
        </w:rPr>
      </w:pPr>
      <w:r w:rsidRPr="000A5B02">
        <w:rPr>
          <w:color w:val="000000"/>
        </w:rPr>
        <w:t xml:space="preserve">1.1. Продавець зобов’язується поставити та передати у власність Покупця товар: Код ДК 021:2015 - 33120000-7 Системи реєстрації медичної інформації та дослідне обладнання (Комплекс </w:t>
      </w:r>
      <w:proofErr w:type="spellStart"/>
      <w:r w:rsidRPr="000A5B02">
        <w:rPr>
          <w:color w:val="000000"/>
        </w:rPr>
        <w:t>реографічний</w:t>
      </w:r>
      <w:proofErr w:type="spellEnd"/>
      <w:r w:rsidRPr="000A5B02">
        <w:rPr>
          <w:color w:val="000000"/>
        </w:rPr>
        <w:t xml:space="preserve"> комп’ютерний RHEOTEST (методики РЕГ та  РВГ) , а Покупець зобов’язується прийняти товар та оплатити його на умовах даного Договору.</w:t>
      </w:r>
    </w:p>
    <w:p w:rsidR="00433970" w:rsidRPr="000A5B02" w:rsidRDefault="00433970" w:rsidP="00433970">
      <w:pPr>
        <w:pStyle w:val="a3"/>
        <w:rPr>
          <w:color w:val="000000"/>
        </w:rPr>
      </w:pPr>
      <w:r w:rsidRPr="000A5B02">
        <w:rPr>
          <w:color w:val="000000"/>
        </w:rPr>
        <w:t>1.2. Продавець передає Покупцю Товар в асортименті, кількості та по цінам, якій зазначений у видаткових накладних, що відповідає специфікації (Додаток № 1) даного Договору та є його невід’ємною частиною.</w:t>
      </w:r>
    </w:p>
    <w:p w:rsidR="00433970" w:rsidRPr="000A5B02" w:rsidRDefault="00433970" w:rsidP="00433970">
      <w:pPr>
        <w:pStyle w:val="a3"/>
        <w:rPr>
          <w:color w:val="000000"/>
        </w:rPr>
      </w:pPr>
      <w:r w:rsidRPr="000A5B02">
        <w:rPr>
          <w:color w:val="000000"/>
        </w:rPr>
        <w:t>1.3. Продавець гарантує, що Товар, який є предметом даного Договору, не обтяжено ніякими правами третіх осіб.</w:t>
      </w:r>
    </w:p>
    <w:p w:rsidR="00433970" w:rsidRPr="000A5B02" w:rsidRDefault="00433970" w:rsidP="00433970">
      <w:pPr>
        <w:pStyle w:val="a3"/>
        <w:rPr>
          <w:color w:val="000000"/>
        </w:rPr>
      </w:pPr>
      <w:r w:rsidRPr="000A5B02">
        <w:rPr>
          <w:color w:val="000000"/>
        </w:rPr>
        <w:t>2. ЯКІСТЬ ТА КІЛЬКІСТЬ</w:t>
      </w:r>
    </w:p>
    <w:p w:rsidR="00433970" w:rsidRPr="000A5B02" w:rsidRDefault="00433970" w:rsidP="00433970">
      <w:pPr>
        <w:pStyle w:val="a3"/>
        <w:rPr>
          <w:color w:val="000000"/>
        </w:rPr>
      </w:pPr>
      <w:r w:rsidRPr="000A5B02">
        <w:rPr>
          <w:color w:val="000000"/>
        </w:rPr>
        <w:t>2.1. Загальна кількість та асортимент Товару визначається згідно Додатку                        № 1(специфікація) до даного Договору.</w:t>
      </w:r>
    </w:p>
    <w:p w:rsidR="00433970" w:rsidRPr="000A5B02" w:rsidRDefault="00433970" w:rsidP="00433970">
      <w:pPr>
        <w:pStyle w:val="a3"/>
        <w:rPr>
          <w:color w:val="000000"/>
        </w:rPr>
      </w:pPr>
      <w:r w:rsidRPr="000A5B02">
        <w:rPr>
          <w:color w:val="000000"/>
        </w:rPr>
        <w:t>2.2. Якість товару повинна відповідати діючим стандартам, а також відповідати опису, приведеному в каталогах фірм-виробників та підтверджуватися сертифікатом якості заводу-виробника.</w:t>
      </w:r>
    </w:p>
    <w:p w:rsidR="00433970" w:rsidRPr="000A5B02" w:rsidRDefault="00433970" w:rsidP="00433970">
      <w:pPr>
        <w:pStyle w:val="a3"/>
        <w:rPr>
          <w:color w:val="000000"/>
        </w:rPr>
      </w:pPr>
      <w:r w:rsidRPr="000A5B02">
        <w:rPr>
          <w:color w:val="000000"/>
        </w:rPr>
        <w:t>2.3.Продавець гарантує що:</w:t>
      </w:r>
    </w:p>
    <w:p w:rsidR="00433970" w:rsidRPr="000A5B02" w:rsidRDefault="00433970" w:rsidP="00433970">
      <w:pPr>
        <w:pStyle w:val="a3"/>
        <w:rPr>
          <w:color w:val="000000"/>
        </w:rPr>
      </w:pPr>
      <w:r w:rsidRPr="000A5B02">
        <w:rPr>
          <w:color w:val="000000"/>
        </w:rPr>
        <w:t>- якість товару буде відповідати усім технічним умовам договору;</w:t>
      </w:r>
    </w:p>
    <w:p w:rsidR="00433970" w:rsidRPr="000A5B02" w:rsidRDefault="00433970" w:rsidP="00433970">
      <w:pPr>
        <w:pStyle w:val="a3"/>
        <w:rPr>
          <w:color w:val="000000"/>
        </w:rPr>
      </w:pPr>
      <w:r w:rsidRPr="000A5B02">
        <w:rPr>
          <w:color w:val="000000"/>
        </w:rPr>
        <w:t>- термін придатності товару, що поставляється не може бути меншим 80% від загального терміну придатності, визначеного для даного товару на момент поставки.</w:t>
      </w:r>
    </w:p>
    <w:p w:rsidR="00433970" w:rsidRPr="000A5B02" w:rsidRDefault="00433970" w:rsidP="00433970">
      <w:pPr>
        <w:pStyle w:val="a3"/>
        <w:rPr>
          <w:color w:val="000000"/>
        </w:rPr>
      </w:pPr>
      <w:r w:rsidRPr="000A5B02">
        <w:rPr>
          <w:color w:val="000000"/>
        </w:rPr>
        <w:t>3. УМОВИ ПОСТАВКИ ТОВАРУ</w:t>
      </w:r>
    </w:p>
    <w:p w:rsidR="00433970" w:rsidRPr="000A5B02" w:rsidRDefault="00433970" w:rsidP="00433970">
      <w:pPr>
        <w:pStyle w:val="a3"/>
        <w:rPr>
          <w:color w:val="000000"/>
        </w:rPr>
      </w:pPr>
      <w:r w:rsidRPr="000A5B02">
        <w:rPr>
          <w:color w:val="000000"/>
        </w:rPr>
        <w:t xml:space="preserve">3.1. Поставка Товару здійснюється власними силами та за власний рахунок Продавця за </w:t>
      </w:r>
      <w:proofErr w:type="spellStart"/>
      <w:r w:rsidRPr="000A5B02">
        <w:rPr>
          <w:color w:val="000000"/>
        </w:rPr>
        <w:t>адресою</w:t>
      </w:r>
      <w:proofErr w:type="spellEnd"/>
      <w:r w:rsidRPr="000A5B02">
        <w:rPr>
          <w:color w:val="000000"/>
        </w:rPr>
        <w:t xml:space="preserve">: 08296 </w:t>
      </w:r>
      <w:proofErr w:type="spellStart"/>
      <w:r w:rsidRPr="000A5B02">
        <w:rPr>
          <w:color w:val="000000"/>
        </w:rPr>
        <w:t>с.м.т.Ворзель</w:t>
      </w:r>
      <w:proofErr w:type="spellEnd"/>
      <w:r w:rsidRPr="000A5B02">
        <w:rPr>
          <w:color w:val="000000"/>
        </w:rPr>
        <w:t>, вул. Паркова,4</w:t>
      </w:r>
    </w:p>
    <w:p w:rsidR="00433970" w:rsidRPr="000A5B02" w:rsidRDefault="00433970" w:rsidP="00433970">
      <w:pPr>
        <w:pStyle w:val="a3"/>
        <w:rPr>
          <w:color w:val="000000"/>
        </w:rPr>
      </w:pPr>
      <w:r w:rsidRPr="000A5B02">
        <w:rPr>
          <w:color w:val="000000"/>
        </w:rPr>
        <w:t>3.2. Товар повинен бути поставлений Покупцю протягом 5 днів від дати підписання Договору обома Сторонами.</w:t>
      </w:r>
    </w:p>
    <w:p w:rsidR="00433970" w:rsidRPr="000A5B02" w:rsidRDefault="00433970" w:rsidP="00433970">
      <w:pPr>
        <w:pStyle w:val="a3"/>
        <w:rPr>
          <w:color w:val="000000"/>
        </w:rPr>
      </w:pPr>
      <w:r w:rsidRPr="000A5B02">
        <w:rPr>
          <w:color w:val="000000"/>
        </w:rPr>
        <w:t>3.3. Поставка Товару здійснюється на основі Договору, видаткових накладних на Товар та товарно-транспортних накладних, в яких Покупець зобов’язаний відповідно до вимог законодавства України до ведення первинної документації відобразити факт прийому Товару і повернути Продавцю належним чином оформлені примірники первинних документів.</w:t>
      </w:r>
    </w:p>
    <w:p w:rsidR="00433970" w:rsidRPr="000A5B02" w:rsidRDefault="00433970" w:rsidP="00433970">
      <w:pPr>
        <w:pStyle w:val="a3"/>
        <w:rPr>
          <w:color w:val="000000"/>
        </w:rPr>
      </w:pPr>
      <w:r w:rsidRPr="000A5B02">
        <w:rPr>
          <w:color w:val="000000"/>
        </w:rPr>
        <w:lastRenderedPageBreak/>
        <w:t>3.4. Доказом передачі товару у власність Покупця є підписані уповноваженими представниками Сторін видаткові накладні, оформлені належним чином.</w:t>
      </w:r>
    </w:p>
    <w:p w:rsidR="00433970" w:rsidRPr="000A5B02" w:rsidRDefault="00433970" w:rsidP="00433970">
      <w:pPr>
        <w:pStyle w:val="a3"/>
        <w:rPr>
          <w:color w:val="000000"/>
        </w:rPr>
      </w:pPr>
      <w:r w:rsidRPr="000A5B02">
        <w:rPr>
          <w:color w:val="000000"/>
        </w:rPr>
        <w:t>3.5. Датою поставки товару Покупцеві, вважається дата яка зазначена у видатковій накладній.</w:t>
      </w:r>
    </w:p>
    <w:p w:rsidR="00433970" w:rsidRPr="000A5B02" w:rsidRDefault="00433970" w:rsidP="00433970">
      <w:pPr>
        <w:pStyle w:val="a3"/>
        <w:rPr>
          <w:color w:val="000000"/>
        </w:rPr>
      </w:pPr>
      <w:r w:rsidRPr="000A5B02">
        <w:rPr>
          <w:color w:val="000000"/>
        </w:rPr>
        <w:t>3.6. Продавець разом з Товаром передає Покупцю наступні документи в належно-оформленому вигляді:</w:t>
      </w:r>
    </w:p>
    <w:p w:rsidR="00433970" w:rsidRPr="000A5B02" w:rsidRDefault="00433970" w:rsidP="00433970">
      <w:pPr>
        <w:pStyle w:val="a3"/>
        <w:rPr>
          <w:color w:val="000000"/>
        </w:rPr>
      </w:pPr>
      <w:r w:rsidRPr="000A5B02">
        <w:rPr>
          <w:color w:val="000000"/>
        </w:rPr>
        <w:t>видаткову накладну, сертифікат якості.</w:t>
      </w:r>
    </w:p>
    <w:p w:rsidR="00433970" w:rsidRPr="000A5B02" w:rsidRDefault="00433970" w:rsidP="00433970">
      <w:pPr>
        <w:pStyle w:val="a3"/>
        <w:rPr>
          <w:color w:val="000000"/>
        </w:rPr>
      </w:pPr>
      <w:r w:rsidRPr="000A5B02">
        <w:rPr>
          <w:color w:val="000000"/>
        </w:rPr>
        <w:t>4. ЦІНА ДОГОВОРУ</w:t>
      </w:r>
    </w:p>
    <w:p w:rsidR="00433970" w:rsidRPr="000A5B02" w:rsidRDefault="00433970" w:rsidP="00433970">
      <w:pPr>
        <w:pStyle w:val="a3"/>
        <w:rPr>
          <w:color w:val="000000"/>
        </w:rPr>
      </w:pPr>
      <w:r w:rsidRPr="000A5B02">
        <w:rPr>
          <w:color w:val="000000"/>
        </w:rPr>
        <w:t>4.1. Загальна вартість Договору становить ________ грн. (__________ грн. _____ коп. ) з ПДВ.</w:t>
      </w:r>
    </w:p>
    <w:p w:rsidR="00433970" w:rsidRPr="000A5B02" w:rsidRDefault="00433970" w:rsidP="00433970">
      <w:pPr>
        <w:pStyle w:val="a3"/>
        <w:rPr>
          <w:color w:val="000000"/>
        </w:rPr>
      </w:pPr>
      <w:r w:rsidRPr="000A5B02">
        <w:rPr>
          <w:color w:val="000000"/>
        </w:rPr>
        <w:t>4.2. Кількість та ціна товару за одиницю зазначається в специфікації (Додаток № 1), та видаткових накладних, які є невід’ємними частинами даного Договору.</w:t>
      </w:r>
    </w:p>
    <w:p w:rsidR="00433970" w:rsidRPr="000A5B02" w:rsidRDefault="00433970" w:rsidP="00433970">
      <w:pPr>
        <w:pStyle w:val="a3"/>
        <w:rPr>
          <w:color w:val="000000"/>
        </w:rPr>
      </w:pPr>
      <w:r w:rsidRPr="000A5B02">
        <w:rPr>
          <w:color w:val="000000"/>
        </w:rPr>
        <w:t>5. УМОВИ ОПЛАТИ</w:t>
      </w:r>
    </w:p>
    <w:p w:rsidR="00433970" w:rsidRPr="000A5B02" w:rsidRDefault="00433970" w:rsidP="00433970">
      <w:pPr>
        <w:pStyle w:val="a3"/>
        <w:rPr>
          <w:color w:val="000000"/>
        </w:rPr>
      </w:pPr>
      <w:r w:rsidRPr="000A5B02">
        <w:rPr>
          <w:color w:val="000000"/>
        </w:rPr>
        <w:t>5.1. Розрахунки між Покупцем та Продавцем здійснюються в безготівковій формі .</w:t>
      </w:r>
    </w:p>
    <w:p w:rsidR="00433970" w:rsidRPr="000A5B02" w:rsidRDefault="00433970" w:rsidP="00433970">
      <w:pPr>
        <w:pStyle w:val="a3"/>
        <w:rPr>
          <w:color w:val="000000"/>
        </w:rPr>
      </w:pPr>
      <w:r w:rsidRPr="000A5B02">
        <w:rPr>
          <w:color w:val="000000"/>
        </w:rPr>
        <w:t>5.2. Ціни на товар встановлюються в національній валюті України - гривні.</w:t>
      </w:r>
    </w:p>
    <w:p w:rsidR="00433970" w:rsidRPr="000A5B02" w:rsidRDefault="00433970" w:rsidP="00433970">
      <w:pPr>
        <w:pStyle w:val="a3"/>
        <w:rPr>
          <w:color w:val="000000"/>
        </w:rPr>
      </w:pPr>
      <w:r w:rsidRPr="000A5B02">
        <w:rPr>
          <w:color w:val="000000"/>
        </w:rPr>
        <w:t>5.3. Оплата за поставлений товар здійснюється Покупцем шляхом перерахування коштів на розрахунковий ра</w:t>
      </w:r>
      <w:r w:rsidR="00D94B41">
        <w:rPr>
          <w:color w:val="000000"/>
        </w:rPr>
        <w:t>хунок Продавця згідно видаткової накладної</w:t>
      </w:r>
      <w:r w:rsidR="00271FFD">
        <w:rPr>
          <w:color w:val="000000"/>
        </w:rPr>
        <w:t xml:space="preserve"> на протязі 5 робочих днів</w:t>
      </w:r>
      <w:r w:rsidRPr="000A5B02">
        <w:rPr>
          <w:color w:val="000000"/>
        </w:rPr>
        <w:t>.</w:t>
      </w:r>
    </w:p>
    <w:p w:rsidR="00433970" w:rsidRPr="000A5B02" w:rsidRDefault="00433970" w:rsidP="00433970">
      <w:pPr>
        <w:pStyle w:val="a3"/>
        <w:rPr>
          <w:color w:val="000000"/>
        </w:rPr>
      </w:pPr>
      <w:r w:rsidRPr="000A5B02">
        <w:rPr>
          <w:color w:val="000000"/>
        </w:rPr>
        <w:t>6. ПРИЙНЯТТЯ ТОВАРУ</w:t>
      </w:r>
    </w:p>
    <w:p w:rsidR="00433970" w:rsidRPr="000A5B02" w:rsidRDefault="00433970" w:rsidP="00433970">
      <w:pPr>
        <w:pStyle w:val="a3"/>
        <w:rPr>
          <w:color w:val="000000"/>
        </w:rPr>
      </w:pPr>
      <w:r w:rsidRPr="000A5B02">
        <w:rPr>
          <w:color w:val="000000"/>
        </w:rPr>
        <w:t>6.1. Товар вважається зданим Продавцем та прийнятим Покупцем по кількості та якості – з моменту підписання Сторонами видаткових накладних.</w:t>
      </w:r>
    </w:p>
    <w:p w:rsidR="00433970" w:rsidRPr="000A5B02" w:rsidRDefault="00433970" w:rsidP="00433970">
      <w:pPr>
        <w:pStyle w:val="a3"/>
        <w:rPr>
          <w:color w:val="000000"/>
        </w:rPr>
      </w:pPr>
      <w:r w:rsidRPr="000A5B02">
        <w:rPr>
          <w:color w:val="000000"/>
        </w:rPr>
        <w:t xml:space="preserve">6.2. Прийом-передача товару відбувається в пункті поставки, вказаному Покупцем: 08296 </w:t>
      </w:r>
      <w:proofErr w:type="spellStart"/>
      <w:r w:rsidRPr="000A5B02">
        <w:rPr>
          <w:color w:val="000000"/>
        </w:rPr>
        <w:t>с.м.т.Ворзель</w:t>
      </w:r>
      <w:proofErr w:type="spellEnd"/>
      <w:r w:rsidRPr="000A5B02">
        <w:rPr>
          <w:color w:val="000000"/>
        </w:rPr>
        <w:t>, вул. Паркова,4</w:t>
      </w:r>
    </w:p>
    <w:p w:rsidR="00433970" w:rsidRPr="000A5B02" w:rsidRDefault="00433970" w:rsidP="00433970">
      <w:pPr>
        <w:pStyle w:val="a3"/>
        <w:rPr>
          <w:color w:val="000000"/>
        </w:rPr>
      </w:pPr>
      <w:r w:rsidRPr="000A5B02">
        <w:rPr>
          <w:color w:val="000000"/>
        </w:rPr>
        <w:t>6.3. Для отримання товару на складі Покупця, уповноважена особа Покупця надає належним чином оформлену довіреність на отримання товару.</w:t>
      </w:r>
    </w:p>
    <w:p w:rsidR="00433970" w:rsidRPr="000A5B02" w:rsidRDefault="00433970" w:rsidP="00433970">
      <w:pPr>
        <w:pStyle w:val="a3"/>
        <w:rPr>
          <w:color w:val="000000"/>
        </w:rPr>
      </w:pPr>
      <w:r w:rsidRPr="000A5B02">
        <w:rPr>
          <w:color w:val="000000"/>
        </w:rPr>
        <w:t>6.4. Право власності на товар переходить від Продавця до Покупця з моменту підписання видаткових накладних.</w:t>
      </w:r>
    </w:p>
    <w:p w:rsidR="00433970" w:rsidRPr="000A5B02" w:rsidRDefault="00433970" w:rsidP="00433970">
      <w:pPr>
        <w:pStyle w:val="a3"/>
        <w:rPr>
          <w:color w:val="000000"/>
        </w:rPr>
      </w:pPr>
      <w:r w:rsidRPr="000A5B02">
        <w:rPr>
          <w:color w:val="000000"/>
        </w:rPr>
        <w:t>6.5. У разі виявлення пошкодження Товару або виявлення не дотримання належних умов транспортування Товару, Покупець повинен разом з представником Продавця підписати Акт про виявлені недоліки. В цьому випадку Продавець зобов’язаний протягом 14-ти календарних днів замінити його на якісний.</w:t>
      </w:r>
    </w:p>
    <w:p w:rsidR="00D94B41" w:rsidRDefault="00D94B41" w:rsidP="00433970">
      <w:pPr>
        <w:pStyle w:val="a3"/>
        <w:rPr>
          <w:color w:val="000000"/>
        </w:rPr>
      </w:pPr>
    </w:p>
    <w:p w:rsidR="00433970" w:rsidRPr="000A5B02" w:rsidRDefault="00433970" w:rsidP="00433970">
      <w:pPr>
        <w:pStyle w:val="a3"/>
        <w:rPr>
          <w:color w:val="000000"/>
        </w:rPr>
      </w:pPr>
      <w:r w:rsidRPr="000A5B02">
        <w:rPr>
          <w:color w:val="000000"/>
        </w:rPr>
        <w:t>7. ФОРС-МАЖОРНІ ОБСТАВИНИ</w:t>
      </w:r>
    </w:p>
    <w:p w:rsidR="00433970" w:rsidRPr="000A5B02" w:rsidRDefault="00433970" w:rsidP="00433970">
      <w:pPr>
        <w:pStyle w:val="a3"/>
        <w:rPr>
          <w:color w:val="000000"/>
        </w:rPr>
      </w:pPr>
      <w:r w:rsidRPr="000A5B02">
        <w:rPr>
          <w:color w:val="000000"/>
        </w:rPr>
        <w:t>7.1. 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433970" w:rsidRPr="000A5B02" w:rsidRDefault="00433970" w:rsidP="00433970">
      <w:pPr>
        <w:pStyle w:val="a3"/>
        <w:rPr>
          <w:color w:val="000000"/>
        </w:rPr>
      </w:pPr>
      <w:r w:rsidRPr="000A5B02">
        <w:rPr>
          <w:color w:val="000000"/>
        </w:rPr>
        <w:t>7.2. 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433970" w:rsidRPr="000A5B02" w:rsidRDefault="00433970" w:rsidP="00433970">
      <w:pPr>
        <w:pStyle w:val="a3"/>
        <w:rPr>
          <w:color w:val="000000"/>
        </w:rPr>
      </w:pPr>
      <w:r w:rsidRPr="000A5B02">
        <w:rPr>
          <w:color w:val="000000"/>
        </w:rPr>
        <w:lastRenderedPageBreak/>
        <w:t>7.3. 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433970" w:rsidRPr="000A5B02" w:rsidRDefault="00433970" w:rsidP="00433970">
      <w:pPr>
        <w:pStyle w:val="a3"/>
        <w:rPr>
          <w:color w:val="000000"/>
        </w:rPr>
      </w:pPr>
      <w:r w:rsidRPr="000A5B02">
        <w:rPr>
          <w:color w:val="000000"/>
        </w:rPr>
        <w:t>8. ВІДПОВІДАЛЬНІСТЬ СТОРІН</w:t>
      </w:r>
    </w:p>
    <w:p w:rsidR="00433970" w:rsidRPr="000A5B02" w:rsidRDefault="00433970" w:rsidP="00433970">
      <w:pPr>
        <w:pStyle w:val="a3"/>
        <w:rPr>
          <w:color w:val="000000"/>
        </w:rPr>
      </w:pPr>
      <w:r w:rsidRPr="000A5B02">
        <w:rPr>
          <w:color w:val="000000"/>
        </w:rPr>
        <w:t>8.1. 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rsidR="00433970" w:rsidRPr="000A5B02" w:rsidRDefault="00433970" w:rsidP="00433970">
      <w:pPr>
        <w:pStyle w:val="a3"/>
        <w:rPr>
          <w:color w:val="000000"/>
        </w:rPr>
      </w:pPr>
      <w:r w:rsidRPr="000A5B02">
        <w:rPr>
          <w:color w:val="000000"/>
        </w:rPr>
        <w:t>9. ВИРІШЕННЯ СПОРІВ</w:t>
      </w:r>
    </w:p>
    <w:p w:rsidR="00433970" w:rsidRPr="000A5B02" w:rsidRDefault="00433970" w:rsidP="00433970">
      <w:pPr>
        <w:pStyle w:val="a3"/>
        <w:rPr>
          <w:color w:val="000000"/>
        </w:rPr>
      </w:pPr>
      <w:r w:rsidRPr="000A5B02">
        <w:rPr>
          <w:color w:val="000000"/>
        </w:rPr>
        <w:t>10.1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p w:rsidR="00433970" w:rsidRPr="000A5B02" w:rsidRDefault="00433970" w:rsidP="00433970">
      <w:pPr>
        <w:pStyle w:val="a3"/>
        <w:rPr>
          <w:color w:val="000000"/>
        </w:rPr>
      </w:pPr>
      <w:r w:rsidRPr="000A5B02">
        <w:rPr>
          <w:color w:val="000000"/>
        </w:rPr>
        <w:t>10. СТРОК ДІЇ ТА УМОВИ РОЗІРВАННЯ ДОГОВОРУ</w:t>
      </w:r>
    </w:p>
    <w:p w:rsidR="00433970" w:rsidRPr="000A5B02" w:rsidRDefault="00433970" w:rsidP="00433970">
      <w:pPr>
        <w:pStyle w:val="a3"/>
        <w:rPr>
          <w:color w:val="000000"/>
        </w:rPr>
      </w:pPr>
      <w:r w:rsidRPr="000A5B02">
        <w:rPr>
          <w:color w:val="000000"/>
        </w:rPr>
        <w:t>10.1. Даний Договір набуває чинності з моменту його підписання уповноваженими представниками Сторін і скріплення їх печатками та діє до “31”грудня 2022 р. але в будь-якому випадку до повного виконання Сторонами всіх обов'язків.</w:t>
      </w:r>
    </w:p>
    <w:p w:rsidR="00433970" w:rsidRPr="000A5B02" w:rsidRDefault="00433970" w:rsidP="00433970">
      <w:pPr>
        <w:pStyle w:val="a3"/>
        <w:rPr>
          <w:color w:val="000000"/>
        </w:rPr>
      </w:pPr>
      <w:r w:rsidRPr="000A5B02">
        <w:rPr>
          <w:color w:val="000000"/>
        </w:rPr>
        <w:t>10.2. Дострокове розірвання Договору можливе за ініціативою будь-якої Сторони, при цьому зацікавлена Сторона інформує протягом 30 календарних днів про свої наміри та погоджує їх з іншою Стороною у письмовому вигляді.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w:t>
      </w:r>
    </w:p>
    <w:p w:rsidR="00433970" w:rsidRPr="000A5B02" w:rsidRDefault="00433970" w:rsidP="00433970">
      <w:pPr>
        <w:pStyle w:val="a3"/>
        <w:rPr>
          <w:color w:val="000000"/>
        </w:rPr>
      </w:pPr>
      <w:r w:rsidRPr="000A5B02">
        <w:rPr>
          <w:color w:val="000000"/>
        </w:rPr>
        <w:t>11. ЗАГАЛЬНІ ПОЛОЖЕННЯ</w:t>
      </w:r>
    </w:p>
    <w:p w:rsidR="00433970" w:rsidRPr="000A5B02" w:rsidRDefault="00433970" w:rsidP="00433970">
      <w:pPr>
        <w:pStyle w:val="a3"/>
        <w:rPr>
          <w:color w:val="000000"/>
        </w:rPr>
      </w:pPr>
      <w:r w:rsidRPr="000A5B02">
        <w:rPr>
          <w:color w:val="000000"/>
        </w:rPr>
        <w:t>11.1. 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rsidR="00433970" w:rsidRPr="000A5B02" w:rsidRDefault="00433970" w:rsidP="00433970">
      <w:pPr>
        <w:pStyle w:val="a3"/>
        <w:rPr>
          <w:color w:val="000000"/>
        </w:rPr>
      </w:pPr>
      <w:r w:rsidRPr="000A5B02">
        <w:rPr>
          <w:color w:val="000000"/>
        </w:rPr>
        <w:t>11.2. Після набуття чинності даного Договору попередні переговори по ньому, листування, протоколи про наміри та будь-які інші усні або письмові домовленості Сторін по питаннях, які так чи інакше стосуються цього Договору, втрачають юридичну силу, але можуть братися до уваги при тлумаченні умов даного Договору.</w:t>
      </w:r>
    </w:p>
    <w:p w:rsidR="00433970" w:rsidRPr="000A5B02" w:rsidRDefault="00433970" w:rsidP="00433970">
      <w:pPr>
        <w:pStyle w:val="a3"/>
        <w:rPr>
          <w:color w:val="000000"/>
        </w:rPr>
      </w:pPr>
      <w:r w:rsidRPr="000A5B02">
        <w:rPr>
          <w:color w:val="000000"/>
        </w:rPr>
        <w:t>11.3.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p>
    <w:p w:rsidR="00433970" w:rsidRPr="000A5B02" w:rsidRDefault="00433970" w:rsidP="00433970">
      <w:pPr>
        <w:pStyle w:val="a3"/>
        <w:rPr>
          <w:color w:val="000000"/>
        </w:rPr>
      </w:pPr>
      <w:r w:rsidRPr="000A5B02">
        <w:rPr>
          <w:color w:val="000000"/>
        </w:rPr>
        <w:t>11.4.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w:t>
      </w:r>
    </w:p>
    <w:p w:rsidR="00433970" w:rsidRPr="000A5B02" w:rsidRDefault="00433970" w:rsidP="00433970">
      <w:pPr>
        <w:pStyle w:val="a3"/>
        <w:rPr>
          <w:color w:val="000000"/>
        </w:rPr>
      </w:pPr>
      <w:r w:rsidRPr="000A5B02">
        <w:rPr>
          <w:color w:val="000000"/>
        </w:rPr>
        <w:t>11.5. Даний Договір складено українською мовою у двох автентичних примірниках, які мають однакову юридичну силу і зберігаються у кожної із Сторін.</w:t>
      </w:r>
    </w:p>
    <w:p w:rsidR="00433970" w:rsidRPr="000A5B02" w:rsidRDefault="00433970" w:rsidP="00433970">
      <w:pPr>
        <w:pStyle w:val="a3"/>
        <w:rPr>
          <w:color w:val="000000"/>
        </w:rPr>
      </w:pPr>
      <w:r w:rsidRPr="000A5B02">
        <w:rPr>
          <w:color w:val="000000"/>
        </w:rPr>
        <w:t>12. ЮРИДИЧНІ АДРЕСИ, ПОШТОВІ ТА ПЛАТІЖНІ РЕКВІЗИТИ СТОРІН</w:t>
      </w:r>
    </w:p>
    <w:p w:rsidR="00433970" w:rsidRPr="000A5B02" w:rsidRDefault="00433970" w:rsidP="000A5B02">
      <w:pPr>
        <w:pStyle w:val="a3"/>
        <w:rPr>
          <w:color w:val="000000"/>
        </w:rPr>
      </w:pPr>
      <w:r w:rsidRPr="000A5B02">
        <w:rPr>
          <w:color w:val="000000"/>
        </w:rPr>
        <w:t xml:space="preserve">Продавець </w:t>
      </w:r>
      <w:r w:rsidR="00A96AE6" w:rsidRPr="000A5B02">
        <w:rPr>
          <w:color w:val="000000"/>
        </w:rPr>
        <w:t xml:space="preserve">                                                                                         </w:t>
      </w:r>
      <w:r w:rsidRPr="000A5B02">
        <w:rPr>
          <w:color w:val="000000"/>
        </w:rPr>
        <w:t>Покупець</w:t>
      </w:r>
    </w:p>
    <w:p w:rsidR="00A96AE6" w:rsidRPr="000A5B02" w:rsidRDefault="000A5B02" w:rsidP="000A5B02">
      <w:pPr>
        <w:pStyle w:val="a3"/>
        <w:jc w:val="center"/>
        <w:rPr>
          <w:rFonts w:eastAsia="MS Mincho"/>
          <w:b/>
          <w:color w:val="000000" w:themeColor="text1"/>
        </w:rPr>
      </w:pPr>
      <w:r>
        <w:rPr>
          <w:rFonts w:eastAsia="MS Mincho"/>
          <w:b/>
          <w:color w:val="000000" w:themeColor="text1"/>
        </w:rPr>
        <w:t xml:space="preserve">                                                                                          </w:t>
      </w:r>
      <w:r w:rsidR="00A96AE6" w:rsidRPr="000A5B02">
        <w:rPr>
          <w:rFonts w:eastAsia="MS Mincho"/>
          <w:b/>
          <w:color w:val="000000" w:themeColor="text1"/>
        </w:rPr>
        <w:t>КНП КОР «КИЇВСЬКИЙ ОБЛАСНИЙ</w:t>
      </w:r>
    </w:p>
    <w:p w:rsidR="00A96AE6" w:rsidRPr="000A5B02" w:rsidRDefault="000A5B02" w:rsidP="000A5B02">
      <w:pPr>
        <w:pStyle w:val="a3"/>
        <w:jc w:val="center"/>
        <w:rPr>
          <w:color w:val="000000"/>
        </w:rPr>
      </w:pPr>
      <w:r>
        <w:rPr>
          <w:rFonts w:eastAsia="MS Mincho"/>
          <w:b/>
          <w:color w:val="000000" w:themeColor="text1"/>
        </w:rPr>
        <w:lastRenderedPageBreak/>
        <w:t xml:space="preserve">                                                                                        </w:t>
      </w:r>
      <w:r w:rsidR="00A96AE6" w:rsidRPr="000A5B02">
        <w:rPr>
          <w:rFonts w:eastAsia="MS Mincho"/>
          <w:b/>
          <w:color w:val="000000" w:themeColor="text1"/>
        </w:rPr>
        <w:t>ЦЕНТР МЕНТАЛЬНОГО ЗДОРОВ’Я»</w:t>
      </w:r>
    </w:p>
    <w:p w:rsidR="00A96AE6" w:rsidRPr="000A5B02" w:rsidRDefault="00A96AE6" w:rsidP="000A5B02">
      <w:pPr>
        <w:spacing w:line="240" w:lineRule="auto"/>
        <w:rPr>
          <w:rFonts w:ascii="Times New Roman" w:eastAsia="MS Mincho" w:hAnsi="Times New Roman" w:cs="Times New Roman"/>
          <w:color w:val="000000" w:themeColor="text1"/>
          <w:sz w:val="24"/>
          <w:szCs w:val="24"/>
        </w:rPr>
      </w:pPr>
      <w:r w:rsidRPr="000A5B02">
        <w:rPr>
          <w:rFonts w:ascii="Times New Roman" w:hAnsi="Times New Roman" w:cs="Times New Roman"/>
          <w:color w:val="000000"/>
          <w:sz w:val="24"/>
          <w:szCs w:val="24"/>
        </w:rPr>
        <w:t xml:space="preserve">                                                                                           </w:t>
      </w:r>
      <w:r w:rsidRPr="000A5B02">
        <w:rPr>
          <w:rFonts w:ascii="Times New Roman" w:eastAsia="MS Mincho" w:hAnsi="Times New Roman" w:cs="Times New Roman"/>
          <w:color w:val="000000" w:themeColor="text1"/>
          <w:sz w:val="24"/>
          <w:szCs w:val="24"/>
        </w:rPr>
        <w:t>Код ЄДРПОУ: 01991702</w:t>
      </w:r>
    </w:p>
    <w:p w:rsidR="00A96AE6" w:rsidRPr="000A5B02" w:rsidRDefault="00A96AE6" w:rsidP="000A5B02">
      <w:pPr>
        <w:spacing w:line="240" w:lineRule="auto"/>
        <w:rPr>
          <w:rFonts w:ascii="Times New Roman" w:eastAsia="MS Mincho" w:hAnsi="Times New Roman" w:cs="Times New Roman"/>
          <w:color w:val="000000" w:themeColor="text1"/>
          <w:sz w:val="24"/>
          <w:szCs w:val="24"/>
        </w:rPr>
      </w:pPr>
      <w:r w:rsidRPr="000A5B02">
        <w:rPr>
          <w:rFonts w:ascii="Times New Roman" w:eastAsia="MS Mincho" w:hAnsi="Times New Roman" w:cs="Times New Roman"/>
          <w:color w:val="000000" w:themeColor="text1"/>
          <w:sz w:val="24"/>
          <w:szCs w:val="24"/>
        </w:rPr>
        <w:t xml:space="preserve">                                                                                </w:t>
      </w:r>
      <w:r w:rsidR="000A5B02">
        <w:rPr>
          <w:rFonts w:ascii="Times New Roman" w:eastAsia="MS Mincho" w:hAnsi="Times New Roman" w:cs="Times New Roman"/>
          <w:color w:val="000000" w:themeColor="text1"/>
          <w:sz w:val="24"/>
          <w:szCs w:val="24"/>
        </w:rPr>
        <w:t xml:space="preserve">          </w:t>
      </w:r>
      <w:r w:rsidRPr="000A5B02">
        <w:rPr>
          <w:rFonts w:ascii="Times New Roman" w:eastAsia="MS Mincho" w:hAnsi="Times New Roman" w:cs="Times New Roman"/>
          <w:color w:val="000000" w:themeColor="text1"/>
          <w:sz w:val="24"/>
          <w:szCs w:val="24"/>
        </w:rPr>
        <w:t xml:space="preserve"> ІПН 019917010385</w:t>
      </w:r>
    </w:p>
    <w:p w:rsidR="00A96AE6" w:rsidRPr="000A5B02" w:rsidRDefault="00A96AE6" w:rsidP="000A5B02">
      <w:pPr>
        <w:spacing w:line="240" w:lineRule="auto"/>
        <w:rPr>
          <w:rFonts w:ascii="Times New Roman" w:eastAsia="MS Mincho" w:hAnsi="Times New Roman" w:cs="Times New Roman"/>
          <w:color w:val="000000" w:themeColor="text1"/>
          <w:sz w:val="24"/>
          <w:szCs w:val="24"/>
        </w:rPr>
      </w:pPr>
      <w:r w:rsidRPr="000A5B02">
        <w:rPr>
          <w:rFonts w:ascii="Times New Roman" w:eastAsia="MS Mincho" w:hAnsi="Times New Roman" w:cs="Times New Roman"/>
          <w:color w:val="000000" w:themeColor="text1"/>
          <w:sz w:val="24"/>
          <w:szCs w:val="24"/>
        </w:rPr>
        <w:t xml:space="preserve">                                                                                </w:t>
      </w:r>
      <w:r w:rsidR="000A5B02">
        <w:rPr>
          <w:rFonts w:ascii="Times New Roman" w:eastAsia="MS Mincho" w:hAnsi="Times New Roman" w:cs="Times New Roman"/>
          <w:color w:val="000000" w:themeColor="text1"/>
          <w:sz w:val="24"/>
          <w:szCs w:val="24"/>
        </w:rPr>
        <w:t xml:space="preserve">          </w:t>
      </w:r>
      <w:r w:rsidRPr="000A5B02">
        <w:rPr>
          <w:rFonts w:ascii="Times New Roman" w:eastAsia="MS Mincho" w:hAnsi="Times New Roman" w:cs="Times New Roman"/>
          <w:color w:val="000000" w:themeColor="text1"/>
          <w:sz w:val="24"/>
          <w:szCs w:val="24"/>
        </w:rPr>
        <w:t xml:space="preserve"> Підприємство неприбуткова організація.</w:t>
      </w:r>
    </w:p>
    <w:tbl>
      <w:tblPr>
        <w:tblpPr w:leftFromText="180" w:rightFromText="180" w:vertAnchor="text" w:horzAnchor="margin" w:tblpY="503"/>
        <w:tblW w:w="10201" w:type="dxa"/>
        <w:tblLayout w:type="fixed"/>
        <w:tblLook w:val="0000" w:firstRow="0" w:lastRow="0" w:firstColumn="0" w:lastColumn="0" w:noHBand="0" w:noVBand="0"/>
      </w:tblPr>
      <w:tblGrid>
        <w:gridCol w:w="10201"/>
      </w:tblGrid>
      <w:tr w:rsidR="00A96AE6" w:rsidRPr="000A5B02" w:rsidTr="000A5B02">
        <w:trPr>
          <w:trHeight w:val="67"/>
        </w:trPr>
        <w:tc>
          <w:tcPr>
            <w:tcW w:w="10201" w:type="dxa"/>
          </w:tcPr>
          <w:p w:rsidR="000A5B02" w:rsidRPr="000A5B02" w:rsidRDefault="00A96AE6" w:rsidP="000A5B02">
            <w:pPr>
              <w:pStyle w:val="a3"/>
              <w:rPr>
                <w:color w:val="000000"/>
              </w:rPr>
            </w:pPr>
            <w:r w:rsidRPr="000A5B02">
              <w:rPr>
                <w:rFonts w:eastAsia="MS Mincho"/>
                <w:color w:val="000000" w:themeColor="text1"/>
              </w:rPr>
              <w:t xml:space="preserve">                                                                 </w:t>
            </w:r>
            <w:r w:rsidR="000A5B02">
              <w:rPr>
                <w:rFonts w:eastAsia="MS Mincho"/>
                <w:color w:val="000000" w:themeColor="text1"/>
              </w:rPr>
              <w:t xml:space="preserve">                         </w:t>
            </w:r>
            <w:r w:rsidR="000A5B02" w:rsidRPr="000A5B02">
              <w:rPr>
                <w:rFonts w:eastAsia="MS Mincho"/>
                <w:color w:val="000000" w:themeColor="text1"/>
              </w:rPr>
              <w:t>смт. Ворзель,</w:t>
            </w:r>
            <w:r w:rsidR="000A5B02">
              <w:rPr>
                <w:rFonts w:eastAsia="MS Mincho"/>
                <w:color w:val="000000" w:themeColor="text1"/>
              </w:rPr>
              <w:t>вул.Паркова,4</w:t>
            </w:r>
          </w:p>
          <w:p w:rsidR="00A96AE6" w:rsidRPr="000A5B02" w:rsidRDefault="00A96AE6" w:rsidP="000A5B02">
            <w:pPr>
              <w:pStyle w:val="a3"/>
              <w:rPr>
                <w:color w:val="000000"/>
              </w:rPr>
            </w:pPr>
            <w:r w:rsidRPr="000A5B02">
              <w:rPr>
                <w:rFonts w:eastAsia="MS Mincho"/>
                <w:color w:val="000000" w:themeColor="text1"/>
              </w:rPr>
              <w:t xml:space="preserve"> </w:t>
            </w:r>
            <w:r w:rsidR="000A5B02" w:rsidRPr="000A5B02">
              <w:rPr>
                <w:rFonts w:eastAsia="MS Mincho"/>
                <w:color w:val="000000" w:themeColor="text1"/>
              </w:rPr>
              <w:t xml:space="preserve"> </w:t>
            </w:r>
            <w:r w:rsidR="000A5B02">
              <w:rPr>
                <w:rFonts w:eastAsia="MS Mincho"/>
                <w:color w:val="000000" w:themeColor="text1"/>
              </w:rPr>
              <w:t xml:space="preserve">                                                                                      </w:t>
            </w:r>
            <w:r w:rsidR="000A5B02" w:rsidRPr="000A5B02">
              <w:rPr>
                <w:rFonts w:eastAsia="MS Mincho"/>
                <w:color w:val="000000" w:themeColor="text1"/>
              </w:rPr>
              <w:t>UA 5632 2669 0000</w:t>
            </w:r>
            <w:r w:rsidR="00967014">
              <w:rPr>
                <w:rFonts w:eastAsia="MS Mincho"/>
                <w:color w:val="000000" w:themeColor="text1"/>
              </w:rPr>
              <w:t xml:space="preserve"> </w:t>
            </w:r>
            <w:r w:rsidR="000A5B02" w:rsidRPr="000A5B02">
              <w:rPr>
                <w:rFonts w:eastAsia="MS Mincho"/>
                <w:color w:val="000000" w:themeColor="text1"/>
              </w:rPr>
              <w:t>0260</w:t>
            </w:r>
            <w:r w:rsidR="00967014">
              <w:rPr>
                <w:rFonts w:eastAsia="MS Mincho"/>
                <w:color w:val="000000" w:themeColor="text1"/>
              </w:rPr>
              <w:t xml:space="preserve"> </w:t>
            </w:r>
            <w:r w:rsidR="000A5B02" w:rsidRPr="000A5B02">
              <w:rPr>
                <w:rFonts w:eastAsia="MS Mincho"/>
                <w:color w:val="000000" w:themeColor="text1"/>
              </w:rPr>
              <w:t>0730</w:t>
            </w:r>
            <w:r w:rsidR="00967014">
              <w:rPr>
                <w:rFonts w:eastAsia="MS Mincho"/>
                <w:color w:val="000000" w:themeColor="text1"/>
              </w:rPr>
              <w:t xml:space="preserve"> </w:t>
            </w:r>
            <w:r w:rsidR="000A5B02" w:rsidRPr="000A5B02">
              <w:rPr>
                <w:rFonts w:eastAsia="MS Mincho"/>
                <w:color w:val="000000" w:themeColor="text1"/>
              </w:rPr>
              <w:t>1205</w:t>
            </w:r>
            <w:r w:rsidR="00967014">
              <w:rPr>
                <w:rFonts w:eastAsia="MS Mincho"/>
                <w:color w:val="000000" w:themeColor="text1"/>
              </w:rPr>
              <w:t xml:space="preserve"> </w:t>
            </w:r>
            <w:r w:rsidR="000A5B02" w:rsidRPr="000A5B02">
              <w:rPr>
                <w:rFonts w:eastAsia="MS Mincho"/>
                <w:color w:val="000000" w:themeColor="text1"/>
              </w:rPr>
              <w:t>179</w:t>
            </w:r>
          </w:p>
          <w:p w:rsidR="00A96AE6" w:rsidRPr="000A5B02" w:rsidRDefault="000A5B02" w:rsidP="000A5B02">
            <w:pPr>
              <w:spacing w:line="240" w:lineRule="auto"/>
              <w:rPr>
                <w:rFonts w:ascii="Times New Roman" w:eastAsia="MS Mincho" w:hAnsi="Times New Roman" w:cs="Times New Roman"/>
                <w:color w:val="000000" w:themeColor="text1"/>
                <w:sz w:val="24"/>
                <w:szCs w:val="24"/>
              </w:rPr>
            </w:pPr>
            <w:r w:rsidRPr="000A5B02">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rPr>
              <w:t xml:space="preserve">           </w:t>
            </w:r>
            <w:r w:rsidRPr="000A5B02">
              <w:rPr>
                <w:rFonts w:ascii="Times New Roman" w:eastAsia="MS Mincho" w:hAnsi="Times New Roman" w:cs="Times New Roman"/>
                <w:color w:val="000000" w:themeColor="text1"/>
                <w:sz w:val="24"/>
                <w:szCs w:val="24"/>
              </w:rPr>
              <w:t xml:space="preserve"> в ТВБВ №10026/07120 філії Головного      </w:t>
            </w:r>
          </w:p>
        </w:tc>
      </w:tr>
      <w:tr w:rsidR="00A96AE6" w:rsidRPr="000A5B02" w:rsidTr="000A5B02">
        <w:trPr>
          <w:trHeight w:val="1685"/>
        </w:trPr>
        <w:tc>
          <w:tcPr>
            <w:tcW w:w="10201" w:type="dxa"/>
          </w:tcPr>
          <w:p w:rsidR="00A96AE6" w:rsidRPr="000A5B02" w:rsidRDefault="000A5B02" w:rsidP="000A5B02">
            <w:pPr>
              <w:spacing w:line="240" w:lineRule="auto"/>
              <w:rPr>
                <w:rFonts w:ascii="Times New Roman" w:eastAsia="MS Mincho" w:hAnsi="Times New Roman" w:cs="Times New Roman"/>
                <w:color w:val="000000" w:themeColor="text1"/>
                <w:sz w:val="24"/>
                <w:szCs w:val="24"/>
              </w:rPr>
            </w:pPr>
            <w:r w:rsidRPr="000A5B02">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rPr>
              <w:t xml:space="preserve">               </w:t>
            </w:r>
            <w:r w:rsidRPr="000A5B02">
              <w:rPr>
                <w:rFonts w:ascii="Times New Roman" w:eastAsia="MS Mincho" w:hAnsi="Times New Roman" w:cs="Times New Roman"/>
                <w:color w:val="000000" w:themeColor="text1"/>
                <w:sz w:val="24"/>
                <w:szCs w:val="24"/>
              </w:rPr>
              <w:t xml:space="preserve">  управління   по   Києву та Київській </w:t>
            </w:r>
            <w:proofErr w:type="spellStart"/>
            <w:r w:rsidRPr="000A5B02">
              <w:rPr>
                <w:rFonts w:ascii="Times New Roman" w:eastAsia="MS Mincho" w:hAnsi="Times New Roman" w:cs="Times New Roman"/>
                <w:color w:val="000000" w:themeColor="text1"/>
                <w:sz w:val="24"/>
                <w:szCs w:val="24"/>
              </w:rPr>
              <w:t>обл</w:t>
            </w:r>
            <w:proofErr w:type="spellEnd"/>
          </w:p>
          <w:p w:rsidR="000A5B02" w:rsidRPr="000A5B02" w:rsidRDefault="000A5B02" w:rsidP="000A5B02">
            <w:pPr>
              <w:spacing w:line="240" w:lineRule="auto"/>
              <w:rPr>
                <w:rFonts w:ascii="Times New Roman" w:eastAsia="MS Mincho" w:hAnsi="Times New Roman" w:cs="Times New Roman"/>
                <w:color w:val="000000" w:themeColor="text1"/>
                <w:sz w:val="24"/>
                <w:szCs w:val="24"/>
              </w:rPr>
            </w:pPr>
            <w:r w:rsidRPr="000A5B02">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rPr>
              <w:t xml:space="preserve">                   </w:t>
            </w:r>
            <w:r w:rsidRPr="000A5B02">
              <w:rPr>
                <w:rFonts w:ascii="Times New Roman" w:eastAsia="MS Mincho" w:hAnsi="Times New Roman" w:cs="Times New Roman"/>
                <w:color w:val="000000" w:themeColor="text1"/>
                <w:sz w:val="24"/>
                <w:szCs w:val="24"/>
              </w:rPr>
              <w:t xml:space="preserve">            АТ «Ощадбанк», МФО 322669</w:t>
            </w:r>
          </w:p>
          <w:p w:rsidR="000A5B02" w:rsidRPr="000A5B02" w:rsidRDefault="000A5B02" w:rsidP="000A5B02">
            <w:pPr>
              <w:spacing w:line="240" w:lineRule="auto"/>
              <w:rPr>
                <w:rFonts w:ascii="Times New Roman" w:eastAsia="MS Mincho" w:hAnsi="Times New Roman" w:cs="Times New Roman"/>
                <w:color w:val="000000" w:themeColor="text1"/>
                <w:sz w:val="24"/>
                <w:szCs w:val="24"/>
              </w:rPr>
            </w:pPr>
            <w:r w:rsidRPr="000A5B02">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rPr>
              <w:t xml:space="preserve">                                      </w:t>
            </w:r>
            <w:hyperlink r:id="rId5" w:history="1">
              <w:r w:rsidRPr="000A5B02">
                <w:rPr>
                  <w:rFonts w:ascii="Times New Roman" w:eastAsia="MS Mincho" w:hAnsi="Times New Roman" w:cs="Times New Roman"/>
                  <w:color w:val="000000" w:themeColor="text1"/>
                  <w:sz w:val="24"/>
                  <w:szCs w:val="24"/>
                </w:rPr>
                <w:t>kopnl2_vorzel@ukr.net</w:t>
              </w:r>
            </w:hyperlink>
          </w:p>
          <w:p w:rsidR="000A5B02" w:rsidRDefault="000A5B02" w:rsidP="000A5B02">
            <w:pPr>
              <w:tabs>
                <w:tab w:val="center" w:pos="1080"/>
                <w:tab w:val="left" w:pos="3600"/>
                <w:tab w:val="left" w:pos="4230"/>
              </w:tabs>
              <w:spacing w:line="240" w:lineRule="auto"/>
              <w:jc w:val="right"/>
              <w:rPr>
                <w:rFonts w:ascii="Times New Roman" w:eastAsia="MS Mincho" w:hAnsi="Times New Roman" w:cs="Times New Roman"/>
                <w:color w:val="000000" w:themeColor="text1"/>
                <w:sz w:val="24"/>
                <w:szCs w:val="24"/>
              </w:rPr>
            </w:pPr>
          </w:p>
          <w:p w:rsidR="000A5B02" w:rsidRDefault="000A5B02" w:rsidP="000A5B02">
            <w:pPr>
              <w:tabs>
                <w:tab w:val="center" w:pos="1080"/>
                <w:tab w:val="left" w:pos="3600"/>
                <w:tab w:val="left" w:pos="4230"/>
              </w:tabs>
              <w:spacing w:line="240" w:lineRule="auto"/>
              <w:jc w:val="right"/>
              <w:rPr>
                <w:rFonts w:ascii="Times New Roman" w:eastAsia="MS Mincho" w:hAnsi="Times New Roman" w:cs="Times New Roman"/>
                <w:color w:val="000000" w:themeColor="text1"/>
                <w:sz w:val="24"/>
                <w:szCs w:val="24"/>
              </w:rPr>
            </w:pPr>
          </w:p>
          <w:p w:rsidR="000A5B02" w:rsidRPr="000A5B02" w:rsidRDefault="000A5B02" w:rsidP="000A5B02">
            <w:pPr>
              <w:tabs>
                <w:tab w:val="center" w:pos="1080"/>
                <w:tab w:val="left" w:pos="3600"/>
                <w:tab w:val="left" w:pos="4230"/>
              </w:tabs>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0A5B02">
              <w:rPr>
                <w:rFonts w:ascii="Times New Roman" w:hAnsi="Times New Roman" w:cs="Times New Roman"/>
                <w:b/>
                <w:color w:val="000000" w:themeColor="text1"/>
                <w:sz w:val="24"/>
                <w:szCs w:val="24"/>
              </w:rPr>
              <w:t>В.о. генерального директора</w:t>
            </w:r>
          </w:p>
          <w:p w:rsidR="00A96AE6" w:rsidRPr="000A5B02" w:rsidRDefault="00A96AE6" w:rsidP="000A5B02">
            <w:pPr>
              <w:spacing w:line="240" w:lineRule="auto"/>
              <w:rPr>
                <w:rFonts w:ascii="Times New Roman" w:eastAsia="MS Mincho" w:hAnsi="Times New Roman" w:cs="Times New Roman"/>
                <w:color w:val="000000" w:themeColor="text1"/>
                <w:sz w:val="24"/>
                <w:szCs w:val="24"/>
              </w:rPr>
            </w:pPr>
          </w:p>
          <w:p w:rsidR="000A5B02" w:rsidRPr="000A5B02" w:rsidRDefault="000A5B02" w:rsidP="000A5B02">
            <w:pPr>
              <w:tabs>
                <w:tab w:val="center" w:pos="1080"/>
                <w:tab w:val="left" w:pos="3600"/>
                <w:tab w:val="left" w:pos="4230"/>
              </w:tabs>
              <w:spacing w:line="240" w:lineRule="auto"/>
              <w:rPr>
                <w:rFonts w:ascii="Times New Roman" w:hAnsi="Times New Roman" w:cs="Times New Roman"/>
                <w:b/>
                <w:color w:val="000000" w:themeColor="text1"/>
                <w:sz w:val="24"/>
                <w:szCs w:val="24"/>
              </w:rPr>
            </w:pPr>
          </w:p>
          <w:p w:rsidR="000A5B02" w:rsidRPr="000A5B02" w:rsidRDefault="000A5B02" w:rsidP="000A5B02">
            <w:pPr>
              <w:tabs>
                <w:tab w:val="center" w:pos="1080"/>
                <w:tab w:val="left" w:pos="3600"/>
                <w:tab w:val="left" w:pos="4230"/>
              </w:tabs>
              <w:spacing w:line="240" w:lineRule="auto"/>
              <w:jc w:val="right"/>
              <w:rPr>
                <w:rFonts w:ascii="Times New Roman" w:hAnsi="Times New Roman" w:cs="Times New Roman"/>
                <w:color w:val="000000" w:themeColor="text1"/>
                <w:sz w:val="24"/>
                <w:szCs w:val="24"/>
              </w:rPr>
            </w:pPr>
            <w:r w:rsidRPr="000A5B02">
              <w:rPr>
                <w:rFonts w:ascii="Times New Roman" w:hAnsi="Times New Roman" w:cs="Times New Roman"/>
                <w:b/>
                <w:color w:val="000000" w:themeColor="text1"/>
                <w:sz w:val="24"/>
                <w:szCs w:val="24"/>
              </w:rPr>
              <w:t>___________________  Пономаренко Т.В.</w:t>
            </w:r>
          </w:p>
          <w:p w:rsidR="00A96AE6" w:rsidRPr="000A5B02" w:rsidRDefault="000A5B02" w:rsidP="000A5B02">
            <w:pPr>
              <w:spacing w:line="240" w:lineRule="auto"/>
              <w:rPr>
                <w:rFonts w:ascii="Times New Roman" w:eastAsia="MS Mincho"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w:t>
            </w:r>
            <w:r w:rsidRPr="000A5B02">
              <w:rPr>
                <w:rFonts w:ascii="Times New Roman" w:hAnsi="Times New Roman" w:cs="Times New Roman"/>
                <w:color w:val="000000" w:themeColor="text1"/>
                <w:sz w:val="24"/>
                <w:szCs w:val="24"/>
              </w:rPr>
              <w:t>М.П.</w:t>
            </w:r>
            <w:r w:rsidRPr="000A5B02">
              <w:rPr>
                <w:rFonts w:ascii="Times New Roman" w:hAnsi="Times New Roman" w:cs="Times New Roman"/>
                <w:color w:val="000000" w:themeColor="text1"/>
                <w:sz w:val="24"/>
                <w:szCs w:val="24"/>
              </w:rPr>
              <w:tab/>
            </w:r>
            <w:r w:rsidRPr="000A5B02">
              <w:rPr>
                <w:rFonts w:ascii="Times New Roman" w:hAnsi="Times New Roman" w:cs="Times New Roman"/>
                <w:color w:val="000000" w:themeColor="text1"/>
                <w:sz w:val="24"/>
                <w:szCs w:val="24"/>
              </w:rPr>
              <w:tab/>
            </w:r>
          </w:p>
          <w:p w:rsidR="00A96AE6" w:rsidRPr="000A5B02" w:rsidRDefault="00A96AE6" w:rsidP="000A5B02">
            <w:pPr>
              <w:tabs>
                <w:tab w:val="center" w:pos="1080"/>
                <w:tab w:val="left" w:pos="3600"/>
                <w:tab w:val="left" w:pos="4230"/>
              </w:tabs>
              <w:spacing w:line="240" w:lineRule="auto"/>
              <w:rPr>
                <w:rFonts w:ascii="Times New Roman" w:hAnsi="Times New Roman" w:cs="Times New Roman"/>
                <w:b/>
                <w:color w:val="000000" w:themeColor="text1"/>
                <w:sz w:val="24"/>
                <w:szCs w:val="24"/>
              </w:rPr>
            </w:pPr>
          </w:p>
          <w:p w:rsidR="00A96AE6" w:rsidRPr="000A5B02" w:rsidRDefault="00A96AE6" w:rsidP="000A5B02">
            <w:pPr>
              <w:tabs>
                <w:tab w:val="center" w:pos="1080"/>
                <w:tab w:val="left" w:pos="3600"/>
                <w:tab w:val="left" w:pos="4230"/>
              </w:tabs>
              <w:spacing w:line="240" w:lineRule="auto"/>
              <w:ind w:firstLine="426"/>
              <w:jc w:val="right"/>
              <w:rPr>
                <w:rFonts w:ascii="Times New Roman" w:hAnsi="Times New Roman" w:cs="Times New Roman"/>
                <w:color w:val="000000" w:themeColor="text1"/>
                <w:sz w:val="24"/>
                <w:szCs w:val="24"/>
              </w:rPr>
            </w:pPr>
          </w:p>
        </w:tc>
      </w:tr>
    </w:tbl>
    <w:p w:rsidR="00A96AE6" w:rsidRPr="000A5B02" w:rsidRDefault="000A5B02" w:rsidP="000A5B02">
      <w:pPr>
        <w:pStyle w:val="a3"/>
        <w:rPr>
          <w:color w:val="000000"/>
        </w:rPr>
      </w:pPr>
      <w:r>
        <w:rPr>
          <w:rFonts w:eastAsia="MS Mincho"/>
          <w:color w:val="000000" w:themeColor="text1"/>
        </w:rPr>
        <w:t xml:space="preserve">                                                                                           08</w:t>
      </w:r>
      <w:r w:rsidRPr="000A5B02">
        <w:rPr>
          <w:rFonts w:eastAsia="MS Mincho"/>
          <w:color w:val="000000" w:themeColor="text1"/>
        </w:rPr>
        <w:t xml:space="preserve">296, Київська обл., місто Ірпінь, </w:t>
      </w:r>
      <w:r>
        <w:rPr>
          <w:rFonts w:eastAsia="MS Mincho"/>
          <w:color w:val="000000" w:themeColor="text1"/>
        </w:rPr>
        <w:t xml:space="preserve">                        </w:t>
      </w:r>
    </w:p>
    <w:p w:rsidR="00A96AE6" w:rsidRPr="000A5B02" w:rsidRDefault="00A96AE6" w:rsidP="000A5B02">
      <w:pPr>
        <w:pStyle w:val="a3"/>
        <w:rPr>
          <w:color w:val="000000"/>
        </w:rPr>
      </w:pPr>
    </w:p>
    <w:p w:rsidR="00A96AE6" w:rsidRPr="000A5B02" w:rsidRDefault="00A96AE6" w:rsidP="000A5B02">
      <w:pPr>
        <w:pStyle w:val="a3"/>
        <w:rPr>
          <w:color w:val="000000"/>
        </w:rPr>
      </w:pPr>
    </w:p>
    <w:p w:rsidR="00A96AE6" w:rsidRPr="000A5B02" w:rsidRDefault="00A96AE6" w:rsidP="000A5B02">
      <w:pPr>
        <w:pStyle w:val="a3"/>
        <w:rPr>
          <w:color w:val="000000"/>
        </w:rPr>
      </w:pPr>
    </w:p>
    <w:p w:rsidR="00A96AE6" w:rsidRDefault="00A96AE6" w:rsidP="00433970">
      <w:pPr>
        <w:pStyle w:val="a3"/>
        <w:rPr>
          <w:color w:val="000000"/>
        </w:rPr>
      </w:pPr>
    </w:p>
    <w:p w:rsidR="00967014" w:rsidRDefault="00967014" w:rsidP="00433970">
      <w:pPr>
        <w:pStyle w:val="a3"/>
        <w:rPr>
          <w:color w:val="000000"/>
        </w:rPr>
      </w:pPr>
    </w:p>
    <w:p w:rsidR="00967014" w:rsidRDefault="00967014" w:rsidP="00433970">
      <w:pPr>
        <w:pStyle w:val="a3"/>
        <w:rPr>
          <w:color w:val="000000"/>
        </w:rPr>
      </w:pPr>
    </w:p>
    <w:p w:rsidR="00967014" w:rsidRDefault="00967014" w:rsidP="00433970">
      <w:pPr>
        <w:pStyle w:val="a3"/>
        <w:rPr>
          <w:color w:val="000000"/>
        </w:rPr>
      </w:pPr>
    </w:p>
    <w:p w:rsidR="00776125" w:rsidRDefault="00776125" w:rsidP="009F22A9">
      <w:pPr>
        <w:ind w:left="6804"/>
        <w:rPr>
          <w:rFonts w:ascii="Times New Roman" w:hAnsi="Times New Roman" w:cs="Times New Roman"/>
          <w:b/>
          <w:bCs/>
        </w:rPr>
      </w:pPr>
    </w:p>
    <w:p w:rsidR="00776125" w:rsidRDefault="00776125" w:rsidP="009F22A9">
      <w:pPr>
        <w:ind w:left="6804"/>
        <w:rPr>
          <w:rFonts w:ascii="Times New Roman" w:hAnsi="Times New Roman" w:cs="Times New Roman"/>
          <w:b/>
          <w:bCs/>
        </w:rPr>
      </w:pPr>
    </w:p>
    <w:p w:rsidR="00776125" w:rsidRDefault="00776125" w:rsidP="009F22A9">
      <w:pPr>
        <w:ind w:left="6804"/>
        <w:rPr>
          <w:rFonts w:ascii="Times New Roman" w:hAnsi="Times New Roman" w:cs="Times New Roman"/>
          <w:b/>
          <w:bCs/>
        </w:rPr>
      </w:pPr>
    </w:p>
    <w:p w:rsidR="000D66C2" w:rsidRDefault="000D66C2" w:rsidP="009F22A9">
      <w:pPr>
        <w:ind w:left="6804"/>
        <w:rPr>
          <w:rFonts w:ascii="Times New Roman" w:hAnsi="Times New Roman" w:cs="Times New Roman"/>
          <w:b/>
          <w:bCs/>
        </w:rPr>
      </w:pPr>
    </w:p>
    <w:p w:rsidR="000D66C2" w:rsidRDefault="000D66C2" w:rsidP="009F22A9">
      <w:pPr>
        <w:ind w:left="6804"/>
        <w:rPr>
          <w:rFonts w:ascii="Times New Roman" w:hAnsi="Times New Roman" w:cs="Times New Roman"/>
          <w:b/>
          <w:bCs/>
        </w:rPr>
      </w:pPr>
    </w:p>
    <w:p w:rsidR="000D66C2" w:rsidRDefault="000D66C2" w:rsidP="009F22A9">
      <w:pPr>
        <w:ind w:left="6804"/>
        <w:rPr>
          <w:rFonts w:ascii="Times New Roman" w:hAnsi="Times New Roman" w:cs="Times New Roman"/>
          <w:b/>
          <w:bCs/>
        </w:rPr>
      </w:pPr>
    </w:p>
    <w:p w:rsidR="000D66C2" w:rsidRDefault="000D66C2" w:rsidP="009F22A9">
      <w:pPr>
        <w:ind w:left="6804"/>
        <w:rPr>
          <w:rFonts w:ascii="Times New Roman" w:hAnsi="Times New Roman" w:cs="Times New Roman"/>
          <w:b/>
          <w:bCs/>
        </w:rPr>
      </w:pPr>
    </w:p>
    <w:p w:rsidR="000D66C2" w:rsidRDefault="000D66C2" w:rsidP="009F22A9">
      <w:pPr>
        <w:ind w:left="6804"/>
        <w:rPr>
          <w:rFonts w:ascii="Times New Roman" w:hAnsi="Times New Roman" w:cs="Times New Roman"/>
          <w:b/>
          <w:bCs/>
        </w:rPr>
      </w:pPr>
    </w:p>
    <w:p w:rsidR="000D66C2" w:rsidRDefault="000D66C2" w:rsidP="009F22A9">
      <w:pPr>
        <w:ind w:left="6804"/>
        <w:rPr>
          <w:rFonts w:ascii="Times New Roman" w:hAnsi="Times New Roman" w:cs="Times New Roman"/>
          <w:b/>
          <w:bCs/>
        </w:rPr>
      </w:pPr>
    </w:p>
    <w:p w:rsidR="009F22A9" w:rsidRPr="009F22A9" w:rsidRDefault="009F22A9" w:rsidP="009F22A9">
      <w:pPr>
        <w:ind w:left="6804"/>
        <w:rPr>
          <w:rFonts w:ascii="Times New Roman" w:hAnsi="Times New Roman" w:cs="Times New Roman"/>
          <w:b/>
          <w:bCs/>
        </w:rPr>
      </w:pPr>
      <w:r w:rsidRPr="009F22A9">
        <w:rPr>
          <w:rFonts w:ascii="Times New Roman" w:hAnsi="Times New Roman" w:cs="Times New Roman"/>
          <w:b/>
          <w:bCs/>
        </w:rPr>
        <w:t xml:space="preserve">Додаток №1 </w:t>
      </w:r>
    </w:p>
    <w:p w:rsidR="009F22A9" w:rsidRPr="009F22A9" w:rsidRDefault="009F22A9" w:rsidP="009F22A9">
      <w:pPr>
        <w:ind w:left="6804"/>
        <w:rPr>
          <w:rFonts w:ascii="Times New Roman" w:hAnsi="Times New Roman" w:cs="Times New Roman"/>
          <w:b/>
          <w:bCs/>
        </w:rPr>
      </w:pPr>
      <w:r w:rsidRPr="009F22A9">
        <w:rPr>
          <w:rFonts w:ascii="Times New Roman" w:hAnsi="Times New Roman" w:cs="Times New Roman"/>
          <w:b/>
          <w:bCs/>
        </w:rPr>
        <w:t>до Договору поставки №_____</w:t>
      </w:r>
    </w:p>
    <w:p w:rsidR="009F22A9" w:rsidRPr="009F22A9" w:rsidRDefault="009F22A9" w:rsidP="009F22A9">
      <w:pPr>
        <w:ind w:left="6804"/>
        <w:rPr>
          <w:rFonts w:ascii="Times New Roman" w:hAnsi="Times New Roman" w:cs="Times New Roman"/>
          <w:b/>
          <w:bCs/>
        </w:rPr>
      </w:pPr>
      <w:r w:rsidRPr="009F22A9">
        <w:rPr>
          <w:rFonts w:ascii="Times New Roman" w:hAnsi="Times New Roman" w:cs="Times New Roman"/>
          <w:b/>
          <w:bCs/>
        </w:rPr>
        <w:t>від «___» __________2022 року</w:t>
      </w:r>
    </w:p>
    <w:p w:rsidR="009F22A9" w:rsidRPr="009F22A9" w:rsidRDefault="009F22A9" w:rsidP="009F22A9">
      <w:pPr>
        <w:ind w:firstLine="709"/>
        <w:jc w:val="right"/>
        <w:rPr>
          <w:rFonts w:ascii="Times New Roman" w:hAnsi="Times New Roman" w:cs="Times New Roman"/>
        </w:rPr>
      </w:pPr>
    </w:p>
    <w:p w:rsidR="009F22A9" w:rsidRPr="009F22A9" w:rsidRDefault="009F22A9" w:rsidP="009F22A9">
      <w:pPr>
        <w:ind w:firstLine="709"/>
        <w:jc w:val="right"/>
        <w:rPr>
          <w:rFonts w:ascii="Times New Roman" w:hAnsi="Times New Roman" w:cs="Times New Roman"/>
        </w:rPr>
      </w:pPr>
    </w:p>
    <w:p w:rsidR="009F22A9" w:rsidRPr="009F22A9" w:rsidRDefault="009F22A9" w:rsidP="009F22A9">
      <w:pPr>
        <w:ind w:firstLine="709"/>
        <w:jc w:val="right"/>
        <w:rPr>
          <w:rFonts w:ascii="Times New Roman" w:hAnsi="Times New Roman" w:cs="Times New Roman"/>
        </w:rPr>
      </w:pPr>
    </w:p>
    <w:p w:rsidR="009F22A9" w:rsidRPr="009F22A9" w:rsidRDefault="009F22A9" w:rsidP="009F22A9">
      <w:pPr>
        <w:ind w:firstLine="709"/>
        <w:jc w:val="right"/>
        <w:rPr>
          <w:rFonts w:ascii="Times New Roman" w:hAnsi="Times New Roman" w:cs="Times New Roman"/>
        </w:rPr>
      </w:pPr>
    </w:p>
    <w:p w:rsidR="009F22A9" w:rsidRPr="009F22A9" w:rsidRDefault="009F22A9" w:rsidP="009F22A9">
      <w:pPr>
        <w:ind w:firstLine="709"/>
        <w:jc w:val="right"/>
        <w:rPr>
          <w:rFonts w:ascii="Times New Roman" w:hAnsi="Times New Roman" w:cs="Times New Roman"/>
        </w:rPr>
      </w:pPr>
    </w:p>
    <w:p w:rsidR="009F22A9" w:rsidRPr="009F22A9" w:rsidRDefault="009F22A9" w:rsidP="009F22A9">
      <w:pPr>
        <w:ind w:firstLine="709"/>
        <w:jc w:val="center"/>
        <w:rPr>
          <w:rFonts w:ascii="Times New Roman" w:hAnsi="Times New Roman" w:cs="Times New Roman"/>
        </w:rPr>
      </w:pPr>
      <w:r w:rsidRPr="009F22A9">
        <w:rPr>
          <w:rFonts w:ascii="Times New Roman" w:hAnsi="Times New Roman" w:cs="Times New Roman"/>
        </w:rPr>
        <w:t>Специфікація</w:t>
      </w:r>
    </w:p>
    <w:p w:rsidR="009F22A9" w:rsidRPr="009F22A9" w:rsidRDefault="009F22A9" w:rsidP="009F22A9">
      <w:pPr>
        <w:ind w:firstLine="709"/>
        <w:jc w:val="center"/>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5439"/>
        <w:gridCol w:w="708"/>
        <w:gridCol w:w="1276"/>
        <w:gridCol w:w="1242"/>
        <w:gridCol w:w="1310"/>
      </w:tblGrid>
      <w:tr w:rsidR="009F22A9" w:rsidRPr="009F22A9" w:rsidTr="000B0CCE">
        <w:trPr>
          <w:trHeight w:val="786"/>
        </w:trPr>
        <w:tc>
          <w:tcPr>
            <w:tcW w:w="657" w:type="dxa"/>
            <w:vAlign w:val="center"/>
          </w:tcPr>
          <w:p w:rsidR="009F22A9" w:rsidRPr="009F22A9" w:rsidRDefault="009F22A9" w:rsidP="000B0CCE">
            <w:pPr>
              <w:jc w:val="center"/>
              <w:rPr>
                <w:rFonts w:ascii="Times New Roman" w:hAnsi="Times New Roman" w:cs="Times New Roman"/>
              </w:rPr>
            </w:pPr>
            <w:r w:rsidRPr="009F22A9">
              <w:rPr>
                <w:rFonts w:ascii="Times New Roman" w:hAnsi="Times New Roman" w:cs="Times New Roman"/>
              </w:rPr>
              <w:t>№ п/п</w:t>
            </w:r>
          </w:p>
        </w:tc>
        <w:tc>
          <w:tcPr>
            <w:tcW w:w="5439" w:type="dxa"/>
            <w:vAlign w:val="center"/>
          </w:tcPr>
          <w:p w:rsidR="009F22A9" w:rsidRPr="009F22A9" w:rsidRDefault="009F22A9" w:rsidP="000B0CCE">
            <w:pPr>
              <w:autoSpaceDN w:val="0"/>
              <w:adjustRightInd w:val="0"/>
              <w:jc w:val="center"/>
              <w:rPr>
                <w:rFonts w:ascii="Times New Roman" w:hAnsi="Times New Roman" w:cs="Times New Roman"/>
                <w:bCs/>
              </w:rPr>
            </w:pPr>
            <w:r w:rsidRPr="009F22A9">
              <w:rPr>
                <w:rFonts w:ascii="Times New Roman" w:hAnsi="Times New Roman" w:cs="Times New Roman"/>
                <w:bCs/>
              </w:rPr>
              <w:t>Найменування Товару</w:t>
            </w:r>
          </w:p>
        </w:tc>
        <w:tc>
          <w:tcPr>
            <w:tcW w:w="708" w:type="dxa"/>
            <w:vAlign w:val="center"/>
          </w:tcPr>
          <w:p w:rsidR="009F22A9" w:rsidRPr="009F22A9" w:rsidRDefault="009F22A9" w:rsidP="000B0CCE">
            <w:pPr>
              <w:autoSpaceDN w:val="0"/>
              <w:adjustRightInd w:val="0"/>
              <w:jc w:val="center"/>
              <w:rPr>
                <w:rFonts w:ascii="Times New Roman" w:hAnsi="Times New Roman" w:cs="Times New Roman"/>
                <w:bCs/>
              </w:rPr>
            </w:pPr>
            <w:r w:rsidRPr="009F22A9">
              <w:rPr>
                <w:rFonts w:ascii="Times New Roman" w:hAnsi="Times New Roman" w:cs="Times New Roman"/>
                <w:bCs/>
              </w:rPr>
              <w:t xml:space="preserve">Од. </w:t>
            </w:r>
            <w:proofErr w:type="spellStart"/>
            <w:r w:rsidRPr="009F22A9">
              <w:rPr>
                <w:rFonts w:ascii="Times New Roman" w:hAnsi="Times New Roman" w:cs="Times New Roman"/>
                <w:bCs/>
              </w:rPr>
              <w:t>вим</w:t>
            </w:r>
            <w:proofErr w:type="spellEnd"/>
            <w:r w:rsidRPr="009F22A9">
              <w:rPr>
                <w:rFonts w:ascii="Times New Roman" w:hAnsi="Times New Roman" w:cs="Times New Roman"/>
                <w:bCs/>
              </w:rPr>
              <w:t>.</w:t>
            </w:r>
          </w:p>
        </w:tc>
        <w:tc>
          <w:tcPr>
            <w:tcW w:w="1276" w:type="dxa"/>
            <w:vAlign w:val="center"/>
          </w:tcPr>
          <w:p w:rsidR="009F22A9" w:rsidRPr="009F22A9" w:rsidRDefault="009F22A9" w:rsidP="000B0CCE">
            <w:pPr>
              <w:autoSpaceDN w:val="0"/>
              <w:adjustRightInd w:val="0"/>
              <w:jc w:val="center"/>
              <w:rPr>
                <w:rFonts w:ascii="Times New Roman" w:hAnsi="Times New Roman" w:cs="Times New Roman"/>
                <w:bCs/>
              </w:rPr>
            </w:pPr>
            <w:r w:rsidRPr="009F22A9">
              <w:rPr>
                <w:rFonts w:ascii="Times New Roman" w:hAnsi="Times New Roman" w:cs="Times New Roman"/>
                <w:bCs/>
              </w:rPr>
              <w:t>Кількість одиниць</w:t>
            </w:r>
          </w:p>
        </w:tc>
        <w:tc>
          <w:tcPr>
            <w:tcW w:w="1242" w:type="dxa"/>
          </w:tcPr>
          <w:p w:rsidR="009F22A9" w:rsidRPr="009F22A9" w:rsidRDefault="009F22A9" w:rsidP="000B0CCE">
            <w:pPr>
              <w:jc w:val="center"/>
              <w:rPr>
                <w:rFonts w:ascii="Times New Roman" w:hAnsi="Times New Roman" w:cs="Times New Roman"/>
              </w:rPr>
            </w:pPr>
            <w:r w:rsidRPr="009F22A9">
              <w:rPr>
                <w:rFonts w:ascii="Times New Roman" w:hAnsi="Times New Roman" w:cs="Times New Roman"/>
              </w:rPr>
              <w:t xml:space="preserve">Ціна за од. без ПДВ, грн. </w:t>
            </w:r>
          </w:p>
        </w:tc>
        <w:tc>
          <w:tcPr>
            <w:tcW w:w="1310" w:type="dxa"/>
            <w:vAlign w:val="center"/>
          </w:tcPr>
          <w:p w:rsidR="009F22A9" w:rsidRPr="009F22A9" w:rsidRDefault="009F22A9" w:rsidP="000B0CCE">
            <w:pPr>
              <w:jc w:val="center"/>
              <w:rPr>
                <w:rFonts w:ascii="Times New Roman" w:hAnsi="Times New Roman" w:cs="Times New Roman"/>
              </w:rPr>
            </w:pPr>
            <w:r w:rsidRPr="009F22A9">
              <w:rPr>
                <w:rFonts w:ascii="Times New Roman" w:hAnsi="Times New Roman" w:cs="Times New Roman"/>
              </w:rPr>
              <w:t>Сума, грн.                  (без ,ПДВ)</w:t>
            </w:r>
          </w:p>
        </w:tc>
      </w:tr>
      <w:tr w:rsidR="009F22A9" w:rsidRPr="009F22A9" w:rsidTr="000B0CCE">
        <w:trPr>
          <w:trHeight w:val="376"/>
        </w:trPr>
        <w:tc>
          <w:tcPr>
            <w:tcW w:w="657" w:type="dxa"/>
          </w:tcPr>
          <w:p w:rsidR="009F22A9" w:rsidRPr="009F22A9" w:rsidRDefault="009F22A9" w:rsidP="000B0CCE">
            <w:pPr>
              <w:jc w:val="right"/>
              <w:rPr>
                <w:rFonts w:ascii="Times New Roman" w:hAnsi="Times New Roman" w:cs="Times New Roman"/>
              </w:rPr>
            </w:pPr>
            <w:r w:rsidRPr="009F22A9">
              <w:rPr>
                <w:rFonts w:ascii="Times New Roman" w:hAnsi="Times New Roman" w:cs="Times New Roman"/>
              </w:rPr>
              <w:t>1</w:t>
            </w:r>
          </w:p>
        </w:tc>
        <w:tc>
          <w:tcPr>
            <w:tcW w:w="5439" w:type="dxa"/>
          </w:tcPr>
          <w:p w:rsidR="009F22A9" w:rsidRPr="009F22A9" w:rsidRDefault="009F22A9" w:rsidP="000B0CCE">
            <w:pPr>
              <w:rPr>
                <w:rFonts w:ascii="Times New Roman" w:hAnsi="Times New Roman" w:cs="Times New Roman"/>
                <w:bCs/>
              </w:rPr>
            </w:pPr>
            <w:r w:rsidRPr="009F22A9">
              <w:rPr>
                <w:rFonts w:ascii="Times New Roman" w:hAnsi="Times New Roman" w:cs="Times New Roman"/>
                <w:color w:val="000000"/>
                <w:sz w:val="24"/>
                <w:szCs w:val="24"/>
              </w:rPr>
              <w:t xml:space="preserve">Комплекс </w:t>
            </w:r>
            <w:proofErr w:type="spellStart"/>
            <w:r w:rsidRPr="009F22A9">
              <w:rPr>
                <w:rFonts w:ascii="Times New Roman" w:hAnsi="Times New Roman" w:cs="Times New Roman"/>
                <w:color w:val="000000"/>
                <w:sz w:val="24"/>
                <w:szCs w:val="24"/>
              </w:rPr>
              <w:t>реографічний</w:t>
            </w:r>
            <w:proofErr w:type="spellEnd"/>
            <w:r w:rsidRPr="009F22A9">
              <w:rPr>
                <w:rFonts w:ascii="Times New Roman" w:hAnsi="Times New Roman" w:cs="Times New Roman"/>
                <w:color w:val="000000"/>
                <w:sz w:val="24"/>
                <w:szCs w:val="24"/>
              </w:rPr>
              <w:t xml:space="preserve"> комп’ютерний RHEOTEST (методики РЕГ та  РВГ)</w:t>
            </w:r>
          </w:p>
        </w:tc>
        <w:tc>
          <w:tcPr>
            <w:tcW w:w="708" w:type="dxa"/>
          </w:tcPr>
          <w:p w:rsidR="009F22A9" w:rsidRPr="009F22A9" w:rsidRDefault="009F22A9" w:rsidP="000B0CCE">
            <w:pPr>
              <w:jc w:val="right"/>
              <w:rPr>
                <w:rFonts w:ascii="Times New Roman" w:hAnsi="Times New Roman" w:cs="Times New Roman"/>
              </w:rPr>
            </w:pPr>
            <w:proofErr w:type="spellStart"/>
            <w:r w:rsidRPr="009F22A9">
              <w:rPr>
                <w:rFonts w:ascii="Times New Roman" w:hAnsi="Times New Roman" w:cs="Times New Roman"/>
              </w:rPr>
              <w:t>шт</w:t>
            </w:r>
            <w:proofErr w:type="spellEnd"/>
          </w:p>
        </w:tc>
        <w:tc>
          <w:tcPr>
            <w:tcW w:w="1276" w:type="dxa"/>
          </w:tcPr>
          <w:p w:rsidR="009F22A9" w:rsidRPr="009F22A9" w:rsidRDefault="009F22A9" w:rsidP="000B0CCE">
            <w:pPr>
              <w:jc w:val="right"/>
              <w:rPr>
                <w:rFonts w:ascii="Times New Roman" w:hAnsi="Times New Roman" w:cs="Times New Roman"/>
              </w:rPr>
            </w:pPr>
            <w:r w:rsidRPr="009F22A9">
              <w:rPr>
                <w:rFonts w:ascii="Times New Roman" w:hAnsi="Times New Roman" w:cs="Times New Roman"/>
              </w:rPr>
              <w:t>1</w:t>
            </w:r>
          </w:p>
        </w:tc>
        <w:tc>
          <w:tcPr>
            <w:tcW w:w="1242" w:type="dxa"/>
          </w:tcPr>
          <w:p w:rsidR="009F22A9" w:rsidRPr="009F22A9" w:rsidRDefault="009F22A9" w:rsidP="000B0CCE">
            <w:pPr>
              <w:jc w:val="right"/>
              <w:rPr>
                <w:rFonts w:ascii="Times New Roman" w:hAnsi="Times New Roman" w:cs="Times New Roman"/>
              </w:rPr>
            </w:pPr>
          </w:p>
        </w:tc>
        <w:tc>
          <w:tcPr>
            <w:tcW w:w="1310" w:type="dxa"/>
          </w:tcPr>
          <w:p w:rsidR="009F22A9" w:rsidRPr="009F22A9" w:rsidRDefault="009F22A9" w:rsidP="000B0CCE">
            <w:pPr>
              <w:jc w:val="right"/>
              <w:rPr>
                <w:rFonts w:ascii="Times New Roman" w:hAnsi="Times New Roman" w:cs="Times New Roman"/>
              </w:rPr>
            </w:pPr>
          </w:p>
        </w:tc>
      </w:tr>
      <w:tr w:rsidR="009F22A9" w:rsidRPr="009F22A9" w:rsidTr="000B0CCE">
        <w:tc>
          <w:tcPr>
            <w:tcW w:w="9322" w:type="dxa"/>
            <w:gridSpan w:val="5"/>
          </w:tcPr>
          <w:p w:rsidR="009F22A9" w:rsidRPr="009F22A9" w:rsidRDefault="009F22A9" w:rsidP="000B0CCE">
            <w:pPr>
              <w:jc w:val="right"/>
              <w:rPr>
                <w:rFonts w:ascii="Times New Roman" w:hAnsi="Times New Roman" w:cs="Times New Roman"/>
              </w:rPr>
            </w:pPr>
            <w:r w:rsidRPr="009F22A9">
              <w:rPr>
                <w:rFonts w:ascii="Times New Roman" w:hAnsi="Times New Roman" w:cs="Times New Roman"/>
                <w:color w:val="000000"/>
              </w:rPr>
              <w:t>Разом без ПДВ</w:t>
            </w:r>
          </w:p>
        </w:tc>
        <w:tc>
          <w:tcPr>
            <w:tcW w:w="1310" w:type="dxa"/>
          </w:tcPr>
          <w:p w:rsidR="009F22A9" w:rsidRPr="009F22A9" w:rsidRDefault="009F22A9" w:rsidP="000B0CCE">
            <w:pPr>
              <w:jc w:val="right"/>
              <w:rPr>
                <w:rFonts w:ascii="Times New Roman" w:hAnsi="Times New Roman" w:cs="Times New Roman"/>
              </w:rPr>
            </w:pPr>
          </w:p>
        </w:tc>
      </w:tr>
      <w:tr w:rsidR="009F22A9" w:rsidRPr="009F22A9" w:rsidTr="000B0CCE">
        <w:tc>
          <w:tcPr>
            <w:tcW w:w="9322" w:type="dxa"/>
            <w:gridSpan w:val="5"/>
          </w:tcPr>
          <w:p w:rsidR="009F22A9" w:rsidRPr="009F22A9" w:rsidRDefault="009F22A9" w:rsidP="000B0CCE">
            <w:pPr>
              <w:jc w:val="right"/>
              <w:rPr>
                <w:rFonts w:ascii="Times New Roman" w:hAnsi="Times New Roman" w:cs="Times New Roman"/>
              </w:rPr>
            </w:pPr>
            <w:r w:rsidRPr="009F22A9">
              <w:rPr>
                <w:rFonts w:ascii="Times New Roman" w:hAnsi="Times New Roman" w:cs="Times New Roman"/>
                <w:color w:val="000000"/>
              </w:rPr>
              <w:t>ПДВ 20%</w:t>
            </w:r>
          </w:p>
        </w:tc>
        <w:tc>
          <w:tcPr>
            <w:tcW w:w="1310" w:type="dxa"/>
          </w:tcPr>
          <w:p w:rsidR="009F22A9" w:rsidRPr="009F22A9" w:rsidRDefault="009F22A9" w:rsidP="000B0CCE">
            <w:pPr>
              <w:jc w:val="right"/>
              <w:rPr>
                <w:rFonts w:ascii="Times New Roman" w:hAnsi="Times New Roman" w:cs="Times New Roman"/>
              </w:rPr>
            </w:pPr>
          </w:p>
        </w:tc>
      </w:tr>
      <w:tr w:rsidR="009F22A9" w:rsidRPr="009F22A9" w:rsidTr="000B0CCE">
        <w:tc>
          <w:tcPr>
            <w:tcW w:w="9322" w:type="dxa"/>
            <w:gridSpan w:val="5"/>
          </w:tcPr>
          <w:p w:rsidR="009F22A9" w:rsidRPr="009F22A9" w:rsidRDefault="009F22A9" w:rsidP="000B0CCE">
            <w:pPr>
              <w:jc w:val="right"/>
              <w:rPr>
                <w:rFonts w:ascii="Times New Roman" w:hAnsi="Times New Roman" w:cs="Times New Roman"/>
              </w:rPr>
            </w:pPr>
            <w:r w:rsidRPr="009F22A9">
              <w:rPr>
                <w:rFonts w:ascii="Times New Roman" w:hAnsi="Times New Roman" w:cs="Times New Roman"/>
                <w:color w:val="000000"/>
              </w:rPr>
              <w:t>Всього з ПДВ</w:t>
            </w:r>
          </w:p>
        </w:tc>
        <w:tc>
          <w:tcPr>
            <w:tcW w:w="1310" w:type="dxa"/>
          </w:tcPr>
          <w:p w:rsidR="009F22A9" w:rsidRPr="009F22A9" w:rsidRDefault="009F22A9" w:rsidP="000B0CCE">
            <w:pPr>
              <w:jc w:val="right"/>
              <w:rPr>
                <w:rFonts w:ascii="Times New Roman" w:hAnsi="Times New Roman" w:cs="Times New Roman"/>
              </w:rPr>
            </w:pPr>
          </w:p>
        </w:tc>
      </w:tr>
    </w:tbl>
    <w:p w:rsidR="009F22A9" w:rsidRPr="009F22A9" w:rsidRDefault="009F22A9" w:rsidP="009F22A9">
      <w:pPr>
        <w:ind w:firstLine="709"/>
        <w:jc w:val="right"/>
        <w:rPr>
          <w:rFonts w:ascii="Times New Roman" w:hAnsi="Times New Roman" w:cs="Times New Roman"/>
        </w:rPr>
      </w:pPr>
    </w:p>
    <w:p w:rsidR="009F22A9" w:rsidRPr="009F22A9" w:rsidRDefault="009F22A9" w:rsidP="009F22A9">
      <w:pPr>
        <w:ind w:firstLine="709"/>
        <w:jc w:val="right"/>
        <w:rPr>
          <w:rFonts w:ascii="Times New Roman" w:hAnsi="Times New Roman" w:cs="Times New Roman"/>
        </w:rPr>
      </w:pPr>
    </w:p>
    <w:p w:rsidR="009F22A9" w:rsidRPr="009F22A9" w:rsidRDefault="009F22A9" w:rsidP="009F22A9">
      <w:pPr>
        <w:spacing w:line="360" w:lineRule="auto"/>
        <w:rPr>
          <w:rFonts w:ascii="Times New Roman" w:hAnsi="Times New Roman" w:cs="Times New Roman"/>
        </w:rPr>
      </w:pPr>
      <w:r w:rsidRPr="009F22A9">
        <w:rPr>
          <w:rFonts w:ascii="Times New Roman" w:hAnsi="Times New Roman" w:cs="Times New Roman"/>
        </w:rPr>
        <w:t>Загальна сума Товару складає  ____________ грн. (__________________),  у тому  числі ПДВ  20%  - ___________ грн.</w:t>
      </w:r>
    </w:p>
    <w:p w:rsidR="009F22A9" w:rsidRPr="009F22A9" w:rsidRDefault="009F22A9" w:rsidP="009F22A9">
      <w:pPr>
        <w:spacing w:line="360" w:lineRule="auto"/>
        <w:rPr>
          <w:rFonts w:ascii="Times New Roman" w:hAnsi="Times New Roman" w:cs="Times New Roman"/>
        </w:rPr>
      </w:pPr>
    </w:p>
    <w:tbl>
      <w:tblPr>
        <w:tblW w:w="0" w:type="auto"/>
        <w:tblLook w:val="01E0" w:firstRow="1" w:lastRow="1" w:firstColumn="1" w:lastColumn="1" w:noHBand="0" w:noVBand="0"/>
      </w:tblPr>
      <w:tblGrid>
        <w:gridCol w:w="4997"/>
        <w:gridCol w:w="4785"/>
      </w:tblGrid>
      <w:tr w:rsidR="009F22A9" w:rsidRPr="009F22A9" w:rsidTr="000B0CCE">
        <w:tc>
          <w:tcPr>
            <w:tcW w:w="5134" w:type="dxa"/>
          </w:tcPr>
          <w:p w:rsidR="009F22A9" w:rsidRPr="009F22A9" w:rsidRDefault="009F22A9" w:rsidP="000B0CCE">
            <w:pPr>
              <w:rPr>
                <w:rFonts w:ascii="Times New Roman" w:hAnsi="Times New Roman" w:cs="Times New Roman"/>
              </w:rPr>
            </w:pPr>
            <w:r w:rsidRPr="009F22A9">
              <w:rPr>
                <w:rFonts w:ascii="Times New Roman" w:hAnsi="Times New Roman" w:cs="Times New Roman"/>
              </w:rPr>
              <w:t xml:space="preserve">Від </w:t>
            </w:r>
            <w:r w:rsidR="00776125">
              <w:rPr>
                <w:rFonts w:ascii="Times New Roman" w:hAnsi="Times New Roman" w:cs="Times New Roman"/>
              </w:rPr>
              <w:t>ПРОДАВЦЯ</w:t>
            </w:r>
          </w:p>
          <w:p w:rsidR="009F22A9" w:rsidRPr="009F22A9" w:rsidRDefault="009F22A9" w:rsidP="000B0CCE">
            <w:pPr>
              <w:rPr>
                <w:rFonts w:ascii="Times New Roman" w:hAnsi="Times New Roman" w:cs="Times New Roman"/>
              </w:rPr>
            </w:pPr>
          </w:p>
          <w:p w:rsidR="009F22A9" w:rsidRPr="009F22A9" w:rsidRDefault="009F22A9" w:rsidP="000B0CCE">
            <w:pPr>
              <w:rPr>
                <w:rFonts w:ascii="Times New Roman" w:hAnsi="Times New Roman" w:cs="Times New Roman"/>
              </w:rPr>
            </w:pPr>
          </w:p>
          <w:p w:rsidR="009F22A9" w:rsidRPr="009F22A9" w:rsidRDefault="009F22A9" w:rsidP="000B0CCE">
            <w:pPr>
              <w:rPr>
                <w:rFonts w:ascii="Times New Roman" w:hAnsi="Times New Roman" w:cs="Times New Roman"/>
              </w:rPr>
            </w:pPr>
          </w:p>
          <w:p w:rsidR="009F22A9" w:rsidRPr="009F22A9" w:rsidRDefault="009F22A9" w:rsidP="000B0CCE">
            <w:pPr>
              <w:rPr>
                <w:rFonts w:ascii="Times New Roman" w:hAnsi="Times New Roman" w:cs="Times New Roman"/>
              </w:rPr>
            </w:pPr>
          </w:p>
          <w:p w:rsidR="009F22A9" w:rsidRPr="009F22A9" w:rsidRDefault="009F22A9" w:rsidP="000B0CCE">
            <w:pPr>
              <w:rPr>
                <w:rFonts w:ascii="Times New Roman" w:hAnsi="Times New Roman" w:cs="Times New Roman"/>
              </w:rPr>
            </w:pPr>
          </w:p>
          <w:p w:rsidR="009F22A9" w:rsidRPr="009F22A9" w:rsidRDefault="009F22A9" w:rsidP="000B0CCE">
            <w:pPr>
              <w:rPr>
                <w:rFonts w:ascii="Times New Roman" w:hAnsi="Times New Roman" w:cs="Times New Roman"/>
              </w:rPr>
            </w:pPr>
          </w:p>
          <w:p w:rsidR="009F22A9" w:rsidRPr="009F22A9" w:rsidRDefault="009F22A9" w:rsidP="000B0CCE">
            <w:pPr>
              <w:rPr>
                <w:rFonts w:ascii="Times New Roman" w:hAnsi="Times New Roman" w:cs="Times New Roman"/>
              </w:rPr>
            </w:pPr>
          </w:p>
          <w:p w:rsidR="009F22A9" w:rsidRPr="009F22A9" w:rsidRDefault="009F22A9" w:rsidP="000B0CCE">
            <w:pPr>
              <w:rPr>
                <w:rFonts w:ascii="Times New Roman" w:hAnsi="Times New Roman" w:cs="Times New Roman"/>
              </w:rPr>
            </w:pPr>
            <w:r w:rsidRPr="009F22A9">
              <w:rPr>
                <w:rFonts w:ascii="Times New Roman" w:hAnsi="Times New Roman" w:cs="Times New Roman"/>
              </w:rPr>
              <w:t>____________ /___________/</w:t>
            </w:r>
          </w:p>
        </w:tc>
        <w:tc>
          <w:tcPr>
            <w:tcW w:w="4897" w:type="dxa"/>
          </w:tcPr>
          <w:p w:rsidR="009F22A9" w:rsidRPr="009F22A9" w:rsidRDefault="009F22A9" w:rsidP="000B0CCE">
            <w:pPr>
              <w:rPr>
                <w:rFonts w:ascii="Times New Roman" w:hAnsi="Times New Roman" w:cs="Times New Roman"/>
              </w:rPr>
            </w:pPr>
            <w:r w:rsidRPr="009F22A9">
              <w:rPr>
                <w:rFonts w:ascii="Times New Roman" w:hAnsi="Times New Roman" w:cs="Times New Roman"/>
              </w:rPr>
              <w:t>Від ПОКУПЦЯ:</w:t>
            </w:r>
          </w:p>
          <w:p w:rsidR="009F22A9" w:rsidRPr="009F22A9" w:rsidRDefault="009F22A9" w:rsidP="000B0CCE">
            <w:pPr>
              <w:ind w:right="-171"/>
              <w:rPr>
                <w:rFonts w:ascii="Times New Roman" w:hAnsi="Times New Roman" w:cs="Times New Roman"/>
                <w:sz w:val="24"/>
                <w:szCs w:val="24"/>
              </w:rPr>
            </w:pPr>
            <w:r w:rsidRPr="009F22A9">
              <w:rPr>
                <w:rFonts w:ascii="Times New Roman" w:hAnsi="Times New Roman" w:cs="Times New Roman"/>
                <w:sz w:val="24"/>
                <w:szCs w:val="24"/>
              </w:rPr>
              <w:t xml:space="preserve">Комунальне некомерційне підприємство </w:t>
            </w:r>
          </w:p>
          <w:p w:rsidR="009F22A9" w:rsidRPr="009F22A9" w:rsidRDefault="009F22A9" w:rsidP="000B0CCE">
            <w:pPr>
              <w:ind w:right="-171"/>
              <w:rPr>
                <w:rFonts w:ascii="Times New Roman" w:hAnsi="Times New Roman" w:cs="Times New Roman"/>
                <w:sz w:val="24"/>
                <w:szCs w:val="24"/>
              </w:rPr>
            </w:pPr>
            <w:r w:rsidRPr="009F22A9">
              <w:rPr>
                <w:rFonts w:ascii="Times New Roman" w:hAnsi="Times New Roman" w:cs="Times New Roman"/>
                <w:sz w:val="24"/>
                <w:szCs w:val="24"/>
              </w:rPr>
              <w:t>Київської обласної ради</w:t>
            </w:r>
          </w:p>
          <w:p w:rsidR="009F22A9" w:rsidRPr="009F22A9" w:rsidRDefault="009F22A9" w:rsidP="000B0CCE">
            <w:pPr>
              <w:rPr>
                <w:rFonts w:ascii="Times New Roman" w:hAnsi="Times New Roman" w:cs="Times New Roman"/>
              </w:rPr>
            </w:pPr>
            <w:r w:rsidRPr="009F22A9">
              <w:rPr>
                <w:rFonts w:ascii="Times New Roman" w:hAnsi="Times New Roman" w:cs="Times New Roman"/>
                <w:sz w:val="24"/>
                <w:szCs w:val="24"/>
              </w:rPr>
              <w:t>«Київський обласний центр ментального здоров’я</w:t>
            </w:r>
          </w:p>
          <w:p w:rsidR="009F22A9" w:rsidRPr="009F22A9" w:rsidRDefault="009F22A9" w:rsidP="000B0CCE">
            <w:pPr>
              <w:rPr>
                <w:rFonts w:ascii="Times New Roman" w:hAnsi="Times New Roman" w:cs="Times New Roman"/>
              </w:rPr>
            </w:pPr>
          </w:p>
          <w:p w:rsidR="009F22A9" w:rsidRPr="009F22A9" w:rsidRDefault="009F22A9" w:rsidP="000B0CCE">
            <w:pPr>
              <w:rPr>
                <w:rFonts w:ascii="Times New Roman" w:hAnsi="Times New Roman" w:cs="Times New Roman"/>
              </w:rPr>
            </w:pPr>
          </w:p>
          <w:p w:rsidR="009F22A9" w:rsidRPr="009F22A9" w:rsidRDefault="009F22A9" w:rsidP="000B0CCE">
            <w:pPr>
              <w:rPr>
                <w:rFonts w:ascii="Times New Roman" w:hAnsi="Times New Roman" w:cs="Times New Roman"/>
              </w:rPr>
            </w:pPr>
            <w:r w:rsidRPr="009F22A9">
              <w:rPr>
                <w:rFonts w:ascii="Times New Roman" w:hAnsi="Times New Roman" w:cs="Times New Roman"/>
              </w:rPr>
              <w:t>В.о. генерального директора</w:t>
            </w:r>
          </w:p>
          <w:p w:rsidR="009F22A9" w:rsidRPr="009F22A9" w:rsidRDefault="009F22A9" w:rsidP="000B0CCE">
            <w:pPr>
              <w:rPr>
                <w:rFonts w:ascii="Times New Roman" w:hAnsi="Times New Roman" w:cs="Times New Roman"/>
              </w:rPr>
            </w:pPr>
            <w:r w:rsidRPr="009F22A9">
              <w:rPr>
                <w:rFonts w:ascii="Times New Roman" w:hAnsi="Times New Roman" w:cs="Times New Roman"/>
              </w:rPr>
              <w:t>________________ Т.В. Пономаренко</w:t>
            </w:r>
          </w:p>
        </w:tc>
      </w:tr>
    </w:tbl>
    <w:p w:rsidR="00EC09A5" w:rsidRPr="009F22A9" w:rsidRDefault="00EC09A5" w:rsidP="009F22A9">
      <w:pPr>
        <w:rPr>
          <w:rFonts w:ascii="Times New Roman" w:hAnsi="Times New Roman" w:cs="Times New Roman"/>
          <w:sz w:val="24"/>
          <w:szCs w:val="24"/>
        </w:rPr>
      </w:pPr>
    </w:p>
    <w:sectPr w:rsidR="00EC09A5" w:rsidRPr="009F22A9" w:rsidSect="000D66C2">
      <w:pgSz w:w="11906" w:h="16838"/>
      <w:pgMar w:top="142"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70"/>
    <w:rsid w:val="000A5B02"/>
    <w:rsid w:val="000D66C2"/>
    <w:rsid w:val="00271FFD"/>
    <w:rsid w:val="00433970"/>
    <w:rsid w:val="00776125"/>
    <w:rsid w:val="00967014"/>
    <w:rsid w:val="009C7CAF"/>
    <w:rsid w:val="009F22A9"/>
    <w:rsid w:val="00A96AE6"/>
    <w:rsid w:val="00D94B41"/>
    <w:rsid w:val="00EC09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993C"/>
  <w15:chartTrackingRefBased/>
  <w15:docId w15:val="{E620BBE9-11E4-494D-B837-185B5392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39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0D66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6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2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opnl2_vorze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4C7B-DFBD-4F4B-9824-85EA1C9E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6554</Words>
  <Characters>3736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7</cp:revision>
  <cp:lastPrinted>2022-07-11T11:22:00Z</cp:lastPrinted>
  <dcterms:created xsi:type="dcterms:W3CDTF">2022-07-11T07:18:00Z</dcterms:created>
  <dcterms:modified xsi:type="dcterms:W3CDTF">2022-07-11T11:22:00Z</dcterms:modified>
</cp:coreProperties>
</file>