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F7F98" w14:textId="77777777" w:rsidR="009F0925" w:rsidRPr="009D6870" w:rsidRDefault="009F0925" w:rsidP="009F092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652176"/>
      <w:r w:rsidRPr="009D6870">
        <w:rPr>
          <w:rFonts w:ascii="Times New Roman" w:hAnsi="Times New Roman" w:cs="Times New Roman"/>
          <w:b/>
          <w:bCs/>
          <w:sz w:val="24"/>
          <w:szCs w:val="24"/>
        </w:rPr>
        <w:t>Додаток № 5</w:t>
      </w:r>
    </w:p>
    <w:p w14:paraId="359EC8B4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</w:t>
      </w:r>
    </w:p>
    <w:p w14:paraId="27867D1B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</w:p>
    <w:p w14:paraId="6D7A34DF" w14:textId="77777777" w:rsidR="009F0925" w:rsidRPr="00937A58" w:rsidRDefault="009F0925" w:rsidP="009F0925">
      <w:pPr>
        <w:pStyle w:val="a3"/>
        <w:jc w:val="right"/>
      </w:pPr>
      <w:r w:rsidRPr="00937A58">
        <w:rPr>
          <w:color w:val="000000"/>
          <w:lang w:eastAsia="ar-SA"/>
        </w:rPr>
        <w:t xml:space="preserve">                                                       </w:t>
      </w:r>
    </w:p>
    <w:p w14:paraId="044B3478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ТЕХНІЧНА СПЕЦИФІКАЦІЯ</w:t>
      </w:r>
    </w:p>
    <w:p w14:paraId="542890F8" w14:textId="77777777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</w:t>
      </w:r>
    </w:p>
    <w:p w14:paraId="334E6ED5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A491011" w14:textId="6E7BD6EF" w:rsidR="009F0925" w:rsidRDefault="009F0925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Предмет закупівлі: </w:t>
      </w:r>
      <w:r w:rsidR="00BF6478" w:rsidRPr="00BF64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ДК 021:2015:15890000-3 Продукти харчування та сушені продукти різні (Продуктові набори малозабезпеченим, одиноким громадянам та іншим верствам населення міста Києва (щоквартальні))</w:t>
      </w:r>
    </w:p>
    <w:p w14:paraId="1FF181C4" w14:textId="77777777" w:rsidR="00BF6478" w:rsidRPr="009D6870" w:rsidRDefault="00BF6478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FFA034A" w14:textId="77777777" w:rsidR="009F0925" w:rsidRPr="008B00BF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Кількість товару:</w:t>
      </w:r>
    </w:p>
    <w:p w14:paraId="255D00AE" w14:textId="38AE8A0D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B00BF">
        <w:rPr>
          <w:rFonts w:ascii="Times New Roman" w:hAnsi="Times New Roman" w:cs="Times New Roman"/>
          <w:sz w:val="24"/>
          <w:szCs w:val="24"/>
          <w:lang w:eastAsia="ar-SA"/>
        </w:rPr>
        <w:t>Консерва</w:t>
      </w:r>
      <w:proofErr w:type="spellEnd"/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рибна сардина атлантична бланшована в олії </w:t>
      </w:r>
      <w:r w:rsidR="008346D5" w:rsidRPr="008B00BF">
        <w:rPr>
          <w:rFonts w:ascii="Times New Roman" w:hAnsi="Times New Roman" w:cs="Times New Roman"/>
          <w:sz w:val="24"/>
          <w:szCs w:val="24"/>
        </w:rPr>
        <w:t xml:space="preserve">ж/б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230-240гр.</w:t>
      </w:r>
      <w:r w:rsidRPr="008B00BF"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8 992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7BEFE208" w14:textId="3BFD44E9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08B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Олія соняшникова рафінована фасована 1л. - </w:t>
      </w:r>
      <w:r w:rsidR="00700987" w:rsidRPr="0008508B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8 992 </w:t>
      </w:r>
      <w:r w:rsidRPr="0008508B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шт.</w:t>
      </w:r>
    </w:p>
    <w:p w14:paraId="3CBF5068" w14:textId="70E2310E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Цукор білий фасований 1кг.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00987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8 992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127C773B" w14:textId="4191DFEE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Паштет з м’яса індички </w:t>
      </w:r>
      <w:r w:rsidR="008346D5" w:rsidRPr="008B00BF">
        <w:rPr>
          <w:rFonts w:ascii="Times New Roman" w:hAnsi="Times New Roman" w:cs="Times New Roman"/>
          <w:sz w:val="24"/>
          <w:szCs w:val="24"/>
        </w:rPr>
        <w:t xml:space="preserve">ж/б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240 гр. 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8 992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4BF6D6EB" w14:textId="69012366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Рис шліфований першого ґатунку фасований 1кг.</w:t>
      </w:r>
      <w:r w:rsidRPr="008B00BF"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00987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8 992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579FCFF5" w14:textId="6AFA0FDC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Крупа гречана першого ґатунку фасована 1кг. 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17 984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8F9DAFF" w14:textId="78C2D2C2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Свинина тушкована </w:t>
      </w:r>
      <w:r w:rsidR="008346D5" w:rsidRPr="008B00BF">
        <w:rPr>
          <w:rFonts w:ascii="Times New Roman" w:hAnsi="Times New Roman" w:cs="Times New Roman"/>
          <w:sz w:val="24"/>
          <w:szCs w:val="24"/>
        </w:rPr>
        <w:t xml:space="preserve">ж/б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525гр. 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8 992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14533F2F" w14:textId="7A61549C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Горошок зелений консервований </w:t>
      </w:r>
      <w:r w:rsidR="008346D5" w:rsidRPr="008B00BF">
        <w:rPr>
          <w:rFonts w:ascii="Times New Roman" w:hAnsi="Times New Roman" w:cs="Times New Roman"/>
          <w:sz w:val="24"/>
          <w:szCs w:val="24"/>
        </w:rPr>
        <w:t>ж/б 400-425 гр.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700987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13 488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58AB99AE" w14:textId="52D59764" w:rsidR="009F0925" w:rsidRPr="00CF758A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Пакет поліетиленовий Пакет поліетиленовий (без рекламний), приблизні розміри 60х40 см, що витримує вагу від 25 кг 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>8 992</w:t>
      </w:r>
      <w:r w:rsidR="005630D0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  <w:r w:rsidRPr="00C244D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4A339D79" w14:textId="77777777" w:rsidR="009F0925" w:rsidRPr="00937A58" w:rsidRDefault="009F0925" w:rsidP="009F09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92D0F10" w14:textId="7BBD7249" w:rsidR="009F0925" w:rsidRPr="00937A58" w:rsidRDefault="009F0925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Термін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31 грудня 202</w:t>
      </w:r>
      <w:r w:rsidR="0031287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року;</w:t>
      </w:r>
    </w:p>
    <w:p w14:paraId="10A7A611" w14:textId="0F0C0842" w:rsidR="009F0925" w:rsidRDefault="009F0925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згідно заявок. Заявка надається по телефону або письмово (факс, електронна пошта).</w:t>
      </w:r>
    </w:p>
    <w:p w14:paraId="4D720BFE" w14:textId="10B9860B" w:rsidR="00255CCE" w:rsidRDefault="00255CCE" w:rsidP="00255CCE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uk-UA"/>
        </w:rPr>
      </w:pP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 xml:space="preserve">Орієнтовна кількість поставок на 2024 рік – </w:t>
      </w:r>
      <w:r w:rsidR="00FA642E" w:rsidRPr="00FA642E">
        <w:rPr>
          <w:rFonts w:ascii="Times New Roman" w:hAnsi="Times New Roman"/>
          <w:color w:val="0D0D0D"/>
          <w:sz w:val="24"/>
          <w:szCs w:val="24"/>
          <w:lang w:eastAsia="uk-UA"/>
        </w:rPr>
        <w:t>8</w:t>
      </w: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>-</w:t>
      </w:r>
      <w:r w:rsidR="00FA642E" w:rsidRPr="00FA642E">
        <w:rPr>
          <w:rFonts w:ascii="Times New Roman" w:hAnsi="Times New Roman"/>
          <w:color w:val="0D0D0D"/>
          <w:sz w:val="24"/>
          <w:szCs w:val="24"/>
          <w:lang w:eastAsia="uk-UA"/>
        </w:rPr>
        <w:t>1</w:t>
      </w: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>0.</w:t>
      </w:r>
    </w:p>
    <w:p w14:paraId="652C1218" w14:textId="77777777" w:rsidR="00255CCE" w:rsidRPr="00937A58" w:rsidRDefault="00255CCE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9A9812" w14:textId="77777777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Місце постачання: м. Київ, вул.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Сальського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Володимира, 33; 04060, м. Київ, вул. Білоруська, 11, 04119,  (кількість товару за місцями поставки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уточнюється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 заявці замовника перед поставкою).</w:t>
      </w:r>
    </w:p>
    <w:p w14:paraId="67C89F5D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16968ECD" w14:textId="3BA7F3B6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159586640"/>
      <w:r w:rsidRPr="00937A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Технічні та якісні характеристики товару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bookmarkEnd w:id="1"/>
    <w:p w14:paraId="353D727F" w14:textId="77777777" w:rsidR="008346D5" w:rsidRPr="00937A58" w:rsidRDefault="008346D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83DE428" w14:textId="33096644" w:rsidR="0012304B" w:rsidRPr="00C321A2" w:rsidRDefault="009F0925" w:rsidP="001230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32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Консерва</w:t>
      </w:r>
      <w:proofErr w:type="spellEnd"/>
      <w:r w:rsidRPr="00C32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рибна сардина атлантична бланшована в олії</w:t>
      </w:r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фасовка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230-240г, з/б. Банки чисті, без деформації, етикетка – ціла, міцно приклеєна, без забруднень з чітким текстом. На поверхні банок не повинно бути темних плям, здуття. Склад продукту: риба сардина, олія соняшникова рафінована дезодорована виморожена, спеції та сіль. </w:t>
      </w:r>
      <w:r w:rsidR="0012304B"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Товар, який планується поставляти виготовлений у відповідності до умов </w:t>
      </w:r>
      <w:r w:rsidR="003A606A" w:rsidRPr="00312878">
        <w:rPr>
          <w:rFonts w:ascii="Times New Roman" w:eastAsia="Calibri" w:hAnsi="Times New Roman" w:cs="Times New Roman"/>
          <w:sz w:val="24"/>
          <w:szCs w:val="24"/>
          <w:lang w:eastAsia="ru-RU"/>
        </w:rPr>
        <w:t>ДСТУ або ТУ</w:t>
      </w:r>
      <w:r w:rsidR="00A326FF"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1351554" w14:textId="366A28FC" w:rsidR="009F0925" w:rsidRDefault="009F0925" w:rsidP="001230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</w:t>
      </w:r>
      <w:r w:rsidR="0008508B" w:rsidRPr="0008508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мінімальний термін придатності або дата "вжити до"</w:t>
      </w:r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; товарний знак (при наявності); умови зберігання.</w:t>
      </w:r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2C80109B" w14:textId="41CEDEDC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Олія соняшникова рафінована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розлив (</w:t>
      </w:r>
      <w:proofErr w:type="spellStart"/>
      <w:r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фасовка</w:t>
      </w:r>
      <w:proofErr w:type="spellEnd"/>
      <w:r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) 1л.</w:t>
      </w:r>
      <w:r w:rsidRPr="003A68D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Смак та запах повинен бути притаманний олії соняшниковій без стороннього запаху, присмаку та гіркоти.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ез осаду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A68D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Олія має бути упаковані у пляшки з маркуванням на кожній упакованій одиниці. Відповідність вимогам діючого санітарного законодавства України обов'язкова. Товар, який планується поставляти виготовлений у відповідності до умов ДСТУ 4492:2017.</w:t>
      </w:r>
    </w:p>
    <w:p w14:paraId="4809E306" w14:textId="0DF02F3A" w:rsidR="009F0925" w:rsidRPr="001D0D61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48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AF48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AF48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ваго </w:t>
      </w:r>
      <w:proofErr w:type="spellStart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/об’єм мл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склад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дані про харчову та 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енергетичну цінність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</w:t>
      </w:r>
      <w:bookmarkStart w:id="2" w:name="_Hlk159585130"/>
      <w:r w:rsidR="0008508B"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мінімальний термін придатності або дата "вжити до"</w:t>
      </w:r>
      <w:bookmarkEnd w:id="2"/>
      <w:r w:rsidRPr="00AF48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товарний знак (при наявності); умови зберігання.  </w:t>
      </w:r>
    </w:p>
    <w:p w14:paraId="3E57396B" w14:textId="66E3E04D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Цукор білий – 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фасовка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не менше 1 кг. </w:t>
      </w:r>
      <w:r w:rsidRPr="003A68D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Зовнішній вигляд білий, чистий, без сторонніх домішок, допускається жовтуватий відтінок. Цукор повинен бути сипким, допускаються грудочки, що розпадаються у разі легкого натискання. Смак солодкий без стороннього запаху і присмаку, як в сухому цукрі, так і в його водному розчину.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 4623:2006</w:t>
      </w:r>
      <w:r w:rsidR="00F57C39"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/ ДСТУ 4623:2023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 w:rsidRPr="003A68D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3342885A" w14:textId="7928A7AF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ваго </w:t>
      </w:r>
      <w:proofErr w:type="spellStart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склад; дані про харчову та енергетичну цінність; </w:t>
      </w:r>
      <w:r w:rsidR="0008508B"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мінімальний термін придатності або дата "вжити до"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товарний знак (при наявності); умови зберігання.  </w:t>
      </w:r>
    </w:p>
    <w:p w14:paraId="1A75AD4E" w14:textId="358C9515" w:rsidR="009F0925" w:rsidRPr="00C321A2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21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Паштет з м’яса індички -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фасовка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240г, </w:t>
      </w:r>
      <w:r w:rsidR="00DF01AB">
        <w:rPr>
          <w:rFonts w:ascii="Times New Roman" w:eastAsia="Calibri" w:hAnsi="Times New Roman" w:cs="Times New Roman"/>
          <w:sz w:val="24"/>
          <w:szCs w:val="24"/>
          <w:lang w:eastAsia="ar-SA"/>
        </w:rPr>
        <w:t>ж</w:t>
      </w:r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/б. Банки чисті, без деформації, етикетка – ціла, міцно приклеєна, без забруднень з чітким текстом. На поверхні банок не повинно бути темних плям, здуття. Смак приємний, властивий паштетам, слабо солоний, з вираженим ароматом прянощів, без сторонніх присмаку та запаху. Склад продукту: м'ясо індиче, цибуля ріпчаста пасерована, морква свіжа, печінка свиняча, вода питна, жир (яловичий, свинячий), борошно (вівсяне, пшеничне вищого гатунку), крупа манна, сіль кухонна харчова, прянощі мелені: перець горіх, перець запашний. </w:t>
      </w:r>
      <w:r w:rsidR="0012304B"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Товар, який планується поставляти виготовлений у відповідності до умов </w:t>
      </w:r>
      <w:bookmarkStart w:id="3" w:name="_Hlk139985369"/>
      <w:r w:rsidR="003A606A" w:rsidRPr="00312878">
        <w:rPr>
          <w:rFonts w:ascii="Times New Roman" w:eastAsia="Calibri" w:hAnsi="Times New Roman" w:cs="Times New Roman"/>
          <w:sz w:val="24"/>
          <w:szCs w:val="24"/>
          <w:lang w:eastAsia="ar-SA"/>
        </w:rPr>
        <w:t>ДСТУ або ТУ</w:t>
      </w:r>
      <w:bookmarkEnd w:id="3"/>
      <w:r w:rsidR="0012304B"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F863D30" w14:textId="096C88BB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нетто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склад; дані про харчову та енергетичну цінність; </w:t>
      </w:r>
      <w:r w:rsidR="0008508B"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мінімальний термін придатності або дата "вжити до"</w:t>
      </w:r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; товарний знак (при наявності); умови зберігання.</w:t>
      </w:r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bookmarkEnd w:id="0"/>
    <w:p w14:paraId="4BE62896" w14:textId="77777777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39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Рис шліфований 1 ґатунку </w:t>
      </w:r>
      <w:r w:rsidRPr="002339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23392F">
        <w:rPr>
          <w:rFonts w:ascii="Times New Roman" w:eastAsia="Calibri" w:hAnsi="Times New Roman" w:cs="Times New Roman"/>
          <w:sz w:val="24"/>
          <w:szCs w:val="24"/>
          <w:lang w:eastAsia="ar-SA"/>
        </w:rPr>
        <w:t>фасовка</w:t>
      </w:r>
      <w:proofErr w:type="spellEnd"/>
      <w:r w:rsidRPr="002339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не менше 1 кг. </w:t>
      </w:r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Смак - властивий рисовій крупі без сторонніх присмаків, не кислій, не гіркий. Запах: властивий рисовій крупі без сторонніх запахів, не затхлий, не плесновий.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В оригінальній упаковці виробника. Товар, який планується поставляти виготовлений у відповідності до умов ДСТУ 4965:2008. </w:t>
      </w:r>
    </w:p>
    <w:p w14:paraId="57AFEDA3" w14:textId="4AD0B4E6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>нетто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склад; дані про харчову та енергетичну цінність; </w:t>
      </w:r>
      <w:r w:rsidR="0008508B"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мінімальний термін придатності або дата "вжити до"</w:t>
      </w:r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товарний знак (при наявності); умови зберігання.  </w:t>
      </w:r>
    </w:p>
    <w:p w14:paraId="133C7CAE" w14:textId="77777777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Крупа гречана першого ґатунку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фасовка</w:t>
      </w:r>
      <w:proofErr w:type="spellEnd"/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 менше 1 кг. Зовнішній вигляд: цільне ядро, колір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кремовий з жовтуватим відтінком, доброякісне ядро не менш 99,5%. Смак і запах: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властивий гречаній крупі. Запах: властивий гречаній крупі без сторонніх запахів,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затхлий, не плесновий. Товар повинен передаватись в неушкодженій упаковці, яка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відповідає характеру, забезпечує цілісність товару та збереженню його якості під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транспортування. повинен відповідати ДСТУ 7697-2015.</w:t>
      </w:r>
    </w:p>
    <w:p w14:paraId="1287D95C" w14:textId="043CB8B6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</w:t>
      </w:r>
      <w:r w:rsidR="0008508B"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мінімальний термін придатності або дата "вжити до"</w:t>
      </w:r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товарний знак (при наявності); умови зберігання.  </w:t>
      </w:r>
    </w:p>
    <w:p w14:paraId="00AA501B" w14:textId="6EA1D2EC" w:rsidR="009F0925" w:rsidRDefault="00191F7B" w:rsidP="009F09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159586692"/>
      <w:r w:rsidRPr="00191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Свинина тушкована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bookmarkEnd w:id="4"/>
      <w:r w:rsidR="009F092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proofErr w:type="spellStart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фасовка</w:t>
      </w:r>
      <w:proofErr w:type="spellEnd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5CCE" w:rsidRPr="00FA6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</w:t>
      </w:r>
      <w:r w:rsidR="00255CCE" w:rsidRPr="008B0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менше </w:t>
      </w:r>
      <w:r w:rsidR="00DF01AB" w:rsidRPr="008B00BF">
        <w:rPr>
          <w:rFonts w:ascii="Times New Roman" w:eastAsia="Calibri" w:hAnsi="Times New Roman" w:cs="Times New Roman"/>
          <w:color w:val="000000"/>
          <w:sz w:val="24"/>
          <w:szCs w:val="24"/>
        </w:rPr>
        <w:t>ж/б</w:t>
      </w:r>
      <w:r w:rsidR="00DF0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FA642E">
        <w:rPr>
          <w:rFonts w:ascii="Times New Roman" w:eastAsia="Calibri" w:hAnsi="Times New Roman" w:cs="Times New Roman"/>
          <w:color w:val="000000"/>
          <w:sz w:val="24"/>
          <w:szCs w:val="24"/>
        </w:rPr>
        <w:t>525 гр</w:t>
      </w:r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Склад: </w:t>
      </w:r>
      <w:r w:rsidR="009F0925" w:rsidRPr="00C30A4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свинина,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цибуля ріпчаста свіжа,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сіль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кухонна,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лавровий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лист,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перець чорний мелений. Зовнішній вигляд - м’ясо тушковане шматочками, в основному, масою не меншою ніж 30 г, без хрящів, судинних пучків і грубої сполучної тканини.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Колір м’яса: від світло-сірого до темно-сірого.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Колір та вигляд м’ясного соку у нагрітому стані: від жовтого до світло-коричневого з наявністю завислих білкових речовин у вигляді пластівців.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Консистенція: м’ясо соковите, не переварене, яке не розпадається під час обережного виймання з банки.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Запах та смак: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властиві тушкованому м’ясу з ароматом прянощів, без стороннього запаху та присмаку. </w:t>
      </w:r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Поверхня металевих банок повинна бути чистою, без іржі, </w:t>
      </w:r>
      <w:proofErr w:type="spellStart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пом’ятин</w:t>
      </w:r>
      <w:proofErr w:type="spellEnd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зазубрин</w:t>
      </w:r>
      <w:proofErr w:type="spellEnd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. Товар, який планується поставляти виготовлений у відповідності до умов ДСТУ 4450-2005.</w:t>
      </w:r>
    </w:p>
    <w:p w14:paraId="20CFB955" w14:textId="18F0B898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>потужностей</w:t>
      </w:r>
      <w:proofErr w:type="spellEnd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ваго </w:t>
      </w:r>
      <w:proofErr w:type="spellStart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>нетто</w:t>
      </w:r>
      <w:proofErr w:type="spellEnd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склад; дані про харчову та енергетичну цінність; </w:t>
      </w:r>
      <w:r w:rsidR="0008508B"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мінімальний термін придатності або дата "вжити до"</w:t>
      </w:r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товарний знак (при наявності); умови зберігання.  </w:t>
      </w:r>
    </w:p>
    <w:p w14:paraId="5C05BB15" w14:textId="2B9128FB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B1F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Горошок зелений консервований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фасовка</w:t>
      </w:r>
      <w:proofErr w:type="spellEnd"/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01AB"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01AB"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ж/б </w:t>
      </w:r>
      <w:r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400-</w:t>
      </w:r>
      <w:r w:rsidR="00DF01AB"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425</w:t>
      </w:r>
      <w:r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гр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., з/б. Виготовлений із свіжого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зеленого середньої величини гороху технічної стиглості першого ґатунку. Смакові якості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повинні відповідати даному товару. Тара чиста не ушкоджена з обов’язковим маркуванням.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 повинен передаватись в неушкодженій упаковці, яка відповідає характеру,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забезпечує цілісність товару та збереженню його якості під час транспортування. Товар,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який планується поставляти виготовлений у відповідності до умов ДСТУ 7165:2010.</w:t>
      </w:r>
    </w:p>
    <w:p w14:paraId="62E70BBA" w14:textId="661A7313" w:rsidR="009F0925" w:rsidRPr="00B10806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); ваго </w:t>
      </w:r>
      <w:proofErr w:type="spellStart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нетто</w:t>
      </w:r>
      <w:proofErr w:type="spellEnd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склад; дані про харчову та енергетичну цінність; </w:t>
      </w:r>
      <w:r w:rsidR="0008508B" w:rsidRPr="000850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мінімальний термін придатності або дата "вжити до"</w:t>
      </w:r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товарний знак (при наявності); умови зберігання.  </w:t>
      </w:r>
    </w:p>
    <w:p w14:paraId="54B9C0BA" w14:textId="77777777" w:rsidR="009F0925" w:rsidRDefault="009F0925" w:rsidP="009F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37A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Запропонований асортимент продукції буде розглядатися замовником при наявності пакету документів, фото запропонованого товару.</w:t>
      </w:r>
    </w:p>
    <w:p w14:paraId="75237775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6CAAC62D" w14:textId="77777777" w:rsidR="009F0925" w:rsidRPr="001D0D61" w:rsidRDefault="009F0925" w:rsidP="009F0925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Умови постачання товару:</w:t>
      </w:r>
    </w:p>
    <w:p w14:paraId="6E81A428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Продукція, що буде постачатися, повинна відповідати наступним нормативно-правовим актам: </w:t>
      </w:r>
    </w:p>
    <w:p w14:paraId="7E837D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19.08.2022 року № 771/97 - ВР «Про основні принципи та вимоги до безпечності та якості харчових продуктів»;</w:t>
      </w:r>
    </w:p>
    <w:p w14:paraId="1570ACC6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06.09.2005 року № 2809 – ІУ «Про внесення змін до Закону України «Про якість та безпеку харчових продуктів та продовольчої сировини»; </w:t>
      </w:r>
    </w:p>
    <w:p w14:paraId="1EA0F57C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01.12.2005 року № 3161-ІY Про внесення змін до Закону України «Про захист прав споживачів»;</w:t>
      </w:r>
    </w:p>
    <w:p w14:paraId="1FF649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17.06.2022 року № 124-VIII «Про технічні регламенти та оцінку відповідності»; </w:t>
      </w:r>
    </w:p>
    <w:p w14:paraId="466C8B7B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продуктів»; </w:t>
      </w:r>
    </w:p>
    <w:p w14:paraId="4D2FCB32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1D0D61">
        <w:rPr>
          <w:rFonts w:ascii="Times New Roman" w:hAnsi="Times New Roman" w:cs="Times New Roman"/>
          <w:sz w:val="24"/>
          <w:szCs w:val="24"/>
          <w:lang w:eastAsia="ar-SA"/>
        </w:rPr>
        <w:t>хвороб</w:t>
      </w:r>
      <w:proofErr w:type="spellEnd"/>
      <w:r w:rsidRPr="001D0D61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14:paraId="3D930B04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транспорту України від 14 жовтня 1997 року № 363 «Про затвердження Правил перевезень вантажів автомобільним транспортом в Україні».</w:t>
      </w:r>
    </w:p>
    <w:p w14:paraId="4D1A67BA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0A2B28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Учасник, з яким буде укладено договір купівлі-продажу в результаті процедури, для підтвердження якості продукції зобов’язаний при поставці партії товару замовникові надавати завірені належним чином копії таких документів:</w:t>
      </w:r>
    </w:p>
    <w:p w14:paraId="29585972" w14:textId="77777777" w:rsidR="008B00BF" w:rsidRPr="008B00BF" w:rsidRDefault="009F0925" w:rsidP="008B00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сертифікат відповідності / чи якісне посвідчення / чи висновки державної санітарно-епідеміологічної експертизи /чи ветеринарне свідоцтво / чи інший документ згідно законодавства, який підтверджує безпеку та якість харчових продуктів (подається документ, в залежності від виду товару, який постачається),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які підтверджують його походження, якість та безпеку, відповідність державним стандартам (ґатунок, категорія, дата виготовлення на підприємстві, термін реалізації, умови зберігання тощо)</w:t>
      </w:r>
      <w:r w:rsidR="00D13801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13801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(відповідно до яких зроблений </w:t>
      </w:r>
      <w:r w:rsidR="00CB07F3" w:rsidRPr="008B00BF">
        <w:rPr>
          <w:rFonts w:ascii="Times New Roman" w:hAnsi="Times New Roman" w:cs="Times New Roman"/>
          <w:sz w:val="24"/>
          <w:szCs w:val="24"/>
          <w:lang w:eastAsia="ru-RU"/>
        </w:rPr>
        <w:t>експертний висновок або протокол випробувань</w:t>
      </w:r>
      <w:r w:rsidR="008B00BF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07F3" w:rsidRPr="008B00BF">
        <w:rPr>
          <w:rFonts w:ascii="Times New Roman" w:hAnsi="Times New Roman" w:cs="Times New Roman"/>
          <w:sz w:val="24"/>
          <w:szCs w:val="24"/>
          <w:lang w:eastAsia="ru-RU"/>
        </w:rPr>
        <w:t>(досліджень)</w:t>
      </w:r>
      <w:r w:rsidR="00D13801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14:paraId="2C0BD1D6" w14:textId="0CB97DA2" w:rsidR="00D13801" w:rsidRPr="008B00BF" w:rsidRDefault="0008508B" w:rsidP="000850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Учасник у складі тендерної пропозиції повинен надати </w:t>
      </w:r>
      <w:r w:rsidR="00CD75BE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експертний висновок або п</w:t>
      </w:r>
      <w:r w:rsidR="00D13801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ротокол випробувань</w:t>
      </w:r>
      <w:r w:rsidR="008B00BF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D75BE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(досліджень)</w:t>
      </w:r>
      <w:r w:rsidR="00D13801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 виданий відповідною акредитованою лабораторією, щодо оцінки відповідності 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продуктів харчування, що входять до продуктового набору,</w:t>
      </w:r>
      <w:r w:rsidR="00D13801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вимогам нормативних документів за основними показниками: органолептичні та фізико-хімічні, </w:t>
      </w:r>
      <w:r w:rsidR="00D9540B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видані</w:t>
      </w:r>
      <w:r w:rsidR="00D13801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не більше 3</w:t>
      </w:r>
      <w:r w:rsidR="008B00BF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13801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(три) місячної давнини відносно дати кінцевого строку подання тендерних пропозицій. Дані документи мають бути видані на ім’я Учасника закупівлі або на Виробника товару.</w:t>
      </w:r>
      <w:r w:rsidR="00D9540B" w:rsidRPr="0008508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Також надати копію акредитаційного документу такої лабораторії та договір з лабораторією, дійсний впродовж 2024 року.</w:t>
      </w:r>
    </w:p>
    <w:p w14:paraId="67C4E279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Документи, що супроводжують партію товару та упаковка товару повинні містити чітку інформацію про дату виготовлення товару.</w:t>
      </w:r>
    </w:p>
    <w:p w14:paraId="07312BE7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Якщо поставлений товар виявиться неякісним, або таким, що не відповідає товару, запропонованому в Тендерній пропозиції Продавець зобов’язаний замінити цей товар. Всі витрати, пов’язані із заміною товару неналежної якості несе Продавець.</w:t>
      </w:r>
    </w:p>
    <w:p w14:paraId="046DFEA2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Продукція, що буде поставлятись згідно з договором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повинна відповідати ТУ або ДСТУ,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запропонованим в Тендерній пропозиції та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які встановлені для відповідного виду продукції і не містити генетично модифікованих організмів, про що надається лист в довільній формі за підписом керівника або уповноваженої особи Учасника.</w:t>
      </w:r>
    </w:p>
    <w:p w14:paraId="0ACE4BC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3E7467" w14:textId="7C8BFE76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bookmarkStart w:id="5" w:name="_Hlk159587087"/>
      <w:r w:rsidRPr="001146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  <w:lang w:eastAsia="ar-SA"/>
        </w:rPr>
        <w:t>Продукція повинна мати сертифікат якості.</w:t>
      </w:r>
      <w:r w:rsidRPr="001146B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 xml:space="preserve"> </w:t>
      </w:r>
      <w:bookmarkEnd w:id="5"/>
      <w:r w:rsidRPr="001146B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1146B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нетто</w:t>
      </w:r>
      <w:proofErr w:type="spellEnd"/>
      <w:r w:rsidRPr="001146B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ar-SA"/>
        </w:rPr>
        <w:t>, склад, термін придатності та умови зберігання, дані про харчову та енергетичну цінність, що має бути зазначено на упаковці. Відповідність вимогам діючого санітарного законодавства України обов`язкова.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2045C1A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1C4E0C44" w14:textId="423CA3EF" w:rsidR="009F0925" w:rsidRPr="008B00BF" w:rsidRDefault="009F0925" w:rsidP="008B00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пропозиції </w:t>
      </w:r>
      <w:r w:rsidR="00B14DD0"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сканований оригінал експертного висновку або протоколу випробувань</w:t>
      </w:r>
      <w:r w:rsidR="00B14DD0" w:rsidRPr="008B00BF">
        <w:rPr>
          <w:color w:val="000000"/>
          <w:lang w:eastAsia="uk-UA"/>
        </w:rPr>
        <w:t xml:space="preserve">  про 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підтвердження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 автотранспорту з середини; столу(</w:t>
      </w:r>
      <w:proofErr w:type="spellStart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 для фасування та/або пакування; тари, що застосовується для перевезення продуктів харчування. </w:t>
      </w:r>
      <w:r w:rsidR="007B3BE0"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Вище вказані документи повинні бути датовані не більше 3-ьох місячної давнини відносно кінцевої дати подання тендерних пропозицій. Також надати договір з підприємством/установою/організацією, що проводила таке дослідження.</w:t>
      </w:r>
    </w:p>
    <w:p w14:paraId="29C13E49" w14:textId="7713C70E" w:rsidR="00155FDC" w:rsidRPr="008B00BF" w:rsidRDefault="00155FDC" w:rsidP="00155F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Також Учасник має надати копію рішення (витяг, лист) компетентного органу про державну реєстрацію </w:t>
      </w:r>
      <w:proofErr w:type="spellStart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потужностей</w:t>
      </w:r>
      <w:proofErr w:type="spellEnd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реалізації харчових продуктів. Також надати Витяг з Державного реєстру </w:t>
      </w:r>
      <w:proofErr w:type="spellStart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потужностей</w:t>
      </w:r>
      <w:proofErr w:type="spellEnd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операторів ринку (для постачальників сировини та харчових продуктів).</w:t>
      </w:r>
    </w:p>
    <w:p w14:paraId="6E3A1DE7" w14:textId="22C7478F" w:rsidR="00155FDC" w:rsidRPr="008B00BF" w:rsidRDefault="00763281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Учасники повинні гарантувати,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продукції, а саме дезінфекція. Тому в підтвердження гарантованого, необхідно надати скановані оригінали експертних висновків/протоколів випробування(досліджень) контролю якості дезінфекції за бактеріологічними показниками, не більше 3-ьох місячної давнини відносно кінцевої дати подання тендерних пропозицій. </w:t>
      </w: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Додатково учасник надає сканований оригінал договору про надання послуг бактеріологічного контролю якості дезінфекції потужності.</w:t>
      </w:r>
    </w:p>
    <w:p w14:paraId="793956BB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Фасування, доставка і розвантаження товару забезпечується транспортом та силами Учасника. Кожен продуктовий набір  повинен бути переданий Замовнику упакованим в  поліетиленові пакети (майка), про що надається гарантійний лист.</w:t>
      </w:r>
    </w:p>
    <w:p w14:paraId="27C12F75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Учасник забезпечує збереження товару цього роду за звичайних умов зберігання і транспортування, що відповідає нормам чинного законодавства.</w:t>
      </w:r>
    </w:p>
    <w:p w14:paraId="39466828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При виявленні Замовником дефектів цільності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письмовій заявці.</w:t>
      </w:r>
    </w:p>
    <w:p w14:paraId="5D169967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07DA36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Інші умови:</w:t>
      </w:r>
    </w:p>
    <w:p w14:paraId="134B22A3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Транспортні засоби для перевезення товару повинні відповідати вимогам санітарних норм та правил. </w:t>
      </w:r>
    </w:p>
    <w:p w14:paraId="447C7299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Тара повинна забезпечувати повну цілісність товару при транспортуванні. Тара має відповідати діючим санітарним нормам та правилам. Вартість тари (упаковки) включено в загальну вартість товару. Тара (упаковка) – незворотна. </w:t>
      </w:r>
    </w:p>
    <w:p w14:paraId="754537F0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>Залишковий строк придатності на момент постачання повинен становити не менше 80% від кінцевого строку використання, встановленого підприємством виробником, про що надається  гарантійний лист.</w:t>
      </w:r>
    </w:p>
    <w:p w14:paraId="7B7FE2A7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Постачання товару здійснюється відповідно до заявки Замовника з можливістю внесення коригування за потребою. </w:t>
      </w:r>
    </w:p>
    <w:p w14:paraId="7427133B" w14:textId="34E13C55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Приймання товару по якості, комплектності і кількості здійснюється уповноваженими представниками обох Сторін. </w:t>
      </w:r>
    </w:p>
    <w:p w14:paraId="672696CE" w14:textId="77777777" w:rsidR="009F0925" w:rsidRPr="008B00BF" w:rsidRDefault="009F0925" w:rsidP="008B0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У разі виявлення неякісного товару Постачальник зобов’язаний замінити цей товар на якісний товар протягом одного календарного дня (надати гарантійний лист), а Замовник має право розірвати договір у односторонньому порядку. </w:t>
      </w:r>
    </w:p>
    <w:p w14:paraId="4E745CD0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Прийманню не підлягає товар: </w:t>
      </w:r>
    </w:p>
    <w:p w14:paraId="61197AB1" w14:textId="4AB15550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без необхідного маркування;</w:t>
      </w:r>
    </w:p>
    <w:p w14:paraId="2984BE0E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у пошкодженій упаковці;</w:t>
      </w:r>
    </w:p>
    <w:p w14:paraId="647BEC2F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на який оформлені супроводжувальні документи з порушенням;</w:t>
      </w:r>
    </w:p>
    <w:p w14:paraId="0120C3C2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без документів, що засвідчують якість; </w:t>
      </w:r>
    </w:p>
    <w:p w14:paraId="6102A68B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після закінчення терміну придатності до споживання.</w:t>
      </w:r>
    </w:p>
    <w:p w14:paraId="3DBBFDC3" w14:textId="77777777" w:rsidR="009F0925" w:rsidRPr="008B00BF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02E9E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 w14:paraId="3AD4D289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9F0925" w:rsidRPr="00937A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CF54E" w14:textId="77777777" w:rsidR="00252B2C" w:rsidRDefault="00252B2C" w:rsidP="001D6FC4">
      <w:pPr>
        <w:spacing w:after="0" w:line="240" w:lineRule="auto"/>
      </w:pPr>
      <w:r>
        <w:separator/>
      </w:r>
    </w:p>
  </w:endnote>
  <w:endnote w:type="continuationSeparator" w:id="0">
    <w:p w14:paraId="6664D755" w14:textId="77777777" w:rsidR="00252B2C" w:rsidRDefault="00252B2C" w:rsidP="001D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A8750" w14:textId="77777777" w:rsidR="00252B2C" w:rsidRDefault="00252B2C" w:rsidP="001D6FC4">
      <w:pPr>
        <w:spacing w:after="0" w:line="240" w:lineRule="auto"/>
      </w:pPr>
      <w:r>
        <w:separator/>
      </w:r>
    </w:p>
  </w:footnote>
  <w:footnote w:type="continuationSeparator" w:id="0">
    <w:p w14:paraId="5693E64F" w14:textId="77777777" w:rsidR="00252B2C" w:rsidRDefault="00252B2C" w:rsidP="001D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5962174"/>
      <w:docPartObj>
        <w:docPartGallery w:val="Page Numbers (Top of Page)"/>
        <w:docPartUnique/>
      </w:docPartObj>
    </w:sdtPr>
    <w:sdtEndPr/>
    <w:sdtContent>
      <w:p w14:paraId="70DC624A" w14:textId="73536495" w:rsidR="001D6FC4" w:rsidRDefault="001D6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F3">
          <w:rPr>
            <w:noProof/>
          </w:rPr>
          <w:t>5</w:t>
        </w:r>
        <w:r>
          <w:fldChar w:fldCharType="end"/>
        </w:r>
      </w:p>
    </w:sdtContent>
  </w:sdt>
  <w:p w14:paraId="510E1624" w14:textId="77777777" w:rsidR="001D6FC4" w:rsidRDefault="001D6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58"/>
    <w:rsid w:val="00083F0D"/>
    <w:rsid w:val="0008508B"/>
    <w:rsid w:val="000E5AC5"/>
    <w:rsid w:val="000E615C"/>
    <w:rsid w:val="001146BF"/>
    <w:rsid w:val="0012304B"/>
    <w:rsid w:val="00155FDC"/>
    <w:rsid w:val="00191F7B"/>
    <w:rsid w:val="001D0D61"/>
    <w:rsid w:val="001D6FC4"/>
    <w:rsid w:val="001D7E60"/>
    <w:rsid w:val="0023392F"/>
    <w:rsid w:val="00252B2C"/>
    <w:rsid w:val="00255CCE"/>
    <w:rsid w:val="00260BC0"/>
    <w:rsid w:val="0028213F"/>
    <w:rsid w:val="002B3AA3"/>
    <w:rsid w:val="00312878"/>
    <w:rsid w:val="0037744D"/>
    <w:rsid w:val="003A606A"/>
    <w:rsid w:val="003C01FD"/>
    <w:rsid w:val="003C2ECA"/>
    <w:rsid w:val="004548A7"/>
    <w:rsid w:val="0051183E"/>
    <w:rsid w:val="00541DBF"/>
    <w:rsid w:val="0055304B"/>
    <w:rsid w:val="005630D0"/>
    <w:rsid w:val="00636E23"/>
    <w:rsid w:val="00700987"/>
    <w:rsid w:val="00707CC5"/>
    <w:rsid w:val="00712BEC"/>
    <w:rsid w:val="00763281"/>
    <w:rsid w:val="007B1F70"/>
    <w:rsid w:val="007B3BE0"/>
    <w:rsid w:val="008346D5"/>
    <w:rsid w:val="008726F2"/>
    <w:rsid w:val="008B00BF"/>
    <w:rsid w:val="008F0024"/>
    <w:rsid w:val="00937A58"/>
    <w:rsid w:val="009662EB"/>
    <w:rsid w:val="009D6870"/>
    <w:rsid w:val="009F0925"/>
    <w:rsid w:val="00A326FF"/>
    <w:rsid w:val="00A52152"/>
    <w:rsid w:val="00B10806"/>
    <w:rsid w:val="00B14DD0"/>
    <w:rsid w:val="00B452C5"/>
    <w:rsid w:val="00B536B6"/>
    <w:rsid w:val="00B95A49"/>
    <w:rsid w:val="00BD069E"/>
    <w:rsid w:val="00BF6478"/>
    <w:rsid w:val="00C052CF"/>
    <w:rsid w:val="00C244D1"/>
    <w:rsid w:val="00C30A49"/>
    <w:rsid w:val="00C321A2"/>
    <w:rsid w:val="00C61CD4"/>
    <w:rsid w:val="00CB07F3"/>
    <w:rsid w:val="00CB7992"/>
    <w:rsid w:val="00CD75BE"/>
    <w:rsid w:val="00CE2BDA"/>
    <w:rsid w:val="00CF758A"/>
    <w:rsid w:val="00D07B1B"/>
    <w:rsid w:val="00D13801"/>
    <w:rsid w:val="00D25FDF"/>
    <w:rsid w:val="00D56826"/>
    <w:rsid w:val="00D9540B"/>
    <w:rsid w:val="00DC3C89"/>
    <w:rsid w:val="00DE1DD3"/>
    <w:rsid w:val="00DF01AB"/>
    <w:rsid w:val="00E559C4"/>
    <w:rsid w:val="00F37AE2"/>
    <w:rsid w:val="00F57C39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28C"/>
  <w15:chartTrackingRefBased/>
  <w15:docId w15:val="{C9334AA8-454D-460E-A7FE-0DD44ED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D6FC4"/>
  </w:style>
  <w:style w:type="paragraph" w:styleId="a6">
    <w:name w:val="footer"/>
    <w:basedOn w:val="a"/>
    <w:link w:val="a7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D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8B8F-435B-4342-B06E-6DAEB6EA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2391</Words>
  <Characters>13631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Edward Korovikov</cp:lastModifiedBy>
  <cp:revision>4</cp:revision>
  <dcterms:created xsi:type="dcterms:W3CDTF">2024-02-01T11:59:00Z</dcterms:created>
  <dcterms:modified xsi:type="dcterms:W3CDTF">2024-02-23T14:52:00Z</dcterms:modified>
</cp:coreProperties>
</file>