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442B" w:rsidR="00863D75" w:rsidP="00863D75" w:rsidRDefault="00863D75" w14:paraId="2501FCF2"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863D75" w:rsidP="00863D75" w:rsidRDefault="00863D75" w14:paraId="585187A9"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3077E0" w:rsidR="00863D75" w:rsidP="2FA1E70B" w:rsidRDefault="00863D75" w14:paraId="4ACE3DA1" w14:textId="139CD42F">
      <w:pPr>
        <w:widowControl w:val="0"/>
        <w:autoSpaceDE w:val="0"/>
        <w:autoSpaceDN w:val="0"/>
        <w:adjustRightInd w:val="0"/>
        <w:spacing w:after="0" w:line="240" w:lineRule="auto"/>
        <w:ind w:left="5529"/>
        <w:rPr>
          <w:rFonts w:ascii="Times New Roman" w:hAnsi="Times New Roman" w:eastAsia="Times New Roman" w:cs="Times New Roman"/>
          <w:sz w:val="28"/>
          <w:szCs w:val="28"/>
        </w:rPr>
      </w:pPr>
      <w:r w:rsidRPr="207E2F67" w:rsidR="207E2F67">
        <w:rPr>
          <w:rFonts w:ascii="Times New Roman" w:hAnsi="Times New Roman" w:cs="Times New Roman"/>
          <w:sz w:val="28"/>
          <w:szCs w:val="28"/>
        </w:rPr>
        <w:t xml:space="preserve">Уповноваженої особи </w:t>
      </w:r>
      <w:r w:rsidRPr="207E2F67" w:rsidR="207E2F67">
        <w:rPr>
          <w:rFonts w:ascii="Times New Roman" w:hAnsi="Times New Roman" w:eastAsia="Times New Roman" w:cs="Times New Roman"/>
          <w:sz w:val="28"/>
          <w:szCs w:val="28"/>
        </w:rPr>
        <w:t>№ 044</w:t>
      </w:r>
    </w:p>
    <w:p w:rsidRPr="00AF442B" w:rsidR="00863D75" w:rsidP="2FA1E70B" w:rsidRDefault="00863D75" w14:paraId="651F1E28" w14:textId="205D6F70">
      <w:pPr>
        <w:widowControl w:val="0"/>
        <w:autoSpaceDE w:val="0"/>
        <w:autoSpaceDN w:val="0"/>
        <w:adjustRightInd w:val="0"/>
        <w:spacing w:after="0" w:line="240" w:lineRule="auto"/>
        <w:ind w:left="5529"/>
        <w:rPr>
          <w:rFonts w:ascii="Times New Roman" w:hAnsi="Times New Roman" w:cs="Times New Roman"/>
          <w:sz w:val="28"/>
          <w:szCs w:val="28"/>
        </w:rPr>
      </w:pPr>
      <w:r w:rsidRPr="207E2F67" w:rsidR="207E2F67">
        <w:rPr>
          <w:rFonts w:ascii="Times New Roman" w:hAnsi="Times New Roman" w:cs="Times New Roman"/>
          <w:sz w:val="28"/>
          <w:szCs w:val="28"/>
        </w:rPr>
        <w:t>від 12 квітня 2024 року</w:t>
      </w:r>
    </w:p>
    <w:p w:rsidRPr="00692BD2" w:rsidR="00863D75" w:rsidP="00863D75" w:rsidRDefault="00863D75" w14:paraId="75D4C81C"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863D75" w:rsidP="00863D75" w:rsidRDefault="00863D75" w14:paraId="7F0DC35E" w14:textId="77777777">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rsidR="00863D75" w:rsidP="00863D75" w:rsidRDefault="00863D75" w14:paraId="4E0CEE40" w14:textId="77777777">
      <w:pPr>
        <w:pStyle w:val="1"/>
        <w:widowControl w:val="0"/>
        <w:pBdr>
          <w:top w:val="nil"/>
          <w:left w:val="nil"/>
          <w:bottom w:val="nil"/>
          <w:right w:val="nil"/>
          <w:between w:val="nil"/>
        </w:pBdr>
        <w:spacing w:after="0"/>
        <w:rPr>
          <w:rFonts w:ascii="Arial" w:hAnsi="Arial" w:eastAsia="Arial" w:cs="Arial"/>
          <w:color w:val="000000"/>
        </w:rPr>
      </w:pPr>
    </w:p>
    <w:p w:rsidRPr="002272CF" w:rsidR="00863D75" w:rsidP="00863D75" w:rsidRDefault="00863D75" w14:paraId="611CE5E3" w14:textId="77777777">
      <w:pPr>
        <w:pStyle w:val="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863D75" w:rsidP="00863D75" w:rsidRDefault="00863D75" w14:paraId="2CAC3119" w14:textId="77777777">
      <w:pPr>
        <w:pStyle w:val="1"/>
        <w:spacing w:after="0" w:line="240" w:lineRule="auto"/>
        <w:rPr>
          <w:rFonts w:ascii="Times New Roman" w:hAnsi="Times New Roman" w:eastAsia="Times New Roman" w:cs="Times New Roman"/>
          <w:sz w:val="24"/>
          <w:szCs w:val="24"/>
        </w:rPr>
      </w:pPr>
    </w:p>
    <w:p w:rsidRPr="002272CF" w:rsidR="00863D75" w:rsidP="00863D75" w:rsidRDefault="00863D75" w14:paraId="64E45AAE"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863D75" w:rsidP="00863D75" w:rsidRDefault="00863D75" w14:paraId="2777B3CF" w14:textId="78832F6C">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185CE6">
        <w:rPr>
          <w:rFonts w:ascii="Times New Roman" w:hAnsi="Times New Roman" w:eastAsia="Times New Roman" w:cs="Times New Roman"/>
          <w:b/>
          <w:color w:val="000000"/>
          <w:sz w:val="28"/>
          <w:szCs w:val="28"/>
        </w:rPr>
        <w:t>альне управління</w:t>
      </w:r>
      <w:r w:rsidR="003B469D">
        <w:rPr>
          <w:rFonts w:ascii="Times New Roman" w:hAnsi="Times New Roman" w:eastAsia="Times New Roman" w:cs="Times New Roman"/>
          <w:b/>
          <w:color w:val="000000"/>
          <w:sz w:val="28"/>
          <w:szCs w:val="28"/>
        </w:rPr>
        <w:t xml:space="preserve"> справами</w:t>
      </w:r>
      <w:r w:rsidRPr="002272CF">
        <w:rPr>
          <w:rFonts w:ascii="Times New Roman" w:hAnsi="Times New Roman" w:eastAsia="Times New Roman" w:cs="Times New Roman"/>
          <w:b/>
          <w:color w:val="000000"/>
          <w:sz w:val="28"/>
          <w:szCs w:val="28"/>
        </w:rPr>
        <w:t xml:space="preserve"> Міністерства оборони України</w:t>
      </w:r>
    </w:p>
    <w:p w:rsidRPr="002272CF" w:rsidR="00863D75" w:rsidP="00863D75" w:rsidRDefault="00863D75" w14:paraId="3639C39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863D75" w:rsidP="00863D75" w:rsidRDefault="00863D75" w14:paraId="61109ACB" w14:textId="0B880CA4">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0D1E41">
        <w:rPr>
          <w:rFonts w:ascii="Times New Roman" w:hAnsi="Times New Roman" w:eastAsia="Times New Roman" w:cs="Times New Roman"/>
          <w:b/>
          <w:color w:val="000000"/>
          <w:sz w:val="28"/>
          <w:szCs w:val="28"/>
        </w:rPr>
        <w:t>.</w:t>
      </w:r>
    </w:p>
    <w:p w:rsidR="00863D75" w:rsidP="207E2F67" w:rsidRDefault="00863D75" w14:paraId="550F4705" w14:textId="610657F1">
      <w:pPr>
        <w:pStyle w:val="1"/>
        <w:spacing w:after="0" w:line="240" w:lineRule="auto"/>
        <w:ind w:firstLine="709"/>
        <w:jc w:val="both"/>
        <w:rPr>
          <w:rFonts w:ascii="Times New Roman" w:hAnsi="Times New Roman" w:eastAsia="Times New Roman" w:cs="Times New Roman"/>
          <w:b w:val="1"/>
          <w:bCs w:val="1"/>
          <w:color w:val="000000"/>
          <w:sz w:val="24"/>
          <w:szCs w:val="24"/>
          <w:u w:val="single"/>
        </w:rPr>
      </w:pPr>
      <w:r w:rsidRPr="207E2F67" w:rsidR="207E2F67">
        <w:rPr>
          <w:rFonts w:ascii="Times New Roman" w:hAnsi="Times New Roman" w:eastAsia="Times New Roman" w:cs="Times New Roman"/>
          <w:color w:val="000000" w:themeColor="text1" w:themeTint="FF" w:themeShade="FF"/>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207E2F67" w:rsidR="207E2F67">
        <w:rPr>
          <w:rFonts w:ascii="Times New Roman" w:hAnsi="Times New Roman" w:eastAsia="Times New Roman" w:cs="Times New Roman"/>
          <w:b w:val="1"/>
          <w:bCs w:val="1"/>
          <w:color w:val="000000" w:themeColor="text1" w:themeTint="FF" w:themeShade="FF"/>
          <w:sz w:val="28"/>
          <w:szCs w:val="28"/>
        </w:rPr>
        <w:t xml:space="preserve"> </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ДК  021-2015  –  </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uk-UA"/>
        </w:rPr>
        <w:t>15610000–7  Продукція борошномельно-круп’яної промисловості, а саме борошно пшеничне вищого ґатунку вагове (фасовка мішок 50кг)</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uk-UA"/>
        </w:rPr>
        <w:t>.</w:t>
      </w:r>
    </w:p>
    <w:p w:rsidRPr="002272CF" w:rsidR="00863D75" w:rsidP="00863D75" w:rsidRDefault="00863D75" w14:paraId="46246C86"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hAnsi="Times New Roman" w:eastAsia="Times New Roman" w:cs="Times New Roman"/>
          <w:b/>
          <w:i/>
          <w:color w:val="000000"/>
          <w:sz w:val="28"/>
          <w:szCs w:val="28"/>
        </w:rPr>
        <w:t xml:space="preserve"> </w:t>
      </w:r>
      <w:r w:rsidRPr="002272CF">
        <w:rPr>
          <w:rFonts w:ascii="Times New Roman" w:hAnsi="Times New Roman" w:eastAsia="Times New Roman" w:cs="Times New Roman"/>
          <w:b/>
          <w:color w:val="000000"/>
          <w:sz w:val="28"/>
          <w:szCs w:val="28"/>
        </w:rPr>
        <w:t>згідно Додатку 1</w:t>
      </w:r>
      <w:r>
        <w:rPr>
          <w:rFonts w:ascii="Times New Roman" w:hAnsi="Times New Roman" w:eastAsia="Times New Roman" w:cs="Times New Roman"/>
          <w:b/>
          <w:color w:val="000000"/>
          <w:sz w:val="28"/>
          <w:szCs w:val="28"/>
        </w:rPr>
        <w:t>.</w:t>
      </w:r>
    </w:p>
    <w:p w:rsidRPr="002272CF" w:rsidR="00863D75" w:rsidP="00863D75" w:rsidRDefault="00863D75" w14:paraId="7E64251F"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863D75" w:rsidP="2FA1E70B" w:rsidRDefault="00863D75" w14:paraId="62F10B4C" w14:textId="3E992F8F">
      <w:pPr>
        <w:pStyle w:val="1"/>
        <w:spacing w:after="0" w:line="240" w:lineRule="auto"/>
        <w:ind w:firstLine="709"/>
        <w:jc w:val="both"/>
        <w:rPr>
          <w:rFonts w:ascii="Times New Roman" w:hAnsi="Times New Roman" w:eastAsia="Times New Roman" w:cs="Times New Roman"/>
          <w:b w:val="1"/>
          <w:bCs w:val="1"/>
          <w:color w:val="000000"/>
          <w:sz w:val="28"/>
          <w:szCs w:val="28"/>
        </w:rPr>
      </w:pPr>
      <w:r w:rsidRPr="207E2F67" w:rsidR="207E2F67">
        <w:rPr>
          <w:rFonts w:ascii="Times New Roman" w:hAnsi="Times New Roman" w:eastAsia="Times New Roman" w:cs="Times New Roman"/>
          <w:color w:val="000000" w:themeColor="text1" w:themeTint="FF" w:themeShade="FF"/>
          <w:sz w:val="28"/>
          <w:szCs w:val="28"/>
        </w:rPr>
        <w:t xml:space="preserve">4.1. Кількість: 2000 кг. </w:t>
      </w:r>
    </w:p>
    <w:p w:rsidR="00863D75" w:rsidP="00863D75" w:rsidRDefault="00863D75" w14:paraId="544B585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863D75" w:rsidP="00863D75" w:rsidRDefault="00863D75" w14:paraId="69882956" w14:textId="78C84C91">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9824C3" w:rsidR="009824C3">
        <w:rPr>
          <w:rFonts w:ascii="Times New Roman" w:hAnsi="Times New Roman" w:eastAsia="Times New Roman" w:cs="Times New Roman"/>
          <w:b/>
          <w:bCs/>
          <w:color w:val="000000"/>
          <w:sz w:val="28"/>
          <w:szCs w:val="28"/>
        </w:rPr>
        <w:t>о</w:t>
      </w:r>
      <w:r w:rsidR="00D14A16">
        <w:rPr>
          <w:rFonts w:ascii="Times New Roman" w:hAnsi="Times New Roman" w:eastAsia="Times New Roman" w:cs="Times New Roman"/>
          <w:b/>
          <w:bCs/>
          <w:color w:val="000000"/>
          <w:sz w:val="28"/>
          <w:szCs w:val="28"/>
        </w:rPr>
        <w:t>креми</w:t>
      </w:r>
      <w:r w:rsidRPr="009824C3" w:rsidR="009824C3">
        <w:rPr>
          <w:rFonts w:ascii="Times New Roman" w:hAnsi="Times New Roman" w:eastAsia="Times New Roman" w:cs="Times New Roman"/>
          <w:b/>
          <w:bCs/>
          <w:color w:val="000000"/>
          <w:sz w:val="28"/>
          <w:szCs w:val="28"/>
        </w:rPr>
        <w:t>м</w:t>
      </w:r>
      <w:r w:rsidR="00D14A16">
        <w:rPr>
          <w:rFonts w:ascii="Times New Roman" w:hAnsi="Times New Roman" w:eastAsia="Times New Roman" w:cs="Times New Roman"/>
          <w:b/>
          <w:bCs/>
          <w:color w:val="000000"/>
          <w:sz w:val="28"/>
          <w:szCs w:val="28"/>
        </w:rPr>
        <w:t>и</w:t>
      </w:r>
      <w:r w:rsidR="009824C3">
        <w:rPr>
          <w:rFonts w:ascii="Times New Roman" w:hAnsi="Times New Roman" w:eastAsia="Times New Roman" w:cs="Times New Roman"/>
          <w:b/>
          <w:bCs/>
          <w:color w:val="000000"/>
          <w:sz w:val="28"/>
          <w:szCs w:val="28"/>
        </w:rPr>
        <w:t xml:space="preserve"> </w:t>
      </w:r>
      <w:r w:rsidRPr="00692BD2">
        <w:rPr>
          <w:rFonts w:ascii="Times New Roman" w:hAnsi="Times New Roman" w:eastAsia="Times New Roman" w:cs="Times New Roman"/>
          <w:b/>
          <w:color w:val="000000"/>
          <w:sz w:val="28"/>
          <w:szCs w:val="28"/>
        </w:rPr>
        <w:t>парті</w:t>
      </w:r>
      <w:r w:rsidR="009824C3">
        <w:rPr>
          <w:rFonts w:ascii="Times New Roman" w:hAnsi="Times New Roman" w:eastAsia="Times New Roman" w:cs="Times New Roman"/>
          <w:b/>
          <w:color w:val="000000"/>
          <w:sz w:val="28"/>
          <w:szCs w:val="28"/>
        </w:rPr>
        <w:t>ями</w:t>
      </w:r>
      <w:r w:rsidRPr="00692BD2">
        <w:rPr>
          <w:rFonts w:ascii="Times New Roman" w:hAnsi="Times New Roman" w:eastAsia="Times New Roman" w:cs="Times New Roman"/>
          <w:b/>
          <w:color w:val="000000"/>
          <w:sz w:val="28"/>
          <w:szCs w:val="28"/>
        </w:rPr>
        <w:t xml:space="preserve"> протягом </w:t>
      </w:r>
      <w:r>
        <w:rPr>
          <w:rFonts w:ascii="Times New Roman" w:hAnsi="Times New Roman" w:eastAsia="Times New Roman" w:cs="Times New Roman"/>
          <w:b/>
          <w:color w:val="000000"/>
          <w:sz w:val="28"/>
          <w:szCs w:val="28"/>
        </w:rPr>
        <w:t>3</w:t>
      </w:r>
      <w:r w:rsidRPr="00692BD2">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b/>
          <w:color w:val="000000"/>
          <w:sz w:val="28"/>
          <w:szCs w:val="28"/>
        </w:rPr>
        <w:t>трь</w:t>
      </w:r>
      <w:r w:rsidRPr="00692BD2">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863D75" w:rsidP="00863D75" w:rsidRDefault="00863D75" w14:paraId="27A6C97F" w14:textId="77777777">
      <w:pPr>
        <w:pStyle w:val="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rsidTr="00305E5D" w14:paraId="285541A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448CCD46"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8ABE2D9"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252A98AB"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E2F98EE"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330AE73C"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863D75" w:rsidP="00305E5D" w:rsidRDefault="00863D75" w14:paraId="4455BD8A"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863D75" w:rsidTr="00305E5D" w14:paraId="685F8301"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69C59549"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BFD12FF"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16CE95AF"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0E511446"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7836FA9"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863D75" w:rsidP="00863D75" w:rsidRDefault="00863D75" w14:paraId="3331AAAF" w14:textId="6D86E671">
      <w:pPr>
        <w:pStyle w:val="1"/>
        <w:spacing w:after="0" w:line="240" w:lineRule="auto"/>
        <w:ind w:firstLine="709"/>
        <w:jc w:val="both"/>
        <w:rPr>
          <w:rFonts w:ascii="Times New Roman" w:hAnsi="Times New Roman" w:eastAsia="Times New Roman" w:cs="Times New Roman"/>
          <w:sz w:val="28"/>
          <w:szCs w:val="28"/>
        </w:rPr>
      </w:pPr>
      <w:r w:rsidRPr="207E2F67" w:rsidR="207E2F67">
        <w:rPr>
          <w:rFonts w:ascii="Times New Roman" w:hAnsi="Times New Roman" w:eastAsia="Times New Roman" w:cs="Times New Roman"/>
          <w:color w:val="000000" w:themeColor="text1" w:themeTint="FF" w:themeShade="FF"/>
          <w:sz w:val="28"/>
          <w:szCs w:val="28"/>
        </w:rPr>
        <w:t xml:space="preserve">7. Очікувана вартість предмета закупівлі: </w:t>
      </w:r>
      <w:r w:rsidRPr="207E2F67" w:rsidR="207E2F67">
        <w:rPr>
          <w:rFonts w:ascii="Times New Roman" w:hAnsi="Times New Roman" w:eastAsia="Times New Roman" w:cs="Times New Roman"/>
          <w:b w:val="1"/>
          <w:bCs w:val="1"/>
          <w:color w:val="000000" w:themeColor="text1" w:themeTint="FF" w:themeShade="FF"/>
          <w:sz w:val="28"/>
          <w:szCs w:val="28"/>
        </w:rPr>
        <w:t>30 940</w:t>
      </w:r>
      <w:r w:rsidRPr="207E2F67" w:rsidR="207E2F67">
        <w:rPr>
          <w:rFonts w:ascii="Times New Roman" w:hAnsi="Times New Roman" w:eastAsia="Times New Roman" w:cs="Times New Roman"/>
          <w:b w:val="1"/>
          <w:bCs w:val="1"/>
          <w:sz w:val="28"/>
          <w:szCs w:val="28"/>
        </w:rPr>
        <w:t>,00</w:t>
      </w:r>
      <w:r w:rsidRPr="207E2F67" w:rsidR="207E2F67">
        <w:rPr>
          <w:rFonts w:ascii="Times New Roman" w:hAnsi="Times New Roman" w:eastAsia="Times New Roman" w:cs="Times New Roman"/>
          <w:b w:val="1"/>
          <w:bCs w:val="1"/>
          <w:sz w:val="28"/>
          <w:szCs w:val="28"/>
        </w:rPr>
        <w:t xml:space="preserve"> грн. (тридцять  тисяч дев’ятсот сорок грн. 00 коп.) з ПДВ.</w:t>
      </w:r>
    </w:p>
    <w:p w:rsidRPr="00DE4EB6" w:rsidR="00863D75" w:rsidP="2FA1E70B" w:rsidRDefault="00863D75" w14:paraId="136DD5F1" w14:textId="233093C7">
      <w:pPr>
        <w:pStyle w:val="1"/>
        <w:spacing w:after="0" w:line="240" w:lineRule="auto"/>
        <w:ind w:firstLine="709"/>
        <w:jc w:val="both"/>
        <w:rPr>
          <w:rFonts w:ascii="Times New Roman" w:hAnsi="Times New Roman" w:eastAsia="Times New Roman" w:cs="Times New Roman"/>
          <w:b w:val="1"/>
          <w:bCs w:val="1"/>
          <w:sz w:val="28"/>
          <w:szCs w:val="28"/>
        </w:rPr>
      </w:pPr>
      <w:r w:rsidRPr="207E2F67" w:rsidR="207E2F67">
        <w:rPr>
          <w:rFonts w:ascii="Times New Roman" w:hAnsi="Times New Roman" w:eastAsia="Times New Roman" w:cs="Times New Roman"/>
          <w:color w:val="000000" w:themeColor="text1" w:themeTint="FF" w:themeShade="FF"/>
          <w:sz w:val="28"/>
          <w:szCs w:val="28"/>
        </w:rPr>
        <w:t xml:space="preserve">8. Період уточнення інформації про закупівлю </w:t>
      </w:r>
      <w:r w:rsidRPr="207E2F67" w:rsidR="207E2F67">
        <w:rPr>
          <w:rFonts w:ascii="Times New Roman" w:hAnsi="Times New Roman" w:eastAsia="Times New Roman" w:cs="Times New Roman"/>
          <w:sz w:val="28"/>
          <w:szCs w:val="28"/>
        </w:rPr>
        <w:t xml:space="preserve">(не менше трьох робочих днів): </w:t>
      </w:r>
      <w:r w:rsidRPr="207E2F67" w:rsidR="207E2F67">
        <w:rPr>
          <w:rFonts w:ascii="Times New Roman" w:hAnsi="Times New Roman" w:eastAsia="Times New Roman" w:cs="Times New Roman"/>
          <w:b w:val="1"/>
          <w:bCs w:val="1"/>
          <w:sz w:val="28"/>
          <w:szCs w:val="28"/>
        </w:rPr>
        <w:t>до 18 квітня 2024 року.</w:t>
      </w:r>
    </w:p>
    <w:p w:rsidRPr="00DE4EB6" w:rsidR="00863D75" w:rsidP="00863D75" w:rsidRDefault="00863D75" w14:paraId="77B53445" w14:textId="6815B058">
      <w:pPr>
        <w:pStyle w:val="1"/>
        <w:spacing w:after="0" w:line="240" w:lineRule="auto"/>
        <w:ind w:firstLine="567"/>
        <w:jc w:val="both"/>
        <w:rPr>
          <w:rFonts w:ascii="Times New Roman" w:hAnsi="Times New Roman" w:eastAsia="Times New Roman" w:cs="Times New Roman"/>
          <w:sz w:val="28"/>
          <w:szCs w:val="28"/>
        </w:rPr>
      </w:pPr>
      <w:r w:rsidRPr="207E2F67" w:rsidR="207E2F67">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207E2F67" w:rsidR="207E2F67">
        <w:rPr>
          <w:rFonts w:ascii="Times New Roman" w:hAnsi="Times New Roman" w:eastAsia="Times New Roman" w:cs="Times New Roman"/>
          <w:sz w:val="28"/>
          <w:szCs w:val="28"/>
        </w:rPr>
        <w:t>закупівель</w:t>
      </w:r>
      <w:r w:rsidRPr="207E2F67" w:rsidR="207E2F67">
        <w:rPr>
          <w:rFonts w:ascii="Times New Roman" w:hAnsi="Times New Roman" w:eastAsia="Times New Roman" w:cs="Times New Roman"/>
          <w:sz w:val="28"/>
          <w:szCs w:val="28"/>
        </w:rPr>
        <w:t xml:space="preserve">): </w:t>
      </w:r>
      <w:r>
        <w:br/>
      </w:r>
      <w:r w:rsidRPr="207E2F67" w:rsidR="207E2F67">
        <w:rPr>
          <w:rFonts w:ascii="Times New Roman" w:hAnsi="Times New Roman" w:eastAsia="Times New Roman" w:cs="Times New Roman"/>
          <w:b w:val="1"/>
          <w:bCs w:val="1"/>
          <w:sz w:val="28"/>
          <w:szCs w:val="28"/>
        </w:rPr>
        <w:t>до 22 квітня 2024 року.</w:t>
      </w:r>
    </w:p>
    <w:p w:rsidRPr="001D1CE6" w:rsidR="00863D75" w:rsidP="00863D75" w:rsidRDefault="00863D75" w14:paraId="7DA3445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 xml:space="preserve">Найбільш економічною вигідною пропозицією буде вважатися пропозиція з найнижчою ціною з урахуванням </w:t>
      </w:r>
      <w:r w:rsidRPr="00C81C7D">
        <w:rPr>
          <w:rFonts w:ascii="Times New Roman" w:hAnsi="Times New Roman" w:eastAsia="Times New Roman" w:cs="Times New Roman"/>
          <w:b/>
          <w:sz w:val="28"/>
          <w:szCs w:val="28"/>
        </w:rPr>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Pr="00C81C7D" w:rsidR="00863D75" w:rsidP="00863D75" w:rsidRDefault="00863D75" w14:paraId="7B816816" w14:textId="77777777">
      <w:pPr>
        <w:pStyle w:val="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863D75" w:rsidP="00863D75" w:rsidRDefault="00863D75" w14:paraId="2E8313E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DF5E64" w:rsidR="00863D75" w:rsidP="00863D75" w:rsidRDefault="00863D75" w14:paraId="759F146D" w14:textId="2AB3CFB0">
      <w:pPr>
        <w:pStyle w:val="1"/>
        <w:spacing w:after="0" w:line="240" w:lineRule="auto"/>
        <w:ind w:firstLine="567"/>
        <w:jc w:val="both"/>
        <w:rPr>
          <w:rFonts w:ascii="Times New Roman" w:hAnsi="Times New Roman" w:eastAsia="Times New Roman" w:cs="Times New Roman"/>
          <w:sz w:val="28"/>
          <w:szCs w:val="28"/>
          <w:lang w:val="ru-RU"/>
        </w:rPr>
      </w:pPr>
      <w:r w:rsidRPr="207E2F67" w:rsidR="207E2F67">
        <w:rPr>
          <w:rFonts w:ascii="Times New Roman" w:hAnsi="Times New Roman" w:eastAsia="Times New Roman" w:cs="Times New Roman"/>
          <w:color w:val="000000" w:themeColor="text1" w:themeTint="FF" w:themeShade="FF"/>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w:t>
      </w:r>
      <w:r w:rsidRPr="207E2F67" w:rsidR="207E2F67">
        <w:rPr>
          <w:rFonts w:ascii="Times New Roman" w:hAnsi="Times New Roman" w:eastAsia="Times New Roman" w:cs="Times New Roman"/>
          <w:b w:val="1"/>
          <w:bCs w:val="1"/>
          <w:color w:val="000000" w:themeColor="text1" w:themeTint="FF" w:themeShade="FF"/>
          <w:sz w:val="28"/>
          <w:szCs w:val="28"/>
        </w:rPr>
        <w:t>,0 %</w:t>
      </w:r>
      <w:r w:rsidRPr="207E2F67" w:rsidR="207E2F67">
        <w:rPr>
          <w:rFonts w:ascii="Times New Roman" w:hAnsi="Times New Roman" w:eastAsia="Times New Roman" w:cs="Times New Roman"/>
          <w:color w:val="000000" w:themeColor="text1" w:themeTint="FF" w:themeShade="FF"/>
          <w:sz w:val="28"/>
          <w:szCs w:val="28"/>
        </w:rPr>
        <w:t xml:space="preserve"> (</w:t>
      </w:r>
      <w:r w:rsidRPr="207E2F67" w:rsidR="207E2F67">
        <w:rPr>
          <w:rFonts w:ascii="Times New Roman" w:hAnsi="Times New Roman" w:eastAsia="Times New Roman" w:cs="Times New Roman"/>
          <w:b w:val="1"/>
          <w:bCs w:val="1"/>
          <w:color w:val="000000" w:themeColor="text1" w:themeTint="FF" w:themeShade="FF"/>
          <w:sz w:val="28"/>
          <w:szCs w:val="28"/>
        </w:rPr>
        <w:t>309</w:t>
      </w:r>
      <w:r w:rsidRPr="207E2F67" w:rsidR="207E2F67">
        <w:rPr>
          <w:rFonts w:ascii="Times New Roman" w:hAnsi="Times New Roman" w:eastAsia="Times New Roman" w:cs="Times New Roman"/>
          <w:b w:val="1"/>
          <w:bCs w:val="1"/>
          <w:sz w:val="28"/>
          <w:szCs w:val="28"/>
          <w:lang w:eastAsia="uk-UA"/>
        </w:rPr>
        <w:t>,</w:t>
      </w:r>
      <w:r w:rsidRPr="207E2F67" w:rsidR="207E2F67">
        <w:rPr>
          <w:rFonts w:ascii="Times New Roman" w:hAnsi="Times New Roman" w:eastAsia="Times New Roman" w:cs="Times New Roman"/>
          <w:b w:val="1"/>
          <w:bCs w:val="1"/>
          <w:sz w:val="28"/>
          <w:szCs w:val="28"/>
          <w:lang w:eastAsia="uk-UA"/>
        </w:rPr>
        <w:t>40 грн.)</w:t>
      </w:r>
    </w:p>
    <w:p w:rsidR="00863D75" w:rsidP="00863D75" w:rsidRDefault="00863D75" w14:paraId="72DF8A70" w14:textId="77777777">
      <w:pPr>
        <w:pStyle w:val="1"/>
        <w:spacing w:after="0" w:line="240" w:lineRule="auto"/>
        <w:rPr>
          <w:rFonts w:ascii="Times New Roman" w:hAnsi="Times New Roman" w:eastAsia="Times New Roman" w:cs="Times New Roman"/>
          <w:b/>
          <w:color w:val="000000"/>
          <w:sz w:val="24"/>
          <w:szCs w:val="24"/>
        </w:rPr>
      </w:pPr>
    </w:p>
    <w:p w:rsidRPr="00C81C7D" w:rsidR="00863D75" w:rsidP="00863D75" w:rsidRDefault="00863D75" w14:paraId="04CED9CF" w14:textId="77777777">
      <w:pPr>
        <w:pStyle w:val="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863D75" w:rsidP="00863D75" w:rsidRDefault="00863D75" w14:paraId="0E869C11" w14:textId="78C20C49">
      <w:pPr>
        <w:pStyle w:val="1"/>
        <w:spacing w:after="0" w:line="240" w:lineRule="auto"/>
        <w:ind w:firstLine="709"/>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hAnsi="Times New Roman" w:eastAsia="Times New Roman" w:cs="Times New Roman"/>
          <w:color w:val="000000"/>
          <w:sz w:val="28"/>
          <w:szCs w:val="28"/>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hAnsi="Times New Roman" w:eastAsia="Times New Roman" w:cs="Times New Roman"/>
          <w:color w:val="000000"/>
          <w:sz w:val="28"/>
          <w:szCs w:val="28"/>
        </w:rPr>
        <w:t xml:space="preserve"> (далі – Постанова)</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hAnsi="Times New Roman" w:eastAsia="Times New Roman" w:cs="Times New Roman"/>
          <w:color w:val="000000"/>
          <w:sz w:val="28"/>
          <w:szCs w:val="28"/>
        </w:rPr>
        <w:t xml:space="preserve"> та Постанові</w:t>
      </w:r>
      <w:r w:rsidRPr="00C81C7D">
        <w:rPr>
          <w:rFonts w:ascii="Times New Roman" w:hAnsi="Times New Roman" w:eastAsia="Times New Roman" w:cs="Times New Roman"/>
          <w:color w:val="000000"/>
          <w:sz w:val="28"/>
          <w:szCs w:val="28"/>
        </w:rPr>
        <w:t>.</w:t>
      </w:r>
    </w:p>
    <w:p w:rsidRPr="00C81C7D" w:rsidR="00863D75" w:rsidP="00863D75" w:rsidRDefault="00863D75" w14:paraId="5D1DDEB0" w14:textId="77777777">
      <w:pPr>
        <w:pStyle w:val="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6">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863D75" w:rsidP="00863D75" w:rsidRDefault="00863D75" w14:paraId="5DF4EDB6"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863D75" w:rsidP="00863D75" w:rsidRDefault="00863D75" w14:paraId="18504EEA"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863D75" w:rsidP="00863D75" w:rsidRDefault="00863D75" w14:paraId="5BF01AC8"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63D75" w:rsidP="00863D75" w:rsidRDefault="00863D75" w14:paraId="2540583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863D75" w:rsidP="00863D75" w:rsidRDefault="00863D75" w14:paraId="30848BCC"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863D75" w:rsidP="00863D75" w:rsidRDefault="00863D75" w14:paraId="67F3E0D5"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863D75" w:rsidTr="00305E5D" w14:paraId="430D5158"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12052F6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6BF8956D"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3A895EF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863D75" w:rsidTr="00305E5D" w14:paraId="0F4E31C7"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0F68378"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C1E7F04"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863D75" w:rsidP="00305E5D" w:rsidRDefault="00863D75" w14:paraId="78FB8FFF"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D017C8"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863D75" w:rsidP="00305E5D" w:rsidRDefault="00863D75" w14:paraId="7B2D2E17"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863D75" w:rsidP="00863D75" w:rsidRDefault="00863D75" w14:paraId="45D857DD" w14:textId="77777777">
      <w:pPr>
        <w:pStyle w:val="a3"/>
        <w:ind w:firstLine="709"/>
        <w:jc w:val="both"/>
        <w:rPr>
          <w:rFonts w:ascii="Times New Roman" w:hAnsi="Times New Roman" w:cs="Times New Roman"/>
          <w:sz w:val="28"/>
          <w:szCs w:val="28"/>
        </w:rPr>
      </w:pPr>
    </w:p>
    <w:p w:rsidRPr="00621A76" w:rsidR="00863D75" w:rsidP="00863D75" w:rsidRDefault="00863D75" w14:paraId="17AF9872"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863D75" w:rsidTr="00305E5D" w14:paraId="08B50F3D"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863D75" w:rsidP="00305E5D" w:rsidRDefault="00863D75" w14:paraId="46781B1D"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863D75" w:rsidTr="00305E5D" w14:paraId="35E3B157"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51659A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790705"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863D75" w:rsidP="00305E5D" w:rsidRDefault="00863D75" w14:paraId="6F0F37FC"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863D75" w:rsidTr="00305E5D" w14:paraId="3A89E135"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B171491"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F7D0732"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863D75" w:rsidTr="00305E5D" w14:paraId="0AE2EDC2"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6917223"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D49849"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863D75" w:rsidTr="00305E5D" w14:paraId="1D4DFFA4"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EC7D8A9"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3CF932E"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863D75" w:rsidTr="00305E5D" w14:paraId="006A98C2"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454E55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7EED4E7"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1E34805D"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473011A"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AFE05E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69315120"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5F2D3607"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647EA29D"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863D75" w:rsidTr="00305E5D" w14:paraId="4083860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022EA4"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02C40048" w14:textId="77777777">
            <w:pPr>
              <w:pStyle w:val="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863D75" w:rsidP="00305E5D" w:rsidRDefault="00863D75" w14:paraId="344B6E33"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863D75" w:rsidP="00305E5D" w:rsidRDefault="00863D75" w14:paraId="4CCF5C2B"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863D75" w:rsidP="00305E5D" w:rsidRDefault="00863D75" w14:paraId="4A0FAC98"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863D75" w:rsidP="00305E5D" w:rsidRDefault="00863D75" w14:paraId="565D2E4A"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863D75" w:rsidP="00305E5D" w:rsidRDefault="00863D75" w14:paraId="4FC5BC6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863D75" w:rsidP="00305E5D" w:rsidRDefault="00863D75" w14:paraId="6FD8938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863D75" w:rsidP="00305E5D" w:rsidRDefault="00863D75" w14:paraId="629F938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863D75" w:rsidP="00305E5D" w:rsidRDefault="00863D75" w14:paraId="1EEB8FF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863D75" w:rsidP="00305E5D" w:rsidRDefault="00863D75" w14:paraId="4DFEBC1D"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863D75" w:rsidTr="00305E5D" w14:paraId="4D01A828"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0B92D5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B0DD719"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863D75" w:rsidP="00863D75" w:rsidRDefault="00863D75" w14:paraId="539CEAB6" w14:textId="77777777">
      <w:pPr>
        <w:spacing w:after="0" w:line="240" w:lineRule="auto"/>
        <w:jc w:val="both"/>
        <w:rPr>
          <w:rFonts w:ascii="Times New Roman" w:hAnsi="Times New Roman" w:eastAsia="Times New Roman" w:cs="Times New Roman"/>
          <w:b/>
          <w:sz w:val="8"/>
          <w:szCs w:val="8"/>
          <w:highlight w:val="yellow"/>
        </w:rPr>
      </w:pPr>
    </w:p>
    <w:p w:rsidRPr="00C81C7D" w:rsidR="00863D75" w:rsidP="00863D75" w:rsidRDefault="00863D75" w14:paraId="45E51C56"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863D75" w:rsidP="00863D75" w:rsidRDefault="00863D75" w14:paraId="017CEF61"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863D75" w:rsidP="00863D75" w:rsidRDefault="00863D75" w14:paraId="30F81170"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863D75" w:rsidP="00863D75" w:rsidRDefault="00863D75" w14:paraId="37C1CE2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863D75" w:rsidP="00863D75" w:rsidRDefault="00863D75" w14:paraId="210F8D8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863D75" w:rsidP="00863D75" w:rsidRDefault="00863D75" w14:paraId="6CB5F2F2"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863D75" w:rsidP="00863D75" w:rsidRDefault="00863D75" w14:paraId="1B362BDF"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083DCA87"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863D75" w:rsidP="00863D75" w:rsidRDefault="00863D75" w14:paraId="458F5F9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863D75" w:rsidP="00863D75" w:rsidRDefault="00863D75" w14:paraId="285295FF"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863D75" w:rsidP="00863D75" w:rsidRDefault="00863D75" w14:paraId="03511A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rsidRPr="00C81C7D" w:rsidR="00863D75" w:rsidP="00863D75" w:rsidRDefault="00863D75" w14:paraId="596BAEF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863D75" w:rsidP="00863D75" w:rsidRDefault="00863D75" w14:paraId="1323A77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Спрощена закупівля автоматично відміняється електронною системою закупівель у разі:</w:t>
      </w:r>
    </w:p>
    <w:p w:rsidRPr="00C81C7D" w:rsidR="00863D75" w:rsidP="00863D75" w:rsidRDefault="00863D75" w14:paraId="59DBCB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863D75" w:rsidP="00863D75" w:rsidRDefault="00863D75" w14:paraId="60144C93"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863D75" w:rsidP="00863D75" w:rsidRDefault="00863D75" w14:paraId="05CA954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863D75" w:rsidP="00863D75" w:rsidRDefault="00863D75" w14:paraId="47CE3BA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Повідомлення про відміну закупівлі оприлюднюється в електронній системі закупівель:</w:t>
      </w:r>
    </w:p>
    <w:p w:rsidRPr="00C81C7D" w:rsidR="00863D75" w:rsidP="00863D75" w:rsidRDefault="00863D75" w14:paraId="4DD46F75"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863D75" w:rsidP="00863D75" w:rsidRDefault="00863D75" w14:paraId="69C4AEE6"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863D75" w:rsidP="00863D75" w:rsidRDefault="00863D75" w14:paraId="39768DC3"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Pr="00AC769B" w:rsidR="00863D75" w:rsidP="00863D75" w:rsidRDefault="00863D75" w14:paraId="14295460"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109694E2"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863D75" w:rsidP="00863D75" w:rsidRDefault="00863D75" w14:paraId="7BDA69C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863D75" w:rsidP="00863D75" w:rsidRDefault="00863D75" w14:paraId="0519FD86" w14:textId="795B390C">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hAnsi="Times New Roman" w:eastAsia="Times New Roman" w:cs="Times New Roman"/>
          <w:color w:val="000000"/>
          <w:sz w:val="28"/>
          <w:szCs w:val="28"/>
          <w:highlight w:val="white"/>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highlight w:val="white"/>
        </w:rPr>
        <w:t xml:space="preserve"> </w:t>
      </w:r>
    </w:p>
    <w:p w:rsidRPr="00C81C7D" w:rsidR="00863D75" w:rsidP="00863D75" w:rsidRDefault="00863D75" w14:paraId="511FB08E"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863D75" w:rsidP="00863D75" w:rsidRDefault="00863D75" w14:paraId="47C51E3D"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863D75" w:rsidP="00863D75" w:rsidRDefault="00863D75" w14:paraId="7025DE27" w14:textId="77777777">
      <w:pPr>
        <w:pStyle w:val="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863D75" w:rsidP="00863D75" w:rsidRDefault="00863D75" w14:paraId="77C86FC2"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863D75" w:rsidP="00863D75" w:rsidRDefault="00863D75" w14:paraId="5F744D67"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863D75" w:rsidP="00863D75" w:rsidRDefault="00863D75" w14:paraId="0BCA3FDD"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863D75" w:rsidP="00863D75" w:rsidRDefault="00863D75" w14:paraId="6900B3C9"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AFE1031"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FC01066"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664208C5"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0E57671A" w14:textId="77777777">
      <w:pPr>
        <w:pStyle w:val="1"/>
        <w:spacing w:after="0" w:line="240" w:lineRule="auto"/>
        <w:rPr>
          <w:rFonts w:ascii="Times New Roman" w:hAnsi="Times New Roman" w:eastAsia="Times New Roman" w:cs="Times New Roman"/>
          <w:sz w:val="24"/>
          <w:szCs w:val="24"/>
        </w:rPr>
      </w:pPr>
    </w:p>
    <w:p w:rsidRPr="003F0892" w:rsidR="00863D75" w:rsidP="00863D75" w:rsidRDefault="00863D75" w14:paraId="4A1B1BBF"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863D75" w:rsidP="00863D75" w:rsidRDefault="00863D75" w14:paraId="0D045D49" w14:textId="77777777">
      <w:pPr>
        <w:pBdr>
          <w:top w:val="nil"/>
          <w:left w:val="nil"/>
          <w:bottom w:val="nil"/>
          <w:right w:val="nil"/>
          <w:between w:val="nil"/>
        </w:pBdr>
        <w:spacing w:after="0" w:line="240" w:lineRule="auto"/>
        <w:jc w:val="center"/>
        <w:rPr>
          <w:color w:val="000000"/>
        </w:rPr>
      </w:pPr>
    </w:p>
    <w:p w:rsidR="00863D75" w:rsidP="00863D75" w:rsidRDefault="00863D75" w14:paraId="7B7B6666"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863D75" w:rsidP="00863D75" w:rsidRDefault="00863D75" w14:paraId="48144FB0"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tbl>
      <w:tblPr>
        <w:tblW w:w="9609"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495"/>
        <w:gridCol w:w="1592"/>
        <w:gridCol w:w="3979"/>
        <w:gridCol w:w="1974"/>
        <w:gridCol w:w="567"/>
        <w:gridCol w:w="1002"/>
      </w:tblGrid>
      <w:tr w:rsidRPr="009A1D16" w:rsidR="00794AE5" w:rsidTr="207E2F67" w14:paraId="66B887F4" w14:textId="77777777">
        <w:tc>
          <w:tcPr>
            <w:tcW w:w="495" w:type="dxa"/>
            <w:shd w:val="clear" w:color="auto" w:fill="auto"/>
            <w:tcMar/>
            <w:vAlign w:val="center"/>
          </w:tcPr>
          <w:p w:rsidR="207E2F67" w:rsidP="207E2F67" w:rsidRDefault="207E2F67" w14:paraId="253FBF0E" w14:textId="7141DDE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207E2F67" w:rsidP="207E2F67" w:rsidRDefault="207E2F67" w14:paraId="14EEE10B" w14:textId="45E6725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1592" w:type="dxa"/>
            <w:shd w:val="clear" w:color="auto" w:fill="auto"/>
            <w:tcMar/>
            <w:vAlign w:val="center"/>
          </w:tcPr>
          <w:p w:rsidR="207E2F67" w:rsidP="207E2F67" w:rsidRDefault="207E2F67" w14:paraId="7610124B" w14:textId="7DA4647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207E2F67" w:rsidP="207E2F67" w:rsidRDefault="207E2F67" w14:paraId="137613A3" w14:textId="1656CC2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3979" w:type="dxa"/>
            <w:shd w:val="clear" w:color="auto" w:fill="auto"/>
            <w:tcMar/>
            <w:vAlign w:val="center"/>
          </w:tcPr>
          <w:p w:rsidR="207E2F67" w:rsidP="207E2F67" w:rsidRDefault="207E2F67" w14:paraId="68A9A38A" w14:textId="437838AD">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207E2F67" w:rsidP="207E2F67" w:rsidRDefault="207E2F67" w14:paraId="5E362846" w14:textId="4B7C9B15">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974" w:type="dxa"/>
            <w:shd w:val="clear" w:color="auto" w:fill="auto"/>
            <w:tcMar/>
            <w:vAlign w:val="center"/>
          </w:tcPr>
          <w:p w:rsidR="207E2F67" w:rsidP="207E2F67" w:rsidRDefault="207E2F67" w14:paraId="2FBCC456" w14:textId="04F03A6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207E2F67" w:rsidP="207E2F67" w:rsidRDefault="207E2F67" w14:paraId="62519FFA" w14:textId="4E8A7BD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207E2F67" w:rsidP="207E2F67" w:rsidRDefault="207E2F67" w14:paraId="036C8278" w14:textId="43C4760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567" w:type="dxa"/>
            <w:shd w:val="clear" w:color="auto" w:fill="auto"/>
            <w:tcMar/>
            <w:vAlign w:val="center"/>
          </w:tcPr>
          <w:p w:rsidR="207E2F67" w:rsidP="207E2F67" w:rsidRDefault="207E2F67" w14:paraId="67AA1B26" w14:textId="3E653417">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207E2F67" w:rsidP="207E2F67" w:rsidRDefault="207E2F67" w14:paraId="038E854C" w14:textId="5F714395">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1002" w:type="dxa"/>
            <w:tcMar/>
            <w:vAlign w:val="center"/>
          </w:tcPr>
          <w:p w:rsidR="207E2F67" w:rsidP="207E2F67" w:rsidRDefault="207E2F67" w14:paraId="7949BD78" w14:textId="67BF989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Кількість</w:t>
            </w:r>
          </w:p>
        </w:tc>
      </w:tr>
      <w:tr w:rsidRPr="009A1D16" w:rsidR="00794AE5" w:rsidTr="207E2F67" w14:paraId="4FE44890" w14:textId="77777777">
        <w:trPr>
          <w:trHeight w:val="2431"/>
        </w:trPr>
        <w:tc>
          <w:tcPr>
            <w:tcW w:w="495" w:type="dxa"/>
            <w:shd w:val="clear" w:color="auto" w:fill="auto"/>
            <w:tcMar/>
            <w:vAlign w:val="center"/>
          </w:tcPr>
          <w:p w:rsidR="207E2F67" w:rsidP="207E2F67" w:rsidRDefault="207E2F67" w14:paraId="480DB905" w14:textId="24BA899C">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w:t>
            </w:r>
          </w:p>
        </w:tc>
        <w:tc>
          <w:tcPr>
            <w:tcW w:w="1592" w:type="dxa"/>
            <w:shd w:val="clear" w:color="auto" w:fill="auto"/>
            <w:tcMar/>
            <w:vAlign w:val="center"/>
          </w:tcPr>
          <w:p w:rsidR="207E2F67" w:rsidP="207E2F67" w:rsidRDefault="207E2F67" w14:paraId="21E7A7FB" w14:textId="75E2F6FE">
            <w:pPr>
              <w:spacing w:after="0" w:line="240" w:lineRule="auto"/>
              <w:ind w:left="185"/>
              <w:rPr>
                <w:rFonts w:ascii="Times New Roman" w:hAnsi="Times New Roman" w:eastAsia="Times New Roman" w:cs="Times New Roman"/>
                <w:b w:val="0"/>
                <w:bCs w:val="0"/>
                <w:i w:val="0"/>
                <w:iCs w:val="0"/>
                <w:caps w:val="0"/>
                <w:smallCaps w:val="0"/>
                <w:color w:val="000000" w:themeColor="text1" w:themeTint="FF" w:themeShade="FF"/>
                <w:sz w:val="22"/>
                <w:szCs w:val="22"/>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Борошно пшеничне вищого ґатунку вагове (мішок 50кг) виробники: Кролевецький, Вінницький, або Фастівський комбінати, Київмлин</w:t>
            </w:r>
          </w:p>
        </w:tc>
        <w:tc>
          <w:tcPr>
            <w:tcW w:w="3979" w:type="dxa"/>
            <w:shd w:val="clear" w:color="auto" w:fill="auto"/>
            <w:tcMar/>
            <w:vAlign w:val="center"/>
          </w:tcPr>
          <w:p w:rsidR="207E2F67" w:rsidP="207E2F67" w:rsidRDefault="207E2F67" w14:paraId="50289124" w14:textId="22C1DA25">
            <w:pPr>
              <w:spacing w:after="0" w:line="240" w:lineRule="auto"/>
              <w:ind w:right="142"/>
              <w:jc w:val="both"/>
              <w:rPr>
                <w:rFonts w:ascii="Times New Roman" w:hAnsi="Times New Roman" w:eastAsia="Times New Roman" w:cs="Times New Roman"/>
                <w:b w:val="0"/>
                <w:bCs w:val="0"/>
                <w:i w:val="0"/>
                <w:iCs w:val="0"/>
                <w:caps w:val="0"/>
                <w:smallCaps w:val="0"/>
                <w:color w:val="000000" w:themeColor="text1" w:themeTint="FF" w:themeShade="FF"/>
                <w:sz w:val="22"/>
                <w:szCs w:val="22"/>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Колір: білий або білий із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мінеральної домішки: при розжовуванні борошна не повинно відчуватись хрускоту</w:t>
            </w:r>
          </w:p>
        </w:tc>
        <w:tc>
          <w:tcPr>
            <w:tcW w:w="1974" w:type="dxa"/>
            <w:shd w:val="clear" w:color="auto" w:fill="auto"/>
            <w:tcMar/>
            <w:vAlign w:val="center"/>
          </w:tcPr>
          <w:p w:rsidR="207E2F67" w:rsidP="207E2F67" w:rsidRDefault="207E2F67" w14:paraId="0186D8E2" w14:textId="67507FA1">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Відповідність вимогам діючого санітарного законодавства України, нормам харчування</w:t>
            </w:r>
          </w:p>
        </w:tc>
        <w:tc>
          <w:tcPr>
            <w:tcW w:w="567" w:type="dxa"/>
            <w:shd w:val="clear" w:color="auto" w:fill="auto"/>
            <w:tcMar/>
            <w:vAlign w:val="center"/>
          </w:tcPr>
          <w:p w:rsidR="207E2F67" w:rsidP="207E2F67" w:rsidRDefault="207E2F67" w14:paraId="491EA069" w14:textId="6E8D7DB7">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2"/>
                <w:szCs w:val="22"/>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кг</w:t>
            </w:r>
          </w:p>
        </w:tc>
        <w:tc>
          <w:tcPr>
            <w:tcW w:w="1002" w:type="dxa"/>
            <w:tcMar/>
            <w:vAlign w:val="center"/>
          </w:tcPr>
          <w:p w:rsidR="207E2F67" w:rsidP="207E2F67" w:rsidRDefault="207E2F67" w14:paraId="343A2B2F" w14:textId="7EE4A5D2">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2"/>
                <w:szCs w:val="22"/>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2000</w:t>
            </w:r>
          </w:p>
        </w:tc>
      </w:tr>
    </w:tbl>
    <w:p w:rsidR="207E2F67" w:rsidRDefault="207E2F67" w14:paraId="0F8114AD" w14:textId="73600E9F"/>
    <w:p w:rsidR="00B714DB" w:rsidP="00863D75" w:rsidRDefault="00B714DB" w14:paraId="5B2689F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p>
    <w:p w:rsidR="00863D75" w:rsidP="00863D75" w:rsidRDefault="00863D75" w14:paraId="4E41FDDC"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p w:rsidR="00863D75" w:rsidP="00863D75" w:rsidRDefault="00863D75" w14:paraId="0A29E0BC" w14:textId="77777777"/>
    <w:p w:rsidR="00863D75" w:rsidP="00863D75" w:rsidRDefault="00863D75" w14:paraId="039F32D0" w14:textId="77777777"/>
    <w:p w:rsidR="00863D75" w:rsidP="00863D75" w:rsidRDefault="00863D75" w14:paraId="0D6D16FA" w14:textId="77777777"/>
    <w:p w:rsidR="00863D75" w:rsidP="00863D75" w:rsidRDefault="00863D75" w14:paraId="2D173E40" w14:textId="77777777"/>
    <w:p w:rsidR="00863D75" w:rsidP="00863D75" w:rsidRDefault="00863D75" w14:paraId="4FBBE302" w14:textId="77777777"/>
    <w:p w:rsidR="004C47E6" w:rsidP="00863D75" w:rsidRDefault="004C47E6" w14:paraId="093077B8" w14:textId="77777777"/>
    <w:p w:rsidR="004C47E6" w:rsidP="00863D75" w:rsidRDefault="004C47E6" w14:paraId="3D6E1CC9" w14:textId="77777777"/>
    <w:p w:rsidR="004C47E6" w:rsidP="00863D75" w:rsidRDefault="004C47E6" w14:paraId="44B9DD98" w14:textId="77777777"/>
    <w:p w:rsidR="207E2F67" w:rsidP="207E2F67" w:rsidRDefault="207E2F67" w14:paraId="14035009" w14:textId="33D589BE">
      <w:pPr>
        <w:pStyle w:val="a"/>
      </w:pPr>
    </w:p>
    <w:p w:rsidR="207E2F67" w:rsidP="207E2F67" w:rsidRDefault="207E2F67" w14:paraId="3F5955D4" w14:textId="4824F5FB">
      <w:pPr>
        <w:pStyle w:val="a"/>
      </w:pPr>
    </w:p>
    <w:p w:rsidR="004C47E6" w:rsidP="00863D75" w:rsidRDefault="004C47E6" w14:paraId="51ECD3E5" w14:textId="77777777"/>
    <w:p w:rsidR="00863D75" w:rsidP="00863D75" w:rsidRDefault="001233D7" w14:paraId="37530B0F" w14:textId="7D2CD607">
      <w:pPr>
        <w:keepNext/>
        <w:spacing w:after="0" w:line="240" w:lineRule="auto"/>
        <w:jc w:val="right"/>
        <w:outlineLvl w:val="2"/>
        <w:rPr>
          <w:rFonts w:ascii="Times New Roman" w:hAnsi="Times New Roman" w:eastAsia="Times New Roman" w:cs="Times New Roman"/>
          <w:b/>
          <w:bCs/>
          <w:sz w:val="21"/>
          <w:szCs w:val="21"/>
        </w:rPr>
      </w:pPr>
      <w:r>
        <w:rPr>
          <w:rFonts w:ascii="Times New Roman" w:hAnsi="Times New Roman" w:eastAsia="Times New Roman" w:cs="Times New Roman"/>
          <w:b/>
          <w:color w:val="000000"/>
          <w:sz w:val="24"/>
          <w:szCs w:val="24"/>
        </w:rPr>
        <w:t xml:space="preserve">ДОДАТОК </w:t>
      </w:r>
      <w:r w:rsidR="00863D75">
        <w:rPr>
          <w:rFonts w:ascii="Times New Roman" w:hAnsi="Times New Roman" w:eastAsia="Times New Roman" w:cs="Times New Roman"/>
          <w:b/>
          <w:color w:val="000000"/>
          <w:sz w:val="24"/>
          <w:szCs w:val="24"/>
        </w:rPr>
        <w:t>2</w:t>
      </w:r>
    </w:p>
    <w:p w:rsidRPr="005538E8" w:rsidR="00A60CFD" w:rsidP="00A60CFD" w:rsidRDefault="00A60CFD" w14:paraId="0646CBFD"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ДОГОВІР №____</w:t>
      </w:r>
    </w:p>
    <w:p w:rsidRPr="005538E8" w:rsidR="00A60CFD" w:rsidP="00A60CFD" w:rsidRDefault="00A60CFD" w14:paraId="650C5BA2"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про закупівлю  товарів за державні кошти</w:t>
      </w:r>
    </w:p>
    <w:p w:rsidRPr="005538E8" w:rsidR="00A60CFD" w:rsidP="00A60CFD" w:rsidRDefault="00A60CFD" w14:paraId="262454EF" w14:textId="77777777">
      <w:pPr>
        <w:spacing w:after="0" w:line="240" w:lineRule="auto"/>
        <w:rPr>
          <w:rFonts w:ascii="Times New Roman" w:hAnsi="Times New Roman" w:eastAsia="Times New Roman" w:cs="Times New Roman"/>
        </w:rPr>
      </w:pPr>
    </w:p>
    <w:p w:rsidRPr="005538E8" w:rsidR="00A60CFD" w:rsidP="00A60CFD" w:rsidRDefault="00A60CFD" w14:paraId="5ADB0AB2" w14:textId="5ABA6412">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м. Київ   </w:t>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 xml:space="preserve">                      ___ ___________ 202</w:t>
      </w:r>
      <w:r w:rsidR="0035716D">
        <w:rPr>
          <w:rFonts w:ascii="Times New Roman" w:hAnsi="Times New Roman" w:eastAsia="Times New Roman" w:cs="Times New Roman"/>
          <w:bCs/>
        </w:rPr>
        <w:t>4</w:t>
      </w:r>
      <w:r w:rsidRPr="005538E8">
        <w:rPr>
          <w:rFonts w:ascii="Times New Roman" w:hAnsi="Times New Roman" w:eastAsia="Times New Roman" w:cs="Times New Roman"/>
          <w:bCs/>
        </w:rPr>
        <w:t xml:space="preserve"> р.    </w:t>
      </w:r>
    </w:p>
    <w:p w:rsidRPr="005538E8" w:rsidR="00A60CFD" w:rsidP="00A60CFD" w:rsidRDefault="00A60CFD" w14:paraId="20363F82" w14:textId="77777777">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             </w:t>
      </w:r>
    </w:p>
    <w:p w:rsidRPr="005538E8" w:rsidR="00A60CFD" w:rsidP="00A60CFD" w:rsidRDefault="00A60CFD" w14:paraId="5C2F26D5" w14:textId="77777777">
      <w:pPr>
        <w:keepNext/>
        <w:spacing w:after="0" w:line="240" w:lineRule="auto"/>
        <w:outlineLvl w:val="2"/>
        <w:rPr>
          <w:rFonts w:ascii="Times New Roman" w:hAnsi="Times New Roman" w:eastAsia="Times New Roman" w:cs="Times New Roman"/>
          <w:b/>
          <w:bCs/>
        </w:rPr>
      </w:pPr>
      <w:r w:rsidRPr="005538E8">
        <w:rPr>
          <w:rFonts w:ascii="Times New Roman" w:hAnsi="Times New Roman" w:eastAsia="Times New Roman" w:cs="Times New Roman"/>
          <w:bCs/>
        </w:rPr>
        <w:t xml:space="preserve">             </w:t>
      </w:r>
    </w:p>
    <w:p w:rsidR="00A60CFD" w:rsidP="00A60CFD" w:rsidRDefault="00A60CFD" w14:paraId="17F19398" w14:textId="1673C29C">
      <w:pPr>
        <w:spacing w:after="0" w:line="240" w:lineRule="auto"/>
        <w:ind w:left="-284" w:firstLine="993"/>
        <w:jc w:val="both"/>
        <w:rPr>
          <w:rFonts w:ascii="Times New Roman" w:hAnsi="Times New Roman" w:eastAsia="Times New Roman" w:cs="Times New Roman"/>
          <w:color w:val="000000"/>
          <w:spacing w:val="1"/>
          <w:sz w:val="21"/>
          <w:szCs w:val="21"/>
        </w:rPr>
      </w:pPr>
      <w:r>
        <w:rPr>
          <w:rFonts w:ascii="Times New Roman" w:hAnsi="Times New Roman" w:eastAsia="Times New Roman" w:cs="Times New Roman"/>
          <w:b/>
          <w:sz w:val="21"/>
          <w:szCs w:val="21"/>
        </w:rPr>
        <w:t>Центральне управління справами Міністерства оборони України</w:t>
      </w:r>
      <w:r>
        <w:rPr>
          <w:rFonts w:ascii="Times New Roman" w:hAnsi="Times New Roman" w:eastAsia="Times New Roman" w:cs="Times New Roman"/>
          <w:sz w:val="21"/>
          <w:szCs w:val="21"/>
        </w:rPr>
        <w:t xml:space="preserve"> в особі начальника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E722D2">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(надалі за текстом – Замовник)</w:t>
      </w:r>
      <w:r>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03.10.2023. № 572/нм, </w:t>
      </w:r>
      <w:r>
        <w:rPr>
          <w:rFonts w:ascii="Times New Roman" w:hAnsi="Times New Roman" w:eastAsia="Times New Roman" w:cs="Times New Roman"/>
          <w:color w:val="000000"/>
          <w:spacing w:val="6"/>
          <w:sz w:val="21"/>
          <w:szCs w:val="21"/>
        </w:rPr>
        <w:t>з однієї сторони, та  ______,</w:t>
      </w:r>
      <w:r w:rsidRPr="00277E47">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 xml:space="preserve">в особі  _______, як _ діє на підставі  ____, (надалі за текстом – Постачальник), з другої сторони, а разом – Сторони, </w:t>
      </w:r>
      <w:r>
        <w:rPr>
          <w:rFonts w:ascii="Times New Roman" w:hAnsi="Times New Roman" w:eastAsia="Times New Roman" w:cs="Times New Roman"/>
          <w:color w:val="000000"/>
          <w:spacing w:val="9"/>
          <w:sz w:val="21"/>
          <w:szCs w:val="21"/>
        </w:rPr>
        <w:t>уклали даний Договір про</w:t>
      </w:r>
      <w:r>
        <w:rPr>
          <w:rFonts w:ascii="Times New Roman" w:hAnsi="Times New Roman" w:eastAsia="Times New Roman" w:cs="Times New Roman"/>
          <w:sz w:val="21"/>
          <w:szCs w:val="21"/>
        </w:rPr>
        <w:t xml:space="preserve"> наступне</w:t>
      </w:r>
      <w:r>
        <w:rPr>
          <w:rFonts w:ascii="Times New Roman" w:hAnsi="Times New Roman" w:eastAsia="Times New Roman" w:cs="Times New Roman"/>
          <w:color w:val="000000"/>
          <w:spacing w:val="1"/>
          <w:sz w:val="21"/>
          <w:szCs w:val="21"/>
        </w:rPr>
        <w:t>:</w:t>
      </w:r>
    </w:p>
    <w:p w:rsidRPr="005538E8" w:rsidR="00A60CFD" w:rsidP="00A60CFD" w:rsidRDefault="00A60CFD" w14:paraId="29B7FC5F" w14:textId="77777777">
      <w:pPr>
        <w:keepNext/>
        <w:numPr>
          <w:ilvl w:val="0"/>
          <w:numId w:val="15"/>
        </w:numPr>
        <w:tabs>
          <w:tab w:val="left" w:pos="567"/>
          <w:tab w:val="left" w:pos="709"/>
        </w:tabs>
        <w:spacing w:after="0" w:line="240" w:lineRule="auto"/>
        <w:ind w:left="-284" w:firstLine="993"/>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Предмет договору</w:t>
      </w:r>
    </w:p>
    <w:p w:rsidRPr="005538E8" w:rsidR="00A60CFD" w:rsidP="00A60CFD" w:rsidRDefault="00A60CFD" w14:paraId="12598D4D" w14:textId="77777777">
      <w:pPr>
        <w:numPr>
          <w:ilvl w:val="1"/>
          <w:numId w:val="15"/>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3077E0" w:rsidR="00A60CFD" w:rsidP="00A60CFD" w:rsidRDefault="00A60CFD" w14:paraId="108E6CB6" w14:textId="77777777">
      <w:p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1.2.    </w:t>
      </w:r>
      <w:bookmarkStart w:name="_Hlk143179691" w:id="5"/>
      <w:r w:rsidRPr="005538E8">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6"/>
      <w:r w:rsidRPr="005538E8">
        <w:rPr>
          <w:rFonts w:ascii="Times New Roman" w:hAnsi="Times New Roman" w:eastAsia="Times New Roman" w:cs="Times New Roman"/>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5"/>
      <w:r w:rsidRPr="005538E8">
        <w:rPr>
          <w:rFonts w:ascii="Times New Roman" w:hAnsi="Times New Roman" w:eastAsia="Times New Roman" w:cs="Times New Roman"/>
          <w:color w:val="000000"/>
          <w:lang w:eastAsia="uk-UA"/>
        </w:rPr>
        <w:t xml:space="preserve">  </w:t>
      </w:r>
      <w:bookmarkEnd w:id="6"/>
    </w:p>
    <w:p w:rsidR="207E2F67" w:rsidP="207E2F67" w:rsidRDefault="207E2F67" w14:paraId="0144D853" w14:textId="6ABF0A01">
      <w:pPr>
        <w:numPr>
          <w:ilvl w:val="1"/>
          <w:numId w:val="16"/>
        </w:numPr>
        <w:tabs>
          <w:tab w:val="left" w:leader="none" w:pos="567"/>
          <w:tab w:val="left" w:leader="none" w:pos="1134"/>
        </w:tabs>
        <w:spacing w:after="0" w:line="240" w:lineRule="auto"/>
        <w:ind w:left="-284" w:firstLine="852"/>
        <w:jc w:val="both"/>
        <w:rPr>
          <w:rFonts w:ascii="Times New Roman" w:hAnsi="Times New Roman" w:eastAsia="Times New Roman" w:cs="Times New Roman"/>
          <w:noProof w:val="0"/>
          <w:sz w:val="22"/>
          <w:szCs w:val="22"/>
          <w:lang w:val="uk-UA"/>
        </w:rPr>
      </w:pPr>
      <w:r w:rsidRPr="207E2F67" w:rsidR="207E2F67">
        <w:rPr>
          <w:rFonts w:ascii="Times New Roman" w:hAnsi="Times New Roman" w:eastAsia="Times New Roman" w:cs="Times New Roman"/>
        </w:rPr>
        <w:t xml:space="preserve">Найменування (номенклатура, асортимент, кількість) та код товару за </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ДК2015: </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15610000–</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ru-RU"/>
        </w:rPr>
        <w:t>7</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  Продукція борошномельно-круп’яної промисловості, а саме борошно пшеничне вищого ґатунку вагове (</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фасовка</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 мішок 50кг)</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w:rsidRPr="005538E8" w:rsidR="00A60CFD" w:rsidP="00A60CFD" w:rsidRDefault="00A60CFD" w14:paraId="222DAE62"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A60CFD" w:rsidP="00A60CFD" w:rsidRDefault="00A60CFD" w14:paraId="4D87A97C"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A60CFD" w:rsidP="00A60CFD" w:rsidRDefault="00A60CFD" w14:paraId="687DE99D" w14:textId="77777777">
      <w:pPr>
        <w:keepNext/>
        <w:tabs>
          <w:tab w:val="left" w:pos="3686"/>
        </w:tabs>
        <w:spacing w:after="0" w:line="240" w:lineRule="auto"/>
        <w:ind w:left="3828"/>
        <w:outlineLvl w:val="2"/>
        <w:rPr>
          <w:rFonts w:ascii="Times New Roman" w:hAnsi="Times New Roman" w:eastAsia="Times New Roman" w:cs="Times New Roman"/>
          <w:b/>
          <w:bCs/>
        </w:rPr>
      </w:pPr>
      <w:r w:rsidRPr="005538E8">
        <w:rPr>
          <w:rFonts w:ascii="Times New Roman" w:hAnsi="Times New Roman" w:eastAsia="Times New Roman" w:cs="Times New Roman"/>
          <w:b/>
          <w:bCs/>
        </w:rPr>
        <w:t>ІІ. Якість  товарів</w:t>
      </w:r>
    </w:p>
    <w:p w:rsidRPr="005538E8" w:rsidR="00A60CFD" w:rsidP="00A60CFD" w:rsidRDefault="00A60CFD" w14:paraId="417817A2" w14:textId="77777777">
      <w:pPr>
        <w:numPr>
          <w:ilvl w:val="1"/>
          <w:numId w:val="17"/>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A60CFD" w:rsidP="00A60CFD" w:rsidRDefault="00A60CFD" w14:paraId="372F756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A60CFD" w:rsidP="00A60CFD" w:rsidRDefault="00A60CFD" w14:paraId="32B791D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5538E8">
        <w:rPr>
          <w:rFonts w:ascii="Times New Roman" w:hAnsi="Times New Roman" w:eastAsia="Times New Roman" w:cs="Times New Roman"/>
          <w:bCs/>
        </w:rPr>
        <w:t xml:space="preserve">а  товарах написи та етикетки повинні легко </w:t>
      </w:r>
      <w:proofErr w:type="spellStart"/>
      <w:r w:rsidRPr="005538E8">
        <w:rPr>
          <w:rFonts w:ascii="Times New Roman" w:hAnsi="Times New Roman" w:eastAsia="Times New Roman" w:cs="Times New Roman"/>
          <w:bCs/>
        </w:rPr>
        <w:t>читатися</w:t>
      </w:r>
      <w:proofErr w:type="spellEnd"/>
      <w:r w:rsidRPr="005538E8">
        <w:rPr>
          <w:rFonts w:ascii="Times New Roman" w:hAnsi="Times New Roman" w:eastAsia="Times New Roman" w:cs="Times New Roman"/>
          <w:bCs/>
        </w:rPr>
        <w:t>.</w:t>
      </w: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A60CFD" w:rsidP="00A60CFD" w:rsidRDefault="00A60CFD" w14:paraId="47629908" w14:textId="77777777">
      <w:pPr>
        <w:numPr>
          <w:ilvl w:val="1"/>
          <w:numId w:val="17"/>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A60CFD" w:rsidP="00A60CFD" w:rsidRDefault="00A60CFD" w14:paraId="2C959D07"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2B5D63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A60CFD" w:rsidP="00A60CFD" w:rsidRDefault="00A60CFD" w14:paraId="14E77FBB" w14:textId="4983F6DB">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 xml:space="preserve">3.1.   Ціна Договору становить </w:t>
      </w:r>
      <w:r w:rsidRPr="005538E8" w:rsidR="00303997">
        <w:rPr>
          <w:rFonts w:ascii="Times New Roman" w:hAnsi="Times New Roman" w:eastAsia="Times New Roman" w:cs="Times New Roman"/>
        </w:rPr>
        <w:t xml:space="preserve"> _____</w:t>
      </w:r>
      <w:r w:rsidRPr="005538E8">
        <w:rPr>
          <w:rFonts w:ascii="Times New Roman" w:hAnsi="Times New Roman" w:eastAsia="Times New Roman" w:cs="Times New Roman"/>
          <w:lang w:eastAsia="uk-UA"/>
        </w:rPr>
        <w:t xml:space="preserve">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в т. ч. ПДВ 20% -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A60CFD" w:rsidP="00A60CFD" w:rsidRDefault="00A60CFD" w14:paraId="101BDF90"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A60CFD" w:rsidP="00A60CFD" w:rsidRDefault="00A60CFD" w14:paraId="185C4B64"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A60CFD" w:rsidP="00A60CFD" w:rsidRDefault="00A60CFD" w14:paraId="27C4F80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A60CFD" w:rsidP="00A60CFD" w:rsidRDefault="00A60CFD" w14:paraId="4A6BB69A" w14:textId="77777777">
      <w:pPr>
        <w:numPr>
          <w:ilvl w:val="1"/>
          <w:numId w:val="18"/>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A60CFD" w:rsidP="00A60CFD" w:rsidRDefault="00A60CFD" w14:paraId="2149032B"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A60CFD" w:rsidP="00A60CFD" w:rsidRDefault="00A60CFD" w14:paraId="090B5E91"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A60CFD" w:rsidP="00A60CFD" w:rsidRDefault="00A60CFD" w14:paraId="1437A144"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A60CFD" w:rsidP="00A60CFD" w:rsidRDefault="00A60CFD" w14:paraId="35327735" w14:textId="0A645424">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Строк (термін) поставки  товару </w:t>
      </w:r>
      <w:r w:rsidRPr="005538E8">
        <w:rPr>
          <w:rFonts w:ascii="Times New Roman" w:hAnsi="Times New Roman" w:eastAsia="Times New Roman" w:cs="Times New Roman"/>
          <w:bCs/>
          <w:lang w:val="ru-RU"/>
        </w:rPr>
        <w:t xml:space="preserve">– </w:t>
      </w:r>
      <w:proofErr w:type="spellStart"/>
      <w:r w:rsidRPr="005538E8" w:rsidR="00CE4A4E">
        <w:rPr>
          <w:rFonts w:ascii="Times New Roman" w:hAnsi="Times New Roman" w:eastAsia="Times New Roman" w:cs="Times New Roman"/>
          <w:bCs/>
          <w:lang w:val="ru-RU"/>
        </w:rPr>
        <w:t>окремими</w:t>
      </w:r>
      <w:proofErr w:type="spellEnd"/>
      <w:r w:rsidRPr="005538E8" w:rsidR="00CE4A4E">
        <w:rPr>
          <w:rFonts w:ascii="Times New Roman" w:hAnsi="Times New Roman" w:eastAsia="Times New Roman" w:cs="Times New Roman"/>
          <w:bCs/>
          <w:lang w:val="ru-RU"/>
        </w:rPr>
        <w:t xml:space="preserve"> </w:t>
      </w:r>
      <w:r w:rsidRPr="005538E8">
        <w:rPr>
          <w:rFonts w:ascii="Times New Roman" w:hAnsi="Times New Roman" w:eastAsia="Times New Roman" w:cs="Times New Roman"/>
          <w:bCs/>
        </w:rPr>
        <w:t xml:space="preserve"> партіями протягом 3 (трьох) робочих днів з дати отримання замовлення</w:t>
      </w:r>
      <w:r w:rsidRPr="005538E8">
        <w:rPr>
          <w:rFonts w:ascii="Times New Roman" w:hAnsi="Times New Roman" w:eastAsia="Times New Roman" w:cs="Times New Roman"/>
          <w:b/>
          <w:bCs/>
        </w:rPr>
        <w:t>.</w:t>
      </w:r>
    </w:p>
    <w:p w:rsidRPr="005538E8" w:rsidR="00A60CFD" w:rsidP="00A60CFD" w:rsidRDefault="00A60CFD" w14:paraId="6C140D5C"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A60CFD" w:rsidP="00A60CFD" w:rsidRDefault="00A60CFD" w14:paraId="58516BD8"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A60CFD" w:rsidP="00A60CFD" w:rsidRDefault="00A60CFD" w14:paraId="46A32D30"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A60CFD" w:rsidP="00A60CFD" w:rsidRDefault="00A60CFD" w14:paraId="7D095D9B"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Постачальник відповідає за недоліки якості</w:t>
      </w:r>
      <w:r w:rsidRPr="005538E8">
        <w:rPr>
          <w:rFonts w:ascii="Times New Roman" w:hAnsi="Times New Roman" w:eastAsia="Times New Roman" w:cs="Times New Roman"/>
          <w:bCs/>
          <w:noProof/>
        </w:rPr>
        <w:t xml:space="preserve">  товару протягом його строку придатності, при дотриманні Замовником належних умов його зберігання. </w:t>
      </w:r>
      <w:r w:rsidRPr="005538E8">
        <w:rPr>
          <w:rFonts w:ascii="Times New Roman" w:hAnsi="Times New Roman" w:eastAsia="Times New Roman" w:cs="Times New Roman"/>
          <w:bCs/>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5538E8">
        <w:rPr>
          <w:rFonts w:ascii="Times New Roman" w:hAnsi="Times New Roman" w:eastAsia="Times New Roman" w:cs="Times New Roman"/>
          <w:bCs/>
          <w:noProof/>
        </w:rPr>
        <w:t xml:space="preserve">протягом </w:t>
      </w:r>
      <w:r w:rsidRPr="005538E8">
        <w:rPr>
          <w:rFonts w:ascii="Times New Roman" w:hAnsi="Times New Roman" w:eastAsia="Times New Roman" w:cs="Times New Roman"/>
          <w:bCs/>
        </w:rPr>
        <w:t>7 (семи) днів</w:t>
      </w:r>
      <w:r w:rsidRPr="005538E8">
        <w:rPr>
          <w:rFonts w:ascii="Times New Roman" w:hAnsi="Times New Roman" w:eastAsia="Times New Roman" w:cs="Times New Roman"/>
          <w:bCs/>
          <w:noProof/>
        </w:rPr>
        <w:t xml:space="preserve"> з моменту складання відповідного акту.</w:t>
      </w:r>
      <w:r w:rsidRPr="005538E8">
        <w:rPr>
          <w:rFonts w:ascii="Times New Roman" w:hAnsi="Times New Roman" w:eastAsia="Times New Roman" w:cs="Times New Roman"/>
          <w:bCs/>
        </w:rPr>
        <w:t xml:space="preserve"> Положення цього пункту </w:t>
      </w:r>
      <w:r w:rsidRPr="005538E8">
        <w:rPr>
          <w:rFonts w:ascii="Times New Roman" w:hAnsi="Times New Roman" w:eastAsia="Times New Roman" w:cs="Times New Roman"/>
          <w:bCs/>
          <w:noProof/>
        </w:rPr>
        <w:t xml:space="preserve">ніяким чином не звільняє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а</w:t>
      </w:r>
      <w:r w:rsidRPr="005538E8">
        <w:rPr>
          <w:rFonts w:ascii="Times New Roman" w:hAnsi="Times New Roman" w:eastAsia="Times New Roman" w:cs="Times New Roman"/>
          <w:bCs/>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Pr="005538E8" w:rsidR="00A60CFD" w:rsidP="00A60CFD" w:rsidRDefault="00A60CFD" w14:paraId="6B58F4F9"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3E62D3" w:rsidP="003E62D3" w:rsidRDefault="003E62D3" w14:paraId="7A2116D1"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3E62D3" w:rsidP="003E62D3" w:rsidRDefault="003E62D3" w14:paraId="6275420A"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3E62D3" w:rsidP="003E62D3" w:rsidRDefault="003E62D3" w14:paraId="47736C0C" w14:textId="77777777">
      <w:pPr>
        <w:numPr>
          <w:ilvl w:val="2"/>
          <w:numId w:val="20"/>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3E62D3" w:rsidP="003E62D3" w:rsidRDefault="003E62D3" w14:paraId="3204F036"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3E62D3" w:rsidP="003E62D3" w:rsidRDefault="003E62D3" w14:paraId="02801805"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3E62D3" w:rsidP="003E62D3" w:rsidRDefault="003E62D3" w14:paraId="07262779" w14:textId="77777777">
      <w:pPr>
        <w:numPr>
          <w:ilvl w:val="2"/>
          <w:numId w:val="21"/>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3E62D3" w:rsidP="003E62D3" w:rsidRDefault="003E62D3" w14:paraId="5DC51484" w14:textId="77777777">
      <w:pPr>
        <w:numPr>
          <w:ilvl w:val="1"/>
          <w:numId w:val="21"/>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3E62D3" w:rsidP="003E62D3" w:rsidRDefault="003E62D3" w14:paraId="6CB0E854"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rsidRPr="005538E8" w:rsidR="003E62D3" w:rsidP="003E62D3" w:rsidRDefault="003E62D3" w14:paraId="59CDCE02"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3E62D3" w:rsidP="003E62D3" w:rsidRDefault="003E62D3" w14:paraId="4765075B"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3E62D3" w:rsidP="003E62D3" w:rsidRDefault="003E62D3" w14:paraId="09D805BA"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3E62D3" w:rsidP="003E62D3" w:rsidRDefault="003E62D3" w14:paraId="3F6077F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3E62D3" w:rsidP="003E62D3" w:rsidRDefault="003E62D3" w14:paraId="72E78FA1"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3E62D3" w:rsidP="003E62D3" w:rsidRDefault="003E62D3" w14:paraId="387DFD37"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3E62D3" w:rsidP="003E62D3" w:rsidRDefault="003E62D3" w14:paraId="5467E5D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3E62D3" w:rsidP="003E62D3" w:rsidRDefault="003E62D3" w14:paraId="30E97885"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3E62D3" w:rsidP="003E62D3" w:rsidRDefault="003E62D3" w14:paraId="07C1531F"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3E62D3" w:rsidP="003E62D3" w:rsidRDefault="003E62D3" w14:paraId="1E9E86B5"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3E62D3" w:rsidP="003E62D3" w:rsidRDefault="003E62D3" w14:paraId="42A29B4E"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3E62D3" w:rsidP="003E62D3" w:rsidRDefault="003E62D3" w14:paraId="732CD919" w14:textId="77777777">
      <w:pPr>
        <w:numPr>
          <w:ilvl w:val="1"/>
          <w:numId w:val="22"/>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3E62D3" w:rsidP="003E62D3" w:rsidRDefault="003E62D3" w14:paraId="1A918527"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3E62D3" w:rsidP="003E62D3" w:rsidRDefault="003E62D3" w14:paraId="5BADE064"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3E62D3" w:rsidP="003E62D3" w:rsidRDefault="003E62D3" w14:paraId="38863126"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3E62D3" w:rsidP="003E62D3" w:rsidRDefault="003E62D3" w14:paraId="0F1849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5538E8">
        <w:rPr>
          <w:rFonts w:ascii="Times New Roman" w:hAnsi="Times New Roman" w:cs="Times New Roman"/>
          <w:color w:val="000000" w:themeColor="text1"/>
          <w:shd w:val="clear" w:color="auto" w:fill="FFFFFF"/>
        </w:rPr>
        <w:t>бенефіціарним</w:t>
      </w:r>
      <w:proofErr w:type="spellEnd"/>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3E62D3" w:rsidP="003E62D3" w:rsidRDefault="003E62D3" w14:paraId="31DA1C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A60CFD" w:rsidP="00774F1B" w:rsidRDefault="00A60CFD" w14:paraId="0578D500" w14:textId="08DEDA0E">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790166D"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3DB91AA1"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A60CFD" w:rsidP="00A60CFD" w:rsidRDefault="00A60CFD" w14:paraId="013F73D3"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A60CFD" w:rsidP="00A60CFD" w:rsidRDefault="00A60CFD" w14:paraId="7A4B1740"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A60CFD" w:rsidP="00A60CFD" w:rsidRDefault="00A60CFD" w14:paraId="2DC7FBE5"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A60CFD" w:rsidP="00A60CFD" w:rsidRDefault="00A60CFD" w14:paraId="6C1759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A60CFD" w:rsidP="00A60CFD" w:rsidRDefault="00A60CFD" w14:paraId="56C338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A60CFD" w:rsidP="00A60CFD" w:rsidRDefault="00A60CFD" w14:paraId="1A4D2E9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A60CFD" w:rsidP="00A60CFD" w:rsidRDefault="00A60CFD" w14:paraId="1E023B11"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A60CFD" w:rsidP="00A60CFD" w:rsidRDefault="00A60CFD" w14:paraId="56A0C295"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A60CFD" w:rsidP="00A60CFD" w:rsidRDefault="00A60CFD" w14:paraId="7055ABF0"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A60CFD" w:rsidP="00A60CFD" w:rsidRDefault="00A60CFD" w14:paraId="21B1FFEA"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A60CFD" w:rsidP="00A60CFD" w:rsidRDefault="00A60CFD" w14:paraId="44B372DF" w14:textId="77777777">
      <w:pPr>
        <w:tabs>
          <w:tab w:val="left" w:pos="1276"/>
        </w:tabs>
        <w:spacing w:after="0" w:line="240" w:lineRule="auto"/>
        <w:ind w:firstLine="567"/>
        <w:jc w:val="both"/>
        <w:rPr>
          <w:rFonts w:ascii="Times New Roman" w:hAnsi="Times New Roman" w:eastAsia="Times New Roman" w:cs="Times New Roman"/>
        </w:rPr>
      </w:pPr>
    </w:p>
    <w:p w:rsidRPr="005538E8" w:rsidR="00A60CFD" w:rsidP="00A60CFD" w:rsidRDefault="00A60CFD" w14:paraId="334ABE10"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A60CFD" w:rsidP="00A60CFD" w:rsidRDefault="00A60CFD" w14:paraId="556A389D"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A60CFD" w:rsidP="00A60CFD" w:rsidRDefault="00A60CFD" w14:paraId="670ABFD7"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A60CFD" w:rsidP="00A60CFD" w:rsidRDefault="00A60CFD" w14:paraId="226E8F06"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A60CFD" w:rsidP="00A60CFD" w:rsidRDefault="00A60CFD" w14:paraId="06718C96" w14:textId="77777777">
      <w:pPr>
        <w:numPr>
          <w:ilvl w:val="1"/>
          <w:numId w:val="23"/>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A60CFD" w:rsidP="00A60CFD" w:rsidRDefault="00A60CFD" w14:paraId="4D2AFAD5"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A60CFD" w:rsidP="00A60CFD" w:rsidRDefault="00A60CFD" w14:paraId="04E59AE5"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A60CFD" w:rsidP="00A60CFD" w:rsidRDefault="00A60CFD" w14:paraId="7773EAAD"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A60CFD" w:rsidP="00A60CFD" w:rsidRDefault="00A60CFD" w14:paraId="34FEE47C" w14:textId="77777777">
      <w:pPr>
        <w:numPr>
          <w:ilvl w:val="1"/>
          <w:numId w:val="24"/>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A60CFD" w:rsidP="00A60CFD" w:rsidRDefault="00A60CFD" w14:paraId="319049C8" w14:textId="77777777">
      <w:pPr>
        <w:tabs>
          <w:tab w:val="left" w:pos="993"/>
        </w:tabs>
        <w:spacing w:after="0" w:line="240" w:lineRule="auto"/>
        <w:ind w:left="568"/>
        <w:jc w:val="both"/>
        <w:rPr>
          <w:rFonts w:ascii="Times New Roman" w:hAnsi="Times New Roman" w:eastAsia="Times New Roman" w:cs="Times New Roman"/>
        </w:rPr>
      </w:pPr>
    </w:p>
    <w:p w:rsidRPr="005538E8" w:rsidR="00A60CFD" w:rsidP="00A60CFD" w:rsidRDefault="00A60CFD" w14:paraId="076B443E"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Х. Строк дії Договору</w:t>
      </w:r>
    </w:p>
    <w:p w:rsidRPr="005538E8" w:rsidR="00A60CFD" w:rsidP="00A60CFD" w:rsidRDefault="00A60CFD" w14:paraId="3925B60C" w14:textId="2558D73D">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w:t>
      </w:r>
      <w:r w:rsidRPr="005538E8" w:rsidR="00774F1B">
        <w:rPr>
          <w:rFonts w:ascii="Times New Roman" w:hAnsi="Times New Roman" w:eastAsia="Times New Roman" w:cs="Times New Roman"/>
          <w:lang w:eastAsia="uk-UA"/>
        </w:rPr>
        <w:t>4</w:t>
      </w:r>
      <w:r w:rsidRPr="005538E8">
        <w:rPr>
          <w:rFonts w:ascii="Times New Roman" w:hAnsi="Times New Roman" w:eastAsia="Times New Roman" w:cs="Times New Roman"/>
          <w:lang w:eastAsia="uk-UA"/>
        </w:rPr>
        <w:t xml:space="preserve"> року.</w:t>
      </w:r>
    </w:p>
    <w:p w:rsidRPr="005538E8" w:rsidR="00A60CFD" w:rsidP="00A60CFD" w:rsidRDefault="00A60CFD" w14:paraId="76C5B4AF"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Pr="005538E8" w:rsidR="00A60CFD" w:rsidP="00A60CFD" w:rsidRDefault="00A60CFD" w14:paraId="19B1A4F9" w14:textId="77777777">
      <w:pPr>
        <w:keepNext/>
        <w:numPr>
          <w:ilvl w:val="0"/>
          <w:numId w:val="25"/>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A60CFD" w:rsidP="00A60CFD" w:rsidRDefault="00A60CFD" w14:paraId="4F12A0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A60CFD" w:rsidP="00A60CFD" w:rsidRDefault="00A60CFD" w14:paraId="18A8EE7F"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A60CFD" w:rsidP="00A60CFD" w:rsidRDefault="00A60CFD" w14:paraId="23D245D8"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A60CFD" w:rsidP="00A60CFD" w:rsidRDefault="00A60CFD" w14:paraId="54CE42CA"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A60CFD" w:rsidP="00A60CFD" w:rsidRDefault="00A60CFD" w14:paraId="07E518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A60CFD" w:rsidP="00A60CFD" w:rsidRDefault="00A60CFD" w14:paraId="7AEE7269"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A60CFD" w:rsidP="00A60CFD" w:rsidRDefault="00A60CFD" w14:paraId="28A82081" w14:textId="78DFB1E5">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w:t>
      </w:r>
      <w:r w:rsidR="001C70FB">
        <w:rPr>
          <w:rFonts w:ascii="Times New Roman" w:hAnsi="Times New Roman" w:eastAsia="Times New Roman" w:cs="Times New Roman"/>
        </w:rPr>
        <w:t>одностороннього</w:t>
      </w:r>
      <w:r w:rsidRPr="005538E8">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5538E8" w:rsidR="00A60CFD" w:rsidP="00A60CFD" w:rsidRDefault="00A60CFD" w14:paraId="54F3C02A"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A60CFD" w:rsidP="00A60CFD" w:rsidRDefault="00A60CFD" w14:paraId="261FFA27"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A60CFD" w:rsidP="00A60CFD" w:rsidRDefault="00A60CFD" w14:paraId="33CC7D6A"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A43A05" w:rsidP="00697804" w:rsidRDefault="00A43A05" w14:paraId="2D20DA5D" w14:textId="77777777">
      <w:pPr>
        <w:keepNext/>
        <w:spacing w:after="0" w:line="240" w:lineRule="auto"/>
        <w:jc w:val="center"/>
        <w:outlineLvl w:val="2"/>
        <w:rPr>
          <w:rFonts w:ascii="Times New Roman" w:hAnsi="Times New Roman" w:eastAsia="Times New Roman" w:cs="Times New Roman"/>
          <w:b/>
          <w:bCs/>
        </w:rPr>
      </w:pPr>
    </w:p>
    <w:p w:rsidRPr="005538E8" w:rsidR="00697804" w:rsidP="00697804" w:rsidRDefault="00697804" w14:paraId="5528DCEE" w14:textId="77777777">
      <w:pPr>
        <w:spacing w:after="0" w:line="240" w:lineRule="auto"/>
        <w:ind w:firstLine="567"/>
        <w:rPr>
          <w:rFonts w:ascii="Times New Roman" w:hAnsi="Times New Roman" w:eastAsia="Times New Roman" w:cs="Times New Roman"/>
        </w:rPr>
      </w:pPr>
    </w:p>
    <w:p w:rsidRPr="005538E8" w:rsidR="00697804" w:rsidP="00697804" w:rsidRDefault="00697804" w14:paraId="1BB066DD"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697804" w:rsidP="00697804" w:rsidRDefault="00697804" w14:paraId="5966DBF0" w14:textId="77777777">
      <w:pPr>
        <w:spacing w:after="0" w:line="240" w:lineRule="auto"/>
        <w:rPr>
          <w:rFonts w:ascii="Times New Roman" w:hAnsi="Times New Roman" w:eastAsia="Times New Roman" w:cs="Times New Roman"/>
        </w:rPr>
      </w:pPr>
    </w:p>
    <w:p w:rsidRPr="005538E8" w:rsidR="004800AE" w:rsidP="004800AE" w:rsidRDefault="00697804" w14:paraId="726D6764"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7"/>
      <w:r w:rsidRPr="005538E8">
        <w:rPr>
          <w:rFonts w:ascii="Times New Roman" w:hAnsi="Times New Roman" w:eastAsia="Times New Roman" w:cs="Times New Roman"/>
        </w:rPr>
        <w:t xml:space="preserve">                </w:t>
      </w:r>
      <w:bookmarkEnd w:id="7"/>
    </w:p>
    <w:tbl>
      <w:tblPr>
        <w:tblStyle w:val="a4"/>
        <w:tblW w:w="0" w:type="auto"/>
        <w:tblLook w:val="04A0" w:firstRow="1" w:lastRow="0" w:firstColumn="1" w:lastColumn="0" w:noHBand="0" w:noVBand="1"/>
      </w:tblPr>
      <w:tblGrid>
        <w:gridCol w:w="4814"/>
        <w:gridCol w:w="4815"/>
      </w:tblGrid>
      <w:tr w:rsidRPr="005538E8" w:rsidR="004800AE" w:rsidTr="006270F5" w14:paraId="331B5B23" w14:textId="77777777">
        <w:trPr>
          <w:trHeight w:val="312"/>
        </w:trPr>
        <w:tc>
          <w:tcPr>
            <w:tcW w:w="4814" w:type="dxa"/>
          </w:tcPr>
          <w:p w:rsidRPr="005538E8" w:rsidR="004800AE" w:rsidP="006270F5" w:rsidRDefault="004800AE" w14:paraId="6A2448F5"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4800AE" w:rsidP="006270F5" w:rsidRDefault="005538E8" w14:paraId="0D0FD2EC" w14:textId="254D8259">
            <w:pPr>
              <w:jc w:val="center"/>
              <w:rPr>
                <w:rFonts w:ascii="Times New Roman" w:hAnsi="Times New Roman" w:cs="Times New Roman"/>
                <w:b/>
                <w:bCs/>
              </w:rPr>
            </w:pPr>
            <w:r>
              <w:rPr>
                <w:rFonts w:ascii="Times New Roman" w:hAnsi="Times New Roman" w:cs="Times New Roman"/>
                <w:b/>
                <w:bCs/>
              </w:rPr>
              <w:t>ПОСТАЧАЛЬНИК</w:t>
            </w:r>
          </w:p>
        </w:tc>
      </w:tr>
      <w:tr w:rsidRPr="005538E8" w:rsidR="004800AE" w:rsidTr="006270F5" w14:paraId="2EDBE467" w14:textId="77777777">
        <w:trPr>
          <w:trHeight w:val="2681"/>
        </w:trPr>
        <w:tc>
          <w:tcPr>
            <w:tcW w:w="4814" w:type="dxa"/>
          </w:tcPr>
          <w:p w:rsidRPr="005538E8" w:rsidR="004800AE" w:rsidP="006270F5" w:rsidRDefault="004800AE" w14:paraId="3B84186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4800AE" w:rsidP="006270F5" w:rsidRDefault="004800AE" w14:paraId="55A99E6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4800AE" w:rsidP="006270F5" w:rsidRDefault="004800AE" w14:paraId="672DE373"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4800AE" w:rsidP="006270F5" w:rsidRDefault="004800AE" w14:paraId="667BA86A"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4800AE" w:rsidP="006270F5" w:rsidRDefault="004800AE" w14:paraId="30F8CB1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р/р </w:t>
            </w:r>
            <w:r w:rsidRPr="005538E8">
              <w:rPr>
                <w:rFonts w:ascii="Times New Roman" w:hAnsi="Times New Roman" w:eastAsia="Times New Roman" w:cs="Times New Roman"/>
                <w:lang w:val="en-US"/>
              </w:rPr>
              <w:t>UA</w:t>
            </w:r>
            <w:r w:rsidRPr="003077E0">
              <w:rPr>
                <w:rFonts w:ascii="Times New Roman" w:hAnsi="Times New Roman" w:eastAsia="Times New Roman" w:cs="Times New Roman"/>
              </w:rPr>
              <w:t>638201720343121003200008645</w:t>
            </w:r>
            <w:r w:rsidRPr="005538E8">
              <w:rPr>
                <w:rFonts w:ascii="Times New Roman" w:hAnsi="Times New Roman" w:eastAsia="Times New Roman" w:cs="Times New Roman"/>
              </w:rPr>
              <w:t xml:space="preserve">                                </w:t>
            </w:r>
          </w:p>
          <w:p w:rsidRPr="005538E8" w:rsidR="004800AE" w:rsidP="006270F5" w:rsidRDefault="004800AE" w14:paraId="5394105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4800AE" w:rsidP="006270F5" w:rsidRDefault="004800AE" w14:paraId="7244A5E9"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4800AE" w:rsidP="006270F5" w:rsidRDefault="004800AE" w14:paraId="4E9DCB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4800AE" w:rsidP="006270F5" w:rsidRDefault="004800AE" w14:paraId="169821B8"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4800AE" w:rsidP="006270F5" w:rsidRDefault="004800AE" w14:paraId="65525CB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4800AE" w:rsidP="006270F5" w:rsidRDefault="004800AE" w14:paraId="23BBE69F" w14:textId="77777777">
            <w:pPr>
              <w:spacing w:after="0" w:line="240" w:lineRule="auto"/>
              <w:rPr>
                <w:rFonts w:ascii="Times New Roman" w:hAnsi="Times New Roman" w:eastAsia="Times New Roman" w:cs="Times New Roman"/>
              </w:rPr>
            </w:pPr>
          </w:p>
          <w:p w:rsidRPr="005538E8" w:rsidR="004800AE" w:rsidP="006270F5" w:rsidRDefault="004800AE" w14:paraId="7A8B2B30"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4800AE" w:rsidP="006270F5" w:rsidRDefault="004800AE" w14:paraId="4804D0F0" w14:textId="77777777">
            <w:pPr>
              <w:spacing w:after="0" w:line="240" w:lineRule="auto"/>
              <w:rPr>
                <w:rFonts w:ascii="Times New Roman" w:hAnsi="Times New Roman" w:eastAsia="Times New Roman" w:cs="Times New Roman"/>
              </w:rPr>
            </w:pPr>
          </w:p>
          <w:p w:rsidRPr="005538E8" w:rsidR="004800AE" w:rsidP="006270F5" w:rsidRDefault="004800AE" w14:paraId="7BD074CE" w14:textId="77777777">
            <w:pPr>
              <w:spacing w:after="0" w:line="240" w:lineRule="auto"/>
              <w:rPr>
                <w:rFonts w:ascii="Times New Roman" w:hAnsi="Times New Roman" w:eastAsia="Times New Roman" w:cs="Times New Roman"/>
              </w:rPr>
            </w:pPr>
          </w:p>
          <w:p w:rsidRPr="005538E8" w:rsidR="004800AE" w:rsidP="006270F5" w:rsidRDefault="004800AE" w14:paraId="071DF914"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Pr>
          <w:p w:rsidRPr="005538E8" w:rsidR="004800AE" w:rsidP="006270F5" w:rsidRDefault="004800AE" w14:paraId="23E919A8" w14:textId="77777777">
            <w:pPr>
              <w:spacing w:after="0" w:line="240" w:lineRule="auto"/>
              <w:rPr>
                <w:rFonts w:ascii="Times New Roman" w:hAnsi="Times New Roman" w:eastAsia="Times New Roman" w:cs="Times New Roman"/>
              </w:rPr>
            </w:pPr>
          </w:p>
          <w:p w:rsidRPr="005538E8" w:rsidR="004800AE" w:rsidP="006270F5" w:rsidRDefault="004800AE" w14:paraId="408A0E02" w14:textId="77777777">
            <w:pPr>
              <w:spacing w:after="0" w:line="240" w:lineRule="auto"/>
              <w:rPr>
                <w:rFonts w:ascii="Times New Roman" w:hAnsi="Times New Roman" w:eastAsia="Times New Roman" w:cs="Times New Roman"/>
              </w:rPr>
            </w:pPr>
          </w:p>
          <w:p w:rsidRPr="005538E8" w:rsidR="004800AE" w:rsidP="006270F5" w:rsidRDefault="004800AE" w14:paraId="0B48439D" w14:textId="77777777">
            <w:pPr>
              <w:spacing w:after="0" w:line="240" w:lineRule="auto"/>
              <w:rPr>
                <w:rFonts w:ascii="Times New Roman" w:hAnsi="Times New Roman" w:eastAsia="Times New Roman" w:cs="Times New Roman"/>
              </w:rPr>
            </w:pPr>
          </w:p>
          <w:p w:rsidRPr="005538E8" w:rsidR="004800AE" w:rsidP="006270F5" w:rsidRDefault="004800AE" w14:paraId="6E568C30" w14:textId="77777777">
            <w:pPr>
              <w:spacing w:after="0" w:line="240" w:lineRule="auto"/>
              <w:rPr>
                <w:rFonts w:ascii="Times New Roman" w:hAnsi="Times New Roman" w:eastAsia="Times New Roman" w:cs="Times New Roman"/>
              </w:rPr>
            </w:pPr>
          </w:p>
          <w:p w:rsidRPr="005538E8" w:rsidR="004800AE" w:rsidP="006270F5" w:rsidRDefault="004800AE" w14:paraId="094D0973" w14:textId="77777777">
            <w:pPr>
              <w:spacing w:after="0" w:line="240" w:lineRule="auto"/>
              <w:rPr>
                <w:rFonts w:ascii="Times New Roman" w:hAnsi="Times New Roman" w:eastAsia="Times New Roman" w:cs="Times New Roman"/>
              </w:rPr>
            </w:pPr>
          </w:p>
          <w:p w:rsidRPr="005538E8" w:rsidR="004800AE" w:rsidP="006270F5" w:rsidRDefault="004800AE" w14:paraId="6B702591" w14:textId="77777777">
            <w:pPr>
              <w:spacing w:after="0" w:line="240" w:lineRule="auto"/>
              <w:rPr>
                <w:rFonts w:ascii="Times New Roman" w:hAnsi="Times New Roman" w:eastAsia="Times New Roman" w:cs="Times New Roman"/>
              </w:rPr>
            </w:pPr>
          </w:p>
          <w:p w:rsidRPr="005538E8" w:rsidR="004800AE" w:rsidP="006270F5" w:rsidRDefault="004800AE" w14:paraId="485E0CA2" w14:textId="77777777">
            <w:pPr>
              <w:spacing w:after="0" w:line="240" w:lineRule="auto"/>
              <w:rPr>
                <w:rFonts w:ascii="Times New Roman" w:hAnsi="Times New Roman" w:eastAsia="Times New Roman" w:cs="Times New Roman"/>
              </w:rPr>
            </w:pPr>
          </w:p>
          <w:p w:rsidRPr="005538E8" w:rsidR="004800AE" w:rsidP="006270F5" w:rsidRDefault="004800AE" w14:paraId="5B177E7D" w14:textId="77777777">
            <w:pPr>
              <w:spacing w:after="0" w:line="240" w:lineRule="auto"/>
              <w:rPr>
                <w:rFonts w:ascii="Times New Roman" w:hAnsi="Times New Roman" w:eastAsia="Times New Roman" w:cs="Times New Roman"/>
              </w:rPr>
            </w:pPr>
          </w:p>
          <w:p w:rsidRPr="005538E8" w:rsidR="004800AE" w:rsidP="006270F5" w:rsidRDefault="004800AE" w14:paraId="2F5C60DF" w14:textId="77777777">
            <w:pPr>
              <w:spacing w:after="0" w:line="240" w:lineRule="auto"/>
              <w:rPr>
                <w:rFonts w:ascii="Times New Roman" w:hAnsi="Times New Roman" w:eastAsia="Times New Roman" w:cs="Times New Roman"/>
              </w:rPr>
            </w:pPr>
          </w:p>
          <w:p w:rsidRPr="005538E8" w:rsidR="004800AE" w:rsidP="006270F5" w:rsidRDefault="004800AE" w14:paraId="05FD0E3A" w14:textId="77777777">
            <w:pPr>
              <w:spacing w:after="0" w:line="240" w:lineRule="auto"/>
              <w:rPr>
                <w:rFonts w:ascii="Times New Roman" w:hAnsi="Times New Roman" w:eastAsia="Times New Roman" w:cs="Times New Roman"/>
              </w:rPr>
            </w:pPr>
          </w:p>
          <w:p w:rsidRPr="005538E8" w:rsidR="004800AE" w:rsidP="006270F5" w:rsidRDefault="004800AE" w14:paraId="581777EC" w14:textId="77777777">
            <w:pPr>
              <w:spacing w:after="0" w:line="240" w:lineRule="auto"/>
              <w:rPr>
                <w:rFonts w:ascii="Times New Roman" w:hAnsi="Times New Roman" w:eastAsia="Times New Roman" w:cs="Times New Roman"/>
              </w:rPr>
            </w:pPr>
          </w:p>
          <w:p w:rsidRPr="005538E8" w:rsidR="004800AE" w:rsidP="006270F5" w:rsidRDefault="004800AE" w14:paraId="1760830F" w14:textId="77777777">
            <w:pPr>
              <w:spacing w:after="0" w:line="240" w:lineRule="auto"/>
              <w:rPr>
                <w:rFonts w:ascii="Times New Roman" w:hAnsi="Times New Roman" w:eastAsia="Times New Roman" w:cs="Times New Roman"/>
              </w:rPr>
            </w:pPr>
          </w:p>
          <w:p w:rsidRPr="005538E8" w:rsidR="004800AE" w:rsidP="006270F5" w:rsidRDefault="004800AE" w14:paraId="6C90A69F"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4800AE" w:rsidP="006270F5" w:rsidRDefault="004800AE" w14:paraId="0455093E" w14:textId="77777777">
            <w:pPr>
              <w:spacing w:after="0" w:line="240" w:lineRule="auto"/>
              <w:rPr>
                <w:rFonts w:ascii="Times New Roman" w:hAnsi="Times New Roman" w:eastAsia="Times New Roman" w:cs="Times New Roman"/>
              </w:rPr>
            </w:pPr>
          </w:p>
          <w:p w:rsidRPr="005538E8" w:rsidR="004800AE" w:rsidP="006270F5" w:rsidRDefault="004800AE" w14:paraId="4D503D27" w14:textId="77777777">
            <w:pPr>
              <w:spacing w:after="0" w:line="240" w:lineRule="auto"/>
              <w:rPr>
                <w:rFonts w:ascii="Times New Roman" w:hAnsi="Times New Roman" w:eastAsia="Times New Roman" w:cs="Times New Roman"/>
              </w:rPr>
            </w:pPr>
          </w:p>
          <w:p w:rsidRPr="005538E8" w:rsidR="004800AE" w:rsidP="006270F5" w:rsidRDefault="004800AE" w14:paraId="1A46F2C3" w14:textId="77777777">
            <w:r w:rsidRPr="005538E8">
              <w:rPr>
                <w:rFonts w:ascii="Times New Roman" w:hAnsi="Times New Roman" w:eastAsia="Times New Roman" w:cs="Times New Roman"/>
              </w:rPr>
              <w:t xml:space="preserve"> __________________   </w:t>
            </w:r>
          </w:p>
        </w:tc>
      </w:tr>
    </w:tbl>
    <w:p w:rsidRPr="005538E8" w:rsidR="00697804" w:rsidP="004800AE" w:rsidRDefault="00697804" w14:paraId="617BEE70" w14:textId="5B6CA7C7">
      <w:pPr>
        <w:tabs>
          <w:tab w:val="left" w:pos="1578"/>
          <w:tab w:val="left" w:pos="6457"/>
        </w:tabs>
        <w:spacing w:after="0" w:line="240" w:lineRule="auto"/>
        <w:rPr>
          <w:rFonts w:ascii="Times New Roman" w:hAnsi="Times New Roman" w:eastAsia="Times New Roman" w:cs="Times New Roman"/>
          <w:snapToGrid w:val="0"/>
          <w:lang w:eastAsia="uk-UA"/>
        </w:rPr>
      </w:pPr>
    </w:p>
    <w:p w:rsidRPr="005538E8" w:rsidR="00697804" w:rsidP="00697804" w:rsidRDefault="00697804" w14:paraId="6A773393"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7A02760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76CC6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278C479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A319DC" w14:textId="77777777">
      <w:pPr>
        <w:spacing w:after="0" w:line="240" w:lineRule="auto"/>
        <w:ind w:left="6804" w:right="-114"/>
        <w:rPr>
          <w:rFonts w:ascii="Times New Roman" w:hAnsi="Times New Roman" w:eastAsia="Times New Roman" w:cs="Times New Roman"/>
          <w:snapToGrid w:val="0"/>
          <w:lang w:eastAsia="uk-UA"/>
        </w:rPr>
      </w:pPr>
    </w:p>
    <w:p w:rsidR="00697804" w:rsidP="00697804" w:rsidRDefault="00697804" w14:paraId="4B23FAF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4A5B0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01E1A47"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F8F966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BC1F43B"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68DC36F"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AB9660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33C93C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4A8B3DB2"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E11CA26"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10BB940"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761D252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9CF141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16E58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935C5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DE29FB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48DFC8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7ADF0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7CB6D4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F47BC01"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69FF4E86" w14:textId="77777777">
      <w:pPr>
        <w:spacing w:after="0" w:line="240" w:lineRule="auto"/>
        <w:ind w:left="6804" w:right="-114"/>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Додаток № 1                                                                         до договору №  _________</w:t>
      </w:r>
      <w:r w:rsidRPr="005538E8">
        <w:rPr>
          <w:rFonts w:ascii="Times New Roman" w:hAnsi="Times New Roman" w:eastAsia="Times New Roman" w:cs="Times New Roman"/>
          <w:lang w:eastAsia="uk-UA"/>
        </w:rPr>
        <w:t xml:space="preserve">      від   </w:t>
      </w:r>
      <w:r w:rsidRPr="005538E8">
        <w:rPr>
          <w:rFonts w:ascii="Times New Roman" w:hAnsi="Times New Roman" w:eastAsia="Times New Roman" w:cs="Times New Roman"/>
          <w:snapToGrid w:val="0"/>
          <w:lang w:eastAsia="uk-UA"/>
        </w:rPr>
        <w:t>__________________</w:t>
      </w:r>
      <w:r w:rsidRPr="005538E8">
        <w:rPr>
          <w:rFonts w:ascii="Times New Roman" w:hAnsi="Times New Roman" w:eastAsia="Times New Roman" w:cs="Times New Roman"/>
          <w:u w:val="single"/>
          <w:lang w:eastAsia="uk-UA"/>
        </w:rPr>
        <w:t xml:space="preserve">   </w:t>
      </w:r>
    </w:p>
    <w:p w:rsidRPr="005538E8" w:rsidR="00697804" w:rsidP="00697804" w:rsidRDefault="00697804" w14:paraId="02745C46" w14:textId="77777777">
      <w:pPr>
        <w:spacing w:after="0" w:line="240" w:lineRule="auto"/>
        <w:ind w:left="6804" w:right="-114"/>
        <w:rPr>
          <w:rFonts w:ascii="Times New Roman" w:hAnsi="Times New Roman" w:eastAsia="Times New Roman" w:cs="Times New Roman"/>
          <w:lang w:eastAsia="uk-UA"/>
        </w:rPr>
      </w:pPr>
    </w:p>
    <w:p w:rsidRPr="005538E8" w:rsidR="00697804" w:rsidP="00697804" w:rsidRDefault="00697804" w14:paraId="4504AAFE" w14:textId="77777777">
      <w:pPr>
        <w:spacing w:after="0" w:line="240" w:lineRule="auto"/>
        <w:ind w:left="426"/>
        <w:jc w:val="center"/>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Специфікація Товару, що передається за Договором</w:t>
      </w:r>
    </w:p>
    <w:p w:rsidRPr="005538E8" w:rsidR="00697804" w:rsidP="00697804" w:rsidRDefault="00697804" w14:paraId="5F20A9A4" w14:textId="77777777">
      <w:pPr>
        <w:spacing w:after="0" w:line="240" w:lineRule="auto"/>
        <w:ind w:left="426"/>
        <w:jc w:val="center"/>
        <w:rPr>
          <w:rFonts w:ascii="Times New Roman" w:hAnsi="Times New Roman" w:eastAsia="Times New Roman" w:cs="Times New Roman"/>
          <w:b/>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5538E8" w:rsidR="00697804" w:rsidTr="006270F5" w14:paraId="3D3B5032" w14:textId="77777777">
        <w:trPr>
          <w:trHeight w:val="1453"/>
        </w:trPr>
        <w:tc>
          <w:tcPr>
            <w:tcW w:w="648" w:type="dxa"/>
          </w:tcPr>
          <w:p w:rsidRPr="005538E8" w:rsidR="00697804" w:rsidP="006270F5" w:rsidRDefault="00697804" w14:paraId="0318E17B"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п/п</w:t>
            </w:r>
          </w:p>
        </w:tc>
        <w:tc>
          <w:tcPr>
            <w:tcW w:w="3960" w:type="dxa"/>
          </w:tcPr>
          <w:p w:rsidRPr="005538E8" w:rsidR="00697804" w:rsidP="006270F5" w:rsidRDefault="00697804" w14:paraId="6C8EEA8C"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Найменування</w:t>
            </w:r>
          </w:p>
          <w:p w:rsidRPr="005538E8" w:rsidR="00697804" w:rsidP="006270F5" w:rsidRDefault="00697804" w14:paraId="41C8E5E9"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товару</w:t>
            </w:r>
          </w:p>
        </w:tc>
        <w:tc>
          <w:tcPr>
            <w:tcW w:w="1134" w:type="dxa"/>
          </w:tcPr>
          <w:p w:rsidRPr="005538E8" w:rsidR="00697804" w:rsidP="006270F5" w:rsidRDefault="00697804" w14:paraId="5328FF86"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 виміру</w:t>
            </w:r>
          </w:p>
        </w:tc>
        <w:tc>
          <w:tcPr>
            <w:tcW w:w="992" w:type="dxa"/>
          </w:tcPr>
          <w:p w:rsidRPr="005538E8" w:rsidR="00697804" w:rsidP="006270F5" w:rsidRDefault="00697804" w14:paraId="66DF9663"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Кіль</w:t>
            </w:r>
          </w:p>
          <w:p w:rsidRPr="005538E8" w:rsidR="00697804" w:rsidP="006270F5" w:rsidRDefault="00697804" w14:paraId="2A99449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кість,</w:t>
            </w:r>
          </w:p>
          <w:p w:rsidRPr="005538E8" w:rsidR="00697804" w:rsidP="006270F5" w:rsidRDefault="00697804" w14:paraId="54E8E23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w:t>
            </w:r>
          </w:p>
        </w:tc>
        <w:tc>
          <w:tcPr>
            <w:tcW w:w="1294" w:type="dxa"/>
          </w:tcPr>
          <w:p w:rsidRPr="005538E8" w:rsidR="00697804" w:rsidP="006270F5" w:rsidRDefault="00697804" w14:paraId="053A5862"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Вартість за одиницю</w:t>
            </w:r>
          </w:p>
          <w:p w:rsidRPr="005538E8" w:rsidR="00697804" w:rsidP="006270F5" w:rsidRDefault="00697804" w14:paraId="2A5D4E44"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 ,</w:t>
            </w:r>
          </w:p>
          <w:p w:rsidRPr="005538E8" w:rsidR="00697804" w:rsidP="006270F5" w:rsidRDefault="00697804" w14:paraId="5890560D"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4421846"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6AA105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Загальна вартість товару</w:t>
            </w:r>
          </w:p>
          <w:p w:rsidRPr="005538E8" w:rsidR="00697804" w:rsidP="006270F5" w:rsidRDefault="00697804" w14:paraId="2540D9EE"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w:t>
            </w:r>
          </w:p>
          <w:p w:rsidRPr="005538E8" w:rsidR="00697804" w:rsidP="006270F5" w:rsidRDefault="00697804" w14:paraId="43F5458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378D2CA"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0454C9C5" w14:textId="77777777">
        <w:trPr>
          <w:trHeight w:val="204"/>
        </w:trPr>
        <w:tc>
          <w:tcPr>
            <w:tcW w:w="648" w:type="dxa"/>
          </w:tcPr>
          <w:p w:rsidRPr="005538E8" w:rsidR="00697804" w:rsidP="006270F5" w:rsidRDefault="00697804" w14:paraId="27806C93" w14:textId="77777777">
            <w:pPr>
              <w:spacing w:after="0" w:line="240" w:lineRule="auto"/>
              <w:jc w:val="center"/>
              <w:rPr>
                <w:rFonts w:ascii="Times New Roman" w:hAnsi="Times New Roman" w:eastAsia="Times New Roman" w:cs="Times New Roman"/>
                <w:lang w:eastAsia="uk-UA"/>
              </w:rPr>
            </w:pPr>
            <w:bookmarkStart w:name="_Hlk30681721" w:id="8"/>
            <w:r w:rsidRPr="005538E8">
              <w:rPr>
                <w:rFonts w:ascii="Times New Roman" w:hAnsi="Times New Roman" w:eastAsia="Times New Roman" w:cs="Times New Roman"/>
                <w:lang w:eastAsia="uk-UA"/>
              </w:rPr>
              <w:t>1.</w:t>
            </w:r>
          </w:p>
        </w:tc>
        <w:tc>
          <w:tcPr>
            <w:tcW w:w="3960" w:type="dxa"/>
          </w:tcPr>
          <w:p w:rsidRPr="005538E8" w:rsidR="00697804" w:rsidP="006270F5" w:rsidRDefault="00697804" w14:paraId="04D21826" w14:textId="00F5F200">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697804" w:rsidP="006270F5" w:rsidRDefault="00697804" w14:paraId="0AF52DFE" w14:textId="3488FDB1">
            <w:pPr>
              <w:spacing w:after="0" w:line="240" w:lineRule="auto"/>
              <w:jc w:val="center"/>
              <w:rPr>
                <w:rFonts w:ascii="Times New Roman" w:hAnsi="Times New Roman" w:eastAsia="Times New Roman" w:cs="Times New Roman"/>
                <w:lang w:eastAsia="uk-UA"/>
              </w:rPr>
            </w:pPr>
          </w:p>
        </w:tc>
        <w:tc>
          <w:tcPr>
            <w:tcW w:w="992" w:type="dxa"/>
          </w:tcPr>
          <w:p w:rsidRPr="005538E8" w:rsidR="00697804" w:rsidP="006270F5" w:rsidRDefault="00697804" w14:paraId="7AF227FC" w14:textId="711E6508">
            <w:pPr>
              <w:spacing w:after="0" w:line="240" w:lineRule="auto"/>
              <w:jc w:val="center"/>
              <w:rPr>
                <w:rFonts w:ascii="Times New Roman" w:hAnsi="Times New Roman" w:eastAsia="Times New Roman" w:cs="Times New Roman"/>
                <w:lang w:eastAsia="uk-UA"/>
              </w:rPr>
            </w:pPr>
          </w:p>
        </w:tc>
        <w:tc>
          <w:tcPr>
            <w:tcW w:w="1294" w:type="dxa"/>
          </w:tcPr>
          <w:p w:rsidRPr="005538E8" w:rsidR="00697804" w:rsidP="006270F5" w:rsidRDefault="00697804" w14:paraId="36F4F006" w14:textId="65265E0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DA8EB39" w14:textId="60883A03">
            <w:pPr>
              <w:spacing w:after="0" w:line="240" w:lineRule="auto"/>
              <w:jc w:val="center"/>
              <w:rPr>
                <w:rFonts w:ascii="Times New Roman" w:hAnsi="Times New Roman" w:eastAsia="Times New Roman" w:cs="Times New Roman"/>
                <w:lang w:eastAsia="uk-UA"/>
              </w:rPr>
            </w:pPr>
          </w:p>
        </w:tc>
      </w:tr>
      <w:tr w:rsidRPr="005538E8" w:rsidR="009E3CD9" w:rsidTr="006270F5" w14:paraId="648F7BCF" w14:textId="77777777">
        <w:trPr>
          <w:trHeight w:val="204"/>
        </w:trPr>
        <w:tc>
          <w:tcPr>
            <w:tcW w:w="648" w:type="dxa"/>
          </w:tcPr>
          <w:p w:rsidRPr="005538E8" w:rsidR="009E3CD9" w:rsidP="006270F5" w:rsidRDefault="009E3CD9" w14:paraId="0715C6F9" w14:textId="27BC62B5">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2.</w:t>
            </w:r>
          </w:p>
        </w:tc>
        <w:tc>
          <w:tcPr>
            <w:tcW w:w="3960" w:type="dxa"/>
          </w:tcPr>
          <w:p w:rsidRPr="005538E8" w:rsidR="009E3CD9" w:rsidP="006270F5" w:rsidRDefault="009E3CD9" w14:paraId="697EF71A" w14:textId="77777777">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9E3CD9" w:rsidP="006270F5" w:rsidRDefault="009E3CD9" w14:paraId="46DA8693" w14:textId="77777777">
            <w:pPr>
              <w:spacing w:after="0" w:line="240" w:lineRule="auto"/>
              <w:jc w:val="center"/>
              <w:rPr>
                <w:rFonts w:ascii="Times New Roman" w:hAnsi="Times New Roman" w:eastAsia="Times New Roman" w:cs="Times New Roman"/>
                <w:lang w:eastAsia="uk-UA"/>
              </w:rPr>
            </w:pPr>
          </w:p>
        </w:tc>
        <w:tc>
          <w:tcPr>
            <w:tcW w:w="992" w:type="dxa"/>
          </w:tcPr>
          <w:p w:rsidRPr="005538E8" w:rsidR="009E3CD9" w:rsidP="006270F5" w:rsidRDefault="009E3CD9" w14:paraId="48697EFB" w14:textId="77777777">
            <w:pPr>
              <w:spacing w:after="0" w:line="240" w:lineRule="auto"/>
              <w:jc w:val="center"/>
              <w:rPr>
                <w:rFonts w:ascii="Times New Roman" w:hAnsi="Times New Roman" w:eastAsia="Times New Roman" w:cs="Times New Roman"/>
                <w:lang w:eastAsia="uk-UA"/>
              </w:rPr>
            </w:pPr>
          </w:p>
        </w:tc>
        <w:tc>
          <w:tcPr>
            <w:tcW w:w="1294" w:type="dxa"/>
          </w:tcPr>
          <w:p w:rsidRPr="005538E8" w:rsidR="009E3CD9" w:rsidP="006270F5" w:rsidRDefault="009E3CD9" w14:paraId="12394B43"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9E3CD9" w:rsidP="006270F5" w:rsidRDefault="009E3CD9" w14:paraId="3B090848" w14:textId="77777777">
            <w:pPr>
              <w:spacing w:after="0" w:line="240" w:lineRule="auto"/>
              <w:jc w:val="center"/>
              <w:rPr>
                <w:rFonts w:ascii="Times New Roman" w:hAnsi="Times New Roman" w:eastAsia="Times New Roman" w:cs="Times New Roman"/>
                <w:lang w:eastAsia="uk-UA"/>
              </w:rPr>
            </w:pPr>
          </w:p>
        </w:tc>
      </w:tr>
      <w:tr w:rsidRPr="005538E8" w:rsidR="00392F01" w:rsidTr="006270F5" w14:paraId="228225C0" w14:textId="77777777">
        <w:trPr>
          <w:trHeight w:val="204"/>
        </w:trPr>
        <w:tc>
          <w:tcPr>
            <w:tcW w:w="648" w:type="dxa"/>
          </w:tcPr>
          <w:p w:rsidRPr="005538E8" w:rsidR="00392F01" w:rsidP="006270F5" w:rsidRDefault="009E3CD9" w14:paraId="544100B6" w14:textId="1F5FCA2F">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3.</w:t>
            </w:r>
            <w:r w:rsidRPr="005538E8" w:rsidR="00392F01">
              <w:rPr>
                <w:rFonts w:ascii="Times New Roman" w:hAnsi="Times New Roman" w:eastAsia="Times New Roman" w:cs="Times New Roman"/>
                <w:lang w:eastAsia="uk-UA"/>
              </w:rPr>
              <w:t>.</w:t>
            </w:r>
          </w:p>
        </w:tc>
        <w:tc>
          <w:tcPr>
            <w:tcW w:w="3960" w:type="dxa"/>
          </w:tcPr>
          <w:p w:rsidRPr="005538E8" w:rsidR="00392F01" w:rsidP="006270F5" w:rsidRDefault="00392F01" w14:paraId="5CC51743" w14:textId="7651A08B">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392F01" w:rsidP="006270F5" w:rsidRDefault="00392F01" w14:paraId="101A5AAE" w14:textId="067944CC">
            <w:pPr>
              <w:spacing w:after="0" w:line="240" w:lineRule="auto"/>
              <w:jc w:val="center"/>
              <w:rPr>
                <w:rFonts w:ascii="Times New Roman" w:hAnsi="Times New Roman" w:eastAsia="Times New Roman" w:cs="Times New Roman"/>
                <w:lang w:eastAsia="uk-UA"/>
              </w:rPr>
            </w:pPr>
          </w:p>
        </w:tc>
        <w:tc>
          <w:tcPr>
            <w:tcW w:w="992" w:type="dxa"/>
          </w:tcPr>
          <w:p w:rsidRPr="005538E8" w:rsidR="00392F01" w:rsidP="006270F5" w:rsidRDefault="00392F01" w14:paraId="5E1589EB" w14:textId="3616DF8A">
            <w:pPr>
              <w:spacing w:after="0" w:line="240" w:lineRule="auto"/>
              <w:jc w:val="center"/>
              <w:rPr>
                <w:rFonts w:ascii="Times New Roman" w:hAnsi="Times New Roman" w:eastAsia="Times New Roman" w:cs="Times New Roman"/>
                <w:lang w:eastAsia="uk-UA"/>
              </w:rPr>
            </w:pPr>
          </w:p>
        </w:tc>
        <w:tc>
          <w:tcPr>
            <w:tcW w:w="1294" w:type="dxa"/>
          </w:tcPr>
          <w:p w:rsidRPr="005538E8" w:rsidR="00392F01" w:rsidP="006270F5" w:rsidRDefault="00392F01" w14:paraId="7B58EBDC"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392F01" w:rsidP="006270F5" w:rsidRDefault="00392F01" w14:paraId="1D5D61EB"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4582D7B8" w14:textId="77777777">
        <w:trPr>
          <w:trHeight w:val="315"/>
        </w:trPr>
        <w:tc>
          <w:tcPr>
            <w:tcW w:w="8028" w:type="dxa"/>
            <w:gridSpan w:val="5"/>
          </w:tcPr>
          <w:p w:rsidRPr="005538E8" w:rsidR="00697804" w:rsidP="006270F5" w:rsidRDefault="00697804" w14:paraId="1841BA8A"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Вартість товару без ПДВ, грн.</w:t>
            </w:r>
          </w:p>
        </w:tc>
        <w:tc>
          <w:tcPr>
            <w:tcW w:w="1620" w:type="dxa"/>
          </w:tcPr>
          <w:p w:rsidRPr="005538E8" w:rsidR="00697804" w:rsidP="006270F5" w:rsidRDefault="00697804" w14:paraId="2C9E0717" w14:textId="2BF99C75">
            <w:pPr>
              <w:spacing w:after="0" w:line="240" w:lineRule="auto"/>
              <w:jc w:val="center"/>
              <w:rPr>
                <w:rFonts w:ascii="Times New Roman" w:hAnsi="Times New Roman" w:eastAsia="Times New Roman" w:cs="Times New Roman"/>
                <w:b/>
                <w:bCs/>
                <w:lang w:eastAsia="uk-UA"/>
              </w:rPr>
            </w:pPr>
          </w:p>
        </w:tc>
      </w:tr>
      <w:tr w:rsidRPr="005538E8" w:rsidR="00697804" w:rsidTr="006270F5" w14:paraId="3726B0FF" w14:textId="77777777">
        <w:trPr>
          <w:trHeight w:val="315"/>
        </w:trPr>
        <w:tc>
          <w:tcPr>
            <w:tcW w:w="8028" w:type="dxa"/>
            <w:gridSpan w:val="5"/>
          </w:tcPr>
          <w:p w:rsidRPr="005538E8" w:rsidR="00697804" w:rsidP="006270F5" w:rsidRDefault="00697804" w14:paraId="479A89EE"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ПДВ 20%</w:t>
            </w:r>
          </w:p>
        </w:tc>
        <w:tc>
          <w:tcPr>
            <w:tcW w:w="1620" w:type="dxa"/>
          </w:tcPr>
          <w:p w:rsidRPr="005538E8" w:rsidR="00697804" w:rsidP="006270F5" w:rsidRDefault="00697804" w14:paraId="0EAA525F" w14:textId="21F40128">
            <w:pPr>
              <w:spacing w:after="0" w:line="240" w:lineRule="auto"/>
              <w:jc w:val="center"/>
              <w:rPr>
                <w:rFonts w:ascii="Times New Roman" w:hAnsi="Times New Roman" w:eastAsia="Times New Roman" w:cs="Times New Roman"/>
                <w:b/>
                <w:lang w:eastAsia="uk-UA"/>
              </w:rPr>
            </w:pPr>
          </w:p>
        </w:tc>
      </w:tr>
      <w:bookmarkEnd w:id="8"/>
      <w:tr w:rsidRPr="005538E8" w:rsidR="00697804" w:rsidTr="006270F5" w14:paraId="46FDED36" w14:textId="77777777">
        <w:trPr>
          <w:trHeight w:val="315"/>
        </w:trPr>
        <w:tc>
          <w:tcPr>
            <w:tcW w:w="8028" w:type="dxa"/>
            <w:gridSpan w:val="5"/>
          </w:tcPr>
          <w:p w:rsidRPr="005538E8" w:rsidR="00697804" w:rsidP="006270F5" w:rsidRDefault="00697804" w14:paraId="62610019"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Загальна вартість товару з ПДВ, грн.</w:t>
            </w:r>
          </w:p>
        </w:tc>
        <w:tc>
          <w:tcPr>
            <w:tcW w:w="1620" w:type="dxa"/>
          </w:tcPr>
          <w:p w:rsidRPr="005538E8" w:rsidR="00697804" w:rsidP="006270F5" w:rsidRDefault="00697804" w14:paraId="3E4DBAA4" w14:textId="59371FA1">
            <w:pPr>
              <w:spacing w:after="0" w:line="240" w:lineRule="auto"/>
              <w:jc w:val="center"/>
              <w:rPr>
                <w:rFonts w:ascii="Times New Roman" w:hAnsi="Times New Roman" w:eastAsia="Times New Roman" w:cs="Times New Roman"/>
                <w:b/>
                <w:lang w:eastAsia="uk-UA"/>
              </w:rPr>
            </w:pPr>
          </w:p>
        </w:tc>
      </w:tr>
    </w:tbl>
    <w:p w:rsidRPr="005538E8" w:rsidR="00697804" w:rsidP="00697804" w:rsidRDefault="00697804" w14:paraId="1681FCF9" w14:textId="223D3FD9">
      <w:pPr>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 xml:space="preserve">      </w:t>
      </w:r>
      <w:bookmarkStart w:name="_Hlk119313183" w:id="9"/>
      <w:r w:rsidRPr="005538E8">
        <w:rPr>
          <w:rFonts w:ascii="Times New Roman" w:hAnsi="Times New Roman" w:eastAsia="Times New Roman" w:cs="Times New Roman"/>
          <w:snapToGrid w:val="0"/>
          <w:lang w:eastAsia="uk-UA"/>
        </w:rPr>
        <w:t xml:space="preserve">       </w:t>
      </w:r>
      <w:r w:rsidRPr="005538E8">
        <w:rPr>
          <w:rFonts w:ascii="Times New Roman" w:hAnsi="Times New Roman" w:eastAsia="Times New Roman" w:cs="Times New Roman"/>
          <w:spacing w:val="5"/>
          <w:lang w:eastAsia="uk-UA"/>
        </w:rPr>
        <w:t>Всього:</w:t>
      </w:r>
      <w:bookmarkStart w:name="_Hlk85466306" w:id="10"/>
      <w:bookmarkStart w:name="_Hlk50129276" w:id="11"/>
      <w:r w:rsidRPr="005538E8">
        <w:rPr>
          <w:rFonts w:ascii="Times New Roman" w:hAnsi="Times New Roman" w:eastAsia="Times New Roman" w:cs="Times New Roman"/>
          <w:spacing w:val="5"/>
          <w:lang w:eastAsia="uk-UA"/>
        </w:rPr>
        <w:t xml:space="preserve">______ </w:t>
      </w:r>
      <w:r w:rsidRPr="005538E8">
        <w:rPr>
          <w:rFonts w:ascii="Times New Roman" w:hAnsi="Times New Roman" w:eastAsia="Times New Roman" w:cs="Times New Roman"/>
          <w:lang w:eastAsia="uk-UA"/>
        </w:rPr>
        <w:t xml:space="preserve">грн. 00 коп. </w:t>
      </w:r>
      <w:bookmarkEnd w:id="10"/>
      <w:r w:rsidRPr="005538E8">
        <w:rPr>
          <w:rFonts w:ascii="Times New Roman" w:hAnsi="Times New Roman" w:eastAsia="Times New Roman" w:cs="Times New Roman"/>
          <w:lang w:eastAsia="uk-UA"/>
        </w:rPr>
        <w:t xml:space="preserve"> ( ________ грн. 00 коп.), в тому числі ПДВ 20% - ____ грн. 00 коп.   </w:t>
      </w:r>
      <w:bookmarkEnd w:id="11"/>
    </w:p>
    <w:bookmarkEnd w:id="9"/>
    <w:p w:rsidRPr="005538E8"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Постачальник передає Замовнику зазначений Товар за </w:t>
      </w:r>
      <w:proofErr w:type="spellStart"/>
      <w:r w:rsidRPr="005538E8">
        <w:rPr>
          <w:rFonts w:ascii="Times New Roman" w:hAnsi="Times New Roman" w:eastAsia="Times New Roman" w:cs="Times New Roman"/>
          <w:lang w:eastAsia="uk-UA"/>
        </w:rPr>
        <w:t>адресою</w:t>
      </w:r>
      <w:proofErr w:type="spellEnd"/>
      <w:r w:rsidRPr="005538E8">
        <w:rPr>
          <w:rFonts w:ascii="Times New Roman" w:hAnsi="Times New Roman" w:eastAsia="Times New Roman" w:cs="Times New Roman"/>
          <w:lang w:eastAsia="uk-UA"/>
        </w:rPr>
        <w:t xml:space="preserve">: </w:t>
      </w:r>
      <w:r w:rsidRPr="005538E8" w:rsidR="00406750">
        <w:rPr>
          <w:rFonts w:ascii="Times New Roman" w:hAnsi="Times New Roman" w:eastAsia="Times New Roman" w:cs="Times New Roman"/>
          <w:lang w:eastAsia="uk-UA"/>
        </w:rPr>
        <w:t>м. Київ.</w:t>
      </w:r>
    </w:p>
    <w:p w:rsidRPr="005538E8"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lang w:eastAsia="uk-UA"/>
        </w:rPr>
      </w:pPr>
    </w:p>
    <w:p w:rsidRPr="005538E8"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bookmarkStart w:name="_Hlk119313118" w:id="12"/>
    </w:p>
    <w:tbl>
      <w:tblPr>
        <w:tblStyle w:val="a4"/>
        <w:tblW w:w="0" w:type="auto"/>
        <w:tblLook w:val="04A0" w:firstRow="1" w:lastRow="0" w:firstColumn="1" w:lastColumn="0" w:noHBand="0" w:noVBand="1"/>
      </w:tblPr>
      <w:tblGrid>
        <w:gridCol w:w="4814"/>
        <w:gridCol w:w="4815"/>
      </w:tblGrid>
      <w:tr w:rsidRPr="005538E8" w:rsidR="005E0DC4" w:rsidTr="005E0DC4" w14:paraId="6EA536F8" w14:textId="77777777">
        <w:trPr>
          <w:trHeight w:val="312"/>
        </w:trPr>
        <w:tc>
          <w:tcPr>
            <w:tcW w:w="4814" w:type="dxa"/>
          </w:tcPr>
          <w:bookmarkEnd w:id="12"/>
          <w:p w:rsidRPr="005538E8"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5E0DC4" w:rsidP="005E0DC4" w:rsidRDefault="005538E8" w14:paraId="3FCB205C" w14:textId="4662ADAF">
            <w:pPr>
              <w:jc w:val="center"/>
            </w:pPr>
            <w:r>
              <w:rPr>
                <w:rFonts w:ascii="Times New Roman" w:hAnsi="Times New Roman" w:cs="Times New Roman"/>
                <w:b/>
                <w:bCs/>
              </w:rPr>
              <w:t>ПОСТАЧАЛЬНИК</w:t>
            </w:r>
          </w:p>
        </w:tc>
      </w:tr>
      <w:tr w:rsidR="005E0DC4" w:rsidTr="005E0DC4" w14:paraId="134F4266" w14:textId="77777777">
        <w:trPr>
          <w:trHeight w:val="2681"/>
        </w:trPr>
        <w:tc>
          <w:tcPr>
            <w:tcW w:w="4814" w:type="dxa"/>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р/р </w:t>
            </w:r>
            <w:r w:rsidRPr="00457E0E">
              <w:rPr>
                <w:rFonts w:ascii="Times New Roman" w:hAnsi="Times New Roman" w:eastAsia="Times New Roman" w:cs="Times New Roman"/>
                <w:sz w:val="21"/>
                <w:szCs w:val="21"/>
                <w:lang w:val="en-US"/>
              </w:rPr>
              <w:t>UA</w:t>
            </w:r>
            <w:r w:rsidRPr="003077E0">
              <w:rPr>
                <w:rFonts w:ascii="Times New Roman" w:hAnsi="Times New Roman" w:eastAsia="Times New Roman" w:cs="Times New Roman"/>
                <w:sz w:val="21"/>
                <w:szCs w:val="21"/>
              </w:rPr>
              <w:t>638201720343121003200008645</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863D75" w:rsidRDefault="00863D75" w14:paraId="3C8DCB90" w14:textId="77777777"/>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461B9C1F"/>
    <w:p w:rsidRPr="00A133AC" w:rsidR="00A51881" w:rsidP="00863D75" w:rsidRDefault="00A51881" w14:paraId="2C4137B1" w14:textId="77777777">
      <w:pPr>
        <w:rPr>
          <w:lang w:val="en-US"/>
        </w:rPr>
      </w:pPr>
    </w:p>
    <w:p w:rsidR="00863D75" w:rsidP="00863D75" w:rsidRDefault="00863D75" w14:paraId="285DB7A4" w14:textId="77777777"/>
    <w:p w:rsidR="00863D75" w:rsidP="00863D75" w:rsidRDefault="00863D75" w14:paraId="2E5ACB6C" w14:textId="6B2C5323">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00863D75" w:rsidP="00863D75" w:rsidRDefault="00863D75" w14:paraId="6C3AB497" w14:textId="77777777">
      <w:pPr>
        <w:rPr>
          <w:rFonts w:ascii="Times New Roman" w:hAnsi="Times New Roman" w:eastAsia="Times New Roman" w:cs="Times New Roman"/>
          <w:b/>
          <w:color w:val="000000"/>
          <w:sz w:val="24"/>
          <w:szCs w:val="24"/>
        </w:rPr>
      </w:pPr>
    </w:p>
    <w:p w:rsidRPr="007C5681" w:rsidR="00863D75" w:rsidP="00863D75" w:rsidRDefault="00863D75" w14:paraId="232EF433"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63D75" w:rsidP="00863D75" w:rsidRDefault="00863D75" w14:paraId="5B5B1F5E"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63D75" w:rsidTr="00305E5D" w14:paraId="095BCF54" w14:textId="77777777">
        <w:tc>
          <w:tcPr>
            <w:tcW w:w="1254" w:type="dxa"/>
            <w:shd w:val="clear" w:color="auto" w:fill="auto"/>
          </w:tcPr>
          <w:p w:rsidRPr="007C5681" w:rsidR="00863D75" w:rsidP="00305E5D" w:rsidRDefault="00863D75" w14:paraId="51CF46FE"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63D75" w:rsidP="00305E5D" w:rsidRDefault="00863D75" w14:paraId="17E3630E"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2B3DBD40" w14:textId="77777777">
        <w:tc>
          <w:tcPr>
            <w:tcW w:w="1254" w:type="dxa"/>
            <w:shd w:val="clear" w:color="auto" w:fill="auto"/>
          </w:tcPr>
          <w:p w:rsidRPr="007C5681" w:rsidR="00863D75" w:rsidP="00305E5D" w:rsidRDefault="00863D75" w14:paraId="222D88AF"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47E159C5"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63D75" w:rsidTr="00305E5D" w14:paraId="4D84C9A1" w14:textId="77777777">
        <w:tc>
          <w:tcPr>
            <w:tcW w:w="9916" w:type="dxa"/>
            <w:gridSpan w:val="2"/>
            <w:tcBorders>
              <w:bottom w:val="single" w:color="auto" w:sz="4" w:space="0"/>
            </w:tcBorders>
            <w:shd w:val="clear" w:color="auto" w:fill="auto"/>
          </w:tcPr>
          <w:p w:rsidRPr="007C5681" w:rsidR="00863D75" w:rsidP="00305E5D" w:rsidRDefault="00863D75" w14:paraId="7A91FC30"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6058C892" w14:textId="77777777">
        <w:tc>
          <w:tcPr>
            <w:tcW w:w="1254" w:type="dxa"/>
            <w:tcBorders>
              <w:top w:val="single" w:color="auto" w:sz="4" w:space="0"/>
            </w:tcBorders>
            <w:shd w:val="clear" w:color="auto" w:fill="auto"/>
          </w:tcPr>
          <w:p w:rsidRPr="007C5681" w:rsidR="00863D75" w:rsidP="00305E5D" w:rsidRDefault="00863D75" w14:paraId="7A37F9A1"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5070950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63D75" w:rsidP="00305E5D" w:rsidRDefault="00863D75" w14:paraId="0A119A4A" w14:textId="77777777">
            <w:pPr>
              <w:spacing w:after="0" w:line="240" w:lineRule="auto"/>
              <w:jc w:val="center"/>
              <w:rPr>
                <w:rFonts w:ascii="Times New Roman" w:hAnsi="Times New Roman" w:eastAsia="Times New Roman" w:cs="Times New Roman"/>
                <w:bCs/>
                <w:sz w:val="24"/>
                <w:szCs w:val="24"/>
              </w:rPr>
            </w:pPr>
          </w:p>
        </w:tc>
      </w:tr>
    </w:tbl>
    <w:p w:rsidRPr="007C5681" w:rsidR="00863D75" w:rsidP="207E2F67" w:rsidRDefault="00863D75" w14:paraId="49137203" w14:textId="29C77A68">
      <w:pPr>
        <w:pStyle w:val="a"/>
        <w:tabs>
          <w:tab w:val="left" w:leader="none" w:pos="567"/>
          <w:tab w:val="left" w:leader="none" w:pos="1134"/>
        </w:tabs>
        <w:spacing w:after="0" w:line="240" w:lineRule="auto"/>
        <w:ind w:left="-284" w:firstLine="852"/>
        <w:jc w:val="both"/>
        <w:rPr>
          <w:rFonts w:ascii="Times New Roman" w:hAnsi="Times New Roman" w:eastAsia="Times New Roman" w:cs="Times New Roman"/>
          <w:sz w:val="24"/>
          <w:szCs w:val="24"/>
        </w:rPr>
      </w:pPr>
      <w:r w:rsidRPr="207E2F67" w:rsidR="207E2F67">
        <w:rPr>
          <w:rFonts w:ascii="Times New Roman" w:hAnsi="Times New Roman" w:eastAsia="Times New Roman" w:cs="Times New Roman"/>
          <w:sz w:val="24"/>
          <w:szCs w:val="24"/>
        </w:rPr>
        <w:t xml:space="preserve">надаємо свою пропозицію щодо участі у торгах на закупівлю </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ДК2015: </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15610000–</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ru-RU"/>
        </w:rPr>
        <w:t>7</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 xml:space="preserve">  Продукція борошномельно-круп’яної промисловості. </w:t>
      </w:r>
      <w:r w:rsidRPr="207E2F67" w:rsidR="207E2F67">
        <w:rPr>
          <w:rFonts w:ascii="Times New Roman" w:hAnsi="Times New Roman" w:eastAsia="Times New Roman" w:cs="Times New Roman"/>
          <w:sz w:val="24"/>
          <w:szCs w:val="24"/>
        </w:rPr>
        <w:t>згідно з якісними та іншими вимогами замовника торгів.</w:t>
      </w:r>
    </w:p>
    <w:p w:rsidRPr="007C5681" w:rsidR="00863D75" w:rsidP="00863D75" w:rsidRDefault="00863D75" w14:paraId="0A09C94A"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63D75" w:rsidP="00863D75" w:rsidRDefault="00863D75" w14:paraId="347BDA73"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63D75" w:rsidTr="00305E5D" w14:paraId="0EDDE2AE"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0E783AF5"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3"/>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7A7FE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378A8668"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58531F6B"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7E92B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17301F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2C258C93"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63D75" w:rsidP="00305E5D" w:rsidRDefault="00863D75" w14:paraId="378EA75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76B76AF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58F207A"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A1D544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14DF883" w14:textId="77777777">
            <w:pPr>
              <w:spacing w:after="0" w:line="240" w:lineRule="auto"/>
              <w:jc w:val="center"/>
              <w:rPr>
                <w:rFonts w:ascii="Times New Roman" w:hAnsi="Times New Roman" w:eastAsia="Times New Roman" w:cs="Times New Roman"/>
                <w:sz w:val="16"/>
                <w:szCs w:val="16"/>
              </w:rPr>
            </w:pPr>
            <w:bookmarkStart w:name="_Hlk50046157" w:id="14"/>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743A87C"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9A3704A"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E17BF84"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1B15B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7A0D9FD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2368A6B"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169234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97B570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BC6612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48A55E1" w14:textId="77777777">
            <w:pPr>
              <w:spacing w:after="0" w:line="240" w:lineRule="auto"/>
              <w:jc w:val="center"/>
              <w:rPr>
                <w:rFonts w:ascii="Times New Roman" w:hAnsi="Times New Roman" w:eastAsia="Times New Roman" w:cs="Times New Roman"/>
                <w:sz w:val="24"/>
                <w:szCs w:val="24"/>
              </w:rPr>
            </w:pPr>
          </w:p>
        </w:tc>
      </w:tr>
      <w:tr w:rsidRPr="007C5681" w:rsidR="00127BA8" w:rsidTr="00305E5D" w14:paraId="44DD2D50"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13DD776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323A9F0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0DF2DB7C"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8DAC9A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C773947"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4F1B855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41E6D6B"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1E58431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3B11A88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2F7C576F"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5032FCDD"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50469CC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B99B66"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68B7CFC" w14:textId="77777777">
            <w:pPr>
              <w:spacing w:after="0" w:line="240" w:lineRule="auto"/>
              <w:jc w:val="center"/>
              <w:rPr>
                <w:rFonts w:ascii="Times New Roman" w:hAnsi="Times New Roman" w:eastAsia="Times New Roman" w:cs="Times New Roman"/>
              </w:rPr>
            </w:pPr>
          </w:p>
        </w:tc>
      </w:tr>
      <w:tr w:rsidRPr="007C5681" w:rsidR="00863D75" w:rsidTr="00305E5D" w14:paraId="3268407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FA225D"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A0524F8" w14:textId="77777777">
            <w:pPr>
              <w:spacing w:after="0" w:line="240" w:lineRule="auto"/>
              <w:jc w:val="center"/>
              <w:rPr>
                <w:rFonts w:ascii="Times New Roman" w:hAnsi="Times New Roman" w:eastAsia="Times New Roman" w:cs="Times New Roman"/>
              </w:rPr>
            </w:pPr>
          </w:p>
        </w:tc>
      </w:tr>
      <w:tr w:rsidRPr="00DA48A2" w:rsidR="00863D75" w:rsidTr="00305E5D" w14:paraId="0B2AE8F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647E1787"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54599160" w14:textId="77777777">
            <w:pPr>
              <w:spacing w:after="0" w:line="240" w:lineRule="auto"/>
              <w:jc w:val="center"/>
              <w:rPr>
                <w:rFonts w:ascii="Times New Roman" w:hAnsi="Times New Roman" w:eastAsia="Times New Roman" w:cs="Times New Roman"/>
                <w:sz w:val="24"/>
                <w:szCs w:val="24"/>
              </w:rPr>
            </w:pPr>
          </w:p>
        </w:tc>
      </w:tr>
    </w:tbl>
    <w:bookmarkEnd w:id="13"/>
    <w:bookmarkEnd w:id="14"/>
    <w:p w:rsidRPr="003077E0" w:rsidR="00863D75" w:rsidP="207E2F67" w:rsidRDefault="00863D75" w14:paraId="08382473" w14:textId="095FD3AC">
      <w:pPr>
        <w:pStyle w:val="a"/>
        <w:spacing w:after="0" w:line="240" w:lineRule="auto"/>
        <w:ind w:right="-262" w:firstLine="720"/>
        <w:jc w:val="both"/>
        <w:rPr>
          <w:rFonts w:ascii="Times New Roman" w:hAnsi="Times New Roman" w:eastAsia="Times New Roman" w:cs="Times New Roman"/>
          <w:spacing w:val="-4"/>
          <w:sz w:val="24"/>
          <w:szCs w:val="24"/>
          <w:lang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207E2F67" w:rsidR="207E2F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ДК2015: </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15610000–</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ru-RU"/>
        </w:rPr>
        <w:t>7</w:t>
      </w:r>
      <w:r w:rsidRPr="207E2F67" w:rsidR="207E2F6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 xml:space="preserve">  Продукція борошномельно-круп’яної промисловості</w:t>
      </w:r>
      <w:r w:rsidRPr="207E2F67">
        <w:rPr>
          <w:rFonts w:ascii="Times New Roman" w:hAnsi="Times New Roman" w:eastAsia="Times New Roman" w:cs="Times New Roman"/>
          <w:b w:val="1"/>
          <w:bCs w:val="1"/>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63D75" w:rsidP="00863D75" w:rsidRDefault="00863D75" w14:paraId="6CDB05A6"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63D75" w:rsidP="00863D75" w:rsidRDefault="00863D75" w14:paraId="2974A226"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63D75" w:rsidTr="00305E5D" w14:paraId="2BADA105"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7A7D548F"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21DA1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6EB8DD80"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451671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906B13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60C904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1AB464A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63D75" w:rsidP="00305E5D" w:rsidRDefault="00863D75" w14:paraId="158692B2"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66B66E5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FB3B181"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F942C6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06F9BC"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9A76EA0"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4BB4F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2E6AFE9D"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9B6A992"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30104B7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277D6D1"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4A78C54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634F4D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08A27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AFCD1FA" w14:textId="77777777">
            <w:pPr>
              <w:spacing w:after="0" w:line="240" w:lineRule="auto"/>
              <w:jc w:val="center"/>
              <w:rPr>
                <w:rFonts w:ascii="Times New Roman" w:hAnsi="Times New Roman" w:eastAsia="Times New Roman" w:cs="Times New Roman"/>
                <w:sz w:val="24"/>
                <w:szCs w:val="24"/>
              </w:rPr>
            </w:pPr>
          </w:p>
        </w:tc>
      </w:tr>
      <w:tr w:rsidRPr="007C5681" w:rsidR="00D24E71" w:rsidTr="00305E5D" w14:paraId="653B45A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45A0288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2C3EDA7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024F0B61"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2D74320D"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5DB0DDD6"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005DB5A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F79D97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5098956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8A77A5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1C0D15C1"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3D083ECB"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13CF1D4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C2B3644"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CDD773" w14:textId="77777777">
            <w:pPr>
              <w:spacing w:after="0" w:line="240" w:lineRule="auto"/>
              <w:jc w:val="center"/>
              <w:rPr>
                <w:rFonts w:ascii="Times New Roman" w:hAnsi="Times New Roman" w:eastAsia="Times New Roman" w:cs="Times New Roman"/>
              </w:rPr>
            </w:pPr>
          </w:p>
        </w:tc>
      </w:tr>
      <w:tr w:rsidRPr="007C5681" w:rsidR="00863D75" w:rsidTr="00305E5D" w14:paraId="3E85CA5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BA35071"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1351A724" w14:textId="77777777">
            <w:pPr>
              <w:spacing w:after="0" w:line="240" w:lineRule="auto"/>
              <w:jc w:val="center"/>
              <w:rPr>
                <w:rFonts w:ascii="Times New Roman" w:hAnsi="Times New Roman" w:eastAsia="Times New Roman" w:cs="Times New Roman"/>
              </w:rPr>
            </w:pPr>
          </w:p>
        </w:tc>
      </w:tr>
      <w:tr w:rsidRPr="00DA48A2" w:rsidR="00863D75" w:rsidTr="00305E5D" w14:paraId="11BB7FD4"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2DB1847E"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0E34916B" w14:textId="77777777">
            <w:pPr>
              <w:spacing w:after="0" w:line="240" w:lineRule="auto"/>
              <w:jc w:val="center"/>
              <w:rPr>
                <w:rFonts w:ascii="Times New Roman" w:hAnsi="Times New Roman" w:eastAsia="Times New Roman" w:cs="Times New Roman"/>
                <w:sz w:val="24"/>
                <w:szCs w:val="24"/>
              </w:rPr>
            </w:pPr>
          </w:p>
        </w:tc>
      </w:tr>
    </w:tbl>
    <w:p w:rsidR="00863D75" w:rsidP="00863D75" w:rsidRDefault="00863D75" w14:paraId="6123A634" w14:textId="77777777">
      <w:pPr>
        <w:spacing w:after="0" w:line="240" w:lineRule="auto"/>
        <w:jc w:val="center"/>
        <w:rPr>
          <w:rFonts w:ascii="Times New Roman" w:hAnsi="Times New Roman" w:eastAsia="Times New Roman" w:cs="Times New Roman"/>
          <w:i/>
        </w:rPr>
      </w:pPr>
    </w:p>
    <w:p w:rsidR="006453B3" w:rsidP="00863D75" w:rsidRDefault="006453B3" w14:paraId="22E085A5" w14:textId="77777777">
      <w:pPr>
        <w:spacing w:after="0" w:line="240" w:lineRule="auto"/>
        <w:rPr>
          <w:rFonts w:ascii="Times New Roman" w:hAnsi="Times New Roman" w:eastAsia="Times New Roman" w:cs="Times New Roman"/>
          <w:i/>
          <w:sz w:val="20"/>
          <w:szCs w:val="20"/>
        </w:rPr>
      </w:pPr>
    </w:p>
    <w:p w:rsidRPr="002703D8" w:rsidR="00863D75" w:rsidP="00863D75" w:rsidRDefault="00863D75" w14:paraId="2FAC0FF4" w14:textId="4D9D33FE">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63D75" w:rsidP="00863D75" w:rsidRDefault="00863D75" w14:paraId="76ECCF2A"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63D75" w:rsidP="00863D75" w:rsidRDefault="00863D75" w14:paraId="75D4820E"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63D75" w:rsidP="00863D75" w:rsidRDefault="00863D75" w14:paraId="748E4067" w14:textId="77777777"/>
    <w:p w:rsidR="00902C66" w:rsidRDefault="00902C66" w14:paraId="02AE59DE" w14:textId="77777777"/>
    <w:sectPr w:rsidR="00902C66" w:rsidSect="00A60CFD">
      <w:pgSz w:w="11906" w:h="16838" w:orient="portrait"/>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F"/>
    <w:rsid w:val="0001347C"/>
    <w:rsid w:val="00013F6D"/>
    <w:rsid w:val="0003159B"/>
    <w:rsid w:val="00031E91"/>
    <w:rsid w:val="00042B6F"/>
    <w:rsid w:val="0008361F"/>
    <w:rsid w:val="000A730F"/>
    <w:rsid w:val="000C5903"/>
    <w:rsid w:val="000D1E41"/>
    <w:rsid w:val="000F0D9F"/>
    <w:rsid w:val="001233D7"/>
    <w:rsid w:val="00127BA8"/>
    <w:rsid w:val="00155B1B"/>
    <w:rsid w:val="0015796B"/>
    <w:rsid w:val="00157ED9"/>
    <w:rsid w:val="00185CE6"/>
    <w:rsid w:val="001C70FB"/>
    <w:rsid w:val="001E1FED"/>
    <w:rsid w:val="001F2CA2"/>
    <w:rsid w:val="00214227"/>
    <w:rsid w:val="002840E4"/>
    <w:rsid w:val="002D42B2"/>
    <w:rsid w:val="002D5744"/>
    <w:rsid w:val="002D68A7"/>
    <w:rsid w:val="00303997"/>
    <w:rsid w:val="003077E0"/>
    <w:rsid w:val="003164B3"/>
    <w:rsid w:val="0035716D"/>
    <w:rsid w:val="00392F01"/>
    <w:rsid w:val="003B469D"/>
    <w:rsid w:val="003E62D3"/>
    <w:rsid w:val="00406750"/>
    <w:rsid w:val="00415CD7"/>
    <w:rsid w:val="0042295F"/>
    <w:rsid w:val="00423D07"/>
    <w:rsid w:val="00477A72"/>
    <w:rsid w:val="004800AE"/>
    <w:rsid w:val="00483AF4"/>
    <w:rsid w:val="004C47E6"/>
    <w:rsid w:val="004E0C75"/>
    <w:rsid w:val="004F6267"/>
    <w:rsid w:val="00503B22"/>
    <w:rsid w:val="005538E8"/>
    <w:rsid w:val="005953AE"/>
    <w:rsid w:val="00596D9C"/>
    <w:rsid w:val="005B583A"/>
    <w:rsid w:val="005B64AE"/>
    <w:rsid w:val="005E0DC4"/>
    <w:rsid w:val="0060693E"/>
    <w:rsid w:val="006453B3"/>
    <w:rsid w:val="00697804"/>
    <w:rsid w:val="006B1CD9"/>
    <w:rsid w:val="006E19B9"/>
    <w:rsid w:val="006F4968"/>
    <w:rsid w:val="007011BA"/>
    <w:rsid w:val="007440ED"/>
    <w:rsid w:val="00774F1B"/>
    <w:rsid w:val="007926B4"/>
    <w:rsid w:val="00794AE5"/>
    <w:rsid w:val="00832CB7"/>
    <w:rsid w:val="00863D75"/>
    <w:rsid w:val="00870391"/>
    <w:rsid w:val="008828E6"/>
    <w:rsid w:val="008E4218"/>
    <w:rsid w:val="008F0CB3"/>
    <w:rsid w:val="00902C66"/>
    <w:rsid w:val="009824C3"/>
    <w:rsid w:val="009A37B4"/>
    <w:rsid w:val="009E3CD9"/>
    <w:rsid w:val="00A133AC"/>
    <w:rsid w:val="00A43A05"/>
    <w:rsid w:val="00A51881"/>
    <w:rsid w:val="00A60CFD"/>
    <w:rsid w:val="00A67F8A"/>
    <w:rsid w:val="00A801A5"/>
    <w:rsid w:val="00A915D8"/>
    <w:rsid w:val="00A97839"/>
    <w:rsid w:val="00AA3591"/>
    <w:rsid w:val="00B30B69"/>
    <w:rsid w:val="00B40E82"/>
    <w:rsid w:val="00B714DB"/>
    <w:rsid w:val="00B82781"/>
    <w:rsid w:val="00B906AF"/>
    <w:rsid w:val="00BA3575"/>
    <w:rsid w:val="00C02EBC"/>
    <w:rsid w:val="00C23D7F"/>
    <w:rsid w:val="00C474C9"/>
    <w:rsid w:val="00C91956"/>
    <w:rsid w:val="00CC571A"/>
    <w:rsid w:val="00CE4350"/>
    <w:rsid w:val="00CE4A4E"/>
    <w:rsid w:val="00CF1D6D"/>
    <w:rsid w:val="00D10C53"/>
    <w:rsid w:val="00D14A16"/>
    <w:rsid w:val="00D24E71"/>
    <w:rsid w:val="00D532D8"/>
    <w:rsid w:val="00D61529"/>
    <w:rsid w:val="00D62ECC"/>
    <w:rsid w:val="00D73234"/>
    <w:rsid w:val="00DA3280"/>
    <w:rsid w:val="00DF5E64"/>
    <w:rsid w:val="00E07D7F"/>
    <w:rsid w:val="00E4185F"/>
    <w:rsid w:val="00E71BEE"/>
    <w:rsid w:val="00EA4305"/>
    <w:rsid w:val="00EE5EF7"/>
    <w:rsid w:val="00EF11CE"/>
    <w:rsid w:val="00FA4B87"/>
    <w:rsid w:val="00FF677E"/>
    <w:rsid w:val="207E2F67"/>
    <w:rsid w:val="2FA1E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List Paragraph"/>
    <w:basedOn w:val="a"/>
    <w:uiPriority w:val="34"/>
    <w:qFormat/>
    <w:rsid w:val="003E62D3"/>
    <w:pPr>
      <w:ind w:left="720"/>
      <w:contextualSpacing/>
    </w:pPr>
  </w:style>
  <w:style w:type="character" w:styleId="11pt2" w:customStyle="1">
    <w:name w:val="Основной текст + 11 pt2"/>
    <w:uiPriority w:val="99"/>
    <w:rsid w:val="00794AE5"/>
    <w:rPr>
      <w:rFonts w:hint="default" w:ascii="Times New Roman" w:hAnsi="Times New Roman" w:cs="Times New Roman"/>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zo.gov.ua/verif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akon.rada.gov.ua/laws/show/2155-19" TargetMode="External" Id="rId6" /><Relationship Type="http://schemas.openxmlformats.org/officeDocument/2006/relationships/hyperlink" Target="https://zakon.rada.gov.ua/laws/show/851-15"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131</revision>
  <lastPrinted>2023-11-18T11:49:00.0000000Z</lastPrinted>
  <dcterms:created xsi:type="dcterms:W3CDTF">2023-09-13T15:52:00.0000000Z</dcterms:created>
  <dcterms:modified xsi:type="dcterms:W3CDTF">2024-04-12T14:04:48.6560061Z</dcterms:modified>
</coreProperties>
</file>