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9F06" w14:textId="7A356A0B" w:rsidR="00A80B22" w:rsidRDefault="000419FF" w:rsidP="00BC5A5B">
      <w:pPr>
        <w:jc w:val="right"/>
        <w:rPr>
          <w:b/>
          <w:lang w:val="ru-RU"/>
        </w:rPr>
      </w:pPr>
      <w:bookmarkStart w:id="0" w:name="_GoBack"/>
      <w:bookmarkEnd w:id="0"/>
      <w:r w:rsidRPr="000419FF">
        <w:rPr>
          <w:b/>
        </w:rPr>
        <w:t xml:space="preserve">ДОДАТОК </w:t>
      </w:r>
      <w:r w:rsidRPr="000419FF">
        <w:rPr>
          <w:b/>
          <w:lang w:val="ru-RU"/>
        </w:rPr>
        <w:t>4</w:t>
      </w:r>
    </w:p>
    <w:p w14:paraId="138FAFC8" w14:textId="77777777" w:rsidR="00E81A35" w:rsidRPr="000419FF" w:rsidRDefault="00E81A35" w:rsidP="00BC5A5B">
      <w:pPr>
        <w:jc w:val="right"/>
        <w:rPr>
          <w:b/>
          <w:lang w:val="ru-RU"/>
        </w:rPr>
      </w:pPr>
    </w:p>
    <w:p w14:paraId="62F262D3" w14:textId="77777777" w:rsidR="007718B3" w:rsidRPr="000419FF" w:rsidRDefault="007718B3" w:rsidP="00BC5A5B">
      <w:pPr>
        <w:rPr>
          <w:b/>
        </w:rPr>
      </w:pPr>
    </w:p>
    <w:p w14:paraId="38B8B2FC" w14:textId="007E7B56" w:rsidR="00A80B22" w:rsidRPr="000419FF" w:rsidRDefault="00C96B7A" w:rsidP="00BC5A5B">
      <w:pPr>
        <w:tabs>
          <w:tab w:val="left" w:pos="180"/>
        </w:tabs>
        <w:jc w:val="center"/>
        <w:rPr>
          <w:b/>
          <w:caps/>
        </w:rPr>
      </w:pPr>
      <w:bookmarkStart w:id="1" w:name="_Hlk129679212"/>
      <w:r w:rsidRPr="000419FF">
        <w:rPr>
          <w:b/>
          <w:caps/>
        </w:rPr>
        <w:t xml:space="preserve">Документи та інформація  для підтвердження відповідності УЧАСНИКА </w:t>
      </w:r>
      <w:r w:rsidR="00EE71FD" w:rsidRPr="000419FF">
        <w:rPr>
          <w:b/>
          <w:caps/>
          <w:lang w:val="ru-RU"/>
        </w:rPr>
        <w:t>/</w:t>
      </w:r>
      <w:r w:rsidRPr="000419FF">
        <w:rPr>
          <w:b/>
          <w:caps/>
        </w:rPr>
        <w:t xml:space="preserve"> ПЕРЕМОЖЦЯ вимогам</w:t>
      </w:r>
      <w:r w:rsidR="00EE71FD" w:rsidRPr="000419FF">
        <w:rPr>
          <w:b/>
          <w:caps/>
          <w:lang w:val="ru-RU"/>
        </w:rPr>
        <w:t xml:space="preserve"> (</w:t>
      </w:r>
      <w:r w:rsidR="00EE71FD" w:rsidRPr="000419FF">
        <w:rPr>
          <w:b/>
          <w:caps/>
        </w:rPr>
        <w:t>в тому числі для об’єднання учасників як учасника процедури)</w:t>
      </w:r>
      <w:r w:rsidRPr="000419FF">
        <w:rPr>
          <w:b/>
          <w:caps/>
        </w:rPr>
        <w:t>, визначеним у пункті 4</w:t>
      </w:r>
      <w:r w:rsidR="00910795" w:rsidRPr="000419FF">
        <w:rPr>
          <w:b/>
          <w:caps/>
        </w:rPr>
        <w:t>7</w:t>
      </w:r>
      <w:r w:rsidRPr="000419FF">
        <w:rPr>
          <w:b/>
          <w:caps/>
        </w:rPr>
        <w:t xml:space="preserve"> Особливостей</w:t>
      </w:r>
    </w:p>
    <w:bookmarkEnd w:id="1"/>
    <w:p w14:paraId="6714EE10" w14:textId="28FDC384" w:rsidR="00EB143A" w:rsidRPr="000419FF" w:rsidRDefault="00EB143A" w:rsidP="00BC5A5B">
      <w:pPr>
        <w:tabs>
          <w:tab w:val="left" w:pos="180"/>
        </w:tabs>
        <w:ind w:right="-25" w:firstLine="567"/>
      </w:pPr>
    </w:p>
    <w:p w14:paraId="688E0B77" w14:textId="77777777" w:rsidR="00E81A35" w:rsidRDefault="00EE71FD" w:rsidP="00E81A35">
      <w:pPr>
        <w:spacing w:before="20" w:after="20"/>
      </w:pPr>
      <w:r w:rsidRPr="000419FF">
        <w:t xml:space="preserve">1. </w:t>
      </w:r>
      <w:r w:rsidR="00E81A35" w:rsidRPr="009878D4">
        <w:rPr>
          <w:b/>
        </w:rPr>
        <w:t xml:space="preserve">Підтвердження відповідності УЧАСНИКА </w:t>
      </w:r>
      <w:r w:rsidR="00E81A35" w:rsidRPr="009878D4">
        <w:t>(в тому числі для об’єднання учасників як учасника процедури)  вимогам, визначеним у пункті 4</w:t>
      </w:r>
      <w:r w:rsidR="00E81A35">
        <w:t>7</w:t>
      </w:r>
      <w:r w:rsidR="00E81A35" w:rsidRPr="009878D4">
        <w:t xml:space="preserve"> Особливостей.</w:t>
      </w:r>
    </w:p>
    <w:p w14:paraId="203D676E" w14:textId="085C698C" w:rsidR="00AD53A5" w:rsidRPr="000419FF" w:rsidRDefault="00AD53A5" w:rsidP="00BC5A5B">
      <w:pPr>
        <w:ind w:firstLine="567"/>
      </w:pPr>
      <w:r w:rsidRPr="000419FF">
        <w:t xml:space="preserve">Учасник процедури закупівлі підтверджує відсутність підстав, зазначених в пункті </w:t>
      </w:r>
      <w:r w:rsidR="00E81A35">
        <w:t xml:space="preserve">47 </w:t>
      </w:r>
      <w:r w:rsidR="00E81A35" w:rsidRPr="009878D4">
        <w:t>Особливостей</w:t>
      </w:r>
      <w:r w:rsidR="00E81A35" w:rsidRPr="000419FF">
        <w:t xml:space="preserve"> </w:t>
      </w:r>
      <w:r w:rsidRPr="000419FF">
        <w:t>(крім </w:t>
      </w:r>
      <w:hyperlink r:id="rId5" w:anchor="n616" w:history="1">
        <w:r w:rsidRPr="000419FF">
          <w:t>підпунктів 1</w:t>
        </w:r>
      </w:hyperlink>
      <w:r w:rsidRPr="000419FF">
        <w:t> і </w:t>
      </w:r>
      <w:hyperlink r:id="rId6" w:anchor="n622" w:history="1">
        <w:r w:rsidRPr="000419FF">
          <w:t>7</w:t>
        </w:r>
      </w:hyperlink>
      <w:r w:rsidRPr="000419FF">
        <w:t>, </w:t>
      </w:r>
      <w:hyperlink r:id="rId7" w:anchor="n628" w:history="1">
        <w:r w:rsidRPr="000419FF">
          <w:t>абзацу чотирнадцятого</w:t>
        </w:r>
      </w:hyperlink>
      <w:r w:rsidRPr="000419FF">
        <w:t xml:space="preserve"> цього пункту), шляхом самостійного декларування відсутності таких підстав в електронній системі </w:t>
      </w:r>
      <w:proofErr w:type="spellStart"/>
      <w:r w:rsidRPr="000419FF">
        <w:t>закупівель</w:t>
      </w:r>
      <w:proofErr w:type="spellEnd"/>
      <w:r w:rsidRPr="000419FF">
        <w:t xml:space="preserve"> під час подання тендерної пропозиції.</w:t>
      </w:r>
    </w:p>
    <w:p w14:paraId="6EB5A227" w14:textId="084E793B" w:rsidR="00AD53A5" w:rsidRPr="000419FF" w:rsidRDefault="00AD53A5" w:rsidP="00BC5A5B">
      <w:pPr>
        <w:pStyle w:val="rvps2"/>
        <w:spacing w:before="0" w:beforeAutospacing="0" w:after="150" w:afterAutospacing="0"/>
        <w:ind w:firstLine="450"/>
        <w:jc w:val="both"/>
      </w:pPr>
      <w:bookmarkStart w:id="2" w:name="n631"/>
      <w:bookmarkEnd w:id="2"/>
      <w:r w:rsidRPr="000419FF">
        <w:t xml:space="preserve">Замовник не вимагає від учасника процедури закупівлі під час подання тендерної пропозиції в електронній системі </w:t>
      </w:r>
      <w:proofErr w:type="spellStart"/>
      <w:r w:rsidRPr="000419FF">
        <w:t>закупівель</w:t>
      </w:r>
      <w:proofErr w:type="spellEnd"/>
      <w:r w:rsidRPr="000419FF">
        <w:t xml:space="preserve"> будь-яких документів, що підтверджують відсутність підстав, визначених у </w:t>
      </w:r>
      <w:r w:rsidR="00E81A35" w:rsidRPr="000419FF">
        <w:t xml:space="preserve">пункті </w:t>
      </w:r>
      <w:r w:rsidR="00E81A35">
        <w:t xml:space="preserve">47 </w:t>
      </w:r>
      <w:r w:rsidR="00E81A35" w:rsidRPr="009878D4">
        <w:t>Особливостей</w:t>
      </w:r>
      <w:r w:rsidR="00E81A35" w:rsidRPr="000419FF">
        <w:t xml:space="preserve"> </w:t>
      </w:r>
      <w:r w:rsidRPr="000419FF">
        <w:t>(крім </w:t>
      </w:r>
      <w:hyperlink r:id="rId8" w:anchor="n628" w:history="1">
        <w:r w:rsidRPr="000419FF">
          <w:rPr>
            <w:rStyle w:val="a4"/>
            <w:color w:val="auto"/>
          </w:rPr>
          <w:t>абзацу чотирнадцятого</w:t>
        </w:r>
      </w:hyperlink>
      <w:r w:rsidRPr="000419FF">
        <w:t> цього пункту), крім самостійного декларування відсутності таких підстав учасником процедури закупівлі відповідно до </w:t>
      </w:r>
      <w:hyperlink r:id="rId9" w:anchor="n630" w:history="1">
        <w:r w:rsidRPr="000419FF">
          <w:rPr>
            <w:rStyle w:val="a4"/>
            <w:color w:val="auto"/>
          </w:rPr>
          <w:t>абзацу шістнадцятого</w:t>
        </w:r>
      </w:hyperlink>
      <w:r w:rsidRPr="000419FF">
        <w:t> </w:t>
      </w:r>
      <w:r w:rsidR="00E81A35" w:rsidRPr="000419FF">
        <w:t>пункт</w:t>
      </w:r>
      <w:r w:rsidR="00E81A35">
        <w:t>у</w:t>
      </w:r>
      <w:r w:rsidR="00E81A35" w:rsidRPr="000419FF">
        <w:t xml:space="preserve"> </w:t>
      </w:r>
      <w:r w:rsidR="00E81A35">
        <w:t xml:space="preserve">47 </w:t>
      </w:r>
      <w:r w:rsidR="00E81A35" w:rsidRPr="009878D4">
        <w:t>Особливостей</w:t>
      </w:r>
      <w:r w:rsidRPr="000419FF">
        <w:t>.</w:t>
      </w:r>
    </w:p>
    <w:p w14:paraId="491A9F0A" w14:textId="1C6DDD77" w:rsidR="00AD53A5" w:rsidRPr="000419FF" w:rsidRDefault="00AD53A5" w:rsidP="00BC5A5B">
      <w:pPr>
        <w:pStyle w:val="rvps2"/>
        <w:spacing w:before="0" w:beforeAutospacing="0" w:after="150" w:afterAutospacing="0"/>
        <w:ind w:firstLine="450"/>
        <w:jc w:val="both"/>
      </w:pPr>
      <w:bookmarkStart w:id="3" w:name="n632"/>
      <w:bookmarkEnd w:id="3"/>
      <w:r w:rsidRPr="000419FF">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419FF">
        <w:t>закупівель</w:t>
      </w:r>
      <w:proofErr w:type="spellEnd"/>
      <w:r w:rsidRPr="000419FF">
        <w:t xml:space="preserve"> відсутність в учасника процедури закупівлі підстав, визначених </w:t>
      </w:r>
      <w:hyperlink r:id="rId10" w:anchor="n616" w:history="1">
        <w:r w:rsidRPr="000419FF">
          <w:rPr>
            <w:rStyle w:val="a4"/>
            <w:color w:val="auto"/>
          </w:rPr>
          <w:t>підпунктами 1</w:t>
        </w:r>
      </w:hyperlink>
      <w:r w:rsidRPr="000419FF">
        <w:t> і </w:t>
      </w:r>
      <w:hyperlink r:id="rId11" w:anchor="n622" w:history="1">
        <w:r w:rsidRPr="000419FF">
          <w:rPr>
            <w:rStyle w:val="a4"/>
            <w:color w:val="auto"/>
          </w:rPr>
          <w:t>7</w:t>
        </w:r>
      </w:hyperlink>
      <w:r w:rsidRPr="000419FF">
        <w:t> </w:t>
      </w:r>
      <w:r w:rsidR="00E81A35" w:rsidRPr="000419FF">
        <w:t>пункт</w:t>
      </w:r>
      <w:r w:rsidR="00E81A35">
        <w:t>у</w:t>
      </w:r>
      <w:r w:rsidR="00E81A35" w:rsidRPr="000419FF">
        <w:t xml:space="preserve"> </w:t>
      </w:r>
      <w:r w:rsidR="00E81A35">
        <w:t xml:space="preserve">47 </w:t>
      </w:r>
      <w:r w:rsidR="00E81A35" w:rsidRPr="009878D4">
        <w:t>Особливостей</w:t>
      </w:r>
      <w:r w:rsidRPr="000419FF">
        <w:t>.</w:t>
      </w:r>
    </w:p>
    <w:p w14:paraId="03EC076C" w14:textId="705BF7EF" w:rsidR="00EE71FD" w:rsidRPr="000419FF" w:rsidRDefault="00EE71FD" w:rsidP="00BC5A5B">
      <w:pPr>
        <w:widowControl w:val="0"/>
        <w:pBdr>
          <w:top w:val="nil"/>
          <w:left w:val="nil"/>
          <w:bottom w:val="nil"/>
          <w:right w:val="nil"/>
          <w:between w:val="nil"/>
        </w:pBdr>
        <w:ind w:firstLine="567"/>
      </w:pPr>
      <w:r w:rsidRPr="000419FF">
        <w:t xml:space="preserve">Учасник  повинен надати </w:t>
      </w:r>
      <w:r w:rsidRPr="000419FF">
        <w:rPr>
          <w:b/>
        </w:rPr>
        <w:t>довідку у довільній формі</w:t>
      </w:r>
      <w:r w:rsidRPr="000419FF">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E57A00" w14:textId="77777777" w:rsidR="00EE71FD" w:rsidRPr="000419FF" w:rsidRDefault="00EE71FD" w:rsidP="00BC5A5B">
      <w:pPr>
        <w:widowControl w:val="0"/>
        <w:pBdr>
          <w:top w:val="nil"/>
          <w:left w:val="nil"/>
          <w:bottom w:val="nil"/>
          <w:right w:val="nil"/>
          <w:between w:val="nil"/>
        </w:pBdr>
        <w:ind w:firstLine="567"/>
      </w:pPr>
      <w:r w:rsidRPr="000419FF">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419FF">
        <w:rPr>
          <w:i/>
        </w:rPr>
        <w:t>(у разі застосування таких критеріїв до учасника процедури закупівлі)</w:t>
      </w:r>
      <w:r w:rsidRPr="000419FF">
        <w:t>, замовник перевіряє таких суб’єктів господарювання щодо відсутності підстав, визначених пунктом 47 Особливостей.</w:t>
      </w:r>
    </w:p>
    <w:p w14:paraId="75460F4B" w14:textId="77777777" w:rsidR="00EE71FD" w:rsidRPr="000419FF" w:rsidRDefault="00EE71FD" w:rsidP="00BC5A5B">
      <w:pPr>
        <w:pBdr>
          <w:top w:val="nil"/>
          <w:left w:val="nil"/>
          <w:bottom w:val="nil"/>
          <w:right w:val="nil"/>
          <w:between w:val="nil"/>
        </w:pBdr>
        <w:ind w:firstLine="720"/>
        <w:rPr>
          <w:bCs/>
        </w:rPr>
      </w:pPr>
    </w:p>
    <w:p w14:paraId="6A642EEA" w14:textId="5E2F9F85" w:rsidR="007718B3" w:rsidRDefault="00EE71FD" w:rsidP="00E81A35">
      <w:pPr>
        <w:pBdr>
          <w:top w:val="nil"/>
          <w:left w:val="nil"/>
          <w:bottom w:val="nil"/>
          <w:right w:val="nil"/>
          <w:between w:val="nil"/>
        </w:pBdr>
        <w:ind w:firstLine="720"/>
      </w:pPr>
      <w:r w:rsidRPr="000419FF">
        <w:rPr>
          <w:bCs/>
        </w:rPr>
        <w:t>2</w:t>
      </w:r>
      <w:r w:rsidR="00E3297B" w:rsidRPr="000419FF">
        <w:rPr>
          <w:bCs/>
        </w:rPr>
        <w:t xml:space="preserve">. </w:t>
      </w:r>
      <w:r w:rsidR="00F13293" w:rsidRPr="000419FF">
        <w:rPr>
          <w:bCs/>
        </w:rPr>
        <w:t>Переможець процедури закупівлі у</w:t>
      </w:r>
      <w:r w:rsidR="00F13293" w:rsidRPr="000419FF">
        <w:t xml:space="preserve"> строк, що не перевищує </w:t>
      </w:r>
      <w:r w:rsidR="00F13293" w:rsidRPr="000419FF">
        <w:rPr>
          <w:b/>
        </w:rPr>
        <w:t>чотири дні</w:t>
      </w:r>
      <w:r w:rsidR="00F13293" w:rsidRPr="000419FF">
        <w:t xml:space="preserve"> з дати оприлюднення в електронній системі </w:t>
      </w:r>
      <w:proofErr w:type="spellStart"/>
      <w:r w:rsidR="00F13293" w:rsidRPr="000419FF">
        <w:t>закупівель</w:t>
      </w:r>
      <w:proofErr w:type="spellEnd"/>
      <w:r w:rsidR="00F13293" w:rsidRPr="000419FF">
        <w:t xml:space="preserve"> повідомлення про намір укласти договір про закупівлю</w:t>
      </w:r>
      <w:r w:rsidR="00F13293" w:rsidRPr="000419FF">
        <w:rPr>
          <w:bCs/>
        </w:rPr>
        <w:t xml:space="preserve">, повинен надати замовнику шляхом оприлюднення в електронній системі </w:t>
      </w:r>
      <w:proofErr w:type="spellStart"/>
      <w:r w:rsidR="00F13293" w:rsidRPr="000419FF">
        <w:rPr>
          <w:bCs/>
        </w:rPr>
        <w:t>закупівель</w:t>
      </w:r>
      <w:proofErr w:type="spellEnd"/>
      <w:r w:rsidR="00F13293" w:rsidRPr="000419FF">
        <w:rPr>
          <w:bCs/>
        </w:rPr>
        <w:t xml:space="preserve"> документи, що підтверджують відсутність підстав, </w:t>
      </w:r>
      <w:r w:rsidR="00F13293" w:rsidRPr="000419FF">
        <w:t xml:space="preserve">зазначених у підпунктах </w:t>
      </w:r>
      <w:r w:rsidR="00F13293" w:rsidRPr="000419FF">
        <w:rPr>
          <w:bCs/>
        </w:rPr>
        <w:t xml:space="preserve">3, 5, 6 і 12 </w:t>
      </w:r>
      <w:r w:rsidR="00F13293" w:rsidRPr="000419FF">
        <w:t xml:space="preserve">та в абзаці </w:t>
      </w:r>
      <w:r w:rsidR="003E300C" w:rsidRPr="000419FF">
        <w:t>14</w:t>
      </w:r>
      <w:r w:rsidR="00F13293" w:rsidRPr="000419FF">
        <w:t xml:space="preserve"> пункту 4</w:t>
      </w:r>
      <w:r w:rsidR="00910795" w:rsidRPr="000419FF">
        <w:t>7</w:t>
      </w:r>
      <w:r w:rsidR="00F13293" w:rsidRPr="000419FF">
        <w:t xml:space="preserve"> Особливостей</w:t>
      </w:r>
      <w:r w:rsidR="00F13293" w:rsidRPr="000419FF">
        <w:rPr>
          <w:bCs/>
        </w:rPr>
        <w:t>. </w:t>
      </w:r>
      <w:r w:rsidR="00F13293" w:rsidRPr="000419FF">
        <w:t xml:space="preserve"> </w:t>
      </w:r>
    </w:p>
    <w:p w14:paraId="573949CB" w14:textId="77777777" w:rsidR="00E81A35" w:rsidRPr="00E81A35" w:rsidRDefault="00E81A35" w:rsidP="00E81A35">
      <w:pPr>
        <w:pBdr>
          <w:top w:val="nil"/>
          <w:left w:val="nil"/>
          <w:bottom w:val="nil"/>
          <w:right w:val="nil"/>
          <w:between w:val="nil"/>
        </w:pBdr>
        <w:ind w:firstLine="720"/>
      </w:pPr>
    </w:p>
    <w:p w14:paraId="62195AF5" w14:textId="77777777" w:rsidR="00E81A35" w:rsidRDefault="00E81A35" w:rsidP="00E81A35">
      <w:pPr>
        <w:widowControl w:val="0"/>
        <w:pBdr>
          <w:top w:val="nil"/>
          <w:left w:val="nil"/>
          <w:bottom w:val="nil"/>
          <w:right w:val="nil"/>
          <w:between w:val="nil"/>
        </w:pBdr>
        <w:ind w:firstLine="567"/>
      </w:pPr>
      <w:r w:rsidRPr="009878D4">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08EB21" w14:textId="77777777" w:rsidR="00E81A35" w:rsidRDefault="00E81A35" w:rsidP="00E81A35">
      <w:pPr>
        <w:widowControl w:val="0"/>
        <w:pBdr>
          <w:top w:val="nil"/>
          <w:left w:val="nil"/>
          <w:bottom w:val="nil"/>
          <w:right w:val="nil"/>
          <w:between w:val="nil"/>
        </w:pBdr>
        <w:ind w:firstLine="567"/>
      </w:pPr>
    </w:p>
    <w:p w14:paraId="7D569A70" w14:textId="77777777" w:rsidR="00E81A35" w:rsidRDefault="00E81A35" w:rsidP="00E81A35">
      <w:pPr>
        <w:widowControl w:val="0"/>
        <w:pBdr>
          <w:top w:val="nil"/>
          <w:left w:val="nil"/>
          <w:bottom w:val="nil"/>
          <w:right w:val="nil"/>
          <w:between w:val="nil"/>
        </w:pBdr>
        <w:ind w:firstLine="567"/>
      </w:pPr>
    </w:p>
    <w:p w14:paraId="1F86ECD2" w14:textId="77777777" w:rsidR="00E81A35" w:rsidRDefault="00E81A35" w:rsidP="00E81A35">
      <w:pPr>
        <w:widowControl w:val="0"/>
        <w:pBdr>
          <w:top w:val="nil"/>
          <w:left w:val="nil"/>
          <w:bottom w:val="nil"/>
          <w:right w:val="nil"/>
          <w:between w:val="nil"/>
        </w:pBdr>
        <w:ind w:firstLine="567"/>
      </w:pPr>
    </w:p>
    <w:p w14:paraId="44790A4A" w14:textId="77777777" w:rsidR="00E81A35" w:rsidRPr="009878D4" w:rsidRDefault="00E81A35" w:rsidP="00E81A35">
      <w:pPr>
        <w:widowControl w:val="0"/>
        <w:pBdr>
          <w:top w:val="nil"/>
          <w:left w:val="nil"/>
          <w:bottom w:val="nil"/>
          <w:right w:val="nil"/>
          <w:between w:val="nil"/>
        </w:pBdr>
        <w:ind w:firstLine="567"/>
      </w:pPr>
    </w:p>
    <w:p w14:paraId="01C34F6F" w14:textId="0584B5A0" w:rsidR="00E81A35" w:rsidRPr="009878D4" w:rsidRDefault="00E81A35" w:rsidP="00E81A35">
      <w:pPr>
        <w:rPr>
          <w:b/>
          <w:highlight w:val="yellow"/>
        </w:rPr>
      </w:pPr>
      <w:r>
        <w:rPr>
          <w:b/>
        </w:rPr>
        <w:t xml:space="preserve">2.1. </w:t>
      </w:r>
      <w:r w:rsidRPr="009878D4">
        <w:rPr>
          <w:b/>
        </w:rPr>
        <w:t>Документи, які надаються  ПЕРЕМОЖЦЕМ (юридичною особою):</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3571"/>
        <w:gridCol w:w="5244"/>
      </w:tblGrid>
      <w:tr w:rsidR="000419FF" w:rsidRPr="000419FF" w14:paraId="0626F7F9" w14:textId="77777777" w:rsidTr="00B36EAE">
        <w:trPr>
          <w:trHeight w:val="894"/>
          <w:jc w:val="center"/>
        </w:trPr>
        <w:tc>
          <w:tcPr>
            <w:tcW w:w="537" w:type="dxa"/>
          </w:tcPr>
          <w:p w14:paraId="3EFB2C70" w14:textId="77777777" w:rsidR="007B3393" w:rsidRPr="000419FF" w:rsidRDefault="007B3393"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0419FF">
              <w:rPr>
                <w:iCs/>
              </w:rPr>
              <w:t>№</w:t>
            </w:r>
          </w:p>
        </w:tc>
        <w:tc>
          <w:tcPr>
            <w:tcW w:w="3571" w:type="dxa"/>
            <w:vAlign w:val="center"/>
          </w:tcPr>
          <w:p w14:paraId="44E4AC2A" w14:textId="77777777" w:rsidR="007B3393" w:rsidRPr="000419FF" w:rsidRDefault="007B3393"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0419FF">
              <w:rPr>
                <w:iCs/>
              </w:rPr>
              <w:t>Вимоги</w:t>
            </w:r>
          </w:p>
        </w:tc>
        <w:tc>
          <w:tcPr>
            <w:tcW w:w="5244" w:type="dxa"/>
            <w:vAlign w:val="center"/>
          </w:tcPr>
          <w:p w14:paraId="13AD9B2E" w14:textId="22C74C4B" w:rsidR="007B3393" w:rsidRPr="000419FF" w:rsidRDefault="007B3393"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0419FF">
              <w:rPr>
                <w:bCs/>
                <w:lang w:eastAsia="ru-RU"/>
              </w:rPr>
              <w:t>Документальне підтвердження відповідності Учасника-Переможця встановленим вимогам</w:t>
            </w:r>
          </w:p>
        </w:tc>
      </w:tr>
      <w:tr w:rsidR="000419FF" w:rsidRPr="000419FF" w14:paraId="4D41C77C" w14:textId="77777777" w:rsidTr="00B36EAE">
        <w:trPr>
          <w:trHeight w:val="1605"/>
          <w:jc w:val="center"/>
        </w:trPr>
        <w:tc>
          <w:tcPr>
            <w:tcW w:w="537" w:type="dxa"/>
          </w:tcPr>
          <w:p w14:paraId="2003D125" w14:textId="77777777" w:rsidR="00102627" w:rsidRPr="000419FF" w:rsidRDefault="00102627"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19FF">
              <w:t>1</w:t>
            </w:r>
          </w:p>
        </w:tc>
        <w:tc>
          <w:tcPr>
            <w:tcW w:w="3571" w:type="dxa"/>
            <w:tcBorders>
              <w:bottom w:val="single" w:sz="4" w:space="0" w:color="auto"/>
            </w:tcBorders>
          </w:tcPr>
          <w:p w14:paraId="4FAA56F3" w14:textId="016DBA94" w:rsidR="00102627" w:rsidRPr="000419FF" w:rsidRDefault="00102627" w:rsidP="00BC5A5B">
            <w:pPr>
              <w:widowControl w:val="0"/>
              <w:pBdr>
                <w:top w:val="nil"/>
                <w:left w:val="nil"/>
                <w:bottom w:val="nil"/>
                <w:right w:val="nil"/>
                <w:between w:val="nil"/>
              </w:pBdr>
            </w:pPr>
            <w:r w:rsidRPr="000419FF">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8E36CF6" w14:textId="28457022" w:rsidR="00102627" w:rsidRPr="000419FF" w:rsidRDefault="00102627" w:rsidP="00E81A35">
            <w:pPr>
              <w:contextualSpacing/>
              <w:rPr>
                <w:shd w:val="clear" w:color="auto" w:fill="FFFFFF"/>
              </w:rPr>
            </w:pPr>
            <w:r w:rsidRPr="000419FF">
              <w:rPr>
                <w:b/>
              </w:rPr>
              <w:t>(підпункт 3 пункт 4</w:t>
            </w:r>
            <w:r w:rsidR="00910795" w:rsidRPr="000419FF">
              <w:rPr>
                <w:b/>
              </w:rPr>
              <w:t>7</w:t>
            </w:r>
            <w:r w:rsidRPr="000419FF">
              <w:rPr>
                <w:b/>
              </w:rPr>
              <w:t xml:space="preserve"> Особливостей)</w:t>
            </w:r>
          </w:p>
        </w:tc>
        <w:tc>
          <w:tcPr>
            <w:tcW w:w="5244" w:type="dxa"/>
            <w:vAlign w:val="center"/>
          </w:tcPr>
          <w:p w14:paraId="61C5701E" w14:textId="08E3EF0C" w:rsidR="00E81A35" w:rsidRPr="005151F1" w:rsidRDefault="00E81A35" w:rsidP="00E81A35">
            <w:pPr>
              <w:spacing w:line="276" w:lineRule="auto"/>
              <w:ind w:right="140"/>
              <w:rPr>
                <w:b/>
                <w:highlight w:val="white"/>
              </w:rPr>
            </w:pPr>
            <w:r w:rsidRPr="005151F1">
              <w:rPr>
                <w:b/>
                <w:highlight w:val="white"/>
              </w:rPr>
              <w:t>Перевіряється безпосередньо замовником самостійно, крім випадків, коли доступ до такої інформації є обмеженим*.</w:t>
            </w:r>
          </w:p>
          <w:p w14:paraId="6E6B11E0" w14:textId="77777777" w:rsidR="00E81A35" w:rsidRPr="005151F1" w:rsidRDefault="00E81A35" w:rsidP="00E81A35">
            <w:pPr>
              <w:spacing w:line="276" w:lineRule="auto"/>
              <w:ind w:right="140"/>
              <w:rPr>
                <w:i/>
                <w:highlight w:val="white"/>
              </w:rPr>
            </w:pPr>
            <w:r w:rsidRPr="005151F1">
              <w:rPr>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151F1">
              <w:rPr>
                <w:b/>
                <w:i/>
                <w:highlight w:val="white"/>
              </w:rPr>
              <w:t xml:space="preserve"> </w:t>
            </w:r>
            <w:r w:rsidRPr="005151F1">
              <w:rPr>
                <w:i/>
                <w:highlight w:val="white"/>
              </w:rPr>
              <w:t>свою роботу, так і відкриватись, поновлюватись у період воєнного стану.</w:t>
            </w:r>
          </w:p>
          <w:p w14:paraId="17D7CF8B" w14:textId="21269EF1" w:rsidR="00102627" w:rsidRPr="000419FF" w:rsidRDefault="00E81A35" w:rsidP="00E81A35">
            <w:pPr>
              <w:contextualSpacing/>
              <w:rPr>
                <w:iCs/>
              </w:rPr>
            </w:pPr>
            <w:r w:rsidRPr="005151F1">
              <w:rPr>
                <w:i/>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w:t>
            </w:r>
            <w:r w:rsidRPr="00E81A35">
              <w:rPr>
                <w:i/>
                <w:highlight w:val="white"/>
              </w:rPr>
              <w:t xml:space="preserve"> (</w:t>
            </w:r>
            <w:hyperlink r:id="rId12" w:history="1">
              <w:r w:rsidRPr="00E81A35">
                <w:rPr>
                  <w:i/>
                  <w:highlight w:val="white"/>
                </w:rPr>
                <w:t>https://corruptinfo.nazk.gov.ua/</w:t>
              </w:r>
            </w:hyperlink>
            <w:r w:rsidRPr="00E81A35">
              <w:rPr>
                <w:i/>
                <w:highlight w:val="white"/>
              </w:rPr>
              <w:t>)</w:t>
            </w:r>
            <w:r w:rsidRPr="005151F1">
              <w:rPr>
                <w:i/>
                <w:highlight w:val="white"/>
              </w:rPr>
              <w:t xml:space="preserve">, згідно з якою не буде знайдено інформації про корупційні або пов'язані з корупцією правопорушення </w:t>
            </w:r>
            <w:r w:rsidRPr="005151F1">
              <w:rPr>
                <w:b/>
                <w:i/>
                <w:highlight w:val="white"/>
              </w:rPr>
              <w:t>керівника учасника</w:t>
            </w:r>
            <w:r w:rsidRPr="005151F1">
              <w:rPr>
                <w:i/>
                <w:highlight w:val="white"/>
              </w:rPr>
              <w:t xml:space="preserve"> процедури закупівлі,</w:t>
            </w:r>
            <w:r>
              <w:rPr>
                <w:i/>
                <w:highlight w:val="white"/>
              </w:rPr>
              <w:t xml:space="preserve"> </w:t>
            </w:r>
            <w:r w:rsidRPr="005151F1">
              <w:rPr>
                <w:i/>
                <w:highlight w:val="white"/>
              </w:rPr>
              <w:t>на виконання абзацу 15 пункту 47 Особливостей надається переможцем торгів.</w:t>
            </w:r>
          </w:p>
        </w:tc>
      </w:tr>
      <w:tr w:rsidR="000419FF" w:rsidRPr="000419FF" w14:paraId="064E5B57" w14:textId="77777777" w:rsidTr="00B36EAE">
        <w:trPr>
          <w:trHeight w:val="1605"/>
          <w:jc w:val="center"/>
        </w:trPr>
        <w:tc>
          <w:tcPr>
            <w:tcW w:w="537" w:type="dxa"/>
          </w:tcPr>
          <w:p w14:paraId="6F8EBE87" w14:textId="77777777" w:rsidR="00102627" w:rsidRPr="000419FF" w:rsidRDefault="00102627"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19FF">
              <w:t>2</w:t>
            </w:r>
          </w:p>
        </w:tc>
        <w:tc>
          <w:tcPr>
            <w:tcW w:w="3571" w:type="dxa"/>
            <w:tcBorders>
              <w:bottom w:val="single" w:sz="4" w:space="0" w:color="auto"/>
            </w:tcBorders>
          </w:tcPr>
          <w:p w14:paraId="0B3C176B" w14:textId="182A4CA3" w:rsidR="00102627" w:rsidRPr="000419FF" w:rsidRDefault="00102627" w:rsidP="00BC5A5B">
            <w:pPr>
              <w:widowControl w:val="0"/>
              <w:pBdr>
                <w:top w:val="nil"/>
                <w:left w:val="nil"/>
                <w:bottom w:val="nil"/>
                <w:right w:val="nil"/>
                <w:between w:val="nil"/>
              </w:pBdr>
            </w:pPr>
            <w:r w:rsidRPr="000419FF">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8BBC54" w14:textId="07BDBCE6" w:rsidR="00102627" w:rsidRPr="000419FF" w:rsidRDefault="00102627" w:rsidP="00E81A35">
            <w:pPr>
              <w:contextualSpacing/>
            </w:pPr>
            <w:r w:rsidRPr="000419FF">
              <w:rPr>
                <w:b/>
              </w:rPr>
              <w:t>(підпункт 5 пункт 4</w:t>
            </w:r>
            <w:r w:rsidR="00910795" w:rsidRPr="000419FF">
              <w:rPr>
                <w:b/>
              </w:rPr>
              <w:t>7</w:t>
            </w:r>
            <w:r w:rsidRPr="000419FF">
              <w:rPr>
                <w:b/>
              </w:rPr>
              <w:t xml:space="preserve"> Особливостей)</w:t>
            </w:r>
          </w:p>
        </w:tc>
        <w:tc>
          <w:tcPr>
            <w:tcW w:w="5244" w:type="dxa"/>
            <w:vMerge w:val="restart"/>
            <w:vAlign w:val="center"/>
          </w:tcPr>
          <w:p w14:paraId="2893C486" w14:textId="77777777" w:rsidR="00E81A35" w:rsidRDefault="00E81A35" w:rsidP="00BC5A5B">
            <w:pPr>
              <w:rPr>
                <w:iCs/>
              </w:rPr>
            </w:pPr>
          </w:p>
          <w:p w14:paraId="07FEE72F" w14:textId="77777777" w:rsidR="00E81A35" w:rsidRDefault="00E81A35" w:rsidP="00BC5A5B">
            <w:pPr>
              <w:rPr>
                <w:iCs/>
              </w:rPr>
            </w:pPr>
          </w:p>
          <w:p w14:paraId="2FDFDB84" w14:textId="77777777" w:rsidR="00E81A35" w:rsidRDefault="00E81A35" w:rsidP="00BC5A5B">
            <w:pPr>
              <w:rPr>
                <w:iCs/>
              </w:rPr>
            </w:pPr>
          </w:p>
          <w:p w14:paraId="0E57EDAE" w14:textId="77777777" w:rsidR="00E81A35" w:rsidRDefault="00E81A35" w:rsidP="00BC5A5B">
            <w:pPr>
              <w:rPr>
                <w:iCs/>
              </w:rPr>
            </w:pPr>
          </w:p>
          <w:p w14:paraId="3ACE2729" w14:textId="77777777" w:rsidR="00E81A35" w:rsidRDefault="00E81A35" w:rsidP="00BC5A5B">
            <w:pPr>
              <w:rPr>
                <w:iCs/>
              </w:rPr>
            </w:pPr>
          </w:p>
          <w:p w14:paraId="395CAF20" w14:textId="77777777" w:rsidR="00E81A35" w:rsidRDefault="00E81A35" w:rsidP="00BC5A5B">
            <w:pPr>
              <w:rPr>
                <w:iCs/>
              </w:rPr>
            </w:pPr>
          </w:p>
          <w:p w14:paraId="177C7937" w14:textId="77777777" w:rsidR="00E81A35" w:rsidRDefault="00E81A35" w:rsidP="00BC5A5B">
            <w:pPr>
              <w:rPr>
                <w:iCs/>
              </w:rPr>
            </w:pPr>
          </w:p>
          <w:p w14:paraId="2C1116D9" w14:textId="77777777" w:rsidR="00E81A35" w:rsidRDefault="00E81A35" w:rsidP="00BC5A5B">
            <w:pPr>
              <w:rPr>
                <w:iCs/>
              </w:rPr>
            </w:pPr>
          </w:p>
          <w:p w14:paraId="54E81F0E" w14:textId="77777777" w:rsidR="00E81A35" w:rsidRDefault="00E81A35" w:rsidP="00BC5A5B">
            <w:pPr>
              <w:rPr>
                <w:iCs/>
              </w:rPr>
            </w:pPr>
          </w:p>
          <w:p w14:paraId="41725B83" w14:textId="77777777" w:rsidR="00E81A35" w:rsidRDefault="00E81A35" w:rsidP="00BC5A5B">
            <w:pPr>
              <w:rPr>
                <w:iCs/>
              </w:rPr>
            </w:pPr>
          </w:p>
          <w:p w14:paraId="7A2D91C6" w14:textId="77777777" w:rsidR="00E81A35" w:rsidRDefault="00E81A35" w:rsidP="00BC5A5B">
            <w:pPr>
              <w:rPr>
                <w:iCs/>
              </w:rPr>
            </w:pPr>
          </w:p>
          <w:p w14:paraId="790EF45A" w14:textId="6CEC0C57" w:rsidR="00102627" w:rsidRPr="00E81A35" w:rsidRDefault="00102627" w:rsidP="00BC5A5B">
            <w:pPr>
              <w:rPr>
                <w:b/>
              </w:rPr>
            </w:pPr>
            <w:r w:rsidRPr="000419FF">
              <w:rPr>
                <w:iCs/>
              </w:rPr>
              <w:t>Витяг з інформаційно-аналітичної системи «Облік відомостей про притягнення особи до кримінальної відповідальності та наявності судимості»</w:t>
            </w:r>
            <w:r w:rsidR="00E81A35">
              <w:rPr>
                <w:iCs/>
              </w:rPr>
              <w:t xml:space="preserve"> </w:t>
            </w:r>
            <w:r w:rsidRPr="000419FF">
              <w:rPr>
                <w:iCs/>
              </w:rPr>
              <w:t>(</w:t>
            </w:r>
            <w:hyperlink r:id="rId13" w:history="1">
              <w:r w:rsidRPr="00E81A35">
                <w:t>https://vytiah.mvs.gov.ua</w:t>
              </w:r>
            </w:hyperlink>
            <w:r w:rsidRPr="000419FF">
              <w:rPr>
                <w:iCs/>
              </w:rPr>
              <w:t xml:space="preserve">) </w:t>
            </w:r>
            <w:r w:rsidR="00E81A35" w:rsidRPr="00E81A35">
              <w:rPr>
                <w:iCs/>
              </w:rPr>
              <w:t xml:space="preserve">сформований у паперовій або електронній формі, що містить інформацію про відсутність судимості або обмежень, передбачених </w:t>
            </w:r>
            <w:r w:rsidR="00E81A35" w:rsidRPr="00E81A35">
              <w:rPr>
                <w:iCs/>
              </w:rPr>
              <w:lastRenderedPageBreak/>
              <w:t>кримінальним процесуальним законодавством України щодо керівника учасника процедури закупівлі</w:t>
            </w:r>
            <w:r w:rsidR="00B36EAE">
              <w:rPr>
                <w:iCs/>
              </w:rPr>
              <w:t>,</w:t>
            </w:r>
            <w:r w:rsidR="00E81A35" w:rsidRPr="00E81A35">
              <w:rPr>
                <w:iCs/>
              </w:rPr>
              <w:t xml:space="preserve"> </w:t>
            </w:r>
            <w:r w:rsidRPr="000419FF">
              <w:rPr>
                <w:iCs/>
              </w:rPr>
              <w:t xml:space="preserve">виданий </w:t>
            </w:r>
            <w:r w:rsidRPr="00E81A35">
              <w:rPr>
                <w:iCs/>
              </w:rPr>
              <w:t>не раніше 30 днів до дати подання такого витягу.</w:t>
            </w:r>
            <w:r w:rsidRPr="000419FF">
              <w:t xml:space="preserve"> </w:t>
            </w:r>
          </w:p>
          <w:p w14:paraId="4DC128FD" w14:textId="77777777" w:rsidR="00102627" w:rsidRPr="000419FF" w:rsidRDefault="00102627"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0419FF" w:rsidRPr="000419FF" w14:paraId="430F724B" w14:textId="77777777" w:rsidTr="00B36EAE">
        <w:trPr>
          <w:trHeight w:val="1605"/>
          <w:jc w:val="center"/>
        </w:trPr>
        <w:tc>
          <w:tcPr>
            <w:tcW w:w="537" w:type="dxa"/>
          </w:tcPr>
          <w:p w14:paraId="0712BB87" w14:textId="77777777" w:rsidR="00102627" w:rsidRPr="000419FF" w:rsidRDefault="00102627"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19FF">
              <w:t>3</w:t>
            </w:r>
          </w:p>
        </w:tc>
        <w:tc>
          <w:tcPr>
            <w:tcW w:w="3571" w:type="dxa"/>
            <w:tcBorders>
              <w:bottom w:val="single" w:sz="4" w:space="0" w:color="auto"/>
            </w:tcBorders>
          </w:tcPr>
          <w:p w14:paraId="2A891D3B" w14:textId="4345A08B" w:rsidR="00102627" w:rsidRPr="000419FF" w:rsidRDefault="00102627" w:rsidP="00BC5A5B">
            <w:pPr>
              <w:widowControl w:val="0"/>
              <w:pBdr>
                <w:top w:val="nil"/>
                <w:left w:val="nil"/>
                <w:bottom w:val="nil"/>
                <w:right w:val="nil"/>
                <w:between w:val="nil"/>
              </w:pBdr>
            </w:pPr>
            <w:r w:rsidRPr="000419FF">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w:t>
            </w:r>
            <w:r w:rsidRPr="000419FF">
              <w:lastRenderedPageBreak/>
              <w:t>відмиванням коштів), судимість з якого не знято або не погашено в установленому законом порядку.</w:t>
            </w:r>
          </w:p>
          <w:p w14:paraId="3E23E087" w14:textId="65859487" w:rsidR="00102627" w:rsidRPr="000419FF" w:rsidRDefault="00102627" w:rsidP="00E81A35">
            <w:pPr>
              <w:contextualSpacing/>
              <w:rPr>
                <w:b/>
                <w:shd w:val="clear" w:color="auto" w:fill="FFFFFF"/>
              </w:rPr>
            </w:pPr>
            <w:r w:rsidRPr="000419FF">
              <w:rPr>
                <w:b/>
              </w:rPr>
              <w:t>(підпункт 6 пункт 4</w:t>
            </w:r>
            <w:r w:rsidR="00910795" w:rsidRPr="000419FF">
              <w:rPr>
                <w:b/>
              </w:rPr>
              <w:t>7</w:t>
            </w:r>
            <w:r w:rsidRPr="000419FF">
              <w:rPr>
                <w:b/>
              </w:rPr>
              <w:t xml:space="preserve"> Особливостей)</w:t>
            </w:r>
          </w:p>
        </w:tc>
        <w:tc>
          <w:tcPr>
            <w:tcW w:w="5244" w:type="dxa"/>
            <w:vMerge/>
          </w:tcPr>
          <w:p w14:paraId="01696334" w14:textId="77777777" w:rsidR="00102627" w:rsidRPr="000419FF" w:rsidRDefault="00102627"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0419FF" w:rsidRPr="000419FF" w14:paraId="50FBDCE3" w14:textId="77777777" w:rsidTr="00B36EAE">
        <w:trPr>
          <w:trHeight w:val="2116"/>
          <w:jc w:val="center"/>
        </w:trPr>
        <w:tc>
          <w:tcPr>
            <w:tcW w:w="537" w:type="dxa"/>
          </w:tcPr>
          <w:p w14:paraId="42A08E20" w14:textId="77777777" w:rsidR="00102627" w:rsidRPr="000419FF" w:rsidRDefault="00102627"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419FF">
              <w:rPr>
                <w:iCs/>
              </w:rPr>
              <w:t>4</w:t>
            </w:r>
          </w:p>
        </w:tc>
        <w:tc>
          <w:tcPr>
            <w:tcW w:w="3571" w:type="dxa"/>
          </w:tcPr>
          <w:p w14:paraId="1D001DAF" w14:textId="6A3BDB1C" w:rsidR="00102627" w:rsidRPr="000419FF" w:rsidRDefault="00102627" w:rsidP="00BC5A5B">
            <w:pPr>
              <w:widowControl w:val="0"/>
              <w:pBdr>
                <w:top w:val="nil"/>
                <w:left w:val="nil"/>
                <w:bottom w:val="nil"/>
                <w:right w:val="nil"/>
                <w:between w:val="nil"/>
              </w:pBdr>
            </w:pPr>
            <w:r w:rsidRPr="000419FF">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24EA56" w14:textId="218F0DE9" w:rsidR="00102627" w:rsidRPr="000419FF" w:rsidRDefault="00102627" w:rsidP="00E8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419FF">
              <w:rPr>
                <w:b/>
              </w:rPr>
              <w:t>(підпункт 12 пункт 4</w:t>
            </w:r>
            <w:r w:rsidR="00910795" w:rsidRPr="000419FF">
              <w:rPr>
                <w:b/>
              </w:rPr>
              <w:t>7</w:t>
            </w:r>
            <w:r w:rsidRPr="000419FF">
              <w:rPr>
                <w:b/>
              </w:rPr>
              <w:t xml:space="preserve"> Особливостей)</w:t>
            </w:r>
          </w:p>
        </w:tc>
        <w:tc>
          <w:tcPr>
            <w:tcW w:w="5244" w:type="dxa"/>
            <w:vMerge/>
          </w:tcPr>
          <w:p w14:paraId="1B3EBD96" w14:textId="77777777" w:rsidR="00102627" w:rsidRPr="000419FF" w:rsidRDefault="00102627"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102627" w:rsidRPr="000419FF" w14:paraId="70528874" w14:textId="77777777" w:rsidTr="00B36EAE">
        <w:trPr>
          <w:trHeight w:val="1276"/>
          <w:jc w:val="center"/>
        </w:trPr>
        <w:tc>
          <w:tcPr>
            <w:tcW w:w="537" w:type="dxa"/>
          </w:tcPr>
          <w:p w14:paraId="6955CF8C" w14:textId="77777777" w:rsidR="00102627" w:rsidRPr="000419FF" w:rsidRDefault="00102627"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419FF">
              <w:rPr>
                <w:iCs/>
              </w:rPr>
              <w:t>5</w:t>
            </w:r>
          </w:p>
        </w:tc>
        <w:tc>
          <w:tcPr>
            <w:tcW w:w="3571" w:type="dxa"/>
          </w:tcPr>
          <w:p w14:paraId="2CB4BE66" w14:textId="77777777" w:rsidR="00102627" w:rsidRPr="000419FF" w:rsidRDefault="00102627" w:rsidP="00BC5A5B">
            <w:pPr>
              <w:pBdr>
                <w:top w:val="nil"/>
                <w:left w:val="nil"/>
                <w:bottom w:val="nil"/>
                <w:right w:val="nil"/>
                <w:between w:val="nil"/>
              </w:pBdr>
            </w:pPr>
            <w:r w:rsidRPr="000419F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522D56" w14:textId="38A1B091" w:rsidR="00102627" w:rsidRPr="000419FF" w:rsidRDefault="00102627" w:rsidP="00B3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rPr>
            </w:pPr>
            <w:r w:rsidRPr="000419FF">
              <w:rPr>
                <w:b/>
              </w:rPr>
              <w:t>(абзац 14 пункт 4</w:t>
            </w:r>
            <w:r w:rsidR="00910795" w:rsidRPr="000419FF">
              <w:rPr>
                <w:b/>
              </w:rPr>
              <w:t>7</w:t>
            </w:r>
            <w:r w:rsidRPr="000419FF">
              <w:rPr>
                <w:b/>
              </w:rPr>
              <w:t xml:space="preserve"> Особливостей)</w:t>
            </w:r>
          </w:p>
          <w:p w14:paraId="03175BCA" w14:textId="77777777" w:rsidR="00102627" w:rsidRPr="000419FF" w:rsidRDefault="00102627"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hd w:val="clear" w:color="auto" w:fill="FFFFFF"/>
              </w:rPr>
            </w:pPr>
          </w:p>
          <w:p w14:paraId="68733360" w14:textId="77777777" w:rsidR="00102627" w:rsidRPr="000419FF" w:rsidRDefault="00102627"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hd w:val="clear" w:color="auto" w:fill="FFFFFF"/>
              </w:rPr>
            </w:pPr>
          </w:p>
          <w:p w14:paraId="7DFEEE75" w14:textId="3228F607" w:rsidR="00102627" w:rsidRPr="000419FF" w:rsidRDefault="00102627" w:rsidP="00BC5A5B">
            <w:pPr>
              <w:pStyle w:val="rvps2"/>
              <w:spacing w:before="0" w:beforeAutospacing="0" w:after="0" w:afterAutospacing="0"/>
              <w:ind w:firstLine="450"/>
              <w:jc w:val="both"/>
              <w:rPr>
                <w:shd w:val="clear" w:color="auto" w:fill="FFFFFF"/>
              </w:rPr>
            </w:pPr>
          </w:p>
        </w:tc>
        <w:tc>
          <w:tcPr>
            <w:tcW w:w="5244" w:type="dxa"/>
          </w:tcPr>
          <w:p w14:paraId="380F0D51" w14:textId="77777777" w:rsidR="00102627" w:rsidRPr="000419FF" w:rsidRDefault="00102627" w:rsidP="00B3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hd w:val="clear" w:color="auto" w:fill="FFFFFF"/>
              </w:rPr>
            </w:pPr>
            <w:r w:rsidRPr="000419FF">
              <w:rPr>
                <w:shd w:val="clear" w:color="auto" w:fill="FFFFFF"/>
              </w:rPr>
              <w:t xml:space="preserve">Довідка за підписом учасника </w:t>
            </w:r>
            <w:r w:rsidRPr="000419FF">
              <w:t xml:space="preserve">про </w:t>
            </w:r>
            <w:r w:rsidRPr="000419FF">
              <w:rPr>
                <w:shd w:val="clear" w:color="auto" w:fill="FFFFFF"/>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347EBE5C" w14:textId="77777777" w:rsidR="00102627" w:rsidRPr="000419FF" w:rsidRDefault="00102627"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
                <w:shd w:val="clear" w:color="auto" w:fill="FFFFFF"/>
              </w:rPr>
            </w:pPr>
            <w:r w:rsidRPr="000419FF">
              <w:rPr>
                <w:i/>
                <w:shd w:val="clear" w:color="auto" w:fill="FFFFFF"/>
              </w:rPr>
              <w:t>Або</w:t>
            </w:r>
          </w:p>
          <w:p w14:paraId="32FAA24F" w14:textId="0FB40395" w:rsidR="00102627" w:rsidRPr="000419FF" w:rsidRDefault="00102627" w:rsidP="00B3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hd w:val="clear" w:color="auto" w:fill="FFFFFF"/>
              </w:rPr>
            </w:pPr>
            <w:r w:rsidRPr="000419FF">
              <w:rPr>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35EDC18D" w14:textId="77777777" w:rsidR="00102627" w:rsidRPr="000419FF" w:rsidRDefault="00102627" w:rsidP="00BC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
                <w:shd w:val="clear" w:color="auto" w:fill="FFFFFF"/>
              </w:rPr>
            </w:pPr>
            <w:r w:rsidRPr="000419FF">
              <w:rPr>
                <w:i/>
                <w:shd w:val="clear" w:color="auto" w:fill="FFFFFF"/>
              </w:rPr>
              <w:t>Або</w:t>
            </w:r>
          </w:p>
          <w:p w14:paraId="7D599268" w14:textId="54318FC8" w:rsidR="00102627" w:rsidRPr="000419FF" w:rsidRDefault="00102627" w:rsidP="00B3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hd w:val="clear" w:color="auto" w:fill="FFFFFF"/>
              </w:rPr>
            </w:pPr>
            <w:r w:rsidRPr="000419FF">
              <w:rPr>
                <w:rFonts w:eastAsia="SimSun"/>
                <w:kern w:val="1"/>
                <w:shd w:val="clear" w:color="auto" w:fill="FFFFFF"/>
                <w:lang w:eastAsia="hi-IN" w:bidi="hi-IN"/>
              </w:rPr>
              <w:t xml:space="preserve">У випадку якщо учасник не має </w:t>
            </w:r>
            <w:r w:rsidRPr="000419FF">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14:paraId="015BA795" w14:textId="77777777" w:rsidR="00B36EAE" w:rsidRDefault="00B36EAE" w:rsidP="00BC5A5B">
      <w:pPr>
        <w:widowControl w:val="0"/>
        <w:rPr>
          <w:b/>
        </w:rPr>
      </w:pPr>
    </w:p>
    <w:p w14:paraId="4C890114" w14:textId="2E0D794A" w:rsidR="007B3393" w:rsidRPr="000419FF" w:rsidRDefault="00B36EAE" w:rsidP="00BC5A5B">
      <w:pPr>
        <w:widowControl w:val="0"/>
        <w:rPr>
          <w:i/>
        </w:rPr>
      </w:pPr>
      <w:r>
        <w:rPr>
          <w:b/>
        </w:rPr>
        <w:t xml:space="preserve">2.2. </w:t>
      </w:r>
      <w:r w:rsidRPr="009878D4">
        <w:rPr>
          <w:b/>
        </w:rPr>
        <w:t xml:space="preserve">Документи, які надаються ПЕРЕМОЖЦЕМ (фізичною особою чи фізичною </w:t>
      </w:r>
      <w:r>
        <w:rPr>
          <w:b/>
        </w:rPr>
        <w:t xml:space="preserve">             </w:t>
      </w:r>
      <w:r w:rsidRPr="009878D4">
        <w:rPr>
          <w:b/>
        </w:rPr>
        <w:t>особою — підприємцем):</w:t>
      </w:r>
    </w:p>
    <w:tbl>
      <w:tblPr>
        <w:tblW w:w="9786"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1E0" w:firstRow="1" w:lastRow="1" w:firstColumn="1" w:lastColumn="1" w:noHBand="0" w:noVBand="0"/>
      </w:tblPr>
      <w:tblGrid>
        <w:gridCol w:w="564"/>
        <w:gridCol w:w="3978"/>
        <w:gridCol w:w="5244"/>
      </w:tblGrid>
      <w:tr w:rsidR="00B36EAE" w:rsidRPr="000419FF" w14:paraId="764F3620" w14:textId="77777777" w:rsidTr="00B36EAE">
        <w:trPr>
          <w:trHeight w:val="894"/>
          <w:jc w:val="center"/>
        </w:trPr>
        <w:tc>
          <w:tcPr>
            <w:tcW w:w="564" w:type="dxa"/>
          </w:tcPr>
          <w:p w14:paraId="158A5463" w14:textId="77777777" w:rsidR="00B36EAE" w:rsidRPr="000419FF" w:rsidRDefault="00B36EAE" w:rsidP="00B3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jc w:val="center"/>
              <w:rPr>
                <w:iCs/>
              </w:rPr>
            </w:pPr>
            <w:r w:rsidRPr="000419FF">
              <w:rPr>
                <w:iCs/>
              </w:rPr>
              <w:t>№</w:t>
            </w:r>
          </w:p>
        </w:tc>
        <w:tc>
          <w:tcPr>
            <w:tcW w:w="3978" w:type="dxa"/>
            <w:vAlign w:val="center"/>
          </w:tcPr>
          <w:p w14:paraId="76D4112F" w14:textId="77777777"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0419FF">
              <w:rPr>
                <w:iCs/>
              </w:rPr>
              <w:t>Вимоги</w:t>
            </w:r>
          </w:p>
        </w:tc>
        <w:tc>
          <w:tcPr>
            <w:tcW w:w="5244" w:type="dxa"/>
            <w:vAlign w:val="center"/>
          </w:tcPr>
          <w:p w14:paraId="40A43342" w14:textId="77777777"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0419FF">
              <w:rPr>
                <w:bCs/>
                <w:lang w:eastAsia="ru-RU"/>
              </w:rPr>
              <w:t>Документальне підтвердження відповідності Учасника-Переможця встановленим вимогам</w:t>
            </w:r>
          </w:p>
        </w:tc>
      </w:tr>
      <w:tr w:rsidR="00B36EAE" w:rsidRPr="000419FF" w14:paraId="7EF9726E" w14:textId="77777777" w:rsidTr="00B36EAE">
        <w:trPr>
          <w:trHeight w:val="1605"/>
          <w:jc w:val="center"/>
        </w:trPr>
        <w:tc>
          <w:tcPr>
            <w:tcW w:w="564" w:type="dxa"/>
          </w:tcPr>
          <w:p w14:paraId="57DC70F2" w14:textId="77777777"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19FF">
              <w:lastRenderedPageBreak/>
              <w:t>1</w:t>
            </w:r>
          </w:p>
        </w:tc>
        <w:tc>
          <w:tcPr>
            <w:tcW w:w="3978" w:type="dxa"/>
            <w:tcBorders>
              <w:bottom w:val="single" w:sz="4" w:space="0" w:color="auto"/>
            </w:tcBorders>
          </w:tcPr>
          <w:p w14:paraId="3EE5CF8D" w14:textId="77777777" w:rsidR="00B36EAE" w:rsidRPr="000419FF" w:rsidRDefault="00B36EAE" w:rsidP="00ED3517">
            <w:pPr>
              <w:widowControl w:val="0"/>
              <w:pBdr>
                <w:top w:val="nil"/>
                <w:left w:val="nil"/>
                <w:bottom w:val="nil"/>
                <w:right w:val="nil"/>
                <w:between w:val="nil"/>
              </w:pBdr>
            </w:pPr>
            <w:r w:rsidRPr="000419FF">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15833AF" w14:textId="77777777" w:rsidR="00B36EAE" w:rsidRPr="000419FF" w:rsidRDefault="00B36EAE" w:rsidP="00ED3517">
            <w:pPr>
              <w:contextualSpacing/>
              <w:rPr>
                <w:shd w:val="clear" w:color="auto" w:fill="FFFFFF"/>
              </w:rPr>
            </w:pPr>
            <w:r w:rsidRPr="000419FF">
              <w:rPr>
                <w:b/>
              </w:rPr>
              <w:t>(підпункт 3 пункт 47 Особливостей)</w:t>
            </w:r>
          </w:p>
        </w:tc>
        <w:tc>
          <w:tcPr>
            <w:tcW w:w="5244" w:type="dxa"/>
            <w:vAlign w:val="center"/>
          </w:tcPr>
          <w:p w14:paraId="7FC383C8" w14:textId="2B5648F2" w:rsidR="00B36EAE" w:rsidRPr="005151F1" w:rsidRDefault="00B36EAE" w:rsidP="00ED3517">
            <w:pPr>
              <w:spacing w:line="276" w:lineRule="auto"/>
              <w:ind w:right="140"/>
              <w:rPr>
                <w:b/>
                <w:highlight w:val="white"/>
              </w:rPr>
            </w:pPr>
            <w:r w:rsidRPr="005151F1">
              <w:rPr>
                <w:b/>
                <w:highlight w:val="white"/>
              </w:rPr>
              <w:t>Перевіряється безпосередньо замовником самостійно, крім випадків, коли доступ до такої інформації є обмеженим*.</w:t>
            </w:r>
          </w:p>
          <w:p w14:paraId="0AA38D3D" w14:textId="77777777" w:rsidR="00B36EAE" w:rsidRPr="005151F1" w:rsidRDefault="00B36EAE" w:rsidP="00ED3517">
            <w:pPr>
              <w:spacing w:line="276" w:lineRule="auto"/>
              <w:ind w:right="140"/>
              <w:rPr>
                <w:i/>
                <w:highlight w:val="white"/>
              </w:rPr>
            </w:pPr>
            <w:r w:rsidRPr="005151F1">
              <w:rPr>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151F1">
              <w:rPr>
                <w:b/>
                <w:i/>
                <w:highlight w:val="white"/>
              </w:rPr>
              <w:t xml:space="preserve"> </w:t>
            </w:r>
            <w:r w:rsidRPr="005151F1">
              <w:rPr>
                <w:i/>
                <w:highlight w:val="white"/>
              </w:rPr>
              <w:t>свою роботу, так і відкриватись, поновлюватись у період воєнного стану.</w:t>
            </w:r>
          </w:p>
          <w:p w14:paraId="3F6E211F" w14:textId="2214894C" w:rsidR="00B36EAE" w:rsidRPr="000419FF" w:rsidRDefault="00B36EAE" w:rsidP="00ED3517">
            <w:pPr>
              <w:contextualSpacing/>
              <w:rPr>
                <w:iCs/>
              </w:rPr>
            </w:pPr>
            <w:r w:rsidRPr="005151F1">
              <w:rPr>
                <w:i/>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w:t>
            </w:r>
            <w:r w:rsidRPr="00E81A35">
              <w:rPr>
                <w:i/>
                <w:highlight w:val="white"/>
              </w:rPr>
              <w:t xml:space="preserve"> (</w:t>
            </w:r>
            <w:hyperlink r:id="rId14" w:history="1">
              <w:r w:rsidRPr="00E81A35">
                <w:rPr>
                  <w:i/>
                  <w:highlight w:val="white"/>
                </w:rPr>
                <w:t>https://corruptinfo.nazk.gov.ua/</w:t>
              </w:r>
            </w:hyperlink>
            <w:r w:rsidRPr="00E81A35">
              <w:rPr>
                <w:i/>
                <w:highlight w:val="white"/>
              </w:rPr>
              <w:t>)</w:t>
            </w:r>
            <w:r w:rsidRPr="005151F1">
              <w:rPr>
                <w:i/>
                <w:highlight w:val="white"/>
              </w:rPr>
              <w:t xml:space="preserve">, згідно з якою не буде знайдено інформації про корупційні або пов'язані з корупцією правопорушення </w:t>
            </w:r>
            <w:r>
              <w:rPr>
                <w:b/>
                <w:i/>
                <w:highlight w:val="white"/>
              </w:rPr>
              <w:t>фізичної особи, яка є</w:t>
            </w:r>
            <w:r w:rsidRPr="005151F1">
              <w:rPr>
                <w:b/>
                <w:i/>
                <w:highlight w:val="white"/>
              </w:rPr>
              <w:t xml:space="preserve"> учасник</w:t>
            </w:r>
            <w:r>
              <w:rPr>
                <w:b/>
                <w:i/>
                <w:highlight w:val="white"/>
              </w:rPr>
              <w:t>ом</w:t>
            </w:r>
            <w:r w:rsidRPr="005151F1">
              <w:rPr>
                <w:i/>
                <w:highlight w:val="white"/>
              </w:rPr>
              <w:t xml:space="preserve"> процедури закупівлі,</w:t>
            </w:r>
            <w:r>
              <w:rPr>
                <w:i/>
                <w:highlight w:val="white"/>
              </w:rPr>
              <w:t xml:space="preserve"> </w:t>
            </w:r>
            <w:r w:rsidRPr="005151F1">
              <w:rPr>
                <w:i/>
                <w:highlight w:val="white"/>
              </w:rPr>
              <w:t>на виконання абзацу 15 пункту 47 Особливостей надається переможцем торгів.</w:t>
            </w:r>
          </w:p>
        </w:tc>
      </w:tr>
      <w:tr w:rsidR="00B36EAE" w:rsidRPr="000419FF" w14:paraId="57B51E8C" w14:textId="77777777" w:rsidTr="00B36EAE">
        <w:trPr>
          <w:trHeight w:val="3588"/>
          <w:jc w:val="center"/>
        </w:trPr>
        <w:tc>
          <w:tcPr>
            <w:tcW w:w="564" w:type="dxa"/>
          </w:tcPr>
          <w:p w14:paraId="3171E004" w14:textId="77777777"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19FF">
              <w:t>2</w:t>
            </w:r>
          </w:p>
          <w:p w14:paraId="42A7F3CD" w14:textId="54BC487A"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78" w:type="dxa"/>
          </w:tcPr>
          <w:p w14:paraId="4040D378" w14:textId="77777777" w:rsidR="00B36EAE" w:rsidRPr="000419FF" w:rsidRDefault="00B36EAE" w:rsidP="00B36EAE">
            <w:pPr>
              <w:widowControl w:val="0"/>
              <w:pBdr>
                <w:top w:val="nil"/>
                <w:left w:val="nil"/>
                <w:bottom w:val="nil"/>
                <w:right w:val="nil"/>
                <w:between w:val="nil"/>
              </w:pBdr>
            </w:pPr>
            <w:r w:rsidRPr="000419FF">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6DD3" w14:textId="77777777" w:rsidR="00B36EAE" w:rsidRPr="000419FF" w:rsidRDefault="00B36EAE" w:rsidP="00ED3517">
            <w:pPr>
              <w:contextualSpacing/>
            </w:pPr>
            <w:r w:rsidRPr="000419FF">
              <w:rPr>
                <w:b/>
              </w:rPr>
              <w:t>(підпункт 5 пункт 47 Особливостей)</w:t>
            </w:r>
          </w:p>
        </w:tc>
        <w:tc>
          <w:tcPr>
            <w:tcW w:w="5244" w:type="dxa"/>
            <w:vMerge w:val="restart"/>
            <w:vAlign w:val="center"/>
          </w:tcPr>
          <w:p w14:paraId="426AF937" w14:textId="77777777" w:rsidR="00B36EAE" w:rsidRDefault="00B36EAE" w:rsidP="00ED3517">
            <w:pPr>
              <w:rPr>
                <w:iCs/>
              </w:rPr>
            </w:pPr>
          </w:p>
          <w:p w14:paraId="1CE78A59" w14:textId="77777777" w:rsidR="00B36EAE" w:rsidRDefault="00B36EAE" w:rsidP="00ED3517">
            <w:pPr>
              <w:rPr>
                <w:iCs/>
              </w:rPr>
            </w:pPr>
          </w:p>
          <w:p w14:paraId="79B34A3A" w14:textId="77777777" w:rsidR="00B36EAE" w:rsidRDefault="00B36EAE" w:rsidP="00ED3517">
            <w:pPr>
              <w:rPr>
                <w:iCs/>
              </w:rPr>
            </w:pPr>
          </w:p>
          <w:p w14:paraId="6E33815D" w14:textId="77777777" w:rsidR="00B36EAE" w:rsidRDefault="00B36EAE" w:rsidP="00ED3517">
            <w:pPr>
              <w:rPr>
                <w:iCs/>
              </w:rPr>
            </w:pPr>
          </w:p>
          <w:p w14:paraId="48F6B503" w14:textId="77777777" w:rsidR="00B36EAE" w:rsidRDefault="00B36EAE" w:rsidP="00ED3517">
            <w:pPr>
              <w:rPr>
                <w:iCs/>
              </w:rPr>
            </w:pPr>
          </w:p>
          <w:p w14:paraId="3B8B010B" w14:textId="77777777" w:rsidR="00B36EAE" w:rsidRDefault="00B36EAE" w:rsidP="00ED3517">
            <w:pPr>
              <w:rPr>
                <w:iCs/>
              </w:rPr>
            </w:pPr>
          </w:p>
          <w:p w14:paraId="5EB3CB60" w14:textId="77777777" w:rsidR="00B36EAE" w:rsidRDefault="00B36EAE" w:rsidP="00ED3517">
            <w:pPr>
              <w:rPr>
                <w:iCs/>
              </w:rPr>
            </w:pPr>
          </w:p>
          <w:p w14:paraId="5C61AE6E" w14:textId="77777777" w:rsidR="00B36EAE" w:rsidRDefault="00B36EAE" w:rsidP="00ED3517">
            <w:pPr>
              <w:rPr>
                <w:iCs/>
              </w:rPr>
            </w:pPr>
          </w:p>
          <w:p w14:paraId="7F92F1E0" w14:textId="7EC52A13" w:rsidR="00B36EAE" w:rsidRPr="00E81A35" w:rsidRDefault="00B36EAE" w:rsidP="00ED3517">
            <w:pPr>
              <w:rPr>
                <w:b/>
              </w:rPr>
            </w:pPr>
            <w:r w:rsidRPr="000419FF">
              <w:rPr>
                <w:iCs/>
              </w:rPr>
              <w:t>Витяг з інформаційно-аналітичної системи «Облік відомостей про притягнення особи до кримінальної відповідальності та наявності судимості»</w:t>
            </w:r>
            <w:r>
              <w:rPr>
                <w:iCs/>
              </w:rPr>
              <w:t xml:space="preserve"> </w:t>
            </w:r>
            <w:r w:rsidRPr="000419FF">
              <w:rPr>
                <w:iCs/>
              </w:rPr>
              <w:t>(</w:t>
            </w:r>
            <w:hyperlink r:id="rId15" w:history="1">
              <w:r w:rsidRPr="00E81A35">
                <w:t>https://vytiah.mvs.gov.ua</w:t>
              </w:r>
            </w:hyperlink>
            <w:r w:rsidRPr="000419FF">
              <w:rPr>
                <w:iCs/>
              </w:rPr>
              <w:t xml:space="preserve">) </w:t>
            </w:r>
            <w:r w:rsidRPr="00E81A35">
              <w:rPr>
                <w:iCs/>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iCs/>
              </w:rPr>
              <w:t>фізично особи, яка є</w:t>
            </w:r>
            <w:r w:rsidRPr="00E81A35">
              <w:rPr>
                <w:iCs/>
              </w:rPr>
              <w:t xml:space="preserve"> учасник</w:t>
            </w:r>
            <w:r>
              <w:rPr>
                <w:iCs/>
              </w:rPr>
              <w:t>ом</w:t>
            </w:r>
            <w:r w:rsidRPr="00E81A35">
              <w:rPr>
                <w:iCs/>
              </w:rPr>
              <w:t xml:space="preserve"> процедури закупівлі</w:t>
            </w:r>
            <w:r>
              <w:rPr>
                <w:iCs/>
              </w:rPr>
              <w:t>,</w:t>
            </w:r>
            <w:r w:rsidRPr="00E81A35">
              <w:rPr>
                <w:iCs/>
              </w:rPr>
              <w:t xml:space="preserve"> </w:t>
            </w:r>
            <w:r w:rsidRPr="000419FF">
              <w:rPr>
                <w:iCs/>
              </w:rPr>
              <w:t xml:space="preserve">виданий </w:t>
            </w:r>
            <w:r w:rsidRPr="00E81A35">
              <w:rPr>
                <w:iCs/>
              </w:rPr>
              <w:t>не раніше 30 днів до дати подання такого витягу.</w:t>
            </w:r>
            <w:r w:rsidRPr="000419FF">
              <w:t xml:space="preserve"> </w:t>
            </w:r>
          </w:p>
          <w:p w14:paraId="4356101E" w14:textId="77777777"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B36EAE" w:rsidRPr="000419FF" w14:paraId="438D1E85" w14:textId="77777777" w:rsidTr="00B36EAE">
        <w:trPr>
          <w:trHeight w:val="2116"/>
          <w:jc w:val="center"/>
        </w:trPr>
        <w:tc>
          <w:tcPr>
            <w:tcW w:w="564" w:type="dxa"/>
          </w:tcPr>
          <w:p w14:paraId="50C87DB2" w14:textId="4B4B3963"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iCs/>
              </w:rPr>
              <w:t>3</w:t>
            </w:r>
          </w:p>
        </w:tc>
        <w:tc>
          <w:tcPr>
            <w:tcW w:w="3978" w:type="dxa"/>
          </w:tcPr>
          <w:p w14:paraId="368AFA5E" w14:textId="77777777" w:rsidR="00B36EAE" w:rsidRPr="000419FF" w:rsidRDefault="00B36EAE" w:rsidP="00ED3517">
            <w:pPr>
              <w:widowControl w:val="0"/>
              <w:pBdr>
                <w:top w:val="nil"/>
                <w:left w:val="nil"/>
                <w:bottom w:val="nil"/>
                <w:right w:val="nil"/>
                <w:between w:val="nil"/>
              </w:pBdr>
            </w:pPr>
            <w:r w:rsidRPr="000419FF">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B3C6C9" w14:textId="77777777"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419FF">
              <w:rPr>
                <w:b/>
              </w:rPr>
              <w:lastRenderedPageBreak/>
              <w:t>(підпункт 12 пункт 47 Особливостей)</w:t>
            </w:r>
          </w:p>
        </w:tc>
        <w:tc>
          <w:tcPr>
            <w:tcW w:w="5244" w:type="dxa"/>
            <w:vMerge/>
          </w:tcPr>
          <w:p w14:paraId="67DDD04E" w14:textId="77777777"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B36EAE" w:rsidRPr="000419FF" w14:paraId="0F2EEC15" w14:textId="77777777" w:rsidTr="00B36EAE">
        <w:trPr>
          <w:trHeight w:val="1276"/>
          <w:jc w:val="center"/>
        </w:trPr>
        <w:tc>
          <w:tcPr>
            <w:tcW w:w="564" w:type="dxa"/>
          </w:tcPr>
          <w:p w14:paraId="17D8BA85" w14:textId="3DE329D0"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iCs/>
              </w:rPr>
              <w:t>4</w:t>
            </w:r>
          </w:p>
        </w:tc>
        <w:tc>
          <w:tcPr>
            <w:tcW w:w="3978" w:type="dxa"/>
          </w:tcPr>
          <w:p w14:paraId="707850DD" w14:textId="77777777" w:rsidR="00B36EAE" w:rsidRPr="000419FF" w:rsidRDefault="00B36EAE" w:rsidP="00ED3517">
            <w:pPr>
              <w:pBdr>
                <w:top w:val="nil"/>
                <w:left w:val="nil"/>
                <w:bottom w:val="nil"/>
                <w:right w:val="nil"/>
                <w:between w:val="nil"/>
              </w:pBdr>
            </w:pPr>
            <w:r w:rsidRPr="000419F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C3123D" w14:textId="77777777" w:rsidR="00B36EAE" w:rsidRPr="000419FF" w:rsidRDefault="00B36EAE" w:rsidP="00B3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rPr>
            </w:pPr>
            <w:r w:rsidRPr="000419FF">
              <w:rPr>
                <w:b/>
              </w:rPr>
              <w:t>(абзац 14 пункт 47 Особливостей)</w:t>
            </w:r>
          </w:p>
          <w:p w14:paraId="209F93FD" w14:textId="77777777"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hd w:val="clear" w:color="auto" w:fill="FFFFFF"/>
              </w:rPr>
            </w:pPr>
          </w:p>
          <w:p w14:paraId="24FD24FB" w14:textId="77777777"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hd w:val="clear" w:color="auto" w:fill="FFFFFF"/>
              </w:rPr>
            </w:pPr>
          </w:p>
          <w:p w14:paraId="1E808362" w14:textId="77777777" w:rsidR="00B36EAE" w:rsidRPr="000419FF" w:rsidRDefault="00B36EAE" w:rsidP="00ED3517">
            <w:pPr>
              <w:pStyle w:val="rvps2"/>
              <w:spacing w:before="0" w:beforeAutospacing="0" w:after="0" w:afterAutospacing="0"/>
              <w:ind w:firstLine="450"/>
              <w:jc w:val="both"/>
              <w:rPr>
                <w:shd w:val="clear" w:color="auto" w:fill="FFFFFF"/>
              </w:rPr>
            </w:pPr>
          </w:p>
        </w:tc>
        <w:tc>
          <w:tcPr>
            <w:tcW w:w="5244" w:type="dxa"/>
          </w:tcPr>
          <w:p w14:paraId="433D040B" w14:textId="77777777" w:rsidR="00B36EAE" w:rsidRPr="000419FF" w:rsidRDefault="00B36EAE" w:rsidP="00B3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hd w:val="clear" w:color="auto" w:fill="FFFFFF"/>
              </w:rPr>
            </w:pPr>
            <w:r w:rsidRPr="000419FF">
              <w:rPr>
                <w:shd w:val="clear" w:color="auto" w:fill="FFFFFF"/>
              </w:rPr>
              <w:t xml:space="preserve">Довідка за підписом учасника </w:t>
            </w:r>
            <w:r w:rsidRPr="000419FF">
              <w:t xml:space="preserve">про </w:t>
            </w:r>
            <w:r w:rsidRPr="000419FF">
              <w:rPr>
                <w:shd w:val="clear" w:color="auto" w:fill="FFFFFF"/>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16D0F1BD" w14:textId="77777777"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
                <w:shd w:val="clear" w:color="auto" w:fill="FFFFFF"/>
              </w:rPr>
            </w:pPr>
            <w:r w:rsidRPr="000419FF">
              <w:rPr>
                <w:i/>
                <w:shd w:val="clear" w:color="auto" w:fill="FFFFFF"/>
              </w:rPr>
              <w:t>Або</w:t>
            </w:r>
          </w:p>
          <w:p w14:paraId="68D6AE08" w14:textId="77777777" w:rsidR="00B36EAE" w:rsidRPr="000419FF" w:rsidRDefault="00B36EAE" w:rsidP="00B3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hd w:val="clear" w:color="auto" w:fill="FFFFFF"/>
              </w:rPr>
            </w:pPr>
            <w:r w:rsidRPr="000419FF">
              <w:rPr>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EDF68F6" w14:textId="77777777" w:rsidR="00B36EAE" w:rsidRPr="000419FF" w:rsidRDefault="00B36EAE" w:rsidP="00ED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
                <w:shd w:val="clear" w:color="auto" w:fill="FFFFFF"/>
              </w:rPr>
            </w:pPr>
            <w:r w:rsidRPr="000419FF">
              <w:rPr>
                <w:i/>
                <w:shd w:val="clear" w:color="auto" w:fill="FFFFFF"/>
              </w:rPr>
              <w:t>Або</w:t>
            </w:r>
          </w:p>
          <w:p w14:paraId="2BCA691B" w14:textId="77777777" w:rsidR="00B36EAE" w:rsidRPr="000419FF" w:rsidRDefault="00B36EAE" w:rsidP="00B3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hd w:val="clear" w:color="auto" w:fill="FFFFFF"/>
              </w:rPr>
            </w:pPr>
            <w:r w:rsidRPr="000419FF">
              <w:rPr>
                <w:rFonts w:eastAsia="SimSun"/>
                <w:kern w:val="1"/>
                <w:shd w:val="clear" w:color="auto" w:fill="FFFFFF"/>
                <w:lang w:eastAsia="hi-IN" w:bidi="hi-IN"/>
              </w:rPr>
              <w:t xml:space="preserve">У випадку якщо учасник не має </w:t>
            </w:r>
            <w:r w:rsidRPr="000419FF">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14:paraId="742FAF91" w14:textId="77777777" w:rsidR="000419FF" w:rsidRPr="000419FF" w:rsidRDefault="000419FF">
      <w:pPr>
        <w:widowControl w:val="0"/>
        <w:rPr>
          <w:i/>
        </w:rPr>
      </w:pPr>
    </w:p>
    <w:sectPr w:rsidR="000419FF" w:rsidRPr="000419FF" w:rsidSect="00FD0E4A">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5111"/>
    <w:multiLevelType w:val="hybridMultilevel"/>
    <w:tmpl w:val="B2DAC5C4"/>
    <w:lvl w:ilvl="0" w:tplc="CD9A18FA">
      <w:start w:val="1"/>
      <w:numFmt w:val="decimal"/>
      <w:lvlText w:val="%1."/>
      <w:lvlJc w:val="left"/>
      <w:pPr>
        <w:ind w:left="1257" w:hanging="360"/>
      </w:pPr>
      <w:rPr>
        <w:rFonts w:hint="default"/>
      </w:rPr>
    </w:lvl>
    <w:lvl w:ilvl="1" w:tplc="04220019" w:tentative="1">
      <w:start w:val="1"/>
      <w:numFmt w:val="lowerLetter"/>
      <w:lvlText w:val="%2."/>
      <w:lvlJc w:val="left"/>
      <w:pPr>
        <w:ind w:left="1977" w:hanging="360"/>
      </w:pPr>
    </w:lvl>
    <w:lvl w:ilvl="2" w:tplc="0422001B" w:tentative="1">
      <w:start w:val="1"/>
      <w:numFmt w:val="lowerRoman"/>
      <w:lvlText w:val="%3."/>
      <w:lvlJc w:val="right"/>
      <w:pPr>
        <w:ind w:left="2697" w:hanging="180"/>
      </w:pPr>
    </w:lvl>
    <w:lvl w:ilvl="3" w:tplc="0422000F" w:tentative="1">
      <w:start w:val="1"/>
      <w:numFmt w:val="decimal"/>
      <w:lvlText w:val="%4."/>
      <w:lvlJc w:val="left"/>
      <w:pPr>
        <w:ind w:left="3417" w:hanging="360"/>
      </w:pPr>
    </w:lvl>
    <w:lvl w:ilvl="4" w:tplc="04220019" w:tentative="1">
      <w:start w:val="1"/>
      <w:numFmt w:val="lowerLetter"/>
      <w:lvlText w:val="%5."/>
      <w:lvlJc w:val="left"/>
      <w:pPr>
        <w:ind w:left="4137" w:hanging="360"/>
      </w:pPr>
    </w:lvl>
    <w:lvl w:ilvl="5" w:tplc="0422001B" w:tentative="1">
      <w:start w:val="1"/>
      <w:numFmt w:val="lowerRoman"/>
      <w:lvlText w:val="%6."/>
      <w:lvlJc w:val="right"/>
      <w:pPr>
        <w:ind w:left="4857" w:hanging="180"/>
      </w:pPr>
    </w:lvl>
    <w:lvl w:ilvl="6" w:tplc="0422000F" w:tentative="1">
      <w:start w:val="1"/>
      <w:numFmt w:val="decimal"/>
      <w:lvlText w:val="%7."/>
      <w:lvlJc w:val="left"/>
      <w:pPr>
        <w:ind w:left="5577" w:hanging="360"/>
      </w:pPr>
    </w:lvl>
    <w:lvl w:ilvl="7" w:tplc="04220019" w:tentative="1">
      <w:start w:val="1"/>
      <w:numFmt w:val="lowerLetter"/>
      <w:lvlText w:val="%8."/>
      <w:lvlJc w:val="left"/>
      <w:pPr>
        <w:ind w:left="6297" w:hanging="360"/>
      </w:pPr>
    </w:lvl>
    <w:lvl w:ilvl="8" w:tplc="0422001B" w:tentative="1">
      <w:start w:val="1"/>
      <w:numFmt w:val="lowerRoman"/>
      <w:lvlText w:val="%9."/>
      <w:lvlJc w:val="right"/>
      <w:pPr>
        <w:ind w:left="7017" w:hanging="180"/>
      </w:pPr>
    </w:lvl>
  </w:abstractNum>
  <w:abstractNum w:abstractNumId="1" w15:restartNumberingAfterBreak="0">
    <w:nsid w:val="79737148"/>
    <w:multiLevelType w:val="multilevel"/>
    <w:tmpl w:val="6A104E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B22"/>
    <w:rsid w:val="00000E69"/>
    <w:rsid w:val="000419FF"/>
    <w:rsid w:val="00092764"/>
    <w:rsid w:val="00102627"/>
    <w:rsid w:val="00122B50"/>
    <w:rsid w:val="00195AB3"/>
    <w:rsid w:val="00203914"/>
    <w:rsid w:val="00237412"/>
    <w:rsid w:val="00256E8E"/>
    <w:rsid w:val="002814B1"/>
    <w:rsid w:val="002A57AC"/>
    <w:rsid w:val="002B3A8D"/>
    <w:rsid w:val="002D7E67"/>
    <w:rsid w:val="003D2BC7"/>
    <w:rsid w:val="003E300C"/>
    <w:rsid w:val="003F56F1"/>
    <w:rsid w:val="00401730"/>
    <w:rsid w:val="004057AC"/>
    <w:rsid w:val="00416A71"/>
    <w:rsid w:val="0042546F"/>
    <w:rsid w:val="004A65E0"/>
    <w:rsid w:val="004D433C"/>
    <w:rsid w:val="00513EA8"/>
    <w:rsid w:val="0057754B"/>
    <w:rsid w:val="00603292"/>
    <w:rsid w:val="00751886"/>
    <w:rsid w:val="007718B3"/>
    <w:rsid w:val="007B3393"/>
    <w:rsid w:val="007B3AAE"/>
    <w:rsid w:val="008213A3"/>
    <w:rsid w:val="00857611"/>
    <w:rsid w:val="0089388D"/>
    <w:rsid w:val="008C3754"/>
    <w:rsid w:val="00910795"/>
    <w:rsid w:val="009114A3"/>
    <w:rsid w:val="009D0FC5"/>
    <w:rsid w:val="009E62BD"/>
    <w:rsid w:val="00A80B22"/>
    <w:rsid w:val="00AD53A5"/>
    <w:rsid w:val="00AD6C93"/>
    <w:rsid w:val="00B36EAE"/>
    <w:rsid w:val="00B61690"/>
    <w:rsid w:val="00BC5A5B"/>
    <w:rsid w:val="00C96B7A"/>
    <w:rsid w:val="00D65AF4"/>
    <w:rsid w:val="00D77F67"/>
    <w:rsid w:val="00E3297B"/>
    <w:rsid w:val="00E81A35"/>
    <w:rsid w:val="00EB143A"/>
    <w:rsid w:val="00EE71FD"/>
    <w:rsid w:val="00F13293"/>
    <w:rsid w:val="00F5706C"/>
    <w:rsid w:val="00F7185D"/>
    <w:rsid w:val="00FD0E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C567"/>
  <w15:chartTrackingRefBased/>
  <w15:docId w15:val="{BFECF534-56CC-4B4D-BB57-B30A279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6EAE"/>
    <w:pPr>
      <w:spacing w:after="0" w:line="240" w:lineRule="auto"/>
      <w:jc w:val="both"/>
    </w:pPr>
    <w:rPr>
      <w:rFonts w:ascii="Times New Roman" w:eastAsia="Times New Roman" w:hAnsi="Times New Roman" w:cs="Times New Roman"/>
      <w:sz w:val="24"/>
      <w:szCs w:val="24"/>
      <w:lang w:eastAsia="uk-UA"/>
    </w:rPr>
  </w:style>
  <w:style w:type="paragraph" w:styleId="1">
    <w:name w:val="heading 1"/>
    <w:basedOn w:val="a"/>
    <w:next w:val="a"/>
    <w:link w:val="10"/>
    <w:qFormat/>
    <w:rsid w:val="00A80B22"/>
    <w:pPr>
      <w:keepNext/>
      <w:jc w:val="right"/>
      <w:outlineLvl w:val="0"/>
    </w:pPr>
    <w:rPr>
      <w:b/>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B22"/>
    <w:rPr>
      <w:rFonts w:ascii="Times New Roman" w:eastAsia="Times New Roman" w:hAnsi="Times New Roman" w:cs="Times New Roman"/>
      <w:b/>
      <w:sz w:val="20"/>
      <w:szCs w:val="20"/>
      <w:lang w:val="x-none" w:eastAsia="ru-RU"/>
    </w:rPr>
  </w:style>
  <w:style w:type="character" w:styleId="a3">
    <w:name w:val="Strong"/>
    <w:qFormat/>
    <w:rsid w:val="00A80B22"/>
    <w:rPr>
      <w:rFonts w:cs="Times New Roman"/>
      <w:b/>
      <w:bCs/>
    </w:rPr>
  </w:style>
  <w:style w:type="character" w:styleId="a4">
    <w:name w:val="Hyperlink"/>
    <w:uiPriority w:val="99"/>
    <w:rsid w:val="00A80B22"/>
    <w:rPr>
      <w:color w:val="0000FF"/>
      <w:u w:val="single"/>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A80B22"/>
    <w:pPr>
      <w:spacing w:after="200" w:line="276" w:lineRule="auto"/>
      <w:ind w:left="720"/>
      <w:contextualSpacing/>
    </w:pPr>
    <w:rPr>
      <w:rFonts w:ascii="Calibri" w:eastAsia="Calibri" w:hAnsi="Calibri"/>
      <w:sz w:val="22"/>
      <w:szCs w:val="22"/>
      <w:lang w:eastAsia="x-none"/>
    </w:rPr>
  </w:style>
  <w:style w:type="paragraph" w:customStyle="1" w:styleId="Default">
    <w:name w:val="Default"/>
    <w:uiPriority w:val="99"/>
    <w:qFormat/>
    <w:rsid w:val="00A80B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A80B22"/>
    <w:rPr>
      <w:rFonts w:ascii="Calibri" w:eastAsia="Calibri" w:hAnsi="Calibri" w:cs="Times New Roman"/>
      <w:lang w:eastAsia="x-none"/>
    </w:rPr>
  </w:style>
  <w:style w:type="character" w:styleId="a7">
    <w:name w:val="FollowedHyperlink"/>
    <w:basedOn w:val="a0"/>
    <w:uiPriority w:val="99"/>
    <w:semiHidden/>
    <w:unhideWhenUsed/>
    <w:rsid w:val="007B3AAE"/>
    <w:rPr>
      <w:color w:val="954F72" w:themeColor="followedHyperlink"/>
      <w:u w:val="single"/>
    </w:rPr>
  </w:style>
  <w:style w:type="character" w:customStyle="1" w:styleId="11">
    <w:name w:val="Незакрита згадка1"/>
    <w:basedOn w:val="a0"/>
    <w:uiPriority w:val="99"/>
    <w:semiHidden/>
    <w:unhideWhenUsed/>
    <w:rsid w:val="00F7185D"/>
    <w:rPr>
      <w:color w:val="605E5C"/>
      <w:shd w:val="clear" w:color="auto" w:fill="E1DFDD"/>
    </w:rPr>
  </w:style>
  <w:style w:type="paragraph" w:customStyle="1" w:styleId="rvps2">
    <w:name w:val="rvps2"/>
    <w:basedOn w:val="a"/>
    <w:rsid w:val="004D433C"/>
    <w:pPr>
      <w:spacing w:before="100" w:beforeAutospacing="1" w:after="100" w:afterAutospacing="1"/>
      <w:jc w:val="left"/>
    </w:pPr>
  </w:style>
  <w:style w:type="character" w:styleId="a8">
    <w:name w:val="annotation reference"/>
    <w:basedOn w:val="a0"/>
    <w:uiPriority w:val="99"/>
    <w:semiHidden/>
    <w:unhideWhenUsed/>
    <w:rsid w:val="00122B50"/>
    <w:rPr>
      <w:sz w:val="16"/>
      <w:szCs w:val="16"/>
    </w:rPr>
  </w:style>
  <w:style w:type="paragraph" w:styleId="a9">
    <w:name w:val="annotation text"/>
    <w:basedOn w:val="a"/>
    <w:link w:val="aa"/>
    <w:uiPriority w:val="99"/>
    <w:semiHidden/>
    <w:unhideWhenUsed/>
    <w:rsid w:val="00122B50"/>
    <w:rPr>
      <w:sz w:val="20"/>
      <w:szCs w:val="20"/>
    </w:rPr>
  </w:style>
  <w:style w:type="character" w:customStyle="1" w:styleId="aa">
    <w:name w:val="Текст примечания Знак"/>
    <w:basedOn w:val="a0"/>
    <w:link w:val="a9"/>
    <w:uiPriority w:val="99"/>
    <w:semiHidden/>
    <w:rsid w:val="00122B50"/>
    <w:rPr>
      <w:rFonts w:ascii="Times New Roman" w:eastAsia="Times New Roman" w:hAnsi="Times New Roman" w:cs="Times New Roman"/>
      <w:sz w:val="20"/>
      <w:szCs w:val="20"/>
      <w:lang w:eastAsia="uk-UA"/>
    </w:rPr>
  </w:style>
  <w:style w:type="paragraph" w:styleId="ab">
    <w:name w:val="annotation subject"/>
    <w:basedOn w:val="a9"/>
    <w:next w:val="a9"/>
    <w:link w:val="ac"/>
    <w:uiPriority w:val="99"/>
    <w:semiHidden/>
    <w:unhideWhenUsed/>
    <w:rsid w:val="00122B50"/>
    <w:rPr>
      <w:b/>
      <w:bCs/>
    </w:rPr>
  </w:style>
  <w:style w:type="character" w:customStyle="1" w:styleId="ac">
    <w:name w:val="Тема примечания Знак"/>
    <w:basedOn w:val="aa"/>
    <w:link w:val="ab"/>
    <w:uiPriority w:val="99"/>
    <w:semiHidden/>
    <w:rsid w:val="00122B50"/>
    <w:rPr>
      <w:rFonts w:ascii="Times New Roman" w:eastAsia="Times New Roman" w:hAnsi="Times New Roman" w:cs="Times New Roman"/>
      <w:b/>
      <w:bCs/>
      <w:sz w:val="20"/>
      <w:szCs w:val="20"/>
      <w:lang w:eastAsia="uk-UA"/>
    </w:rPr>
  </w:style>
  <w:style w:type="paragraph" w:styleId="ad">
    <w:name w:val="Balloon Text"/>
    <w:basedOn w:val="a"/>
    <w:link w:val="ae"/>
    <w:uiPriority w:val="99"/>
    <w:semiHidden/>
    <w:unhideWhenUsed/>
    <w:rsid w:val="00122B50"/>
    <w:rPr>
      <w:rFonts w:ascii="Segoe UI" w:hAnsi="Segoe UI" w:cs="Segoe UI"/>
      <w:sz w:val="18"/>
      <w:szCs w:val="18"/>
    </w:rPr>
  </w:style>
  <w:style w:type="character" w:customStyle="1" w:styleId="ae">
    <w:name w:val="Текст выноски Знак"/>
    <w:basedOn w:val="a0"/>
    <w:link w:val="ad"/>
    <w:uiPriority w:val="99"/>
    <w:semiHidden/>
    <w:rsid w:val="00122B50"/>
    <w:rPr>
      <w:rFonts w:ascii="Segoe UI" w:eastAsia="Times New Roman" w:hAnsi="Segoe UI" w:cs="Segoe UI"/>
      <w:sz w:val="18"/>
      <w:szCs w:val="18"/>
      <w:lang w:eastAsia="uk-UA"/>
    </w:rPr>
  </w:style>
  <w:style w:type="paragraph" w:customStyle="1" w:styleId="af">
    <w:name w:val="Нормальний текст"/>
    <w:basedOn w:val="a"/>
    <w:qFormat/>
    <w:rsid w:val="0089388D"/>
    <w:pPr>
      <w:suppressAutoHyphens/>
      <w:spacing w:before="120"/>
      <w:ind w:firstLine="567"/>
    </w:pPr>
    <w:rPr>
      <w:rFonts w:ascii="Antiqua" w:hAnsi="Antiqua" w:cs="Antiqua"/>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vytiah.mvs.gov.ua"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11217</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Лариса Олексіївна</dc:creator>
  <cp:keywords/>
  <dc:description/>
  <cp:lastModifiedBy>Андрій Фізіо</cp:lastModifiedBy>
  <cp:revision>2</cp:revision>
  <dcterms:created xsi:type="dcterms:W3CDTF">2024-03-12T14:28:00Z</dcterms:created>
  <dcterms:modified xsi:type="dcterms:W3CDTF">2024-03-12T14:28:00Z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2022-10-29T17:27:59Z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f7869f4a-4004-4e9a-9b82-5ca88d66ff99</vt:lpwstr>
  </property>
  <property fmtid="{D5CDD505-2E9C-101B-9397-08002B2CF9AE}" pid="8" name="MSIP_Label_defa4170-0d19-0005-0004-bc88714345d2_ContentBits">
    <vt:lpwstr>0</vt:lpwstr>
  </property>
</Properties>
</file>