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08" w:rsidRPr="00951D9F" w:rsidRDefault="00D67B08" w:rsidP="00D67B08">
      <w:pPr>
        <w:ind w:left="5660"/>
        <w:jc w:val="right"/>
        <w:rPr>
          <w:color w:val="000000" w:themeColor="text1"/>
        </w:rPr>
      </w:pPr>
      <w:r w:rsidRPr="00CA66DB">
        <w:rPr>
          <w:b/>
          <w:color w:val="000000" w:themeColor="text1"/>
        </w:rPr>
        <w:t xml:space="preserve">ДОДАТОК  </w:t>
      </w:r>
      <w:r>
        <w:rPr>
          <w:b/>
          <w:color w:val="000000" w:themeColor="text1"/>
        </w:rPr>
        <w:t>4</w:t>
      </w:r>
    </w:p>
    <w:p w:rsidR="00D67B08" w:rsidRPr="0040171F" w:rsidRDefault="00D67B08" w:rsidP="00D67B08">
      <w:pPr>
        <w:jc w:val="center"/>
        <w:rPr>
          <w:b/>
          <w:bCs/>
          <w:sz w:val="28"/>
          <w:szCs w:val="28"/>
        </w:rPr>
      </w:pPr>
      <w:r w:rsidRPr="0040171F">
        <w:rPr>
          <w:b/>
          <w:bCs/>
          <w:sz w:val="28"/>
          <w:szCs w:val="28"/>
        </w:rPr>
        <w:t>ПРОЕКТ ДОГОВОРУ</w:t>
      </w:r>
    </w:p>
    <w:p w:rsidR="00D67B08" w:rsidRPr="0040171F" w:rsidRDefault="00D67B08" w:rsidP="00D67B08">
      <w:pPr>
        <w:jc w:val="center"/>
        <w:rPr>
          <w:b/>
          <w:bCs/>
        </w:rPr>
      </w:pPr>
      <w:r w:rsidRPr="0040171F">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D67B08" w:rsidRPr="0040171F" w:rsidTr="0077142C">
        <w:tc>
          <w:tcPr>
            <w:tcW w:w="4662" w:type="dxa"/>
          </w:tcPr>
          <w:p w:rsidR="00D67B08" w:rsidRPr="0040171F" w:rsidRDefault="00D67B08"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w:t>
            </w:r>
            <w:r w:rsidRPr="0040171F">
              <w:t>. М</w:t>
            </w:r>
            <w:r>
              <w:t>иргород</w:t>
            </w:r>
          </w:p>
        </w:tc>
        <w:tc>
          <w:tcPr>
            <w:tcW w:w="4801" w:type="dxa"/>
          </w:tcPr>
          <w:p w:rsidR="00D67B08" w:rsidRPr="0040171F" w:rsidRDefault="00D67B08"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2024</w:t>
            </w:r>
            <w:r w:rsidRPr="0040171F">
              <w:t xml:space="preserve"> року</w:t>
            </w:r>
          </w:p>
        </w:tc>
      </w:tr>
      <w:tr w:rsidR="00D67B08" w:rsidRPr="0040171F" w:rsidTr="0077142C">
        <w:tc>
          <w:tcPr>
            <w:tcW w:w="4662" w:type="dxa"/>
          </w:tcPr>
          <w:p w:rsidR="00D67B08" w:rsidRPr="0040171F" w:rsidRDefault="00D67B08"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4801" w:type="dxa"/>
          </w:tcPr>
          <w:p w:rsidR="00D67B08" w:rsidRPr="0040171F" w:rsidRDefault="00D67B08" w:rsidP="007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D67B08" w:rsidRPr="0040171F" w:rsidRDefault="00D67B08" w:rsidP="00D6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bookmarkStart w:id="0" w:name="bookmark_id_2xcytpi" w:colFirst="0" w:colLast="0"/>
      <w:bookmarkStart w:id="1" w:name="bookmark_id_1ci93xb" w:colFirst="0" w:colLast="0"/>
      <w:bookmarkEnd w:id="0"/>
      <w:bookmarkEnd w:id="1"/>
      <w:r w:rsidRPr="0040171F">
        <w:rPr>
          <w:b/>
          <w:bCs/>
        </w:rPr>
        <w:t xml:space="preserve">Комунальне некомерційне підприємство "Миргородська лікарня інтенсивного лікування" Миргородської міської ради,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2" w:name="bookmark_id_3whwml4" w:colFirst="0" w:colLast="0"/>
      <w:bookmarkEnd w:id="2"/>
      <w:r w:rsidRPr="0040171F">
        <w:rPr>
          <w:i/>
          <w:iCs/>
        </w:rPr>
        <w:t>посада, прізвище, ім'я та по батькові</w:t>
      </w:r>
      <w:r w:rsidRPr="0040171F">
        <w:t>), що діє на підставі _________________________________ (</w:t>
      </w:r>
      <w:bookmarkStart w:id="3" w:name="bookmark_id_2bn6wsx" w:colFirst="0" w:colLast="0"/>
      <w:bookmarkEnd w:id="3"/>
      <w:r w:rsidRPr="0040171F">
        <w:rPr>
          <w:i/>
          <w:iCs/>
        </w:rPr>
        <w:t>найменування документа, номер, дата та інші необхідні реквізити</w:t>
      </w:r>
      <w:r w:rsidRPr="0040171F">
        <w:t xml:space="preserve">) </w:t>
      </w:r>
      <w:bookmarkStart w:id="4" w:name="bookmark_id_3ygebqi" w:colFirst="0" w:colLast="0"/>
      <w:bookmarkStart w:id="5" w:name="bookmark_id_1egqt2p" w:colFirst="0" w:colLast="0"/>
      <w:bookmarkEnd w:id="4"/>
      <w:bookmarkEnd w:id="5"/>
      <w:r w:rsidRPr="00882F77">
        <w:rPr>
          <w:rFonts w:eastAsia="Lucida Sans Unicode"/>
          <w:color w:val="000000"/>
          <w:kern w:val="1"/>
          <w:lang w:eastAsia="hi-IN" w:bidi="hi-IN"/>
        </w:rPr>
        <w:t xml:space="preserve">(далі за текстом – «Виконавець»), з іншої сторони, які для цілей цього договору можуть іменуватися разом як «Сторони» і окремо як «Сторона»,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882F77">
        <w:rPr>
          <w:rFonts w:eastAsia="Lucida Sans Unicode"/>
          <w:color w:val="000000"/>
          <w:kern w:val="1"/>
          <w:lang w:eastAsia="hi-IN" w:bidi="hi-IN"/>
        </w:rPr>
        <w:t>“Про</w:t>
      </w:r>
      <w:proofErr w:type="spellEnd"/>
      <w:r w:rsidRPr="00882F77">
        <w:rPr>
          <w:rFonts w:eastAsia="Lucida Sans Unicode"/>
          <w:color w:val="000000"/>
          <w:kern w:val="1"/>
          <w:lang w:eastAsia="hi-IN" w:bidi="hi-IN"/>
        </w:rPr>
        <w:t xml:space="preserve"> публічні </w:t>
      </w:r>
      <w:proofErr w:type="spellStart"/>
      <w:r w:rsidRPr="00882F77">
        <w:rPr>
          <w:rFonts w:eastAsia="Lucida Sans Unicode"/>
          <w:color w:val="000000"/>
          <w:kern w:val="1"/>
          <w:lang w:eastAsia="hi-IN" w:bidi="hi-IN"/>
        </w:rPr>
        <w:t>закупівлі”</w:t>
      </w:r>
      <w:proofErr w:type="spellEnd"/>
      <w:r w:rsidRPr="00882F77">
        <w:rPr>
          <w:rFonts w:eastAsia="Lucida Sans Unicode"/>
          <w:color w:val="000000"/>
          <w:kern w:val="1"/>
          <w:lang w:eastAsia="hi-IN" w:bidi="hi-IN"/>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Pr>
          <w:rFonts w:eastAsia="Lucida Sans Unicode"/>
          <w:color w:val="000000"/>
          <w:kern w:val="1"/>
          <w:lang w:eastAsia="hi-IN" w:bidi="hi-IN"/>
        </w:rPr>
        <w:t xml:space="preserve">         </w:t>
      </w:r>
      <w:r w:rsidRPr="00882F77">
        <w:rPr>
          <w:rFonts w:eastAsia="Lucida Sans Unicode"/>
          <w:color w:val="000000"/>
          <w:kern w:val="1"/>
          <w:lang w:eastAsia="hi-IN" w:bidi="hi-IN"/>
        </w:rPr>
        <w:t>№ 1178, уклали цей договір (далі за текстом – Договір) про наступне:</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 ПРЕДМЕТ ДОГОВОРУ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1.1. Замовник доручає, а Виконавець бере на себе зобов’язання надати наступні Послуги: </w:t>
      </w:r>
      <w:proofErr w:type="spellStart"/>
      <w:r>
        <w:t>ДК</w:t>
      </w:r>
      <w:proofErr w:type="spellEnd"/>
      <w:r>
        <w:t xml:space="preserve"> 021:2015</w:t>
      </w:r>
      <w:r w:rsidRPr="00AA4695">
        <w:t xml:space="preserve"> – </w:t>
      </w:r>
      <w:r w:rsidRPr="000F2A5A">
        <w:rPr>
          <w:bCs/>
          <w:iCs/>
          <w:color w:val="000000"/>
          <w:kern w:val="1"/>
          <w:shd w:val="clear" w:color="auto" w:fill="FFFFFF"/>
          <w:lang w:eastAsia="hi-IN" w:bidi="hi-IN"/>
        </w:rPr>
        <w:t>90520000-8 - Послуги у сфері поводження з радіоактивними, токсичними, медичними та небезпечними відходами</w:t>
      </w:r>
      <w:r w:rsidRPr="000F2A5A">
        <w:rPr>
          <w:rFonts w:cs="Times New Roman CYR"/>
          <w:bCs/>
          <w:lang w:eastAsia="zh-CN"/>
        </w:rPr>
        <w:t xml:space="preserve"> (</w:t>
      </w:r>
      <w:r w:rsidRPr="000F2A5A">
        <w:rPr>
          <w:bCs/>
          <w:iCs/>
          <w:color w:val="000000"/>
          <w:kern w:val="28"/>
          <w:shd w:val="clear" w:color="auto" w:fill="FFFFFF"/>
          <w:lang w:eastAsia="hi-IN" w:bidi="hi-IN"/>
        </w:rPr>
        <w:t xml:space="preserve">Послуги у сфері поводження з медичними відходами категорії «В» та «С», фармацевтичними та іншими </w:t>
      </w:r>
      <w:proofErr w:type="spellStart"/>
      <w:r w:rsidRPr="000F2A5A">
        <w:rPr>
          <w:bCs/>
          <w:iCs/>
          <w:color w:val="000000"/>
          <w:kern w:val="28"/>
          <w:shd w:val="clear" w:color="auto" w:fill="FFFFFF"/>
          <w:lang w:eastAsia="hi-IN" w:bidi="hi-IN"/>
        </w:rPr>
        <w:t>токсикологічно</w:t>
      </w:r>
      <w:proofErr w:type="spellEnd"/>
      <w:r w:rsidRPr="000F2A5A">
        <w:rPr>
          <w:bCs/>
          <w:iCs/>
          <w:color w:val="000000"/>
          <w:kern w:val="28"/>
          <w:shd w:val="clear" w:color="auto" w:fill="FFFFFF"/>
          <w:lang w:eastAsia="hi-IN" w:bidi="hi-IN"/>
        </w:rPr>
        <w:t xml:space="preserve"> небезпечними відходами з наданням відповідного </w:t>
      </w:r>
      <w:proofErr w:type="spellStart"/>
      <w:r w:rsidRPr="000F2A5A">
        <w:rPr>
          <w:bCs/>
          <w:iCs/>
          <w:color w:val="000000"/>
          <w:kern w:val="28"/>
          <w:shd w:val="clear" w:color="auto" w:fill="FFFFFF"/>
          <w:lang w:eastAsia="hi-IN" w:bidi="hi-IN"/>
        </w:rPr>
        <w:t>паковання</w:t>
      </w:r>
      <w:proofErr w:type="spellEnd"/>
      <w:r w:rsidRPr="000F2A5A">
        <w:rPr>
          <w:rFonts w:cs="Times New Roman CYR"/>
          <w:bCs/>
          <w:lang w:eastAsia="zh-CN"/>
        </w:rPr>
        <w:t>)</w:t>
      </w:r>
      <w:r w:rsidRPr="005F20B5">
        <w:rPr>
          <w:rFonts w:eastAsia="Lucida Sans Unicode"/>
          <w:color w:val="000000"/>
          <w:kern w:val="1"/>
          <w:lang w:eastAsia="hi-IN" w:bidi="hi-IN"/>
        </w:rPr>
        <w:t xml:space="preserve"> </w:t>
      </w:r>
      <w:r w:rsidRPr="00882F77">
        <w:rPr>
          <w:rFonts w:eastAsia="Lucida Sans Unicode"/>
          <w:color w:val="000000"/>
          <w:kern w:val="1"/>
          <w:lang w:eastAsia="hi-IN" w:bidi="hi-IN"/>
        </w:rPr>
        <w:t xml:space="preserve"> (далі – Послуги)</w:t>
      </w:r>
      <w:r>
        <w:rPr>
          <w:rFonts w:eastAsia="Lucida Sans Unicode"/>
          <w:color w:val="000000"/>
          <w:kern w:val="1"/>
          <w:lang w:eastAsia="hi-IN" w:bidi="hi-IN"/>
        </w:rPr>
        <w:t xml:space="preserve">, згідно Калькуляції (Додаток </w:t>
      </w:r>
      <w:r w:rsidRPr="00882F77">
        <w:rPr>
          <w:rFonts w:eastAsia="Lucida Sans Unicode"/>
          <w:color w:val="000000"/>
          <w:kern w:val="1"/>
          <w:lang w:eastAsia="hi-IN" w:bidi="hi-IN"/>
        </w:rPr>
        <w:t>1 до Договору).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1.2. Послуги надаються Виконавцем відповідно до Закону України «Про</w:t>
      </w:r>
      <w:r>
        <w:rPr>
          <w:rFonts w:eastAsia="Lucida Sans Unicode"/>
          <w:color w:val="000000"/>
          <w:kern w:val="1"/>
          <w:lang w:eastAsia="hi-IN" w:bidi="hi-IN"/>
        </w:rPr>
        <w:t xml:space="preserve"> управління</w:t>
      </w:r>
      <w:r w:rsidRPr="00882F77">
        <w:rPr>
          <w:rFonts w:eastAsia="Lucida Sans Unicode"/>
          <w:color w:val="000000"/>
          <w:kern w:val="1"/>
          <w:lang w:eastAsia="hi-IN" w:bidi="hi-IN"/>
        </w:rPr>
        <w:t xml:space="preserve"> відход</w:t>
      </w:r>
      <w:r>
        <w:rPr>
          <w:rFonts w:eastAsia="Lucida Sans Unicode"/>
          <w:color w:val="000000"/>
          <w:kern w:val="1"/>
          <w:lang w:eastAsia="hi-IN" w:bidi="hi-IN"/>
        </w:rPr>
        <w:t>ами</w:t>
      </w:r>
      <w:r w:rsidRPr="00882F77">
        <w:rPr>
          <w:rFonts w:eastAsia="Lucida Sans Unicode"/>
          <w:color w:val="000000"/>
          <w:kern w:val="1"/>
          <w:lang w:eastAsia="hi-IN" w:bidi="hi-IN"/>
        </w:rPr>
        <w:t>», Державних санітарно-протиепідемічних правил і норм щодо поводження з медичними відходами, затверджених наказом МОЗ України від 08.06.2015 № 325.</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1.3. Якість Послуг, що надаються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 ПОРЯДОК НАДАННЯ ПОСЛУГ</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2.1. Місце надання Послуг</w:t>
      </w:r>
      <w:r>
        <w:rPr>
          <w:rFonts w:eastAsia="Lucida Sans Unicode"/>
          <w:color w:val="000000"/>
          <w:kern w:val="1"/>
          <w:lang w:eastAsia="hi-IN" w:bidi="hi-IN"/>
        </w:rPr>
        <w:t xml:space="preserve">: </w:t>
      </w:r>
      <w:r w:rsidRPr="00CF2356">
        <w:rPr>
          <w:rStyle w:val="ab"/>
          <w:color w:val="auto"/>
          <w:u w:val="none"/>
        </w:rPr>
        <w:t>вул. Гоголя, 172, м. Миргород, Полтавська обл</w:t>
      </w:r>
      <w:r w:rsidRPr="00882F77">
        <w:rPr>
          <w:rFonts w:eastAsia="Lucida Sans Unicode"/>
          <w:color w:val="000000"/>
          <w:kern w:val="1"/>
          <w:lang w:eastAsia="hi-IN" w:bidi="hi-IN"/>
        </w:rPr>
        <w:t>.</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Pr>
          <w:rFonts w:eastAsia="Lucida Sans Unicode"/>
          <w:color w:val="000000"/>
          <w:kern w:val="1"/>
          <w:lang w:eastAsia="hi-IN" w:bidi="hi-IN"/>
        </w:rPr>
        <w:t xml:space="preserve">2.2. Строк надання Послуг: </w:t>
      </w:r>
      <w:r w:rsidRPr="00882F77">
        <w:rPr>
          <w:rFonts w:eastAsia="Lucida Sans Unicode"/>
          <w:color w:val="000000"/>
          <w:kern w:val="1"/>
          <w:lang w:eastAsia="hi-IN" w:bidi="hi-IN"/>
        </w:rPr>
        <w:t xml:space="preserve">до 31.12.2024 р.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2.3. Вик</w:t>
      </w:r>
      <w:r>
        <w:rPr>
          <w:rFonts w:eastAsia="Lucida Sans Unicode"/>
          <w:color w:val="000000"/>
          <w:kern w:val="1"/>
          <w:lang w:eastAsia="hi-IN" w:bidi="hi-IN"/>
        </w:rPr>
        <w:t>онавець надає Послуги протягом 1-го робочого дня</w:t>
      </w:r>
      <w:r w:rsidRPr="00882F77">
        <w:rPr>
          <w:rFonts w:eastAsia="Lucida Sans Unicode"/>
          <w:color w:val="000000"/>
          <w:kern w:val="1"/>
          <w:lang w:eastAsia="hi-IN" w:bidi="hi-IN"/>
        </w:rPr>
        <w:t xml:space="preserve"> з дня отримання заявки Замовника. Заявка Замовника формується в довільній формі та направляється Виконавцю засобами електронного зв’язку та/або в усній формі за телефоном Виконавця ________________.</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2.4. Кількість надання Послуг визначається в Калькул</w:t>
      </w:r>
      <w:r>
        <w:rPr>
          <w:rFonts w:eastAsia="Lucida Sans Unicode"/>
          <w:color w:val="000000"/>
          <w:kern w:val="1"/>
          <w:lang w:eastAsia="hi-IN" w:bidi="hi-IN"/>
        </w:rPr>
        <w:t xml:space="preserve">яції (Додаток </w:t>
      </w:r>
      <w:r w:rsidRPr="00882F77">
        <w:rPr>
          <w:rFonts w:eastAsia="Lucida Sans Unicode"/>
          <w:color w:val="000000"/>
          <w:kern w:val="1"/>
          <w:lang w:eastAsia="hi-IN" w:bidi="hi-IN"/>
        </w:rPr>
        <w:t>1 до Договору).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2.5. Транспортувальна тара для Відходів, а саме: мішки стійкі до розривів від 130 мкм.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2.6. Завантаження Відходів здійснюється силами та засобами Виконавця. Вивезення відходів здійснюється тільки на  спеціалізовані  об’єкти для утилізації  медичних відходів, які мають всю необхідну дозвільну та іншу документацію згідно з чинним законодавством.</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2.7. Тип та кількість спеціально обладнаних транспортних засобів, необхідних для перевезення Відходів, визначаються Виконавцем.</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 ВАРТІСТЬ ДОГОВОРУ ТА ПОРЯДОК РОЗРАХУКІВ</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3.1. Загальна вартість Послуг за цим Договором становить ___________ </w:t>
      </w:r>
      <w:proofErr w:type="spellStart"/>
      <w:r w:rsidRPr="00882F77">
        <w:rPr>
          <w:rFonts w:eastAsia="Lucida Sans Unicode"/>
          <w:color w:val="000000"/>
          <w:kern w:val="1"/>
          <w:lang w:eastAsia="hi-IN" w:bidi="hi-IN"/>
        </w:rPr>
        <w:t>грн</w:t>
      </w:r>
      <w:proofErr w:type="spellEnd"/>
      <w:r w:rsidRPr="00882F77">
        <w:rPr>
          <w:rFonts w:eastAsia="Lucida Sans Unicode"/>
          <w:color w:val="000000"/>
          <w:kern w:val="1"/>
          <w:lang w:eastAsia="hi-IN" w:bidi="hi-IN"/>
        </w:rPr>
        <w:t xml:space="preserve"> ___ коп. (____________________________________________________________________________), </w:t>
      </w:r>
      <w:r>
        <w:rPr>
          <w:rFonts w:eastAsia="Lucida Sans Unicode"/>
          <w:color w:val="000000"/>
          <w:kern w:val="1"/>
          <w:lang w:eastAsia="hi-IN" w:bidi="hi-IN"/>
        </w:rPr>
        <w:t>в тому числі ПДВ ___________грн</w:t>
      </w:r>
      <w:r w:rsidRPr="00882F77">
        <w:rPr>
          <w:rFonts w:eastAsia="Lucida Sans Unicode"/>
          <w:color w:val="000000"/>
          <w:kern w:val="1"/>
          <w:lang w:eastAsia="hi-IN" w:bidi="hi-IN"/>
        </w:rPr>
        <w:t xml:space="preserve"> ___ коп.</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3.2. Розрахунковим періодом за цим Договором є календарний місяць.</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3.3. Оплата Послуг здійснюється Замовником в безготівковій формі на розрахунковий </w:t>
      </w:r>
      <w:r w:rsidRPr="00882F77">
        <w:rPr>
          <w:rFonts w:eastAsia="Lucida Sans Unicode"/>
          <w:color w:val="000000"/>
          <w:kern w:val="1"/>
          <w:lang w:eastAsia="hi-IN" w:bidi="hi-IN"/>
        </w:rPr>
        <w:lastRenderedPageBreak/>
        <w:t>рахунок Виконавця на підставі підписаних Сторонами Актів прийняття наданих послуг, протягом 10 робочих днів з дня підписання Акту прийняття наданих послуг.</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 ПРАВА ТА ОБОВ’ЯЗКИ СТОРІН</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4.1. Замовник має право: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4.1.1. Вимагати своєчасного та належного виконання Виконавцем умов цього Договору;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4.1.2. На відшкодування у повному обсязі збитків, заподіяних Виконавцем внаслідок ненадання або неналежного надання Послуг;</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4.1.3. На усунення Виконавцем недоліків у наданні Послуг у п'ятиденний строк з моменту звернення Замовника.</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4.2. Замовник зобов'язується: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4.2.1. Оплачувати в установлений Договором строк надані йому Послуги;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4.2.2. Створювати умови для доступу Виконавця до місця зберігання Відходів;</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4.2.3. Упакувати Відходи в надані Виконавцем спеціальні поліетиленові мішки та контейнери з міцного матеріалу.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 Виконавець має право:</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4.3.1. Своєчасно та в повному обсязі отримувати оплату за надані Послуги;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4.3.2. Вимагати від Замовника своєчасного вирішення питань, які знаходяться в його компетенції.</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 Виконавець зобов'язується: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4.4.1. Надавати Послуги відповідно до вимог законодавства у сфері поводження з небезпечними відходами та умов цього Договору;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4.4.2. Забезпечити Замовника необхідною кількістю транспортувальної тари для пакування Відходів;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4.4.3. Збирати і перевозити Відходи спеціально обладнаними для цього транспортними засобами;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4.4.4. Своєчасно інформувати Замовника щодо причин, які перешкоджають наданню Послуг за цим Договором.</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 ВІДПОВІДАЛЬНІСТЬ СТОРІН</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5.1.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5.2. За невчасну оплату Послуг Замовник сплачує Виконавцю пеню у розмірі облікової ставки НБУ, що діяла на момент прострочення за кожний день прострочення.</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5.3. У разі порушення термінів надання Послуг, зазначених у Договорі, Виконавець сплачує Замовнику штраф у розмірі 1 (одного) % від розміру вартості Послуги з вивезення підготовленої партії Відходів.</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5.4.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5.5.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 ВИРІШЕННЯ СУПЕРЕЧНОСТЕЙ ТА РОЗБІЖНОСТЕЙ</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6.1. Всі суперечки та розбіжності, що виникли між Сторонами під час виконання цього Договору, вирішуються шляхом переговорів.</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 ФОРС - МАЖОР</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7.1.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дії надзвичайних ситуацій техногенного, природного або екологічного характеру, якщо ці обставини безпосередньо вплинули на виконання цього Договору.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7.2. Сторона, для якої створилася неможливість виконання зобов’язань за цим Договором, зобов’язана в п’ятиденний термін повідомити іншу Сторону про настання і припинення вищевказаних обставин. Належним доказом дії обставин непереборної сили для будь-якої з </w:t>
      </w:r>
      <w:r w:rsidRPr="00882F77">
        <w:rPr>
          <w:rFonts w:eastAsia="Lucida Sans Unicode"/>
          <w:color w:val="000000"/>
          <w:kern w:val="1"/>
          <w:lang w:eastAsia="hi-IN" w:bidi="hi-IN"/>
        </w:rPr>
        <w:lastRenderedPageBreak/>
        <w:t>Сторін є довідка регіонального представництва Торгово-промислової палати України, що підтверджує їх виникнення.</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7.3. Термін виконання зобов’язань за цим Договором відсувається відповідно до часу, протягом якого діяли обставини непереборної сили, а також наслідки, викликані цими обставинами.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 ІНШІ УМОВИ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8.1. Цей Договір набирає чинності з дня його підписання уповноваженими представниками Сторін та діє до 31.12.2024 року, але в будь-якому випадку до моменту остаточного виконання Сторонами своїх зобов’язань, що виникли під час дії цього Договору та продовжують існувати після його припинення.</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8.2. При зміні місцезнаходження або поштової адреси, банківського рахунку або інших реквізитів, відповідна Сторона зобов’язана сповістити про це іншу Сторону рекомендованим листом в триденний строк з дати такої зміни.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8.3. Для здійснення операцій з Відходами Виконавець має Ліцензію на провадження/розширення провадження господарської діяльності з поводження з небезпечними відходами №           від                 .</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8.4. Істотні умови цього Договору не можуть змінюватися після його підписання до виконання зобов’язань Сторонами в повному обсязі, крім випадків:</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1) зменшення обсягів закупівлі, зокрема з урахуванням фактичного обсягу видатків замовника;</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5) погодження зміни ціни в договорі про закупівлю в бік зменшення (без зміни кількості (обсягу) та якості товарів, робіт і послуг);</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F77">
        <w:rPr>
          <w:rFonts w:eastAsia="Lucida Sans Unicode"/>
          <w:color w:val="000000"/>
          <w:kern w:val="1"/>
          <w:lang w:eastAsia="hi-IN" w:bidi="hi-IN"/>
        </w:rPr>
        <w:t>Platts</w:t>
      </w:r>
      <w:proofErr w:type="spellEnd"/>
      <w:r w:rsidRPr="00882F77">
        <w:rPr>
          <w:rFonts w:eastAsia="Lucida Sans Unicode"/>
          <w:color w:val="000000"/>
          <w:kern w:val="1"/>
          <w:lang w:eastAsia="hi-IN" w:bidi="hi-IN"/>
        </w:rPr>
        <w:t xml:space="preserve">, ARGUS, регульованих цін (тарифів), нормативів, середньозважених цін на електроенергію на ринку </w:t>
      </w:r>
      <w:proofErr w:type="spellStart"/>
      <w:r w:rsidRPr="00882F77">
        <w:rPr>
          <w:rFonts w:eastAsia="Lucida Sans Unicode"/>
          <w:color w:val="000000"/>
          <w:kern w:val="1"/>
          <w:lang w:eastAsia="hi-IN" w:bidi="hi-IN"/>
        </w:rPr>
        <w:t>“на</w:t>
      </w:r>
      <w:proofErr w:type="spellEnd"/>
      <w:r w:rsidRPr="00882F77">
        <w:rPr>
          <w:rFonts w:eastAsia="Lucida Sans Unicode"/>
          <w:color w:val="000000"/>
          <w:kern w:val="1"/>
          <w:lang w:eastAsia="hi-IN" w:bidi="hi-IN"/>
        </w:rPr>
        <w:t xml:space="preserve"> добу </w:t>
      </w:r>
      <w:proofErr w:type="spellStart"/>
      <w:r w:rsidRPr="00882F77">
        <w:rPr>
          <w:rFonts w:eastAsia="Lucida Sans Unicode"/>
          <w:color w:val="000000"/>
          <w:kern w:val="1"/>
          <w:lang w:eastAsia="hi-IN" w:bidi="hi-IN"/>
        </w:rPr>
        <w:t>наперед”</w:t>
      </w:r>
      <w:proofErr w:type="spellEnd"/>
      <w:r w:rsidRPr="00882F77">
        <w:rPr>
          <w:rFonts w:eastAsia="Lucida Sans Unicode"/>
          <w:color w:val="000000"/>
          <w:kern w:val="1"/>
          <w:lang w:eastAsia="hi-IN" w:bidi="hi-IN"/>
        </w:rPr>
        <w:t>, що застосовуються в договорі про закупівлю, у разі встановлення в договорі про закупівлю порядку зміни ціни;</w:t>
      </w:r>
    </w:p>
    <w:p w:rsidR="00D67B08"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 зміни умов у зв’язку із застосуванням положень части</w:t>
      </w:r>
      <w:r>
        <w:rPr>
          <w:rFonts w:eastAsia="Lucida Sans Unicode"/>
          <w:color w:val="000000"/>
          <w:kern w:val="1"/>
          <w:lang w:eastAsia="hi-IN" w:bidi="hi-IN"/>
        </w:rPr>
        <w:t>ни шостої статті 41 Закону;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w:t>
      </w:r>
      <w:r w:rsidRPr="007B6EE5">
        <w:rPr>
          <w:shd w:val="clear" w:color="auto" w:fill="FFFFFF"/>
        </w:rPr>
        <w:lastRenderedPageBreak/>
        <w:t>в установленому законодавством порядку.</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8.5. Всі зміни та доповнення до цього Договору (у т. ч. у разі розірвання договору) здійснюються за взаємною згодою Сторін у письмовому вигляді шляхом підписання письмової додаткової угоди до цього Договору уповноваженими представниками Сторін та скріплення печатками Сторін.</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8.6. Цей Договір складено українською мовою у двох примірниках, по одному для кожної Сторони.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8.7. У випадках, не передбачених цим Договором, Сторони керуються чинним законодавством України.</w:t>
      </w: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p>
    <w:p w:rsidR="00D67B08" w:rsidRPr="00882F77" w:rsidRDefault="00D67B08" w:rsidP="00D67B08">
      <w:pPr>
        <w:widowControl w:val="0"/>
        <w:suppressAutoHyphens/>
        <w:spacing w:line="100" w:lineRule="atLeast"/>
        <w:ind w:firstLine="426"/>
        <w:jc w:val="both"/>
        <w:rPr>
          <w:rFonts w:eastAsia="Lucida Sans Unicode"/>
          <w:color w:val="000000"/>
          <w:kern w:val="1"/>
          <w:lang w:eastAsia="hi-IN" w:bidi="hi-IN"/>
        </w:rPr>
      </w:pPr>
      <w:r w:rsidRPr="00882F77">
        <w:rPr>
          <w:rFonts w:eastAsia="Lucida Sans Unicode"/>
          <w:color w:val="000000"/>
          <w:kern w:val="1"/>
          <w:lang w:eastAsia="hi-IN" w:bidi="hi-IN"/>
        </w:rPr>
        <w:t>9. ДОДАТКИ ДО ДОГОВОРУ</w:t>
      </w:r>
    </w:p>
    <w:p w:rsidR="00D67B08" w:rsidRDefault="00D67B08" w:rsidP="00D6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Lucida Sans Unicode"/>
          <w:color w:val="000000"/>
          <w:kern w:val="1"/>
          <w:lang w:eastAsia="hi-IN" w:bidi="hi-IN"/>
        </w:rPr>
      </w:pPr>
      <w:r w:rsidRPr="00882F77">
        <w:rPr>
          <w:rFonts w:eastAsia="Lucida Sans Unicode"/>
          <w:color w:val="000000"/>
          <w:kern w:val="1"/>
          <w:lang w:eastAsia="hi-IN" w:bidi="hi-IN"/>
        </w:rPr>
        <w:t>9.1. Невід’ємною частиною цього Д</w:t>
      </w:r>
      <w:r>
        <w:rPr>
          <w:rFonts w:eastAsia="Lucida Sans Unicode"/>
          <w:color w:val="000000"/>
          <w:kern w:val="1"/>
          <w:lang w:eastAsia="hi-IN" w:bidi="hi-IN"/>
        </w:rPr>
        <w:t xml:space="preserve">оговору є Калькуляція (Додаток </w:t>
      </w:r>
      <w:r w:rsidRPr="00882F77">
        <w:rPr>
          <w:rFonts w:eastAsia="Lucida Sans Unicode"/>
          <w:color w:val="000000"/>
          <w:kern w:val="1"/>
          <w:lang w:eastAsia="hi-IN" w:bidi="hi-IN"/>
        </w:rPr>
        <w:t>1).</w:t>
      </w:r>
    </w:p>
    <w:p w:rsidR="00D67B08" w:rsidRDefault="00D67B08" w:rsidP="00D6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kern w:val="1"/>
          <w:lang w:eastAsia="hi-IN" w:bidi="hi-IN"/>
        </w:rPr>
      </w:pPr>
    </w:p>
    <w:p w:rsidR="00D67B08" w:rsidRPr="007B4F6E" w:rsidRDefault="00D67B08" w:rsidP="00D6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mallCaps/>
        </w:rPr>
      </w:pPr>
      <w:r w:rsidRPr="007B4F6E">
        <w:rPr>
          <w:bCs/>
          <w:smallCaps/>
        </w:rPr>
        <w:t>10. МІСЦЕЗНАХОДЖЕННЯ ТА БАНКІВСЬКІ РЕКВІЗИТИ СТОРІН</w:t>
      </w:r>
    </w:p>
    <w:tbl>
      <w:tblPr>
        <w:tblW w:w="9463" w:type="dxa"/>
        <w:tblInd w:w="399" w:type="dxa"/>
        <w:tblLayout w:type="fixed"/>
        <w:tblCellMar>
          <w:left w:w="115" w:type="dxa"/>
          <w:right w:w="115" w:type="dxa"/>
        </w:tblCellMar>
        <w:tblLook w:val="0000"/>
      </w:tblPr>
      <w:tblGrid>
        <w:gridCol w:w="4732"/>
        <w:gridCol w:w="4731"/>
      </w:tblGrid>
      <w:tr w:rsidR="00D67B08" w:rsidRPr="0040171F" w:rsidTr="0077142C">
        <w:tc>
          <w:tcPr>
            <w:tcW w:w="4732" w:type="dxa"/>
          </w:tcPr>
          <w:p w:rsidR="00D67B08" w:rsidRPr="0040171F" w:rsidRDefault="00D67B08" w:rsidP="0077142C">
            <w:pPr>
              <w:rPr>
                <w:b/>
                <w:bCs/>
                <w:caps/>
              </w:rPr>
            </w:pPr>
            <w:r w:rsidRPr="0040171F">
              <w:rPr>
                <w:b/>
                <w:bCs/>
                <w:caps/>
              </w:rPr>
              <w:t>ЗАМОВНИК:</w:t>
            </w:r>
          </w:p>
        </w:tc>
        <w:tc>
          <w:tcPr>
            <w:tcW w:w="4731" w:type="dxa"/>
          </w:tcPr>
          <w:p w:rsidR="00D67B08" w:rsidRPr="0040171F" w:rsidRDefault="00D67B08" w:rsidP="0077142C">
            <w:pPr>
              <w:rPr>
                <w:b/>
                <w:bCs/>
                <w:caps/>
              </w:rPr>
            </w:pPr>
            <w:r>
              <w:rPr>
                <w:b/>
                <w:bCs/>
                <w:caps/>
              </w:rPr>
              <w:t>ВИКОНАВЕЦЬ</w:t>
            </w:r>
            <w:r w:rsidRPr="0040171F">
              <w:rPr>
                <w:b/>
                <w:bCs/>
                <w:caps/>
              </w:rPr>
              <w:t>:</w:t>
            </w:r>
          </w:p>
        </w:tc>
      </w:tr>
      <w:tr w:rsidR="00D67B08" w:rsidRPr="0040171F" w:rsidTr="0077142C">
        <w:tc>
          <w:tcPr>
            <w:tcW w:w="4732" w:type="dxa"/>
          </w:tcPr>
          <w:p w:rsidR="00D67B08" w:rsidRPr="0040171F" w:rsidRDefault="00D67B08" w:rsidP="0077142C">
            <w:pPr>
              <w:rPr>
                <w:b/>
                <w:bCs/>
              </w:rPr>
            </w:pPr>
            <w:r w:rsidRPr="0040171F">
              <w:rPr>
                <w:b/>
                <w:bCs/>
              </w:rPr>
              <w:t>Комунальне некомерційне підприємство "Миргородська лікарня інтенсивного лікування" Миргородської міської ради</w:t>
            </w:r>
          </w:p>
          <w:p w:rsidR="00D67B08" w:rsidRPr="00F212B5" w:rsidRDefault="00D67B08" w:rsidP="0077142C">
            <w:pPr>
              <w:rPr>
                <w:sz w:val="22"/>
                <w:szCs w:val="22"/>
              </w:rPr>
            </w:pPr>
            <w:r w:rsidRPr="00F212B5">
              <w:rPr>
                <w:sz w:val="22"/>
                <w:szCs w:val="22"/>
              </w:rPr>
              <w:t>адреса: вул. Гоголя, 172, м. Миргород, Полтавська область, 37600</w:t>
            </w:r>
          </w:p>
          <w:p w:rsidR="00D67B08" w:rsidRPr="00F212B5" w:rsidRDefault="00D67B08" w:rsidP="0077142C">
            <w:pPr>
              <w:rPr>
                <w:sz w:val="22"/>
                <w:szCs w:val="22"/>
              </w:rPr>
            </w:pPr>
            <w:r w:rsidRPr="00F212B5">
              <w:rPr>
                <w:sz w:val="22"/>
                <w:szCs w:val="22"/>
              </w:rPr>
              <w:t>код ЄДРПОУ - 01999402</w:t>
            </w:r>
          </w:p>
          <w:p w:rsidR="00D67B08" w:rsidRPr="00F212B5" w:rsidRDefault="00D67B08" w:rsidP="0077142C">
            <w:pPr>
              <w:rPr>
                <w:sz w:val="22"/>
                <w:szCs w:val="22"/>
              </w:rPr>
            </w:pPr>
            <w:r w:rsidRPr="00F212B5">
              <w:rPr>
                <w:sz w:val="22"/>
                <w:szCs w:val="22"/>
              </w:rPr>
              <w:t xml:space="preserve">тел.: +380535546905 </w:t>
            </w:r>
          </w:p>
          <w:p w:rsidR="00D67B08" w:rsidRPr="00F212B5" w:rsidRDefault="00D67B08" w:rsidP="0077142C">
            <w:pPr>
              <w:rPr>
                <w:sz w:val="22"/>
                <w:szCs w:val="22"/>
              </w:rPr>
            </w:pPr>
            <w:r w:rsidRPr="00F212B5">
              <w:rPr>
                <w:sz w:val="22"/>
                <w:szCs w:val="22"/>
              </w:rPr>
              <w:t>e-</w:t>
            </w:r>
            <w:proofErr w:type="spellStart"/>
            <w:r w:rsidRPr="00F212B5">
              <w:rPr>
                <w:sz w:val="22"/>
                <w:szCs w:val="22"/>
              </w:rPr>
              <w:t>mail</w:t>
            </w:r>
            <w:proofErr w:type="spellEnd"/>
            <w:r w:rsidRPr="00F212B5">
              <w:rPr>
                <w:sz w:val="22"/>
                <w:szCs w:val="22"/>
              </w:rPr>
              <w:t xml:space="preserve">: </w:t>
            </w:r>
            <w:proofErr w:type="spellStart"/>
            <w:r w:rsidRPr="00F212B5">
              <w:rPr>
                <w:sz w:val="22"/>
                <w:szCs w:val="22"/>
                <w:lang w:val="en-US" w:eastAsia="zh-CN"/>
              </w:rPr>
              <w:t>myrgorod</w:t>
            </w:r>
            <w:proofErr w:type="spellEnd"/>
            <w:r w:rsidRPr="00F212B5">
              <w:rPr>
                <w:sz w:val="22"/>
                <w:szCs w:val="22"/>
                <w:lang w:val="ru-RU" w:eastAsia="zh-CN"/>
              </w:rPr>
              <w:t>.</w:t>
            </w:r>
            <w:proofErr w:type="spellStart"/>
            <w:r w:rsidRPr="00F212B5">
              <w:rPr>
                <w:sz w:val="22"/>
                <w:szCs w:val="22"/>
                <w:lang w:val="en-US" w:eastAsia="zh-CN"/>
              </w:rPr>
              <w:t>crl</w:t>
            </w:r>
            <w:proofErr w:type="spellEnd"/>
            <w:r w:rsidRPr="00F212B5">
              <w:rPr>
                <w:sz w:val="22"/>
                <w:szCs w:val="22"/>
                <w:lang w:val="ru-RU" w:eastAsia="zh-CN"/>
              </w:rPr>
              <w:t>@</w:t>
            </w:r>
            <w:proofErr w:type="spellStart"/>
            <w:r w:rsidRPr="00F212B5">
              <w:rPr>
                <w:sz w:val="22"/>
                <w:szCs w:val="22"/>
                <w:lang w:val="en-US" w:eastAsia="zh-CN"/>
              </w:rPr>
              <w:t>gmail</w:t>
            </w:r>
            <w:proofErr w:type="spellEnd"/>
            <w:r w:rsidRPr="00F212B5">
              <w:rPr>
                <w:sz w:val="22"/>
                <w:szCs w:val="22"/>
                <w:lang w:val="ru-RU" w:eastAsia="zh-CN"/>
              </w:rPr>
              <w:t>.</w:t>
            </w:r>
            <w:r w:rsidRPr="00F212B5">
              <w:rPr>
                <w:sz w:val="22"/>
                <w:szCs w:val="22"/>
                <w:lang w:val="en-US" w:eastAsia="zh-CN"/>
              </w:rPr>
              <w:t>com</w:t>
            </w:r>
          </w:p>
          <w:p w:rsidR="00D67B08" w:rsidRPr="00F212B5" w:rsidRDefault="00D67B08" w:rsidP="0077142C">
            <w:pPr>
              <w:rPr>
                <w:rStyle w:val="211pt"/>
                <w:sz w:val="22"/>
                <w:szCs w:val="22"/>
                <w:lang w:bidi="en-US"/>
              </w:rPr>
            </w:pPr>
            <w:r w:rsidRPr="00F212B5">
              <w:rPr>
                <w:sz w:val="22"/>
                <w:szCs w:val="22"/>
              </w:rPr>
              <w:t xml:space="preserve">IBAN - </w:t>
            </w:r>
            <w:r w:rsidRPr="00F212B5">
              <w:rPr>
                <w:rStyle w:val="211pt"/>
                <w:sz w:val="22"/>
                <w:szCs w:val="22"/>
                <w:lang w:val="en-US" w:bidi="en-US"/>
              </w:rPr>
              <w:t>U</w:t>
            </w:r>
            <w:r w:rsidRPr="00F212B5">
              <w:rPr>
                <w:rStyle w:val="211pt"/>
                <w:sz w:val="22"/>
                <w:szCs w:val="22"/>
                <w:lang w:bidi="en-US"/>
              </w:rPr>
              <w:t>А 973006140000026000500337367</w:t>
            </w:r>
          </w:p>
          <w:p w:rsidR="00D67B08" w:rsidRPr="00F212B5" w:rsidRDefault="00D67B08" w:rsidP="0077142C">
            <w:pPr>
              <w:pStyle w:val="23"/>
              <w:shd w:val="clear" w:color="auto" w:fill="auto"/>
              <w:spacing w:line="240" w:lineRule="auto"/>
              <w:jc w:val="left"/>
              <w:rPr>
                <w:rStyle w:val="211pt"/>
                <w:sz w:val="22"/>
                <w:szCs w:val="22"/>
                <w:lang w:bidi="en-US"/>
              </w:rPr>
            </w:pPr>
            <w:r w:rsidRPr="00F212B5">
              <w:rPr>
                <w:rStyle w:val="211pt"/>
                <w:sz w:val="22"/>
                <w:szCs w:val="22"/>
                <w:lang w:bidi="en-US"/>
              </w:rPr>
              <w:t>в АТ «КРЕДІ АГРІКОЛЬ БАНК»</w:t>
            </w:r>
          </w:p>
          <w:p w:rsidR="00D67B08" w:rsidRPr="00B96C39" w:rsidRDefault="00D67B08" w:rsidP="0077142C">
            <w:pPr>
              <w:rPr>
                <w:color w:val="000000"/>
                <w:shd w:val="clear" w:color="auto" w:fill="FFFFFF"/>
                <w:lang w:eastAsia="uk-UA" w:bidi="en-US"/>
              </w:rPr>
            </w:pPr>
            <w:r w:rsidRPr="00F212B5">
              <w:rPr>
                <w:rStyle w:val="211pt"/>
                <w:sz w:val="22"/>
                <w:szCs w:val="22"/>
                <w:lang w:bidi="en-US"/>
              </w:rPr>
              <w:t>МФО 300614</w:t>
            </w:r>
            <w:r w:rsidRPr="0040171F">
              <w:rPr>
                <w:sz w:val="22"/>
                <w:szCs w:val="22"/>
              </w:rPr>
              <w:t xml:space="preserve"> </w:t>
            </w:r>
          </w:p>
          <w:p w:rsidR="00D67B08" w:rsidRPr="00B96C39" w:rsidRDefault="00D67B08" w:rsidP="0077142C">
            <w:pPr>
              <w:rPr>
                <w:color w:val="000000"/>
                <w:shd w:val="clear" w:color="auto" w:fill="FFFFFF"/>
                <w:lang w:eastAsia="uk-UA" w:bidi="en-US"/>
              </w:rPr>
            </w:pPr>
          </w:p>
        </w:tc>
        <w:tc>
          <w:tcPr>
            <w:tcW w:w="4731" w:type="dxa"/>
          </w:tcPr>
          <w:p w:rsidR="00D67B08" w:rsidRPr="0040171F" w:rsidRDefault="00D67B08" w:rsidP="0077142C">
            <w:pPr>
              <w:rPr>
                <w:b/>
                <w:bCs/>
              </w:rPr>
            </w:pPr>
          </w:p>
        </w:tc>
      </w:tr>
      <w:tr w:rsidR="00D67B08" w:rsidRPr="0040171F" w:rsidTr="0077142C">
        <w:tc>
          <w:tcPr>
            <w:tcW w:w="4732" w:type="dxa"/>
          </w:tcPr>
          <w:p w:rsidR="00D67B08" w:rsidRPr="0040171F" w:rsidRDefault="00D67B08" w:rsidP="0077142C">
            <w:pPr>
              <w:rPr>
                <w:b/>
                <w:bCs/>
              </w:rPr>
            </w:pPr>
            <w:r w:rsidRPr="0040171F">
              <w:rPr>
                <w:b/>
                <w:bCs/>
              </w:rPr>
              <w:t>__________________ / ________________</w:t>
            </w:r>
          </w:p>
        </w:tc>
        <w:tc>
          <w:tcPr>
            <w:tcW w:w="4731" w:type="dxa"/>
          </w:tcPr>
          <w:p w:rsidR="00D67B08" w:rsidRPr="0040171F" w:rsidRDefault="00D67B08" w:rsidP="0077142C">
            <w:pPr>
              <w:rPr>
                <w:b/>
                <w:bCs/>
              </w:rPr>
            </w:pPr>
            <w:r w:rsidRPr="0040171F">
              <w:rPr>
                <w:b/>
                <w:bCs/>
              </w:rPr>
              <w:t>__________________ / ________________</w:t>
            </w:r>
          </w:p>
        </w:tc>
      </w:tr>
      <w:tr w:rsidR="00D67B08" w:rsidRPr="0040171F" w:rsidTr="0077142C">
        <w:trPr>
          <w:trHeight w:val="60"/>
        </w:trPr>
        <w:tc>
          <w:tcPr>
            <w:tcW w:w="4732" w:type="dxa"/>
          </w:tcPr>
          <w:p w:rsidR="00D67B08" w:rsidRPr="0040171F" w:rsidRDefault="00D67B08" w:rsidP="0077142C">
            <w:pPr>
              <w:jc w:val="center"/>
              <w:rPr>
                <w:vertAlign w:val="superscript"/>
              </w:rPr>
            </w:pPr>
            <w:r w:rsidRPr="0040171F">
              <w:rPr>
                <w:vertAlign w:val="superscript"/>
              </w:rPr>
              <w:t xml:space="preserve">МП                       </w:t>
            </w:r>
            <w:proofErr w:type="spellStart"/>
            <w:r w:rsidRPr="0040171F">
              <w:rPr>
                <w:vertAlign w:val="superscript"/>
              </w:rPr>
              <w:t>ПІП</w:t>
            </w:r>
            <w:proofErr w:type="spellEnd"/>
          </w:p>
        </w:tc>
        <w:tc>
          <w:tcPr>
            <w:tcW w:w="4731" w:type="dxa"/>
          </w:tcPr>
          <w:p w:rsidR="00D67B08" w:rsidRPr="0040171F" w:rsidRDefault="00D67B08" w:rsidP="0077142C">
            <w:pPr>
              <w:jc w:val="center"/>
              <w:rPr>
                <w:vertAlign w:val="superscript"/>
              </w:rPr>
            </w:pPr>
            <w:r w:rsidRPr="0040171F">
              <w:rPr>
                <w:vertAlign w:val="superscript"/>
              </w:rPr>
              <w:t xml:space="preserve">МП                       </w:t>
            </w:r>
            <w:proofErr w:type="spellStart"/>
            <w:r w:rsidRPr="0040171F">
              <w:rPr>
                <w:vertAlign w:val="superscript"/>
              </w:rPr>
              <w:t>ПІП</w:t>
            </w:r>
            <w:proofErr w:type="spellEnd"/>
          </w:p>
        </w:tc>
      </w:tr>
    </w:tbl>
    <w:p w:rsidR="00D67B08" w:rsidRPr="0040171F" w:rsidRDefault="00D67B08" w:rsidP="00D67B08">
      <w:pPr>
        <w:ind w:left="426"/>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w:t>
      </w:r>
      <w:r>
        <w:rPr>
          <w:i/>
          <w:iCs/>
          <w:sz w:val="20"/>
          <w:szCs w:val="20"/>
        </w:rPr>
        <w:t xml:space="preserve">ому випадку, </w:t>
      </w:r>
      <w:proofErr w:type="spellStart"/>
      <w:r>
        <w:rPr>
          <w:i/>
          <w:iCs/>
          <w:sz w:val="20"/>
          <w:szCs w:val="20"/>
        </w:rPr>
        <w:t>якшо</w:t>
      </w:r>
      <w:proofErr w:type="spellEnd"/>
      <w:r>
        <w:rPr>
          <w:i/>
          <w:iCs/>
          <w:sz w:val="20"/>
          <w:szCs w:val="20"/>
        </w:rPr>
        <w:t xml:space="preserve"> Виконавець</w:t>
      </w:r>
      <w:r w:rsidRPr="0040171F">
        <w:rPr>
          <w:i/>
          <w:iCs/>
          <w:sz w:val="20"/>
          <w:szCs w:val="20"/>
        </w:rPr>
        <w:t xml:space="preserve"> є платником податку на додану вартість.</w:t>
      </w:r>
    </w:p>
    <w:p w:rsidR="00D67B08" w:rsidRPr="0040171F" w:rsidRDefault="00D67B08" w:rsidP="00D67B08">
      <w:pPr>
        <w:jc w:val="both"/>
        <w:sectPr w:rsidR="00D67B08" w:rsidRPr="0040171F" w:rsidSect="007B4F6E">
          <w:pgSz w:w="11906" w:h="16838"/>
          <w:pgMar w:top="719" w:right="746" w:bottom="360" w:left="1260" w:header="708" w:footer="708" w:gutter="0"/>
          <w:cols w:space="720" w:equalWidth="0">
            <w:col w:w="9900"/>
          </w:cols>
        </w:sectPr>
      </w:pPr>
    </w:p>
    <w:p w:rsidR="00D67B08" w:rsidRPr="00AA4695" w:rsidRDefault="00D67B08" w:rsidP="00D67B08">
      <w:pPr>
        <w:ind w:left="5400"/>
        <w:rPr>
          <w:b/>
          <w:bCs/>
        </w:rPr>
      </w:pPr>
      <w:r w:rsidRPr="00AA4695">
        <w:rPr>
          <w:b/>
          <w:bCs/>
        </w:rPr>
        <w:lastRenderedPageBreak/>
        <w:t xml:space="preserve">Додаток 1 </w:t>
      </w:r>
    </w:p>
    <w:p w:rsidR="00D67B08" w:rsidRPr="00AA4695" w:rsidRDefault="00D67B08" w:rsidP="00D67B08">
      <w:pPr>
        <w:ind w:left="5400"/>
      </w:pPr>
      <w:r w:rsidRPr="00AA4695">
        <w:t xml:space="preserve">до Договору про закупівлю №_______ </w:t>
      </w:r>
    </w:p>
    <w:p w:rsidR="00D67B08" w:rsidRPr="00AA4695" w:rsidRDefault="00D67B08" w:rsidP="00D67B08">
      <w:pPr>
        <w:ind w:left="5400"/>
      </w:pPr>
      <w:r w:rsidRPr="00AA4695">
        <w:t>в</w:t>
      </w:r>
      <w:r>
        <w:t xml:space="preserve">ід "_____" _______________ 2024 </w:t>
      </w:r>
      <w:r w:rsidRPr="00AA4695">
        <w:t>р.</w:t>
      </w:r>
    </w:p>
    <w:p w:rsidR="00D67B08" w:rsidRPr="00AA4695" w:rsidRDefault="00D67B08" w:rsidP="00D67B08">
      <w:pPr>
        <w:rPr>
          <w:b/>
          <w:bCs/>
        </w:rPr>
      </w:pPr>
    </w:p>
    <w:p w:rsidR="00D67B08" w:rsidRPr="0037693E" w:rsidRDefault="00D67B08" w:rsidP="00D67B08">
      <w:pPr>
        <w:jc w:val="center"/>
        <w:rPr>
          <w:b/>
          <w:bCs/>
          <w:sz w:val="32"/>
          <w:szCs w:val="32"/>
        </w:rPr>
      </w:pPr>
      <w:r>
        <w:rPr>
          <w:b/>
          <w:bCs/>
          <w:sz w:val="32"/>
          <w:szCs w:val="32"/>
        </w:rPr>
        <w:t>КАЛЬКУЛЯ</w:t>
      </w:r>
      <w:r w:rsidRPr="00AA4695">
        <w:rPr>
          <w:b/>
          <w:bCs/>
          <w:sz w:val="32"/>
          <w:szCs w:val="32"/>
        </w:rPr>
        <w:t>ЦІЯ</w:t>
      </w:r>
    </w:p>
    <w:p w:rsidR="00D67B08" w:rsidRPr="00AA4695" w:rsidRDefault="00D67B08" w:rsidP="00D67B08">
      <w:pPr>
        <w:jc w:val="both"/>
        <w:rPr>
          <w:sz w:val="10"/>
          <w:szCs w:val="10"/>
        </w:rPr>
      </w:pPr>
    </w:p>
    <w:tbl>
      <w:tblPr>
        <w:tblW w:w="10669" w:type="dxa"/>
        <w:jc w:val="center"/>
        <w:tblInd w:w="-34" w:type="dxa"/>
        <w:tblLayout w:type="fixed"/>
        <w:tblLook w:val="0000"/>
      </w:tblPr>
      <w:tblGrid>
        <w:gridCol w:w="497"/>
        <w:gridCol w:w="6587"/>
        <w:gridCol w:w="1068"/>
        <w:gridCol w:w="1134"/>
        <w:gridCol w:w="1383"/>
      </w:tblGrid>
      <w:tr w:rsidR="00D67B08" w:rsidRPr="0037693E" w:rsidTr="0077142C">
        <w:trPr>
          <w:trHeight w:val="514"/>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b/>
                <w:bCs/>
                <w:color w:val="000000"/>
                <w:kern w:val="1"/>
                <w:sz w:val="20"/>
                <w:szCs w:val="20"/>
                <w:lang w:eastAsia="hi-IN" w:bidi="hi-IN"/>
              </w:rPr>
            </w:pPr>
            <w:r w:rsidRPr="0037693E">
              <w:rPr>
                <w:rFonts w:eastAsia="Lucida Sans Unicode"/>
                <w:b/>
                <w:color w:val="000000"/>
                <w:kern w:val="1"/>
                <w:sz w:val="20"/>
                <w:szCs w:val="20"/>
                <w:lang w:eastAsia="hi-IN" w:bidi="hi-IN"/>
              </w:rPr>
              <w:t>№ з/п</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B08" w:rsidRPr="0037693E" w:rsidRDefault="00D67B08" w:rsidP="0077142C">
            <w:pPr>
              <w:widowControl w:val="0"/>
              <w:suppressAutoHyphens/>
              <w:spacing w:line="100" w:lineRule="atLeast"/>
              <w:ind w:left="1697" w:hanging="1697"/>
              <w:jc w:val="center"/>
              <w:rPr>
                <w:rFonts w:eastAsia="Lucida Sans Unicode"/>
                <w:b/>
                <w:color w:val="000000"/>
                <w:kern w:val="1"/>
                <w:sz w:val="20"/>
                <w:szCs w:val="20"/>
                <w:lang w:eastAsia="hi-IN" w:bidi="hi-IN"/>
              </w:rPr>
            </w:pPr>
            <w:r w:rsidRPr="0037693E">
              <w:rPr>
                <w:rFonts w:eastAsia="Lucida Sans Unicode"/>
                <w:b/>
                <w:bCs/>
                <w:color w:val="000000"/>
                <w:kern w:val="1"/>
                <w:sz w:val="20"/>
                <w:szCs w:val="20"/>
                <w:lang w:eastAsia="hi-IN" w:bidi="hi-IN"/>
              </w:rPr>
              <w:t>Назва послуги</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b/>
                <w:color w:val="000000"/>
                <w:kern w:val="1"/>
                <w:sz w:val="20"/>
                <w:szCs w:val="20"/>
                <w:lang w:eastAsia="hi-IN" w:bidi="hi-IN"/>
              </w:rPr>
            </w:pPr>
            <w:r w:rsidRPr="0037693E">
              <w:rPr>
                <w:rFonts w:eastAsia="Lucida Sans Unicode"/>
                <w:b/>
                <w:color w:val="000000"/>
                <w:kern w:val="1"/>
                <w:sz w:val="20"/>
                <w:szCs w:val="20"/>
                <w:lang w:eastAsia="hi-IN" w:bidi="hi-IN"/>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kern w:val="1"/>
                <w:sz w:val="20"/>
                <w:szCs w:val="20"/>
                <w:lang w:eastAsia="hi-IN" w:bidi="hi-IN"/>
              </w:rPr>
            </w:pPr>
            <w:r w:rsidRPr="0037693E">
              <w:rPr>
                <w:rFonts w:eastAsia="Lucida Sans Unicode"/>
                <w:b/>
                <w:color w:val="000000"/>
                <w:kern w:val="1"/>
                <w:sz w:val="20"/>
                <w:szCs w:val="20"/>
                <w:lang w:eastAsia="hi-IN" w:bidi="hi-IN"/>
              </w:rPr>
              <w:t>Кількість</w:t>
            </w:r>
          </w:p>
        </w:tc>
        <w:tc>
          <w:tcPr>
            <w:tcW w:w="1383" w:type="dxa"/>
            <w:tcBorders>
              <w:top w:val="single" w:sz="4" w:space="0" w:color="000000"/>
              <w:left w:val="single" w:sz="4" w:space="0" w:color="000000"/>
              <w:bottom w:val="single" w:sz="4" w:space="0" w:color="000000"/>
              <w:right w:val="single" w:sz="4" w:space="0" w:color="000000"/>
            </w:tcBorders>
            <w:vAlign w:val="center"/>
          </w:tcPr>
          <w:p w:rsidR="00D67B08" w:rsidRPr="0037693E" w:rsidRDefault="00D67B08" w:rsidP="0077142C">
            <w:pPr>
              <w:jc w:val="center"/>
              <w:rPr>
                <w:b/>
                <w:bCs/>
                <w:sz w:val="20"/>
                <w:szCs w:val="20"/>
              </w:rPr>
            </w:pPr>
            <w:r w:rsidRPr="0037693E">
              <w:rPr>
                <w:b/>
                <w:bCs/>
                <w:sz w:val="20"/>
                <w:szCs w:val="20"/>
              </w:rPr>
              <w:t>Ціна</w:t>
            </w:r>
          </w:p>
          <w:p w:rsidR="00D67B08" w:rsidRPr="0037693E" w:rsidRDefault="00D67B08" w:rsidP="0077142C">
            <w:pPr>
              <w:jc w:val="center"/>
              <w:rPr>
                <w:b/>
                <w:bCs/>
                <w:sz w:val="20"/>
                <w:szCs w:val="20"/>
              </w:rPr>
            </w:pPr>
            <w:r w:rsidRPr="0037693E">
              <w:rPr>
                <w:b/>
                <w:bCs/>
                <w:sz w:val="20"/>
                <w:szCs w:val="20"/>
              </w:rPr>
              <w:t>за одиницю,</w:t>
            </w:r>
          </w:p>
          <w:p w:rsidR="00D67B08" w:rsidRPr="0037693E" w:rsidRDefault="00D67B08" w:rsidP="0077142C">
            <w:pPr>
              <w:widowControl w:val="0"/>
              <w:suppressAutoHyphens/>
              <w:spacing w:line="100" w:lineRule="atLeast"/>
              <w:jc w:val="center"/>
              <w:rPr>
                <w:rFonts w:eastAsia="Lucida Sans Unicode"/>
                <w:b/>
                <w:color w:val="000000"/>
                <w:kern w:val="1"/>
                <w:sz w:val="20"/>
                <w:szCs w:val="20"/>
                <w:lang w:eastAsia="hi-IN" w:bidi="hi-IN"/>
              </w:rPr>
            </w:pPr>
            <w:r w:rsidRPr="0037693E">
              <w:rPr>
                <w:b/>
                <w:bCs/>
                <w:sz w:val="20"/>
                <w:szCs w:val="20"/>
              </w:rPr>
              <w:t>грн.</w:t>
            </w:r>
          </w:p>
        </w:tc>
      </w:tr>
      <w:tr w:rsidR="00D67B08" w:rsidRPr="0037693E" w:rsidTr="0077142C">
        <w:trPr>
          <w:trHeight w:val="451"/>
          <w:jc w:val="center"/>
        </w:trPr>
        <w:tc>
          <w:tcPr>
            <w:tcW w:w="497"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1</w:t>
            </w:r>
          </w:p>
        </w:tc>
        <w:tc>
          <w:tcPr>
            <w:tcW w:w="6587" w:type="dxa"/>
            <w:tcBorders>
              <w:top w:val="single" w:sz="4" w:space="0" w:color="000000"/>
              <w:left w:val="single" w:sz="4" w:space="0" w:color="000000"/>
              <w:bottom w:val="single" w:sz="4" w:space="0" w:color="auto"/>
              <w:right w:val="single" w:sz="4" w:space="0" w:color="000000"/>
            </w:tcBorders>
            <w:shd w:val="clear" w:color="auto" w:fill="auto"/>
          </w:tcPr>
          <w:p w:rsidR="00D67B08" w:rsidRPr="00454EB0" w:rsidRDefault="00D67B0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w:t>
            </w:r>
            <w:r>
              <w:rPr>
                <w:rFonts w:eastAsia="Lucida Sans Unicode"/>
                <w:color w:val="000000"/>
                <w:kern w:val="1"/>
                <w:lang w:eastAsia="hi-IN" w:bidi="hi-IN"/>
              </w:rPr>
              <w:t xml:space="preserve">/видалення небезпечних медичних відходів </w:t>
            </w:r>
            <w:r w:rsidRPr="00454EB0">
              <w:rPr>
                <w:rFonts w:eastAsia="Lucida Sans Unicode"/>
                <w:color w:val="000000"/>
                <w:kern w:val="1"/>
                <w:lang w:eastAsia="hi-IN" w:bidi="hi-IN"/>
              </w:rPr>
              <w:t>категорії «В»:</w:t>
            </w:r>
          </w:p>
          <w:p w:rsidR="00D67B08" w:rsidRPr="005C7DFF" w:rsidRDefault="00D67B0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18 01 03* Відходи, збирання та видалення яких обумовлено спеціальними вимогами для запобігання виникненню інфекції</w:t>
            </w:r>
          </w:p>
        </w:tc>
        <w:tc>
          <w:tcPr>
            <w:tcW w:w="1068"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Pr="005C7DFF" w:rsidRDefault="00D67B08" w:rsidP="0077142C">
            <w:pPr>
              <w:widowControl w:val="0"/>
              <w:suppressAutoHyphens/>
              <w:spacing w:line="100" w:lineRule="atLeast"/>
              <w:jc w:val="center"/>
              <w:rPr>
                <w:rFonts w:eastAsia="Lucida Sans Unicode"/>
                <w:color w:val="000000"/>
                <w:kern w:val="1"/>
                <w:lang w:eastAsia="hi-IN" w:bidi="hi-IN"/>
              </w:rPr>
            </w:pPr>
            <w:r w:rsidRPr="005C7DFF">
              <w:rPr>
                <w:rFonts w:eastAsia="Lucida Sans Unicode"/>
                <w:color w:val="000000"/>
                <w:kern w:val="1"/>
                <w:lang w:eastAsia="hi-IN" w:bidi="hi-IN"/>
              </w:rPr>
              <w:t>кг</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Pr="005C7DFF" w:rsidRDefault="00D67B08" w:rsidP="0077142C">
            <w:pPr>
              <w:widowControl w:val="0"/>
              <w:suppressAutoHyphens/>
              <w:spacing w:line="100" w:lineRule="atLeast"/>
              <w:jc w:val="center"/>
              <w:rPr>
                <w:rFonts w:eastAsia="Lucida Sans Unicode"/>
                <w:kern w:val="1"/>
                <w:lang w:eastAsia="hi-IN" w:bidi="hi-IN"/>
              </w:rPr>
            </w:pPr>
            <w:r>
              <w:rPr>
                <w:rFonts w:eastAsia="Lucida Sans Unicode"/>
                <w:kern w:val="1"/>
                <w:lang w:eastAsia="hi-IN" w:bidi="hi-IN"/>
              </w:rPr>
              <w:t>4000</w:t>
            </w:r>
          </w:p>
        </w:tc>
        <w:tc>
          <w:tcPr>
            <w:tcW w:w="1383" w:type="dxa"/>
            <w:tcBorders>
              <w:top w:val="single" w:sz="4" w:space="0" w:color="000000"/>
              <w:left w:val="single" w:sz="4" w:space="0" w:color="000000"/>
              <w:bottom w:val="single" w:sz="4" w:space="0" w:color="auto"/>
              <w:right w:val="single" w:sz="4" w:space="0" w:color="000000"/>
            </w:tcBorders>
          </w:tcPr>
          <w:p w:rsidR="00D67B08" w:rsidRPr="0037693E" w:rsidRDefault="00D67B08" w:rsidP="0077142C">
            <w:pPr>
              <w:widowControl w:val="0"/>
              <w:suppressAutoHyphens/>
              <w:spacing w:line="100" w:lineRule="atLeast"/>
              <w:jc w:val="center"/>
              <w:rPr>
                <w:rFonts w:eastAsia="Lucida Sans Unicode"/>
                <w:kern w:val="1"/>
                <w:lang w:eastAsia="hi-IN" w:bidi="hi-IN"/>
              </w:rPr>
            </w:pPr>
          </w:p>
        </w:tc>
      </w:tr>
      <w:tr w:rsidR="00D67B08" w:rsidRPr="0037693E" w:rsidTr="0077142C">
        <w:trPr>
          <w:trHeight w:val="451"/>
          <w:jc w:val="center"/>
        </w:trPr>
        <w:tc>
          <w:tcPr>
            <w:tcW w:w="497"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2</w:t>
            </w:r>
          </w:p>
        </w:tc>
        <w:tc>
          <w:tcPr>
            <w:tcW w:w="6587" w:type="dxa"/>
            <w:tcBorders>
              <w:top w:val="single" w:sz="4" w:space="0" w:color="000000"/>
              <w:left w:val="single" w:sz="4" w:space="0" w:color="000000"/>
              <w:bottom w:val="single" w:sz="4" w:space="0" w:color="auto"/>
              <w:right w:val="single" w:sz="4" w:space="0" w:color="000000"/>
            </w:tcBorders>
            <w:shd w:val="clear" w:color="auto" w:fill="auto"/>
          </w:tcPr>
          <w:p w:rsidR="00D67B08" w:rsidRDefault="00D67B08" w:rsidP="0077142C">
            <w:pPr>
              <w:widowControl w:val="0"/>
              <w:suppressAutoHyphens/>
              <w:spacing w:line="100" w:lineRule="atLeast"/>
              <w:rPr>
                <w:rFonts w:eastAsia="Lucida Sans Unicode"/>
                <w:color w:val="000000"/>
                <w:kern w:val="1"/>
                <w:lang w:eastAsia="hi-IN" w:bidi="hi-IN"/>
              </w:rPr>
            </w:pPr>
            <w:r w:rsidRPr="003B414B">
              <w:rPr>
                <w:rFonts w:eastAsia="Lucida Sans Unicode"/>
                <w:color w:val="000000"/>
                <w:kern w:val="1"/>
                <w:lang w:eastAsia="hi-IN" w:bidi="hi-IN"/>
              </w:rPr>
              <w:t>Збирання та оброблення/видалення</w:t>
            </w:r>
            <w:r>
              <w:rPr>
                <w:rFonts w:eastAsia="Lucida Sans Unicode"/>
                <w:color w:val="000000"/>
                <w:kern w:val="1"/>
                <w:lang w:eastAsia="hi-IN" w:bidi="hi-IN"/>
              </w:rPr>
              <w:t xml:space="preserve"> небезпечних медичних відходів </w:t>
            </w:r>
            <w:r w:rsidRPr="003B414B">
              <w:rPr>
                <w:rFonts w:eastAsia="Lucida Sans Unicode"/>
                <w:color w:val="000000"/>
                <w:kern w:val="1"/>
                <w:lang w:eastAsia="hi-IN" w:bidi="hi-IN"/>
              </w:rPr>
              <w:t>категорії «</w:t>
            </w:r>
            <w:r>
              <w:rPr>
                <w:rFonts w:eastAsia="Lucida Sans Unicode"/>
                <w:color w:val="000000"/>
                <w:kern w:val="1"/>
                <w:lang w:eastAsia="hi-IN" w:bidi="hi-IN"/>
              </w:rPr>
              <w:t>С</w:t>
            </w:r>
            <w:r w:rsidRPr="003B414B">
              <w:rPr>
                <w:rFonts w:eastAsia="Lucida Sans Unicode"/>
                <w:color w:val="000000"/>
                <w:kern w:val="1"/>
                <w:lang w:eastAsia="hi-IN" w:bidi="hi-IN"/>
              </w:rPr>
              <w:t>»</w:t>
            </w:r>
            <w:r>
              <w:rPr>
                <w:rFonts w:eastAsia="Lucida Sans Unicode"/>
                <w:color w:val="000000"/>
                <w:kern w:val="1"/>
                <w:lang w:eastAsia="hi-IN" w:bidi="hi-IN"/>
              </w:rPr>
              <w:t xml:space="preserve"> (упаковка від сильнодіючих лікарських засобів)</w:t>
            </w:r>
            <w:r w:rsidRPr="003B414B">
              <w:rPr>
                <w:rFonts w:eastAsia="Lucida Sans Unicode"/>
                <w:color w:val="000000"/>
                <w:kern w:val="1"/>
                <w:lang w:eastAsia="hi-IN" w:bidi="hi-IN"/>
              </w:rPr>
              <w:t>:</w:t>
            </w:r>
          </w:p>
          <w:p w:rsidR="00D67B08" w:rsidRPr="00454EB0" w:rsidRDefault="00D67B08" w:rsidP="0077142C">
            <w:pPr>
              <w:widowControl w:val="0"/>
              <w:suppressAutoHyphens/>
              <w:spacing w:line="100" w:lineRule="atLeast"/>
              <w:rPr>
                <w:rFonts w:eastAsia="Lucida Sans Unicode"/>
                <w:color w:val="000000"/>
                <w:kern w:val="1"/>
                <w:lang w:eastAsia="hi-IN" w:bidi="hi-IN"/>
              </w:rPr>
            </w:pPr>
            <w:r w:rsidRPr="0057156A">
              <w:rPr>
                <w:rFonts w:eastAsia="Lucida Sans Unicode"/>
                <w:color w:val="000000"/>
                <w:kern w:val="1"/>
                <w:lang w:eastAsia="hi-IN" w:bidi="hi-IN"/>
              </w:rPr>
              <w:t>15 01 10* Упаковка, що містить залишки або забруднена небезпечними речовинами</w:t>
            </w:r>
          </w:p>
        </w:tc>
        <w:tc>
          <w:tcPr>
            <w:tcW w:w="1068"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Pr="005C7DFF" w:rsidRDefault="00D67B0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 xml:space="preserve">кг </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kern w:val="1"/>
                <w:lang w:eastAsia="hi-IN" w:bidi="hi-IN"/>
              </w:rPr>
            </w:pPr>
            <w:r>
              <w:rPr>
                <w:rFonts w:eastAsia="Lucida Sans Unicode"/>
                <w:kern w:val="1"/>
                <w:lang w:eastAsia="hi-IN" w:bidi="hi-IN"/>
              </w:rPr>
              <w:t>50</w:t>
            </w:r>
          </w:p>
        </w:tc>
        <w:tc>
          <w:tcPr>
            <w:tcW w:w="1383" w:type="dxa"/>
            <w:tcBorders>
              <w:top w:val="single" w:sz="4" w:space="0" w:color="000000"/>
              <w:left w:val="single" w:sz="4" w:space="0" w:color="000000"/>
              <w:bottom w:val="single" w:sz="4" w:space="0" w:color="auto"/>
              <w:right w:val="single" w:sz="4" w:space="0" w:color="000000"/>
            </w:tcBorders>
          </w:tcPr>
          <w:p w:rsidR="00D67B08" w:rsidRPr="0037693E" w:rsidRDefault="00D67B08" w:rsidP="0077142C">
            <w:pPr>
              <w:widowControl w:val="0"/>
              <w:suppressAutoHyphens/>
              <w:spacing w:line="100" w:lineRule="atLeast"/>
              <w:jc w:val="center"/>
              <w:rPr>
                <w:rFonts w:eastAsia="Lucida Sans Unicode"/>
                <w:kern w:val="1"/>
                <w:lang w:eastAsia="hi-IN" w:bidi="hi-IN"/>
              </w:rPr>
            </w:pPr>
          </w:p>
        </w:tc>
      </w:tr>
      <w:tr w:rsidR="00D67B08" w:rsidRPr="0037693E" w:rsidTr="0077142C">
        <w:trPr>
          <w:trHeight w:val="526"/>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3</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D67B08" w:rsidRPr="00454EB0" w:rsidRDefault="00D67B0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Збирання та оброблення фармацевтичних небезпечних відходів</w:t>
            </w:r>
            <w:r>
              <w:rPr>
                <w:rFonts w:eastAsia="Lucida Sans Unicode"/>
                <w:color w:val="000000"/>
                <w:kern w:val="1"/>
                <w:lang w:eastAsia="hi-IN" w:bidi="hi-IN"/>
              </w:rPr>
              <w:t xml:space="preserve"> (утилізація відходів лікарських засобів):</w:t>
            </w:r>
          </w:p>
          <w:p w:rsidR="00D67B08" w:rsidRPr="005C7DFF" w:rsidRDefault="00D67B08" w:rsidP="0077142C">
            <w:pPr>
              <w:widowControl w:val="0"/>
              <w:suppressAutoHyphens/>
              <w:spacing w:line="100" w:lineRule="atLeast"/>
              <w:rPr>
                <w:rFonts w:eastAsia="Lucida Sans Unicode"/>
                <w:color w:val="000000"/>
                <w:kern w:val="1"/>
                <w:lang w:eastAsia="hi-IN" w:bidi="hi-IN"/>
              </w:rPr>
            </w:pPr>
            <w:r w:rsidRPr="00454EB0">
              <w:rPr>
                <w:rFonts w:eastAsia="Lucida Sans Unicode"/>
                <w:color w:val="000000"/>
                <w:kern w:val="1"/>
                <w:lang w:eastAsia="hi-IN" w:bidi="hi-IN"/>
              </w:rPr>
              <w:t>16 12 46* Змішані медичні та фармацевтичні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Pr="005C7DFF" w:rsidRDefault="00D67B0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кг</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100</w:t>
            </w:r>
          </w:p>
        </w:tc>
        <w:tc>
          <w:tcPr>
            <w:tcW w:w="1383" w:type="dxa"/>
            <w:tcBorders>
              <w:top w:val="single" w:sz="4" w:space="0" w:color="auto"/>
              <w:left w:val="single" w:sz="4" w:space="0" w:color="000000"/>
              <w:bottom w:val="single" w:sz="4" w:space="0" w:color="auto"/>
              <w:right w:val="single" w:sz="4" w:space="0" w:color="000000"/>
            </w:tcBorders>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p>
        </w:tc>
      </w:tr>
      <w:tr w:rsidR="00D67B08" w:rsidRPr="0037693E" w:rsidTr="0077142C">
        <w:trPr>
          <w:trHeight w:val="117"/>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4</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D67B08" w:rsidRPr="0060449C" w:rsidRDefault="00D67B0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оброблення/видалення відпрацьованих люмінесцен</w:t>
            </w:r>
            <w:r>
              <w:rPr>
                <w:rFonts w:eastAsia="Lucida Sans Unicode"/>
                <w:color w:val="000000"/>
                <w:kern w:val="1"/>
                <w:lang w:eastAsia="hi-IN" w:bidi="hi-IN"/>
              </w:rPr>
              <w:t>тних та/або бактерицидних ламп:</w:t>
            </w:r>
          </w:p>
          <w:p w:rsidR="00D67B08" w:rsidRPr="000F7175" w:rsidRDefault="00D67B0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color w:val="000000"/>
                <w:kern w:val="1"/>
                <w:lang w:eastAsia="hi-IN" w:bidi="hi-IN"/>
              </w:rPr>
            </w:pPr>
            <w:proofErr w:type="spellStart"/>
            <w:r>
              <w:rPr>
                <w:rFonts w:eastAsia="Lucida Sans Unicode"/>
                <w:color w:val="000000"/>
                <w:kern w:val="1"/>
                <w:lang w:eastAsia="hi-IN" w:bidi="hi-IN"/>
              </w:rPr>
              <w:t>шт</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200</w:t>
            </w:r>
          </w:p>
        </w:tc>
        <w:tc>
          <w:tcPr>
            <w:tcW w:w="1383" w:type="dxa"/>
            <w:tcBorders>
              <w:top w:val="single" w:sz="4" w:space="0" w:color="auto"/>
              <w:left w:val="single" w:sz="4" w:space="0" w:color="000000"/>
              <w:bottom w:val="single" w:sz="4" w:space="0" w:color="auto"/>
              <w:right w:val="single" w:sz="4" w:space="0" w:color="000000"/>
            </w:tcBorders>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p>
        </w:tc>
      </w:tr>
      <w:tr w:rsidR="00D67B08" w:rsidRPr="0037693E" w:rsidTr="0077142C">
        <w:trPr>
          <w:trHeight w:val="230"/>
          <w:jc w:val="center"/>
        </w:trPr>
        <w:tc>
          <w:tcPr>
            <w:tcW w:w="497"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r w:rsidRPr="0037693E">
              <w:rPr>
                <w:rFonts w:eastAsia="Lucida Sans Unicode"/>
                <w:color w:val="000000"/>
                <w:kern w:val="1"/>
                <w:lang w:eastAsia="hi-IN" w:bidi="hi-IN"/>
              </w:rPr>
              <w:t>5</w:t>
            </w:r>
          </w:p>
        </w:tc>
        <w:tc>
          <w:tcPr>
            <w:tcW w:w="6587" w:type="dxa"/>
            <w:tcBorders>
              <w:top w:val="single" w:sz="4" w:space="0" w:color="auto"/>
              <w:left w:val="single" w:sz="4" w:space="0" w:color="000000"/>
              <w:bottom w:val="single" w:sz="4" w:space="0" w:color="auto"/>
              <w:right w:val="single" w:sz="4" w:space="0" w:color="000000"/>
            </w:tcBorders>
            <w:shd w:val="clear" w:color="auto" w:fill="auto"/>
          </w:tcPr>
          <w:p w:rsidR="00D67B08" w:rsidRPr="0060449C" w:rsidRDefault="00D67B0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Збирання та оброблення/видале</w:t>
            </w:r>
            <w:r>
              <w:rPr>
                <w:rFonts w:eastAsia="Lucida Sans Unicode"/>
                <w:color w:val="000000"/>
                <w:kern w:val="1"/>
                <w:lang w:eastAsia="hi-IN" w:bidi="hi-IN"/>
              </w:rPr>
              <w:t>ння відпрацьованих термометрів:</w:t>
            </w:r>
          </w:p>
          <w:p w:rsidR="00D67B08" w:rsidRDefault="00D67B08" w:rsidP="0077142C">
            <w:pPr>
              <w:widowControl w:val="0"/>
              <w:suppressAutoHyphens/>
              <w:spacing w:line="100" w:lineRule="atLeast"/>
              <w:rPr>
                <w:rFonts w:eastAsia="Lucida Sans Unicode"/>
                <w:color w:val="000000"/>
                <w:kern w:val="1"/>
                <w:lang w:eastAsia="hi-IN" w:bidi="hi-IN"/>
              </w:rPr>
            </w:pPr>
            <w:r w:rsidRPr="0060449C">
              <w:rPr>
                <w:rFonts w:eastAsia="Lucida Sans Unicode"/>
                <w:color w:val="000000"/>
                <w:kern w:val="1"/>
                <w:lang w:eastAsia="hi-IN" w:bidi="hi-IN"/>
              </w:rPr>
              <w:t xml:space="preserve">20 01 21* Люмінесцентні лампи та інші </w:t>
            </w:r>
            <w:proofErr w:type="spellStart"/>
            <w:r w:rsidRPr="0060449C">
              <w:rPr>
                <w:rFonts w:eastAsia="Lucida Sans Unicode"/>
                <w:color w:val="000000"/>
                <w:kern w:val="1"/>
                <w:lang w:eastAsia="hi-IN" w:bidi="hi-IN"/>
              </w:rPr>
              <w:t>ртутьвмісні</w:t>
            </w:r>
            <w:proofErr w:type="spellEnd"/>
            <w:r w:rsidRPr="0060449C">
              <w:rPr>
                <w:rFonts w:eastAsia="Lucida Sans Unicode"/>
                <w:color w:val="000000"/>
                <w:kern w:val="1"/>
                <w:lang w:eastAsia="hi-IN" w:bidi="hi-IN"/>
              </w:rPr>
              <w:t xml:space="preserve"> відходи</w:t>
            </w:r>
          </w:p>
        </w:tc>
        <w:tc>
          <w:tcPr>
            <w:tcW w:w="1068"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color w:val="000000"/>
                <w:kern w:val="1"/>
                <w:lang w:eastAsia="hi-IN" w:bidi="hi-IN"/>
              </w:rPr>
            </w:pPr>
            <w:proofErr w:type="spellStart"/>
            <w:r>
              <w:rPr>
                <w:rFonts w:eastAsia="Lucida Sans Unicode"/>
                <w:color w:val="000000"/>
                <w:kern w:val="1"/>
                <w:lang w:eastAsia="hi-IN" w:bidi="hi-IN"/>
              </w:rPr>
              <w:t>шт</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D67B08" w:rsidRDefault="00D67B08" w:rsidP="0077142C">
            <w:pPr>
              <w:widowControl w:val="0"/>
              <w:suppressAutoHyphens/>
              <w:spacing w:line="100" w:lineRule="atLeast"/>
              <w:jc w:val="center"/>
              <w:rPr>
                <w:rFonts w:eastAsia="Lucida Sans Unicode"/>
                <w:color w:val="000000"/>
                <w:kern w:val="1"/>
                <w:lang w:eastAsia="hi-IN" w:bidi="hi-IN"/>
              </w:rPr>
            </w:pPr>
            <w:r>
              <w:rPr>
                <w:rFonts w:eastAsia="Lucida Sans Unicode"/>
                <w:color w:val="000000"/>
                <w:kern w:val="1"/>
                <w:lang w:eastAsia="hi-IN" w:bidi="hi-IN"/>
              </w:rPr>
              <w:t>200</w:t>
            </w:r>
          </w:p>
        </w:tc>
        <w:tc>
          <w:tcPr>
            <w:tcW w:w="1383" w:type="dxa"/>
            <w:tcBorders>
              <w:top w:val="single" w:sz="4" w:space="0" w:color="auto"/>
              <w:left w:val="single" w:sz="4" w:space="0" w:color="000000"/>
              <w:bottom w:val="single" w:sz="4" w:space="0" w:color="auto"/>
              <w:right w:val="single" w:sz="4" w:space="0" w:color="000000"/>
            </w:tcBorders>
          </w:tcPr>
          <w:p w:rsidR="00D67B08" w:rsidRPr="0037693E" w:rsidRDefault="00D67B08" w:rsidP="0077142C">
            <w:pPr>
              <w:widowControl w:val="0"/>
              <w:suppressAutoHyphens/>
              <w:spacing w:line="100" w:lineRule="atLeast"/>
              <w:jc w:val="center"/>
              <w:rPr>
                <w:rFonts w:eastAsia="Lucida Sans Unicode"/>
                <w:color w:val="000000"/>
                <w:kern w:val="1"/>
                <w:lang w:eastAsia="hi-IN" w:bidi="hi-IN"/>
              </w:rPr>
            </w:pPr>
          </w:p>
        </w:tc>
      </w:tr>
    </w:tbl>
    <w:p w:rsidR="00D67B08" w:rsidRPr="00AA4695" w:rsidRDefault="00D67B08" w:rsidP="00D67B08">
      <w:pPr>
        <w:jc w:val="both"/>
        <w:rPr>
          <w:b/>
          <w:bCs/>
        </w:rPr>
      </w:pPr>
    </w:p>
    <w:p w:rsidR="00D67B08" w:rsidRPr="00AA4695" w:rsidRDefault="00D67B08" w:rsidP="00D67B08">
      <w:pPr>
        <w:jc w:val="both"/>
      </w:pPr>
      <w:r w:rsidRPr="005C7DFF">
        <w:rPr>
          <w:iCs/>
          <w:color w:val="000000"/>
          <w:kern w:val="1"/>
          <w:lang w:eastAsia="hi-IN" w:bidi="hi-IN"/>
        </w:rPr>
        <w:t xml:space="preserve">Загальна вартість послуг складає </w:t>
      </w:r>
      <w:proofErr w:type="spellStart"/>
      <w:r w:rsidRPr="005C7DFF">
        <w:rPr>
          <w:color w:val="000000"/>
          <w:kern w:val="1"/>
          <w:lang w:eastAsia="hi-IN" w:bidi="hi-IN"/>
        </w:rPr>
        <w:t>_______________________________________гривень</w:t>
      </w:r>
      <w:proofErr w:type="spellEnd"/>
      <w:r w:rsidRPr="005C7DFF">
        <w:rPr>
          <w:color w:val="000000"/>
          <w:kern w:val="1"/>
          <w:lang w:eastAsia="hi-IN" w:bidi="hi-IN"/>
        </w:rPr>
        <w:t xml:space="preserve">, ____ копійок, у т.ч. ПДВ (20%) _________________грн. (_____________ гривень </w:t>
      </w:r>
      <w:proofErr w:type="spellStart"/>
      <w:r w:rsidRPr="005C7DFF">
        <w:rPr>
          <w:color w:val="000000"/>
          <w:kern w:val="1"/>
          <w:lang w:eastAsia="hi-IN" w:bidi="hi-IN"/>
        </w:rPr>
        <w:t>___копійок</w:t>
      </w:r>
      <w:proofErr w:type="spellEnd"/>
      <w:r w:rsidRPr="005C7DFF">
        <w:rPr>
          <w:color w:val="000000"/>
          <w:kern w:val="1"/>
          <w:lang w:eastAsia="hi-IN" w:bidi="hi-IN"/>
        </w:rPr>
        <w:t>)</w:t>
      </w:r>
    </w:p>
    <w:p w:rsidR="00D67B08" w:rsidRPr="00AA4695" w:rsidRDefault="00D67B08" w:rsidP="00D67B08">
      <w:pPr>
        <w:jc w:val="both"/>
      </w:pPr>
    </w:p>
    <w:p w:rsidR="00D67B08" w:rsidRPr="00AA4695" w:rsidRDefault="00D67B08" w:rsidP="00D67B08">
      <w:pPr>
        <w:jc w:val="both"/>
      </w:pPr>
    </w:p>
    <w:tbl>
      <w:tblPr>
        <w:tblW w:w="9463" w:type="dxa"/>
        <w:tblInd w:w="2" w:type="dxa"/>
        <w:tblLayout w:type="fixed"/>
        <w:tblCellMar>
          <w:left w:w="115" w:type="dxa"/>
          <w:right w:w="115" w:type="dxa"/>
        </w:tblCellMar>
        <w:tblLook w:val="0000"/>
      </w:tblPr>
      <w:tblGrid>
        <w:gridCol w:w="4824"/>
        <w:gridCol w:w="4639"/>
      </w:tblGrid>
      <w:tr w:rsidR="00D67B08" w:rsidRPr="00AA4695" w:rsidTr="0077142C">
        <w:tc>
          <w:tcPr>
            <w:tcW w:w="4824" w:type="dxa"/>
          </w:tcPr>
          <w:p w:rsidR="00D67B08" w:rsidRPr="00AA4695" w:rsidRDefault="00D67B08" w:rsidP="0077142C">
            <w:pPr>
              <w:rPr>
                <w:b/>
                <w:bCs/>
                <w:caps/>
              </w:rPr>
            </w:pPr>
            <w:r w:rsidRPr="00AA4695">
              <w:rPr>
                <w:b/>
                <w:bCs/>
                <w:caps/>
              </w:rPr>
              <w:t>ЗАМОВНИК:</w:t>
            </w:r>
          </w:p>
        </w:tc>
        <w:tc>
          <w:tcPr>
            <w:tcW w:w="4639" w:type="dxa"/>
          </w:tcPr>
          <w:p w:rsidR="00D67B08" w:rsidRPr="00AA4695" w:rsidRDefault="00D67B08" w:rsidP="0077142C">
            <w:pPr>
              <w:rPr>
                <w:b/>
                <w:bCs/>
                <w:caps/>
              </w:rPr>
            </w:pPr>
            <w:r>
              <w:rPr>
                <w:b/>
                <w:bCs/>
                <w:caps/>
              </w:rPr>
              <w:t>ВИКОНАВЕЦЬ</w:t>
            </w:r>
            <w:r w:rsidRPr="00AA4695">
              <w:rPr>
                <w:b/>
                <w:bCs/>
                <w:caps/>
              </w:rPr>
              <w:t>:</w:t>
            </w:r>
          </w:p>
        </w:tc>
      </w:tr>
      <w:tr w:rsidR="00D67B08" w:rsidRPr="00AA4695" w:rsidTr="0077142C">
        <w:tc>
          <w:tcPr>
            <w:tcW w:w="4824" w:type="dxa"/>
          </w:tcPr>
          <w:p w:rsidR="00D67B08" w:rsidRPr="00AA4695" w:rsidRDefault="00D67B08" w:rsidP="0077142C">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D67B08" w:rsidRPr="00F212B5" w:rsidRDefault="00D67B08" w:rsidP="0077142C">
            <w:pPr>
              <w:rPr>
                <w:sz w:val="22"/>
                <w:szCs w:val="22"/>
              </w:rPr>
            </w:pPr>
            <w:r w:rsidRPr="00F212B5">
              <w:rPr>
                <w:sz w:val="22"/>
                <w:szCs w:val="22"/>
              </w:rPr>
              <w:t>адреса: вул. Гоголя, 172 , м. Миргород, Полтавська область, 37600</w:t>
            </w:r>
          </w:p>
          <w:p w:rsidR="00D67B08" w:rsidRPr="00F212B5" w:rsidRDefault="00D67B08" w:rsidP="0077142C">
            <w:pPr>
              <w:rPr>
                <w:sz w:val="22"/>
                <w:szCs w:val="22"/>
              </w:rPr>
            </w:pPr>
            <w:r w:rsidRPr="00F212B5">
              <w:rPr>
                <w:sz w:val="22"/>
                <w:szCs w:val="22"/>
              </w:rPr>
              <w:t>код ЄДРПОУ - 01999402</w:t>
            </w:r>
          </w:p>
          <w:p w:rsidR="00D67B08" w:rsidRPr="00F212B5" w:rsidRDefault="00D67B08" w:rsidP="0077142C">
            <w:pPr>
              <w:rPr>
                <w:sz w:val="22"/>
                <w:szCs w:val="22"/>
              </w:rPr>
            </w:pPr>
            <w:r w:rsidRPr="00F212B5">
              <w:rPr>
                <w:sz w:val="22"/>
                <w:szCs w:val="22"/>
              </w:rPr>
              <w:t>тел.: +380535546905</w:t>
            </w:r>
          </w:p>
          <w:p w:rsidR="00D67B08" w:rsidRPr="00F212B5" w:rsidRDefault="00D67B08" w:rsidP="0077142C">
            <w:pPr>
              <w:rPr>
                <w:sz w:val="22"/>
                <w:szCs w:val="22"/>
              </w:rPr>
            </w:pPr>
            <w:r w:rsidRPr="00F212B5">
              <w:rPr>
                <w:sz w:val="22"/>
                <w:szCs w:val="22"/>
              </w:rPr>
              <w:t>e-</w:t>
            </w:r>
            <w:proofErr w:type="spellStart"/>
            <w:r w:rsidRPr="00F212B5">
              <w:rPr>
                <w:sz w:val="22"/>
                <w:szCs w:val="22"/>
              </w:rPr>
              <w:t>mail</w:t>
            </w:r>
            <w:proofErr w:type="spellEnd"/>
            <w:r w:rsidRPr="00F212B5">
              <w:rPr>
                <w:sz w:val="22"/>
                <w:szCs w:val="22"/>
              </w:rPr>
              <w:t xml:space="preserve">: </w:t>
            </w:r>
            <w:proofErr w:type="spellStart"/>
            <w:r w:rsidRPr="00F212B5">
              <w:rPr>
                <w:sz w:val="22"/>
                <w:szCs w:val="22"/>
                <w:lang w:val="en-US" w:eastAsia="zh-CN"/>
              </w:rPr>
              <w:t>myrgorod</w:t>
            </w:r>
            <w:proofErr w:type="spellEnd"/>
            <w:r w:rsidRPr="00F212B5">
              <w:rPr>
                <w:sz w:val="22"/>
                <w:szCs w:val="22"/>
                <w:lang w:val="ru-RU" w:eastAsia="zh-CN"/>
              </w:rPr>
              <w:t>.</w:t>
            </w:r>
            <w:proofErr w:type="spellStart"/>
            <w:r w:rsidRPr="00F212B5">
              <w:rPr>
                <w:sz w:val="22"/>
                <w:szCs w:val="22"/>
                <w:lang w:val="en-US" w:eastAsia="zh-CN"/>
              </w:rPr>
              <w:t>crl</w:t>
            </w:r>
            <w:proofErr w:type="spellEnd"/>
            <w:r w:rsidRPr="00F212B5">
              <w:rPr>
                <w:sz w:val="22"/>
                <w:szCs w:val="22"/>
                <w:lang w:val="ru-RU" w:eastAsia="zh-CN"/>
              </w:rPr>
              <w:t>@</w:t>
            </w:r>
            <w:proofErr w:type="spellStart"/>
            <w:r w:rsidRPr="00F212B5">
              <w:rPr>
                <w:sz w:val="22"/>
                <w:szCs w:val="22"/>
                <w:lang w:val="en-US" w:eastAsia="zh-CN"/>
              </w:rPr>
              <w:t>gmail</w:t>
            </w:r>
            <w:proofErr w:type="spellEnd"/>
            <w:r w:rsidRPr="00F212B5">
              <w:rPr>
                <w:sz w:val="22"/>
                <w:szCs w:val="22"/>
                <w:lang w:val="ru-RU" w:eastAsia="zh-CN"/>
              </w:rPr>
              <w:t>.</w:t>
            </w:r>
            <w:r w:rsidRPr="00F212B5">
              <w:rPr>
                <w:sz w:val="22"/>
                <w:szCs w:val="22"/>
                <w:lang w:val="en-US" w:eastAsia="zh-CN"/>
              </w:rPr>
              <w:t>com</w:t>
            </w:r>
          </w:p>
          <w:p w:rsidR="00D67B08" w:rsidRPr="00F212B5" w:rsidRDefault="00D67B08" w:rsidP="0077142C">
            <w:pPr>
              <w:rPr>
                <w:rStyle w:val="211pt"/>
                <w:sz w:val="22"/>
                <w:szCs w:val="22"/>
                <w:lang w:bidi="en-US"/>
              </w:rPr>
            </w:pPr>
            <w:r w:rsidRPr="00F212B5">
              <w:rPr>
                <w:sz w:val="22"/>
                <w:szCs w:val="22"/>
              </w:rPr>
              <w:t xml:space="preserve">IBAN - </w:t>
            </w:r>
            <w:r w:rsidRPr="00F212B5">
              <w:rPr>
                <w:rStyle w:val="211pt"/>
                <w:sz w:val="22"/>
                <w:szCs w:val="22"/>
                <w:lang w:val="en-US" w:bidi="en-US"/>
              </w:rPr>
              <w:t>U</w:t>
            </w:r>
            <w:r w:rsidRPr="00F212B5">
              <w:rPr>
                <w:rStyle w:val="211pt"/>
                <w:sz w:val="22"/>
                <w:szCs w:val="22"/>
                <w:lang w:bidi="en-US"/>
              </w:rPr>
              <w:t>А 973006140000026000500337367</w:t>
            </w:r>
          </w:p>
          <w:p w:rsidR="00D67B08" w:rsidRPr="00F212B5" w:rsidRDefault="00D67B08" w:rsidP="0077142C">
            <w:pPr>
              <w:pStyle w:val="23"/>
              <w:shd w:val="clear" w:color="auto" w:fill="auto"/>
              <w:spacing w:line="240" w:lineRule="auto"/>
              <w:jc w:val="left"/>
              <w:rPr>
                <w:rStyle w:val="211pt"/>
                <w:sz w:val="22"/>
                <w:szCs w:val="22"/>
                <w:lang w:bidi="en-US"/>
              </w:rPr>
            </w:pPr>
            <w:r w:rsidRPr="00F212B5">
              <w:rPr>
                <w:rStyle w:val="211pt"/>
                <w:sz w:val="22"/>
                <w:szCs w:val="22"/>
                <w:lang w:bidi="en-US"/>
              </w:rPr>
              <w:t>в АТ «КРЕДІ АГРІКОЛЬ БАНК»</w:t>
            </w:r>
          </w:p>
          <w:p w:rsidR="00D67B08" w:rsidRDefault="00D67B08" w:rsidP="0077142C">
            <w:pPr>
              <w:rPr>
                <w:rStyle w:val="211pt"/>
                <w:sz w:val="22"/>
                <w:szCs w:val="22"/>
                <w:lang w:bidi="en-US"/>
              </w:rPr>
            </w:pPr>
            <w:r w:rsidRPr="00F212B5">
              <w:rPr>
                <w:rStyle w:val="211pt"/>
                <w:sz w:val="22"/>
                <w:szCs w:val="22"/>
                <w:lang w:bidi="en-US"/>
              </w:rPr>
              <w:t>МФО 300614</w:t>
            </w:r>
          </w:p>
          <w:p w:rsidR="00D67B08" w:rsidRPr="00D042BA" w:rsidRDefault="00D67B08" w:rsidP="0077142C"/>
        </w:tc>
        <w:tc>
          <w:tcPr>
            <w:tcW w:w="4639" w:type="dxa"/>
          </w:tcPr>
          <w:p w:rsidR="00D67B08" w:rsidRPr="00AA4695" w:rsidRDefault="00D67B08" w:rsidP="0077142C">
            <w:pPr>
              <w:rPr>
                <w:b/>
                <w:bCs/>
              </w:rPr>
            </w:pPr>
          </w:p>
        </w:tc>
      </w:tr>
      <w:tr w:rsidR="00D67B08" w:rsidRPr="00AA4695" w:rsidTr="0077142C">
        <w:tc>
          <w:tcPr>
            <w:tcW w:w="4824" w:type="dxa"/>
          </w:tcPr>
          <w:p w:rsidR="00D67B08" w:rsidRPr="00AA4695" w:rsidRDefault="00D67B08" w:rsidP="0077142C">
            <w:pPr>
              <w:rPr>
                <w:b/>
                <w:bCs/>
              </w:rPr>
            </w:pPr>
            <w:r w:rsidRPr="00AA4695">
              <w:rPr>
                <w:b/>
                <w:bCs/>
              </w:rPr>
              <w:t>__________________ / ________________</w:t>
            </w:r>
          </w:p>
        </w:tc>
        <w:tc>
          <w:tcPr>
            <w:tcW w:w="4639" w:type="dxa"/>
          </w:tcPr>
          <w:p w:rsidR="00D67B08" w:rsidRPr="00AA4695" w:rsidRDefault="00D67B08" w:rsidP="0077142C">
            <w:pPr>
              <w:rPr>
                <w:b/>
                <w:bCs/>
              </w:rPr>
            </w:pPr>
            <w:r w:rsidRPr="00AA4695">
              <w:rPr>
                <w:b/>
                <w:bCs/>
              </w:rPr>
              <w:t>__________________ / ________________</w:t>
            </w:r>
          </w:p>
        </w:tc>
      </w:tr>
      <w:tr w:rsidR="00D67B08" w:rsidRPr="00AA4695" w:rsidTr="0077142C">
        <w:trPr>
          <w:trHeight w:val="60"/>
        </w:trPr>
        <w:tc>
          <w:tcPr>
            <w:tcW w:w="4824" w:type="dxa"/>
          </w:tcPr>
          <w:p w:rsidR="00D67B08" w:rsidRPr="00AA4695" w:rsidRDefault="00D67B08" w:rsidP="0077142C">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D67B08" w:rsidRPr="00AA4695" w:rsidRDefault="00D67B08" w:rsidP="0077142C">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D67B08" w:rsidRPr="00AA4695" w:rsidRDefault="00D67B08" w:rsidP="00D67B08">
      <w:pPr>
        <w:jc w:val="both"/>
      </w:pPr>
      <w:r w:rsidRPr="00AA4695">
        <w:t xml:space="preserve">______________ </w:t>
      </w:r>
    </w:p>
    <w:p w:rsidR="00950871" w:rsidRPr="00D67B08" w:rsidRDefault="00D67B08" w:rsidP="00D67B08">
      <w:r w:rsidRPr="00AA4695">
        <w:t xml:space="preserve">* </w:t>
      </w:r>
      <w:r w:rsidRPr="00AA4695">
        <w:rPr>
          <w:i/>
          <w:iCs/>
          <w:sz w:val="20"/>
          <w:szCs w:val="20"/>
        </w:rPr>
        <w:t>вартість визначається з поміткою «з ПДВ» або «у т.ч. ПДВ» у</w:t>
      </w:r>
      <w:r>
        <w:rPr>
          <w:i/>
          <w:iCs/>
          <w:sz w:val="20"/>
          <w:szCs w:val="20"/>
        </w:rPr>
        <w:t xml:space="preserve"> тому випадку, </w:t>
      </w:r>
      <w:proofErr w:type="spellStart"/>
      <w:r>
        <w:rPr>
          <w:i/>
          <w:iCs/>
          <w:sz w:val="20"/>
          <w:szCs w:val="20"/>
        </w:rPr>
        <w:t>якшо</w:t>
      </w:r>
      <w:proofErr w:type="spellEnd"/>
      <w:r>
        <w:rPr>
          <w:i/>
          <w:iCs/>
          <w:sz w:val="20"/>
          <w:szCs w:val="20"/>
        </w:rPr>
        <w:t xml:space="preserve"> Виконавець</w:t>
      </w:r>
      <w:r w:rsidRPr="00AA4695">
        <w:rPr>
          <w:i/>
          <w:iCs/>
          <w:sz w:val="20"/>
          <w:szCs w:val="20"/>
        </w:rPr>
        <w:t xml:space="preserve"> є платником податку на додану вартість.</w:t>
      </w:r>
    </w:p>
    <w:sectPr w:rsidR="00950871" w:rsidRPr="00D67B08" w:rsidSect="00EC6309">
      <w:pgSz w:w="11906" w:h="16838"/>
      <w:pgMar w:top="719" w:right="746" w:bottom="1134" w:left="1260" w:header="708" w:footer="708"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1"/>
  </w:num>
  <w:num w:numId="6">
    <w:abstractNumId w:val="12"/>
  </w:num>
  <w:num w:numId="7">
    <w:abstractNumId w:val="14"/>
  </w:num>
  <w:num w:numId="8">
    <w:abstractNumId w:val="7"/>
  </w:num>
  <w:num w:numId="9">
    <w:abstractNumId w:val="5"/>
  </w:num>
  <w:num w:numId="10">
    <w:abstractNumId w:val="10"/>
  </w:num>
  <w:num w:numId="11">
    <w:abstractNumId w:val="15"/>
  </w:num>
  <w:num w:numId="12">
    <w:abstractNumId w:val="9"/>
  </w:num>
  <w:num w:numId="13">
    <w:abstractNumId w:val="1"/>
  </w:num>
  <w:num w:numId="14">
    <w:abstractNumId w:val="8"/>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529A"/>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99"/>
    <w:rsid w:val="000645EA"/>
    <w:rsid w:val="00065B8F"/>
    <w:rsid w:val="00066389"/>
    <w:rsid w:val="0006708F"/>
    <w:rsid w:val="000676B1"/>
    <w:rsid w:val="000676EC"/>
    <w:rsid w:val="00070940"/>
    <w:rsid w:val="00074B31"/>
    <w:rsid w:val="00075471"/>
    <w:rsid w:val="00075C5C"/>
    <w:rsid w:val="00075F13"/>
    <w:rsid w:val="00076A30"/>
    <w:rsid w:val="00076DBB"/>
    <w:rsid w:val="0008050F"/>
    <w:rsid w:val="0008079C"/>
    <w:rsid w:val="00080B90"/>
    <w:rsid w:val="00080DA5"/>
    <w:rsid w:val="000824D3"/>
    <w:rsid w:val="0008305D"/>
    <w:rsid w:val="0008474C"/>
    <w:rsid w:val="00086315"/>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E6E"/>
    <w:rsid w:val="001D53A3"/>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3077"/>
    <w:rsid w:val="002B6544"/>
    <w:rsid w:val="002B66BE"/>
    <w:rsid w:val="002B794B"/>
    <w:rsid w:val="002B7FDF"/>
    <w:rsid w:val="002C0A9E"/>
    <w:rsid w:val="002C1EC6"/>
    <w:rsid w:val="002C2635"/>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D6E00"/>
    <w:rsid w:val="002E0247"/>
    <w:rsid w:val="002E026D"/>
    <w:rsid w:val="002E16CC"/>
    <w:rsid w:val="002E1E21"/>
    <w:rsid w:val="002E24C1"/>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43E"/>
    <w:rsid w:val="00311622"/>
    <w:rsid w:val="0031272B"/>
    <w:rsid w:val="003143CA"/>
    <w:rsid w:val="003145C1"/>
    <w:rsid w:val="00315968"/>
    <w:rsid w:val="00315BE6"/>
    <w:rsid w:val="003174E6"/>
    <w:rsid w:val="00320CE7"/>
    <w:rsid w:val="00320DAB"/>
    <w:rsid w:val="00321AEE"/>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E18"/>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63C6"/>
    <w:rsid w:val="00417638"/>
    <w:rsid w:val="00421360"/>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40E25"/>
    <w:rsid w:val="0044209A"/>
    <w:rsid w:val="00442D56"/>
    <w:rsid w:val="00442E79"/>
    <w:rsid w:val="004434A9"/>
    <w:rsid w:val="004455E6"/>
    <w:rsid w:val="00450CD6"/>
    <w:rsid w:val="0045241D"/>
    <w:rsid w:val="0045491C"/>
    <w:rsid w:val="00454CC0"/>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970A1"/>
    <w:rsid w:val="004A02A4"/>
    <w:rsid w:val="004A29D7"/>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553"/>
    <w:rsid w:val="005417ED"/>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51F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D7A"/>
    <w:rsid w:val="005E0F41"/>
    <w:rsid w:val="005E2483"/>
    <w:rsid w:val="005E3DC2"/>
    <w:rsid w:val="005E4C9C"/>
    <w:rsid w:val="005F1508"/>
    <w:rsid w:val="005F37F3"/>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3B53"/>
    <w:rsid w:val="00674FDF"/>
    <w:rsid w:val="006768FA"/>
    <w:rsid w:val="00676A4A"/>
    <w:rsid w:val="00681A2E"/>
    <w:rsid w:val="00681C75"/>
    <w:rsid w:val="00681D4E"/>
    <w:rsid w:val="006833EE"/>
    <w:rsid w:val="006845CA"/>
    <w:rsid w:val="0068474F"/>
    <w:rsid w:val="00684FDF"/>
    <w:rsid w:val="00686047"/>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4898"/>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004"/>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2DE2"/>
    <w:rsid w:val="00924ABA"/>
    <w:rsid w:val="00925F4C"/>
    <w:rsid w:val="0092614E"/>
    <w:rsid w:val="00927659"/>
    <w:rsid w:val="0093063E"/>
    <w:rsid w:val="00930C26"/>
    <w:rsid w:val="009314C9"/>
    <w:rsid w:val="0093193B"/>
    <w:rsid w:val="00932105"/>
    <w:rsid w:val="00932657"/>
    <w:rsid w:val="009337F4"/>
    <w:rsid w:val="00942153"/>
    <w:rsid w:val="00942653"/>
    <w:rsid w:val="0094340D"/>
    <w:rsid w:val="00943C2E"/>
    <w:rsid w:val="00944955"/>
    <w:rsid w:val="0094592B"/>
    <w:rsid w:val="009459AE"/>
    <w:rsid w:val="00946A50"/>
    <w:rsid w:val="0094765B"/>
    <w:rsid w:val="00950871"/>
    <w:rsid w:val="00951D9F"/>
    <w:rsid w:val="00951FEE"/>
    <w:rsid w:val="00955EC0"/>
    <w:rsid w:val="00956182"/>
    <w:rsid w:val="009567F3"/>
    <w:rsid w:val="009620DF"/>
    <w:rsid w:val="009623EE"/>
    <w:rsid w:val="009628AB"/>
    <w:rsid w:val="00962AA0"/>
    <w:rsid w:val="00964540"/>
    <w:rsid w:val="0096467A"/>
    <w:rsid w:val="0096470B"/>
    <w:rsid w:val="0096494F"/>
    <w:rsid w:val="00965913"/>
    <w:rsid w:val="00965CA8"/>
    <w:rsid w:val="00966420"/>
    <w:rsid w:val="0097006F"/>
    <w:rsid w:val="009704B6"/>
    <w:rsid w:val="00970687"/>
    <w:rsid w:val="00971C05"/>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4253"/>
    <w:rsid w:val="00A44E40"/>
    <w:rsid w:val="00A45456"/>
    <w:rsid w:val="00A514FF"/>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3DC8"/>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018D"/>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472"/>
    <w:rsid w:val="00B24838"/>
    <w:rsid w:val="00B24DA5"/>
    <w:rsid w:val="00B260FF"/>
    <w:rsid w:val="00B2674C"/>
    <w:rsid w:val="00B2779F"/>
    <w:rsid w:val="00B27BAC"/>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C39"/>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141"/>
    <w:rsid w:val="00BF6EDD"/>
    <w:rsid w:val="00BF7AA4"/>
    <w:rsid w:val="00C0012B"/>
    <w:rsid w:val="00C00EE5"/>
    <w:rsid w:val="00C02FA9"/>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05E6"/>
    <w:rsid w:val="00C31409"/>
    <w:rsid w:val="00C328CE"/>
    <w:rsid w:val="00C32E7D"/>
    <w:rsid w:val="00C330DB"/>
    <w:rsid w:val="00C35541"/>
    <w:rsid w:val="00C35B7F"/>
    <w:rsid w:val="00C36EAC"/>
    <w:rsid w:val="00C3774A"/>
    <w:rsid w:val="00C37D88"/>
    <w:rsid w:val="00C4019A"/>
    <w:rsid w:val="00C4209C"/>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2374"/>
    <w:rsid w:val="00CB389B"/>
    <w:rsid w:val="00CB4764"/>
    <w:rsid w:val="00CB54C4"/>
    <w:rsid w:val="00CB7EFB"/>
    <w:rsid w:val="00CC0300"/>
    <w:rsid w:val="00CC1E91"/>
    <w:rsid w:val="00CC27A1"/>
    <w:rsid w:val="00CC43DF"/>
    <w:rsid w:val="00CC45F6"/>
    <w:rsid w:val="00CC6784"/>
    <w:rsid w:val="00CC69BD"/>
    <w:rsid w:val="00CC789F"/>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2FE"/>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02B"/>
    <w:rsid w:val="00D5442D"/>
    <w:rsid w:val="00D548FB"/>
    <w:rsid w:val="00D54E31"/>
    <w:rsid w:val="00D553B2"/>
    <w:rsid w:val="00D55818"/>
    <w:rsid w:val="00D610BD"/>
    <w:rsid w:val="00D62F26"/>
    <w:rsid w:val="00D65A56"/>
    <w:rsid w:val="00D67B08"/>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6E0C"/>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96BAA"/>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451"/>
    <w:rsid w:val="00EC18E3"/>
    <w:rsid w:val="00EC3723"/>
    <w:rsid w:val="00EC4EBB"/>
    <w:rsid w:val="00EC6309"/>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F79"/>
    <w:rsid w:val="00F10B7F"/>
    <w:rsid w:val="00F11627"/>
    <w:rsid w:val="00F11CA4"/>
    <w:rsid w:val="00F11D4B"/>
    <w:rsid w:val="00F12B28"/>
    <w:rsid w:val="00F131A8"/>
    <w:rsid w:val="00F13643"/>
    <w:rsid w:val="00F14350"/>
    <w:rsid w:val="00F14706"/>
    <w:rsid w:val="00F151E7"/>
    <w:rsid w:val="00F152A1"/>
    <w:rsid w:val="00F15BA5"/>
    <w:rsid w:val="00F20616"/>
    <w:rsid w:val="00F212B5"/>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D4C"/>
    <w:rsid w:val="00F67B63"/>
    <w:rsid w:val="00F70A9E"/>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1F2"/>
    <w:rsid w:val="00FE74EE"/>
    <w:rsid w:val="00FE7BA6"/>
    <w:rsid w:val="00FF03E9"/>
    <w:rsid w:val="00FF0977"/>
    <w:rsid w:val="00FF0D5B"/>
    <w:rsid w:val="00FF0D6E"/>
    <w:rsid w:val="00FF2090"/>
    <w:rsid w:val="00FF4C31"/>
    <w:rsid w:val="00FF4D41"/>
    <w:rsid w:val="00FF5555"/>
    <w:rsid w:val="00FF5A77"/>
    <w:rsid w:val="00FF73A1"/>
    <w:rsid w:val="00FF7B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rFonts w:ascii="Cambria" w:hAnsi="Cambria"/>
      <w:b/>
      <w:bCs/>
      <w:i/>
      <w:iCs/>
      <w:sz w:val="28"/>
      <w:szCs w:val="28"/>
      <w:lang/>
    </w:rPr>
  </w:style>
  <w:style w:type="paragraph" w:styleId="3">
    <w:name w:val="heading 3"/>
    <w:basedOn w:val="a"/>
    <w:next w:val="a"/>
    <w:link w:val="30"/>
    <w:uiPriority w:val="99"/>
    <w:qFormat/>
    <w:locked/>
    <w:rsid w:val="00812E38"/>
    <w:pPr>
      <w:keepNext/>
      <w:spacing w:before="240" w:after="60"/>
      <w:outlineLvl w:val="2"/>
    </w:pPr>
    <w:rPr>
      <w:rFonts w:ascii="Cambria" w:hAnsi="Cambria"/>
      <w:b/>
      <w:bCs/>
      <w:sz w:val="26"/>
      <w:szCs w:val="26"/>
      <w:lang/>
    </w:rPr>
  </w:style>
  <w:style w:type="paragraph" w:styleId="4">
    <w:name w:val="heading 4"/>
    <w:basedOn w:val="11"/>
    <w:next w:val="11"/>
    <w:link w:val="40"/>
    <w:uiPriority w:val="99"/>
    <w:qFormat/>
    <w:locked/>
    <w:rsid w:val="00F054D0"/>
    <w:pPr>
      <w:keepNext/>
      <w:keepLines/>
      <w:spacing w:before="240" w:after="40"/>
      <w:outlineLvl w:val="3"/>
    </w:pPr>
    <w:rPr>
      <w:rFonts w:ascii="Calibri" w:hAnsi="Calibri"/>
      <w:b/>
      <w:bCs/>
      <w:sz w:val="28"/>
      <w:szCs w:val="28"/>
      <w:lang/>
    </w:rPr>
  </w:style>
  <w:style w:type="paragraph" w:styleId="5">
    <w:name w:val="heading 5"/>
    <w:basedOn w:val="11"/>
    <w:next w:val="11"/>
    <w:link w:val="50"/>
    <w:uiPriority w:val="99"/>
    <w:qFormat/>
    <w:locked/>
    <w:rsid w:val="00F054D0"/>
    <w:pPr>
      <w:keepNext/>
      <w:keepLines/>
      <w:spacing w:before="220" w:after="40"/>
      <w:outlineLvl w:val="4"/>
    </w:pPr>
    <w:rPr>
      <w:rFonts w:ascii="Calibri" w:hAnsi="Calibri"/>
      <w:b/>
      <w:bCs/>
      <w:i/>
      <w:iCs/>
      <w:sz w:val="26"/>
      <w:szCs w:val="26"/>
      <w:lang/>
    </w:rPr>
  </w:style>
  <w:style w:type="paragraph" w:styleId="6">
    <w:name w:val="heading 6"/>
    <w:basedOn w:val="11"/>
    <w:next w:val="11"/>
    <w:link w:val="60"/>
    <w:uiPriority w:val="99"/>
    <w:qFormat/>
    <w:locked/>
    <w:rsid w:val="00F054D0"/>
    <w:pPr>
      <w:keepNext/>
      <w:keepLines/>
      <w:spacing w:before="200" w:after="40"/>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d">
    <w:name w:val="Title"/>
    <w:basedOn w:val="11"/>
    <w:next w:val="11"/>
    <w:link w:val="ae"/>
    <w:uiPriority w:val="99"/>
    <w:qFormat/>
    <w:locked/>
    <w:rsid w:val="00F054D0"/>
    <w:pPr>
      <w:keepNext/>
      <w:keepLines/>
      <w:spacing w:before="480" w:after="120"/>
    </w:pPr>
    <w:rPr>
      <w:rFonts w:ascii="Cambria" w:hAnsi="Cambria"/>
      <w:b/>
      <w:bCs/>
      <w:kern w:val="28"/>
      <w:sz w:val="32"/>
      <w:szCs w:val="32"/>
      <w:lang/>
    </w:rPr>
  </w:style>
  <w:style w:type="character" w:customStyle="1" w:styleId="ae">
    <w:name w:val="Название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Cambria" w:hAnsi="Cambria"/>
      <w:lang/>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character" w:customStyle="1" w:styleId="211pt">
    <w:name w:val="Основной текст (2) + 11 pt"/>
    <w:basedOn w:val="a0"/>
    <w:rsid w:val="00951D9F"/>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F212B5"/>
    <w:rPr>
      <w:shd w:val="clear" w:color="auto" w:fill="FFFFFF"/>
    </w:rPr>
  </w:style>
  <w:style w:type="paragraph" w:customStyle="1" w:styleId="23">
    <w:name w:val="Основной текст (2)"/>
    <w:basedOn w:val="a"/>
    <w:link w:val="22"/>
    <w:rsid w:val="00F212B5"/>
    <w:pPr>
      <w:widowControl w:val="0"/>
      <w:shd w:val="clear" w:color="auto" w:fill="FFFFFF"/>
      <w:spacing w:line="264" w:lineRule="exact"/>
      <w:jc w:val="both"/>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3147</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14222</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Пользователь Windows</cp:lastModifiedBy>
  <cp:revision>16</cp:revision>
  <cp:lastPrinted>2019-01-10T13:10:00Z</cp:lastPrinted>
  <dcterms:created xsi:type="dcterms:W3CDTF">2015-05-29T12:53:00Z</dcterms:created>
  <dcterms:modified xsi:type="dcterms:W3CDTF">2024-03-26T10:56:00Z</dcterms:modified>
  <cp:category>Документи закупівлі за процедурою ВІДКРИТІ ТОРГИ</cp:category>
</cp:coreProperties>
</file>