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1C" w:rsidRPr="00E919D1" w:rsidRDefault="00293C1C" w:rsidP="00293C1C">
      <w:pPr>
        <w:shd w:val="clear" w:color="auto" w:fill="FFFFFF"/>
        <w:spacing w:after="0" w:line="240" w:lineRule="auto"/>
        <w:jc w:val="center"/>
        <w:rPr>
          <w:rFonts w:ascii="Times New Roman" w:eastAsia="Times New Roman" w:hAnsi="Times New Roman" w:cs="Times New Roman"/>
          <w:b/>
          <w:sz w:val="24"/>
          <w:szCs w:val="24"/>
          <w:lang w:eastAsia="ru-RU"/>
        </w:rPr>
      </w:pPr>
      <w:r w:rsidRPr="00E919D1">
        <w:rPr>
          <w:rFonts w:ascii="Times New Roman" w:eastAsia="Times New Roman" w:hAnsi="Times New Roman" w:cs="Times New Roman"/>
          <w:b/>
          <w:sz w:val="24"/>
          <w:szCs w:val="24"/>
          <w:lang w:eastAsia="ru-RU"/>
        </w:rPr>
        <w:t>ПЕРЕЛІК ЗМІН, ЩО ВНОСЯТЬСЯ ДО ТЕНДЕРНОЇ ДОКУМЕНТАЦІЇ</w:t>
      </w:r>
    </w:p>
    <w:p w:rsidR="00293C1C" w:rsidRPr="00E919D1" w:rsidRDefault="00293C1C" w:rsidP="00293C1C">
      <w:pPr>
        <w:shd w:val="clear" w:color="auto" w:fill="FFFFFF"/>
        <w:spacing w:after="0" w:line="240" w:lineRule="auto"/>
        <w:jc w:val="center"/>
        <w:rPr>
          <w:rFonts w:ascii="Times New Roman" w:eastAsia="Times New Roman" w:hAnsi="Times New Roman" w:cs="Times New Roman"/>
          <w:b/>
          <w:sz w:val="24"/>
          <w:szCs w:val="24"/>
          <w:lang w:eastAsia="ru-RU"/>
        </w:rPr>
      </w:pPr>
      <w:r w:rsidRPr="00E919D1">
        <w:rPr>
          <w:rFonts w:ascii="Times New Roman" w:eastAsia="Times New Roman" w:hAnsi="Times New Roman" w:cs="Times New Roman"/>
          <w:b/>
          <w:sz w:val="24"/>
          <w:szCs w:val="24"/>
          <w:lang w:eastAsia="ru-RU"/>
        </w:rPr>
        <w:t>До процедури закупівлі відкритих торгів</w:t>
      </w:r>
      <w:r>
        <w:rPr>
          <w:rFonts w:ascii="Times New Roman" w:eastAsia="Times New Roman" w:hAnsi="Times New Roman" w:cs="Times New Roman"/>
          <w:b/>
          <w:sz w:val="24"/>
          <w:szCs w:val="24"/>
          <w:lang w:eastAsia="ru-RU"/>
        </w:rPr>
        <w:t xml:space="preserve"> з особливостями</w:t>
      </w:r>
    </w:p>
    <w:p w:rsidR="00293C1C" w:rsidRDefault="00293C1C" w:rsidP="00293C1C">
      <w:pPr>
        <w:pStyle w:val="a3"/>
        <w:jc w:val="center"/>
        <w:rPr>
          <w:rFonts w:ascii="Times New Roman" w:eastAsia="Times New Roman" w:hAnsi="Times New Roman" w:cs="Times New Roman"/>
          <w:b/>
          <w:color w:val="000000"/>
          <w:sz w:val="24"/>
          <w:szCs w:val="24"/>
          <w:lang w:eastAsia="uk-UA"/>
        </w:rPr>
      </w:pPr>
      <w:r w:rsidRPr="00E919D1">
        <w:rPr>
          <w:rFonts w:ascii="Times New Roman" w:eastAsia="Times New Roman" w:hAnsi="Times New Roman" w:cs="Times New Roman"/>
          <w:b/>
          <w:sz w:val="24"/>
          <w:szCs w:val="24"/>
          <w:lang w:eastAsia="ru-RU"/>
        </w:rPr>
        <w:t xml:space="preserve">згідно предмету закупівлі: «Код ДК 021:2015 "Єдиний закупівельний словник" </w:t>
      </w:r>
      <w:r>
        <w:rPr>
          <w:rFonts w:ascii="Times New Roman" w:eastAsia="Times New Roman" w:hAnsi="Times New Roman" w:cs="Times New Roman"/>
          <w:b/>
          <w:sz w:val="24"/>
          <w:szCs w:val="24"/>
          <w:lang w:eastAsia="ru-RU"/>
        </w:rPr>
        <w:t>–</w:t>
      </w:r>
      <w:r w:rsidRPr="00E919D1">
        <w:rPr>
          <w:rFonts w:ascii="Times New Roman" w:eastAsia="Times New Roman" w:hAnsi="Times New Roman" w:cs="Times New Roman"/>
          <w:b/>
          <w:sz w:val="24"/>
          <w:szCs w:val="24"/>
          <w:lang w:eastAsia="ru-RU"/>
        </w:rPr>
        <w:t xml:space="preserve"> </w:t>
      </w:r>
    </w:p>
    <w:p w:rsidR="00293C1C" w:rsidRDefault="00293C1C" w:rsidP="00293C1C">
      <w:pPr>
        <w:pStyle w:val="a3"/>
        <w:jc w:val="center"/>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09130000-9 - Нафта і дистиляти</w:t>
      </w:r>
      <w:r>
        <w:rPr>
          <w:rFonts w:ascii="Times New Roman" w:eastAsia="Times New Roman" w:hAnsi="Times New Roman" w:cs="Times New Roman"/>
          <w:b/>
          <w:color w:val="000000"/>
          <w:sz w:val="24"/>
          <w:szCs w:val="24"/>
          <w:lang w:eastAsia="uk-UA"/>
        </w:rPr>
        <w:t xml:space="preserve"> (</w:t>
      </w:r>
      <w:r w:rsidRPr="00293C1C">
        <w:rPr>
          <w:rFonts w:ascii="Times New Roman" w:eastAsia="Times New Roman" w:hAnsi="Times New Roman" w:cs="Times New Roman"/>
          <w:b/>
          <w:color w:val="000000"/>
          <w:sz w:val="24"/>
          <w:szCs w:val="24"/>
          <w:lang w:eastAsia="uk-UA"/>
        </w:rPr>
        <w:t>Бензин А-95</w:t>
      </w:r>
      <w:r>
        <w:rPr>
          <w:rFonts w:ascii="Times New Roman" w:eastAsia="Times New Roman" w:hAnsi="Times New Roman" w:cs="Times New Roman"/>
          <w:b/>
          <w:color w:val="000000"/>
          <w:sz w:val="24"/>
          <w:szCs w:val="24"/>
          <w:lang w:eastAsia="uk-UA"/>
        </w:rPr>
        <w:t>)</w:t>
      </w:r>
    </w:p>
    <w:p w:rsidR="00293C1C" w:rsidRDefault="00293C1C" w:rsidP="00293C1C">
      <w:pPr>
        <w:pStyle w:val="a3"/>
        <w:jc w:val="both"/>
        <w:rPr>
          <w:rFonts w:ascii="Times New Roman" w:eastAsia="Times New Roman" w:hAnsi="Times New Roman" w:cs="Times New Roman"/>
          <w:b/>
          <w:color w:val="000000"/>
          <w:sz w:val="24"/>
          <w:szCs w:val="24"/>
          <w:lang w:eastAsia="uk-UA"/>
        </w:rPr>
      </w:pPr>
    </w:p>
    <w:p w:rsidR="00293C1C" w:rsidRDefault="00293C1C" w:rsidP="00293C1C">
      <w:pPr>
        <w:pStyle w:val="a3"/>
        <w:jc w:val="both"/>
        <w:rPr>
          <w:rFonts w:ascii="Times New Roman" w:eastAsia="Times New Roman" w:hAnsi="Times New Roman" w:cs="Times New Roman"/>
          <w:b/>
          <w:color w:val="000000"/>
          <w:sz w:val="24"/>
          <w:szCs w:val="24"/>
          <w:lang w:eastAsia="uk-UA"/>
        </w:rPr>
      </w:pPr>
    </w:p>
    <w:p w:rsidR="00293C1C" w:rsidRDefault="00293C1C" w:rsidP="00293C1C">
      <w:pPr>
        <w:pStyle w:val="a3"/>
        <w:numPr>
          <w:ilvl w:val="0"/>
          <w:numId w:val="1"/>
        </w:numPr>
        <w:jc w:val="both"/>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 xml:space="preserve">Внесено зміни Додаток </w:t>
      </w:r>
      <w:r w:rsidR="00544B05">
        <w:rPr>
          <w:rFonts w:ascii="Times New Roman" w:eastAsia="Times New Roman" w:hAnsi="Times New Roman" w:cs="Times New Roman"/>
          <w:b/>
          <w:color w:val="000000"/>
          <w:sz w:val="24"/>
          <w:szCs w:val="24"/>
          <w:lang w:eastAsia="uk-UA"/>
        </w:rPr>
        <w:t>3</w:t>
      </w:r>
      <w:r w:rsidRPr="00293C1C">
        <w:rPr>
          <w:rFonts w:ascii="Times New Roman" w:eastAsia="Times New Roman" w:hAnsi="Times New Roman" w:cs="Times New Roman"/>
          <w:b/>
          <w:color w:val="000000"/>
          <w:sz w:val="24"/>
          <w:szCs w:val="24"/>
          <w:lang w:eastAsia="uk-UA"/>
        </w:rPr>
        <w:t xml:space="preserve"> до тендерної документації</w:t>
      </w:r>
    </w:p>
    <w:p w:rsidR="00293C1C" w:rsidRDefault="00293C1C" w:rsidP="00293C1C">
      <w:pPr>
        <w:pStyle w:val="a3"/>
        <w:ind w:left="360"/>
        <w:jc w:val="both"/>
        <w:rPr>
          <w:rFonts w:ascii="Times New Roman" w:eastAsia="Times New Roman" w:hAnsi="Times New Roman" w:cs="Times New Roman"/>
          <w:b/>
          <w:color w:val="000000"/>
          <w:sz w:val="24"/>
          <w:szCs w:val="24"/>
          <w:lang w:eastAsia="uk-UA"/>
        </w:rPr>
      </w:pPr>
    </w:p>
    <w:p w:rsidR="00544B05" w:rsidRDefault="00544B05" w:rsidP="00293C1C">
      <w:pPr>
        <w:pStyle w:val="a3"/>
        <w:jc w:val="both"/>
        <w:rPr>
          <w:rFonts w:ascii="Times New Roman" w:eastAsia="Times New Roman" w:hAnsi="Times New Roman" w:cs="Times New Roman"/>
          <w:b/>
          <w:color w:val="000000"/>
          <w:sz w:val="24"/>
          <w:szCs w:val="24"/>
          <w:lang w:eastAsia="uk-UA"/>
        </w:rPr>
      </w:pPr>
    </w:p>
    <w:p w:rsidR="00544B05" w:rsidRPr="00544B05" w:rsidRDefault="00544B05" w:rsidP="00544B05">
      <w:pPr>
        <w:pStyle w:val="a3"/>
        <w:jc w:val="both"/>
        <w:rPr>
          <w:rFonts w:ascii="Times New Roman" w:eastAsia="Times New Roman" w:hAnsi="Times New Roman" w:cs="Times New Roman"/>
          <w:b/>
          <w:color w:val="000000"/>
          <w:sz w:val="24"/>
          <w:szCs w:val="24"/>
          <w:lang w:eastAsia="uk-UA"/>
        </w:rPr>
      </w:pPr>
      <w:r w:rsidRPr="00544B05">
        <w:rPr>
          <w:rFonts w:ascii="Times New Roman" w:eastAsia="Times New Roman" w:hAnsi="Times New Roman" w:cs="Times New Roman"/>
          <w:b/>
          <w:color w:val="000000"/>
          <w:sz w:val="24"/>
          <w:szCs w:val="24"/>
          <w:lang w:eastAsia="uk-UA"/>
        </w:rPr>
        <w:t>10. СТРОК ДІЇ ДОГОВОРУ</w:t>
      </w:r>
    </w:p>
    <w:p w:rsidR="00544B05" w:rsidRPr="00544B05" w:rsidRDefault="00544B05" w:rsidP="00544B05">
      <w:pPr>
        <w:pStyle w:val="a3"/>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Пункт </w:t>
      </w:r>
      <w:r w:rsidRPr="00544B05">
        <w:rPr>
          <w:rFonts w:ascii="Times New Roman" w:eastAsia="Times New Roman" w:hAnsi="Times New Roman" w:cs="Times New Roman"/>
          <w:color w:val="000000"/>
          <w:sz w:val="24"/>
          <w:szCs w:val="24"/>
          <w:lang w:eastAsia="uk-UA"/>
        </w:rPr>
        <w:t xml:space="preserve">10.2. Договір набирає чинності з </w:t>
      </w:r>
      <w:proofErr w:type="spellStart"/>
      <w:r w:rsidRPr="00544B05">
        <w:rPr>
          <w:rFonts w:ascii="Times New Roman" w:eastAsia="Times New Roman" w:hAnsi="Times New Roman" w:cs="Times New Roman"/>
          <w:color w:val="000000"/>
          <w:sz w:val="24"/>
          <w:szCs w:val="24"/>
          <w:lang w:val="ru-RU" w:eastAsia="uk-UA"/>
        </w:rPr>
        <w:t>дати</w:t>
      </w:r>
      <w:proofErr w:type="spellEnd"/>
      <w:r w:rsidRPr="00544B05">
        <w:rPr>
          <w:rFonts w:ascii="Times New Roman" w:eastAsia="Times New Roman" w:hAnsi="Times New Roman" w:cs="Times New Roman"/>
          <w:color w:val="000000"/>
          <w:sz w:val="24"/>
          <w:szCs w:val="24"/>
          <w:lang w:val="ru-RU" w:eastAsia="uk-UA"/>
        </w:rPr>
        <w:t xml:space="preserve"> </w:t>
      </w:r>
      <w:r w:rsidRPr="00544B05">
        <w:rPr>
          <w:rFonts w:ascii="Times New Roman" w:eastAsia="Times New Roman" w:hAnsi="Times New Roman" w:cs="Times New Roman"/>
          <w:color w:val="000000"/>
          <w:sz w:val="24"/>
          <w:szCs w:val="24"/>
          <w:lang w:eastAsia="uk-UA"/>
        </w:rPr>
        <w:t>його підписання і діє до</w:t>
      </w:r>
      <w:r>
        <w:rPr>
          <w:rFonts w:ascii="Times New Roman" w:eastAsia="Times New Roman" w:hAnsi="Times New Roman" w:cs="Times New Roman"/>
          <w:color w:val="000000"/>
          <w:sz w:val="24"/>
          <w:szCs w:val="24"/>
          <w:lang w:eastAsia="uk-UA"/>
        </w:rPr>
        <w:t xml:space="preserve"> </w:t>
      </w:r>
      <w:r w:rsidRPr="00544B05">
        <w:rPr>
          <w:rFonts w:ascii="Times New Roman" w:eastAsia="Times New Roman" w:hAnsi="Times New Roman" w:cs="Times New Roman"/>
          <w:color w:val="000000"/>
          <w:sz w:val="24"/>
          <w:szCs w:val="24"/>
          <w:u w:val="single"/>
          <w:lang w:eastAsia="uk-UA"/>
        </w:rPr>
        <w:t>31 грудня 2023</w:t>
      </w:r>
      <w:r>
        <w:rPr>
          <w:rFonts w:ascii="Times New Roman" w:eastAsia="Times New Roman" w:hAnsi="Times New Roman" w:cs="Times New Roman"/>
          <w:color w:val="000000"/>
          <w:sz w:val="24"/>
          <w:szCs w:val="24"/>
          <w:u w:val="single"/>
          <w:lang w:eastAsia="uk-UA"/>
        </w:rPr>
        <w:t xml:space="preserve"> </w:t>
      </w:r>
      <w:r w:rsidRPr="00544B05">
        <w:rPr>
          <w:rFonts w:ascii="Times New Roman" w:eastAsia="Times New Roman" w:hAnsi="Times New Roman" w:cs="Times New Roman"/>
          <w:i/>
          <w:color w:val="000000"/>
          <w:sz w:val="24"/>
          <w:szCs w:val="24"/>
          <w:u w:val="single"/>
          <w:lang w:eastAsia="uk-UA"/>
        </w:rPr>
        <w:t>замінити на</w:t>
      </w:r>
      <w:r w:rsidRPr="00544B05">
        <w:rPr>
          <w:rFonts w:ascii="Times New Roman" w:eastAsia="Times New Roman" w:hAnsi="Times New Roman" w:cs="Times New Roman"/>
          <w:color w:val="000000"/>
          <w:sz w:val="24"/>
          <w:szCs w:val="24"/>
          <w:u w:val="single"/>
          <w:lang w:eastAsia="uk-UA"/>
        </w:rPr>
        <w:t xml:space="preserve"> 31 січня 2024 року</w:t>
      </w:r>
      <w:r w:rsidRPr="00544B05">
        <w:rPr>
          <w:rFonts w:ascii="Times New Roman" w:eastAsia="Times New Roman" w:hAnsi="Times New Roman" w:cs="Times New Roman"/>
          <w:color w:val="000000"/>
          <w:sz w:val="24"/>
          <w:szCs w:val="24"/>
          <w:lang w:eastAsia="uk-UA"/>
        </w:rPr>
        <w:t>.</w:t>
      </w:r>
    </w:p>
    <w:p w:rsidR="00544B05" w:rsidRDefault="00544B05" w:rsidP="00293C1C">
      <w:pPr>
        <w:pStyle w:val="a3"/>
        <w:jc w:val="both"/>
        <w:rPr>
          <w:rFonts w:ascii="Times New Roman" w:eastAsia="Times New Roman" w:hAnsi="Times New Roman" w:cs="Times New Roman"/>
          <w:b/>
          <w:color w:val="000000"/>
          <w:sz w:val="24"/>
          <w:szCs w:val="24"/>
          <w:lang w:eastAsia="uk-UA"/>
        </w:rPr>
      </w:pPr>
    </w:p>
    <w:p w:rsid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(додаток 1 додається у новій редакції)</w:t>
      </w:r>
      <w:r>
        <w:rPr>
          <w:rFonts w:ascii="Times New Roman" w:eastAsia="Times New Roman" w:hAnsi="Times New Roman" w:cs="Times New Roman"/>
          <w:color w:val="000000"/>
          <w:sz w:val="24"/>
          <w:szCs w:val="24"/>
          <w:lang w:eastAsia="uk-UA"/>
        </w:rPr>
        <w:t>.</w:t>
      </w:r>
    </w:p>
    <w:p w:rsidR="00293C1C" w:rsidRDefault="00293C1C" w:rsidP="00293C1C">
      <w:pPr>
        <w:pStyle w:val="a3"/>
        <w:jc w:val="both"/>
        <w:rPr>
          <w:rFonts w:ascii="Times New Roman" w:eastAsia="Times New Roman" w:hAnsi="Times New Roman" w:cs="Times New Roman"/>
          <w:color w:val="000000"/>
          <w:sz w:val="24"/>
          <w:szCs w:val="24"/>
          <w:lang w:eastAsia="uk-UA"/>
        </w:rPr>
      </w:pPr>
    </w:p>
    <w:p w:rsidR="00293C1C" w:rsidRDefault="00293C1C" w:rsidP="00293C1C">
      <w:pPr>
        <w:pStyle w:val="a3"/>
        <w:jc w:val="both"/>
        <w:rPr>
          <w:rFonts w:ascii="Times New Roman" w:eastAsia="Times New Roman" w:hAnsi="Times New Roman" w:cs="Times New Roman"/>
          <w:color w:val="000000"/>
          <w:sz w:val="24"/>
          <w:szCs w:val="24"/>
          <w:lang w:eastAsia="uk-UA"/>
        </w:rPr>
      </w:pPr>
    </w:p>
    <w:p w:rsidR="00544B05" w:rsidRPr="00B503D8" w:rsidRDefault="00544B05" w:rsidP="00544B05">
      <w:pPr>
        <w:spacing w:after="0"/>
        <w:jc w:val="right"/>
        <w:rPr>
          <w:rFonts w:ascii="Times New Roman" w:eastAsia="Times New Roman" w:hAnsi="Times New Roman" w:cs="Times New Roman"/>
          <w:b/>
          <w:sz w:val="24"/>
          <w:szCs w:val="24"/>
          <w:lang w:eastAsia="ru-RU"/>
        </w:rPr>
      </w:pPr>
      <w:bookmarkStart w:id="0" w:name="__DdeLink__248_659592559"/>
      <w:r w:rsidRPr="00B503D8">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3</w:t>
      </w:r>
      <w:r w:rsidRPr="00B503D8">
        <w:rPr>
          <w:rFonts w:ascii="Times New Roman" w:eastAsia="Times New Roman" w:hAnsi="Times New Roman" w:cs="Times New Roman"/>
          <w:b/>
          <w:sz w:val="24"/>
          <w:szCs w:val="24"/>
          <w:lang w:eastAsia="ru-RU"/>
        </w:rPr>
        <w:t xml:space="preserve"> до тендерної документації </w:t>
      </w:r>
    </w:p>
    <w:p w:rsidR="00544B05" w:rsidRPr="00B503D8" w:rsidRDefault="00544B05" w:rsidP="00544B05">
      <w:pPr>
        <w:jc w:val="right"/>
        <w:rPr>
          <w:rFonts w:ascii="Times New Roman" w:eastAsia="Times New Roman" w:hAnsi="Times New Roman" w:cs="Times New Roman"/>
          <w:sz w:val="24"/>
          <w:szCs w:val="24"/>
          <w:lang w:eastAsia="ru-RU"/>
        </w:rPr>
      </w:pPr>
      <w:r w:rsidRPr="00B503D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нова редакція)</w:t>
      </w:r>
    </w:p>
    <w:p w:rsidR="00544B05" w:rsidRPr="00B503D8" w:rsidRDefault="00544B05" w:rsidP="00544B05">
      <w:pPr>
        <w:spacing w:after="0" w:line="240" w:lineRule="auto"/>
        <w:jc w:val="right"/>
        <w:rPr>
          <w:rFonts w:ascii="Times New Roman" w:eastAsia="Calibri" w:hAnsi="Times New Roman" w:cs="Times New Roman"/>
          <w:sz w:val="24"/>
          <w:szCs w:val="24"/>
        </w:rPr>
      </w:pPr>
    </w:p>
    <w:p w:rsidR="00544B05" w:rsidRPr="00B503D8" w:rsidRDefault="00544B05" w:rsidP="00544B0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ru-RU" w:eastAsia="ru-RU"/>
        </w:rPr>
      </w:pPr>
      <w:r w:rsidRPr="00B503D8">
        <w:rPr>
          <w:rFonts w:ascii="Times New Roman CYR" w:eastAsia="Times New Roman" w:hAnsi="Times New Roman CYR" w:cs="Times New Roman CYR"/>
          <w:b/>
          <w:bCs/>
          <w:sz w:val="24"/>
          <w:szCs w:val="24"/>
          <w:lang w:eastAsia="ru-RU"/>
        </w:rPr>
        <w:t>ДОГОВІР № ______________</w:t>
      </w:r>
    </w:p>
    <w:p w:rsidR="00544B05" w:rsidRPr="00B503D8" w:rsidRDefault="00544B05" w:rsidP="00544B0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503D8">
        <w:rPr>
          <w:rFonts w:ascii="Times New Roman CYR" w:eastAsia="Times New Roman" w:hAnsi="Times New Roman CYR" w:cs="Times New Roman CYR"/>
          <w:b/>
          <w:bCs/>
          <w:sz w:val="24"/>
          <w:szCs w:val="24"/>
          <w:lang w:eastAsia="ru-RU"/>
        </w:rPr>
        <w:t>ПОСТАЧАННЯ</w:t>
      </w:r>
      <w:r w:rsidRPr="00B503D8">
        <w:rPr>
          <w:rFonts w:ascii="Times New Roman CYR" w:eastAsia="Times New Roman" w:hAnsi="Times New Roman CYR" w:cs="Times New Roman CYR"/>
          <w:b/>
          <w:bCs/>
          <w:color w:val="FF0000"/>
          <w:sz w:val="24"/>
          <w:szCs w:val="24"/>
          <w:lang w:eastAsia="ru-RU"/>
        </w:rPr>
        <w:t xml:space="preserve"> </w:t>
      </w:r>
      <w:r w:rsidRPr="00B503D8">
        <w:rPr>
          <w:rFonts w:ascii="Times New Roman CYR" w:eastAsia="Times New Roman" w:hAnsi="Times New Roman CYR" w:cs="Times New Roman CYR"/>
          <w:b/>
          <w:bCs/>
          <w:sz w:val="24"/>
          <w:szCs w:val="24"/>
          <w:lang w:eastAsia="ru-RU"/>
        </w:rPr>
        <w:t>НАФТОПРОДУКТІВ</w:t>
      </w:r>
    </w:p>
    <w:p w:rsidR="00544B05" w:rsidRPr="00B503D8" w:rsidRDefault="00544B05" w:rsidP="00544B05">
      <w:pPr>
        <w:widowControl w:val="0"/>
        <w:tabs>
          <w:tab w:val="left" w:pos="465"/>
          <w:tab w:val="right" w:pos="9540"/>
        </w:tabs>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B503D8">
        <w:rPr>
          <w:rFonts w:ascii="Times New Roman CYR" w:eastAsia="Times New Roman" w:hAnsi="Times New Roman CYR" w:cs="Times New Roman CYR"/>
          <w:b/>
          <w:bCs/>
          <w:sz w:val="23"/>
          <w:szCs w:val="23"/>
          <w:lang w:eastAsia="ru-RU"/>
        </w:rPr>
        <w:t xml:space="preserve">                             </w:t>
      </w:r>
      <w:r w:rsidRPr="00B503D8">
        <w:rPr>
          <w:rFonts w:ascii="Times New Roman CYR" w:eastAsia="Times New Roman" w:hAnsi="Times New Roman CYR" w:cs="Times New Roman CYR"/>
          <w:sz w:val="23"/>
          <w:szCs w:val="23"/>
          <w:lang w:eastAsia="ru-RU"/>
        </w:rPr>
        <w:tab/>
      </w:r>
    </w:p>
    <w:p w:rsidR="00544B05" w:rsidRPr="00B503D8" w:rsidRDefault="00544B05" w:rsidP="00544B05">
      <w:pPr>
        <w:widowControl w:val="0"/>
        <w:tabs>
          <w:tab w:val="left" w:pos="6750"/>
        </w:tabs>
        <w:autoSpaceDE w:val="0"/>
        <w:autoSpaceDN w:val="0"/>
        <w:adjustRightInd w:val="0"/>
        <w:spacing w:after="0" w:line="240" w:lineRule="auto"/>
        <w:ind w:left="360"/>
        <w:jc w:val="right"/>
        <w:rPr>
          <w:rFonts w:ascii="Times New Roman CYR" w:eastAsia="Times New Roman" w:hAnsi="Times New Roman CYR" w:cs="Times New Roman CYR"/>
          <w:b/>
          <w:i/>
          <w:sz w:val="24"/>
          <w:szCs w:val="24"/>
          <w:lang w:eastAsia="ru-RU"/>
        </w:rPr>
      </w:pPr>
      <w:r>
        <w:rPr>
          <w:rFonts w:ascii="Times New Roman CYR" w:eastAsia="Times New Roman" w:hAnsi="Times New Roman CYR" w:cs="Times New Roman CYR"/>
          <w:b/>
          <w:i/>
          <w:sz w:val="24"/>
          <w:szCs w:val="24"/>
          <w:lang w:eastAsia="ru-RU"/>
        </w:rPr>
        <w:t xml:space="preserve"> «_____» __________ 202_</w:t>
      </w:r>
      <w:r w:rsidRPr="00B503D8">
        <w:rPr>
          <w:rFonts w:ascii="Times New Roman CYR" w:eastAsia="Times New Roman" w:hAnsi="Times New Roman CYR" w:cs="Times New Roman CYR"/>
          <w:b/>
          <w:i/>
          <w:sz w:val="24"/>
          <w:szCs w:val="24"/>
          <w:lang w:eastAsia="ru-RU"/>
        </w:rPr>
        <w:t xml:space="preserve">  р.</w:t>
      </w:r>
    </w:p>
    <w:p w:rsidR="00544B05" w:rsidRPr="00B503D8" w:rsidRDefault="00544B05" w:rsidP="00544B05">
      <w:pPr>
        <w:widowControl w:val="0"/>
        <w:autoSpaceDE w:val="0"/>
        <w:autoSpaceDN w:val="0"/>
        <w:adjustRightInd w:val="0"/>
        <w:spacing w:after="0" w:line="240" w:lineRule="auto"/>
        <w:ind w:left="360"/>
        <w:jc w:val="both"/>
        <w:rPr>
          <w:rFonts w:ascii="Times New Roman CYR" w:eastAsia="Times New Roman" w:hAnsi="Times New Roman CYR" w:cs="Times New Roman CYR"/>
          <w:sz w:val="23"/>
          <w:szCs w:val="23"/>
          <w:lang w:eastAsia="ru-RU"/>
        </w:rPr>
      </w:pPr>
      <w:r w:rsidRPr="00B503D8">
        <w:rPr>
          <w:rFonts w:ascii="Times New Roman CYR" w:eastAsia="Times New Roman" w:hAnsi="Times New Roman CYR" w:cs="Times New Roman CYR"/>
          <w:b/>
          <w:i/>
          <w:sz w:val="24"/>
          <w:szCs w:val="24"/>
          <w:lang w:eastAsia="ru-RU"/>
        </w:rPr>
        <w:t xml:space="preserve">______________________________________________», в особі _____________________________, який діє на підставі _________________________________3, </w:t>
      </w:r>
      <w:r w:rsidRPr="00B503D8">
        <w:rPr>
          <w:rFonts w:ascii="Times New Roman CYR" w:eastAsia="Times New Roman" w:hAnsi="Times New Roman CYR" w:cs="Times New Roman CYR"/>
          <w:sz w:val="23"/>
          <w:szCs w:val="23"/>
          <w:lang w:eastAsia="ru-RU"/>
        </w:rPr>
        <w:t>іменоване в подальшому «Постачальник», який має статус платника податку на прибуток на загальних підставах згідно «Податкового кодексу України», з одного боку та,_______________________________________________________, в особі ______________ ___________________________________, що діє на підставі ________________________ надалі іменований «Покупець», з іншого боку, в подальшому Сторони , уклали цей Договір про наступне:</w:t>
      </w:r>
    </w:p>
    <w:p w:rsidR="00544B05" w:rsidRPr="00B503D8" w:rsidRDefault="00544B05" w:rsidP="00544B05">
      <w:pPr>
        <w:widowControl w:val="0"/>
        <w:tabs>
          <w:tab w:val="left" w:pos="792"/>
        </w:tabs>
        <w:autoSpaceDE w:val="0"/>
        <w:autoSpaceDN w:val="0"/>
        <w:adjustRightInd w:val="0"/>
        <w:spacing w:after="0" w:line="240" w:lineRule="auto"/>
        <w:ind w:left="792" w:hanging="432"/>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 xml:space="preserve">1. ПРЕДМЕТ ДОГОВОРУ. </w:t>
      </w:r>
    </w:p>
    <w:p w:rsidR="00544B05" w:rsidRPr="00B503D8" w:rsidRDefault="00544B05" w:rsidP="00544B05">
      <w:pPr>
        <w:widowControl w:val="0"/>
        <w:tabs>
          <w:tab w:val="left" w:pos="792"/>
        </w:tabs>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CYR" w:eastAsia="Times New Roman" w:hAnsi="Times New Roman CYR" w:cs="Times New Roman CYR"/>
          <w:bCs/>
          <w:sz w:val="23"/>
          <w:szCs w:val="23"/>
          <w:lang w:eastAsia="ru-RU"/>
        </w:rPr>
        <w:t xml:space="preserve">1.1. </w:t>
      </w:r>
      <w:r w:rsidRPr="00B503D8">
        <w:rPr>
          <w:rFonts w:ascii="Times New Roman CYR" w:eastAsia="Times New Roman" w:hAnsi="Times New Roman CYR" w:cs="Times New Roman CYR"/>
          <w:sz w:val="23"/>
          <w:szCs w:val="23"/>
          <w:lang w:eastAsia="ru-RU"/>
        </w:rPr>
        <w:t>Постачальник</w:t>
      </w:r>
      <w:r w:rsidRPr="00B503D8">
        <w:rPr>
          <w:rFonts w:ascii="Times New Roman CYR" w:eastAsia="Times New Roman" w:hAnsi="Times New Roman CYR" w:cs="Times New Roman CYR"/>
          <w:bCs/>
          <w:sz w:val="23"/>
          <w:szCs w:val="23"/>
          <w:lang w:eastAsia="ru-RU"/>
        </w:rPr>
        <w:t xml:space="preserve"> зобов'язується організувати й забезпечувати заправку   Покупця </w:t>
      </w:r>
      <w:r w:rsidRPr="00B503D8">
        <w:rPr>
          <w:rFonts w:ascii="Times New Roman" w:eastAsia="Times New Roman" w:hAnsi="Times New Roman" w:cs="Times New Roman"/>
          <w:snapToGrid w:val="0"/>
          <w:sz w:val="23"/>
          <w:szCs w:val="23"/>
          <w:lang w:eastAsia="ru-RU"/>
        </w:rPr>
        <w:t>паливно-мастильні матеріали</w:t>
      </w:r>
      <w:r w:rsidRPr="00B503D8">
        <w:rPr>
          <w:rFonts w:ascii="Times New Roman CYR" w:eastAsia="Times New Roman" w:hAnsi="Times New Roman CYR" w:cs="Times New Roman CYR"/>
          <w:bCs/>
          <w:sz w:val="23"/>
          <w:szCs w:val="23"/>
          <w:lang w:eastAsia="ru-RU"/>
        </w:rPr>
        <w:t xml:space="preserve"> ПММ (іменовані Товар»(одиниця </w:t>
      </w:r>
      <w:proofErr w:type="spellStart"/>
      <w:r w:rsidRPr="00B503D8">
        <w:rPr>
          <w:rFonts w:ascii="Times New Roman CYR" w:eastAsia="Times New Roman" w:hAnsi="Times New Roman CYR" w:cs="Times New Roman CYR"/>
          <w:bCs/>
          <w:sz w:val="23"/>
          <w:szCs w:val="23"/>
          <w:lang w:eastAsia="ru-RU"/>
        </w:rPr>
        <w:t>вимірювання-«літр</w:t>
      </w:r>
      <w:proofErr w:type="spellEnd"/>
      <w:r w:rsidRPr="00B503D8">
        <w:rPr>
          <w:rFonts w:ascii="Times New Roman CYR" w:eastAsia="Times New Roman" w:hAnsi="Times New Roman CYR" w:cs="Times New Roman CYR"/>
          <w:bCs/>
          <w:sz w:val="23"/>
          <w:szCs w:val="23"/>
          <w:lang w:eastAsia="ru-RU"/>
        </w:rPr>
        <w:t>»))), зазначені в п.1.2., а Покупець - прийняти Товар,</w:t>
      </w:r>
      <w:r w:rsidRPr="00B503D8">
        <w:rPr>
          <w:rFonts w:ascii="Times New Roman CYR" w:eastAsia="Times New Roman" w:hAnsi="Times New Roman CYR" w:cs="Times New Roman CYR"/>
          <w:bCs/>
          <w:sz w:val="24"/>
          <w:szCs w:val="24"/>
          <w:lang w:eastAsia="ru-RU"/>
        </w:rPr>
        <w:t xml:space="preserve"> який придбаний для комерційного(виробничого, службового) використання</w:t>
      </w:r>
      <w:r w:rsidRPr="00B503D8">
        <w:rPr>
          <w:rFonts w:ascii="Times New Roman CYR" w:eastAsia="Times New Roman" w:hAnsi="Times New Roman CYR" w:cs="Times New Roman CYR"/>
          <w:bCs/>
          <w:sz w:val="23"/>
          <w:szCs w:val="23"/>
          <w:lang w:eastAsia="ru-RU"/>
        </w:rPr>
        <w:t xml:space="preserve"> та оплатити його на умовах цього Договору.</w:t>
      </w:r>
    </w:p>
    <w:p w:rsidR="00544B05" w:rsidRPr="00B503D8" w:rsidRDefault="00544B05" w:rsidP="00544B05">
      <w:pPr>
        <w:widowControl w:val="0"/>
        <w:tabs>
          <w:tab w:val="left" w:pos="792"/>
        </w:tabs>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eastAsia="ru-RU"/>
        </w:rPr>
      </w:pPr>
      <w:r w:rsidRPr="00B503D8">
        <w:rPr>
          <w:rFonts w:ascii="Times New Roman CYR" w:eastAsia="Times New Roman" w:hAnsi="Times New Roman CYR" w:cs="Times New Roman CYR"/>
          <w:bCs/>
          <w:sz w:val="23"/>
          <w:szCs w:val="23"/>
          <w:lang w:eastAsia="ru-RU"/>
        </w:rPr>
        <w:t>1.2. Найменування Товару (ПММ):</w:t>
      </w:r>
      <w:r w:rsidRPr="00B503D8">
        <w:rPr>
          <w:rFonts w:ascii="Times New Roman" w:eastAsia="Times New Roman" w:hAnsi="Times New Roman" w:cs="Times New Roman"/>
          <w:b/>
          <w:bCs/>
          <w:lang w:eastAsia="ru-RU"/>
        </w:rPr>
        <w:t xml:space="preserve"> </w:t>
      </w:r>
      <w:r w:rsidRPr="00B503D8">
        <w:rPr>
          <w:rFonts w:ascii="Times New Roman" w:eastAsia="Times New Roman" w:hAnsi="Times New Roman" w:cs="Times New Roman"/>
          <w:b/>
          <w:bCs/>
          <w:sz w:val="24"/>
          <w:szCs w:val="24"/>
          <w:lang w:eastAsia="ru-RU"/>
        </w:rPr>
        <w:t xml:space="preserve">Код </w:t>
      </w:r>
      <w:r w:rsidRPr="00B503D8">
        <w:rPr>
          <w:rFonts w:ascii="Times New Roman" w:eastAsia="Times New Roman" w:hAnsi="Times New Roman" w:cs="Times New Roman"/>
          <w:b/>
          <w:sz w:val="24"/>
          <w:szCs w:val="24"/>
          <w:lang w:val="ru-RU" w:eastAsia="ru-RU"/>
        </w:rPr>
        <w:t xml:space="preserve">ДК 021:2015 – 09130000-9-Нафта і </w:t>
      </w:r>
      <w:proofErr w:type="spellStart"/>
      <w:r w:rsidRPr="00B503D8">
        <w:rPr>
          <w:rFonts w:ascii="Times New Roman" w:eastAsia="Times New Roman" w:hAnsi="Times New Roman" w:cs="Times New Roman"/>
          <w:b/>
          <w:sz w:val="24"/>
          <w:szCs w:val="24"/>
          <w:lang w:val="ru-RU" w:eastAsia="ru-RU"/>
        </w:rPr>
        <w:t>дистиляти</w:t>
      </w:r>
      <w:proofErr w:type="spellEnd"/>
      <w:r>
        <w:rPr>
          <w:rFonts w:ascii="Times New Roman" w:eastAsia="Times New Roman" w:hAnsi="Times New Roman" w:cs="Times New Roman"/>
          <w:b/>
          <w:sz w:val="24"/>
          <w:szCs w:val="24"/>
          <w:lang w:val="ru-RU" w:eastAsia="ru-RU"/>
        </w:rPr>
        <w:t xml:space="preserve"> (Бензин А-95)</w:t>
      </w:r>
    </w:p>
    <w:p w:rsidR="00544B05" w:rsidRPr="00B503D8" w:rsidRDefault="00544B05" w:rsidP="00544B05">
      <w:pPr>
        <w:widowControl w:val="0"/>
        <w:tabs>
          <w:tab w:val="left" w:pos="792"/>
        </w:tabs>
        <w:autoSpaceDE w:val="0"/>
        <w:autoSpaceDN w:val="0"/>
        <w:adjustRightInd w:val="0"/>
        <w:spacing w:after="0" w:line="240" w:lineRule="auto"/>
        <w:ind w:left="360" w:hanging="360"/>
        <w:jc w:val="both"/>
        <w:rPr>
          <w:rFonts w:ascii="Times New Roman CYR" w:eastAsia="Times New Roman" w:hAnsi="Times New Roman CYR" w:cs="Times New Roman CYR"/>
          <w:bCs/>
          <w:sz w:val="23"/>
          <w:szCs w:val="23"/>
          <w:lang w:eastAsia="ru-RU"/>
        </w:rPr>
      </w:pPr>
      <w:r w:rsidRPr="00B503D8">
        <w:rPr>
          <w:rFonts w:ascii="Times New Roman CYR" w:eastAsia="Times New Roman" w:hAnsi="Times New Roman CYR" w:cs="Times New Roman CYR"/>
          <w:bCs/>
          <w:sz w:val="23"/>
          <w:szCs w:val="23"/>
          <w:lang w:eastAsia="ru-RU"/>
        </w:rPr>
        <w:t>1.3. Обсяги закупівлі Товару можуть бути зменшені залежно від реального фінансування видатків.</w:t>
      </w:r>
    </w:p>
    <w:p w:rsidR="00544B05" w:rsidRPr="00B503D8" w:rsidRDefault="00544B05" w:rsidP="00544B05">
      <w:pPr>
        <w:widowControl w:val="0"/>
        <w:tabs>
          <w:tab w:val="left" w:pos="792"/>
        </w:tabs>
        <w:autoSpaceDE w:val="0"/>
        <w:autoSpaceDN w:val="0"/>
        <w:adjustRightInd w:val="0"/>
        <w:spacing w:after="0" w:line="240" w:lineRule="auto"/>
        <w:ind w:left="360" w:hanging="360"/>
        <w:jc w:val="both"/>
        <w:rPr>
          <w:rFonts w:ascii="Times New Roman CYR" w:eastAsia="Times New Roman" w:hAnsi="Times New Roman CYR" w:cs="Times New Roman CYR"/>
          <w:bCs/>
          <w:sz w:val="23"/>
          <w:szCs w:val="23"/>
          <w:lang w:eastAsia="ru-RU"/>
        </w:rPr>
      </w:pPr>
      <w:r w:rsidRPr="00B503D8">
        <w:rPr>
          <w:rFonts w:ascii="Times New Roman CYR" w:eastAsia="Times New Roman" w:hAnsi="Times New Roman CYR" w:cs="Times New Roman CYR"/>
          <w:bCs/>
          <w:sz w:val="23"/>
          <w:szCs w:val="23"/>
          <w:lang w:eastAsia="ru-RU"/>
        </w:rPr>
        <w:t>1.4.</w:t>
      </w:r>
      <w:r w:rsidRPr="00B503D8">
        <w:rPr>
          <w:rFonts w:ascii="Times New Roman" w:eastAsia="Times New Roman" w:hAnsi="Times New Roman" w:cs="Times New Roman"/>
          <w:sz w:val="24"/>
          <w:szCs w:val="24"/>
          <w:lang w:val="ru-RU" w:eastAsia="ru-RU"/>
        </w:rPr>
        <w:t xml:space="preserve"> </w:t>
      </w:r>
      <w:r w:rsidRPr="00B503D8">
        <w:rPr>
          <w:rFonts w:ascii="Times New Roman CYR" w:eastAsia="Times New Roman" w:hAnsi="Times New Roman CYR" w:cs="Times New Roman CYR"/>
          <w:bCs/>
          <w:sz w:val="23"/>
          <w:szCs w:val="23"/>
          <w:lang w:eastAsia="ru-RU"/>
        </w:rPr>
        <w:t xml:space="preserve">Товар (од. </w:t>
      </w:r>
      <w:proofErr w:type="spellStart"/>
      <w:r w:rsidRPr="00B503D8">
        <w:rPr>
          <w:rFonts w:ascii="Times New Roman CYR" w:eastAsia="Times New Roman" w:hAnsi="Times New Roman CYR" w:cs="Times New Roman CYR"/>
          <w:bCs/>
          <w:sz w:val="23"/>
          <w:szCs w:val="23"/>
          <w:lang w:eastAsia="ru-RU"/>
        </w:rPr>
        <w:t>вимірювання-«літр</w:t>
      </w:r>
      <w:proofErr w:type="spellEnd"/>
      <w:r w:rsidRPr="00B503D8">
        <w:rPr>
          <w:rFonts w:ascii="Times New Roman CYR" w:eastAsia="Times New Roman" w:hAnsi="Times New Roman CYR" w:cs="Times New Roman CYR"/>
          <w:bCs/>
          <w:sz w:val="23"/>
          <w:szCs w:val="23"/>
          <w:lang w:eastAsia="ru-RU"/>
        </w:rPr>
        <w:t xml:space="preserve">»), відпускається партіями по 400 літрів та поставляється транспортом постачальника, за адресою м. Білгород-Дністровський, вул.. Перемоги 2. </w:t>
      </w:r>
    </w:p>
    <w:p w:rsidR="00544B05" w:rsidRPr="00B503D8" w:rsidRDefault="00544B05" w:rsidP="00544B05">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2. ЯКІСТЬ ТОВАРІВ, РОБІТ ЧИ ПОСЛУГ</w:t>
      </w:r>
    </w:p>
    <w:p w:rsidR="00544B05" w:rsidRPr="00B503D8" w:rsidRDefault="00544B05" w:rsidP="00544B05">
      <w:pPr>
        <w:numPr>
          <w:ilvl w:val="1"/>
          <w:numId w:val="2"/>
        </w:numPr>
        <w:tabs>
          <w:tab w:val="num" w:pos="0"/>
        </w:tabs>
        <w:suppressAutoHyphen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CYR" w:eastAsia="Times New Roman" w:hAnsi="Times New Roman CYR" w:cs="Times New Roman CYR"/>
          <w:sz w:val="23"/>
          <w:szCs w:val="23"/>
          <w:lang w:eastAsia="ru-RU"/>
        </w:rPr>
        <w:t>Постачальник</w:t>
      </w:r>
      <w:r w:rsidRPr="00B503D8">
        <w:rPr>
          <w:rFonts w:ascii="Times New Roman" w:eastAsia="Times New Roman" w:hAnsi="Times New Roman" w:cs="Times New Roman"/>
          <w:sz w:val="23"/>
          <w:szCs w:val="23"/>
          <w:lang w:eastAsia="ru-RU"/>
        </w:rPr>
        <w:t xml:space="preserve"> повинен передати  Покупцю товар, якість якого відповідає Державним стандартам України.</w:t>
      </w:r>
    </w:p>
    <w:p w:rsidR="00544B05" w:rsidRPr="00B503D8" w:rsidRDefault="00544B05" w:rsidP="00544B05">
      <w:pPr>
        <w:numPr>
          <w:ilvl w:val="1"/>
          <w:numId w:val="2"/>
        </w:numPr>
        <w:tabs>
          <w:tab w:val="num" w:pos="0"/>
        </w:tabs>
        <w:suppressAutoHyphens/>
        <w:spacing w:after="0" w:line="240" w:lineRule="auto"/>
        <w:ind w:left="142" w:hanging="142"/>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color w:val="000000"/>
          <w:sz w:val="23"/>
          <w:szCs w:val="23"/>
          <w:lang w:eastAsia="ar-SA"/>
        </w:rPr>
        <w:t>За запитом Замовника Постачальник повинен надати документ, що підтверджує якість нафтопродуктів</w:t>
      </w:r>
      <w:r w:rsidRPr="00B503D8">
        <w:rPr>
          <w:rFonts w:ascii="Times New Roman" w:eastAsia="Times New Roman" w:hAnsi="Times New Roman" w:cs="Times New Roman"/>
          <w:sz w:val="23"/>
          <w:szCs w:val="23"/>
          <w:lang w:eastAsia="ru-RU"/>
        </w:rPr>
        <w:t xml:space="preserve">; Взаємини сторін у разі виникнення суперечок  щодо якості Товару вирішуються в порядку, визначеному чинним законодавством України зокрема, з Інструкцією «Про контроль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№271/12, зареєстровано в Міністерстві юстиції України 04.07.2007 року за №62/14029. Рекламації по якості   приймаються Постачальником письмово протягом 10 календарних з </w:t>
      </w:r>
      <w:r w:rsidRPr="00B503D8">
        <w:rPr>
          <w:rFonts w:ascii="Times New Roman" w:eastAsia="Times New Roman" w:hAnsi="Times New Roman" w:cs="Times New Roman"/>
          <w:sz w:val="23"/>
          <w:szCs w:val="23"/>
          <w:lang w:eastAsia="ru-RU"/>
        </w:rPr>
        <w:lastRenderedPageBreak/>
        <w:t>моменту поставки Товару, з прикладенням висновку акредитованої лабораторії та фіскального чеку.</w:t>
      </w:r>
    </w:p>
    <w:p w:rsidR="00544B05" w:rsidRPr="00B503D8" w:rsidRDefault="00544B05" w:rsidP="00544B05">
      <w:pPr>
        <w:numPr>
          <w:ilvl w:val="1"/>
          <w:numId w:val="2"/>
        </w:numPr>
        <w:tabs>
          <w:tab w:val="num" w:pos="0"/>
          <w:tab w:val="num" w:pos="180"/>
        </w:tabs>
        <w:suppressAutoHyphen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Остаточна кількість, асортимент і ціна на Товар визначається видатковій накладній</w:t>
      </w:r>
    </w:p>
    <w:p w:rsidR="00544B05" w:rsidRPr="00B503D8" w:rsidRDefault="00544B05" w:rsidP="00544B05">
      <w:pPr>
        <w:tabs>
          <w:tab w:val="left" w:pos="0"/>
          <w:tab w:val="num" w:pos="180"/>
        </w:tabs>
        <w:suppressAutoHyphens/>
        <w:spacing w:after="0" w:line="240" w:lineRule="auto"/>
        <w:jc w:val="both"/>
        <w:rPr>
          <w:rFonts w:ascii="Times New Roman" w:eastAsia="Times New Roman" w:hAnsi="Times New Roman" w:cs="Times New Roman"/>
          <w:sz w:val="23"/>
          <w:szCs w:val="23"/>
          <w:lang w:eastAsia="ru-RU"/>
        </w:rPr>
      </w:pPr>
    </w:p>
    <w:p w:rsidR="00544B05" w:rsidRPr="00B503D8" w:rsidRDefault="00544B05" w:rsidP="00544B05">
      <w:pPr>
        <w:spacing w:after="0" w:line="240" w:lineRule="auto"/>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3. ЦІНА ДОГОВОРУ</w:t>
      </w:r>
    </w:p>
    <w:p w:rsidR="00544B05" w:rsidRPr="00B503D8" w:rsidRDefault="00544B05" w:rsidP="00544B05">
      <w:pPr>
        <w:spacing w:before="120" w:after="0" w:line="240" w:lineRule="auto"/>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b/>
          <w:sz w:val="23"/>
          <w:szCs w:val="23"/>
          <w:lang w:eastAsia="ru-RU"/>
        </w:rPr>
        <w:t xml:space="preserve"> </w:t>
      </w:r>
      <w:r w:rsidRPr="00B503D8">
        <w:rPr>
          <w:rFonts w:ascii="Times New Roman" w:eastAsia="Times New Roman" w:hAnsi="Times New Roman" w:cs="Times New Roman"/>
          <w:sz w:val="23"/>
          <w:szCs w:val="23"/>
          <w:lang w:eastAsia="ru-RU"/>
        </w:rPr>
        <w:t>3.1 Ціна Договору становить: ____________________________________грн (</w:t>
      </w:r>
      <w:proofErr w:type="spellStart"/>
      <w:r w:rsidRPr="00B503D8">
        <w:rPr>
          <w:rFonts w:ascii="Times New Roman" w:eastAsia="Times New Roman" w:hAnsi="Times New Roman" w:cs="Times New Roman"/>
          <w:sz w:val="23"/>
          <w:szCs w:val="23"/>
          <w:lang w:eastAsia="ru-RU"/>
        </w:rPr>
        <w:t>_______________________________гриве</w:t>
      </w:r>
      <w:proofErr w:type="spellEnd"/>
      <w:r w:rsidRPr="00B503D8">
        <w:rPr>
          <w:rFonts w:ascii="Times New Roman" w:eastAsia="Times New Roman" w:hAnsi="Times New Roman" w:cs="Times New Roman"/>
          <w:sz w:val="23"/>
          <w:szCs w:val="23"/>
          <w:lang w:eastAsia="ru-RU"/>
        </w:rPr>
        <w:t xml:space="preserve">нь 00 копійок) у тому числі ПДВ ______________грн.  </w:t>
      </w:r>
    </w:p>
    <w:p w:rsidR="00544B05" w:rsidRPr="00B503D8" w:rsidRDefault="00544B05" w:rsidP="00544B05">
      <w:pPr>
        <w:suppressAutoHyphens/>
        <w:spacing w:after="0" w:line="240" w:lineRule="auto"/>
        <w:jc w:val="both"/>
        <w:rPr>
          <w:rFonts w:ascii="Times New Roman" w:eastAsia="Times New Roman" w:hAnsi="Times New Roman" w:cs="Times New Roman"/>
          <w:sz w:val="23"/>
          <w:szCs w:val="23"/>
          <w:lang w:eastAsia="ar-SA"/>
        </w:rPr>
      </w:pPr>
      <w:r w:rsidRPr="00B503D8">
        <w:rPr>
          <w:rFonts w:ascii="Times New Roman" w:eastAsia="Times New Roman" w:hAnsi="Times New Roman" w:cs="Times New Roman"/>
          <w:sz w:val="23"/>
          <w:szCs w:val="23"/>
          <w:lang w:eastAsia="ar-SA"/>
        </w:rPr>
        <w:t>3.2. Ціна цього Договору може бути зменшена за взаємною згодою сторін.</w:t>
      </w:r>
    </w:p>
    <w:p w:rsidR="00544B05" w:rsidRPr="00B503D8" w:rsidRDefault="00544B05" w:rsidP="00544B05">
      <w:pPr>
        <w:widowControl w:val="0"/>
        <w:tabs>
          <w:tab w:val="left" w:pos="792"/>
        </w:tabs>
        <w:autoSpaceDE w:val="0"/>
        <w:autoSpaceDN w:val="0"/>
        <w:adjustRightInd w:val="0"/>
        <w:spacing w:after="0" w:line="240" w:lineRule="auto"/>
        <w:ind w:left="792" w:hanging="432"/>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4. ПОРЯДОК ЗДІЙСНЕННЯ ОПЛАТИ.</w:t>
      </w:r>
    </w:p>
    <w:p w:rsidR="00544B05" w:rsidRPr="00B503D8" w:rsidRDefault="00544B05" w:rsidP="00544B05">
      <w:pPr>
        <w:widowControl w:val="0"/>
        <w:tabs>
          <w:tab w:val="left" w:pos="792"/>
        </w:tabs>
        <w:autoSpaceDE w:val="0"/>
        <w:autoSpaceDN w:val="0"/>
        <w:adjustRightInd w:val="0"/>
        <w:spacing w:after="0" w:line="240" w:lineRule="auto"/>
        <w:ind w:left="360" w:hanging="432"/>
        <w:jc w:val="both"/>
        <w:rPr>
          <w:rFonts w:ascii="Times New Roman CYR" w:eastAsia="Times New Roman" w:hAnsi="Times New Roman CYR" w:cs="Times New Roman CYR"/>
          <w:lang w:eastAsia="ru-RU"/>
        </w:rPr>
      </w:pPr>
      <w:r w:rsidRPr="00B503D8">
        <w:rPr>
          <w:rFonts w:ascii="Times New Roman" w:eastAsia="Times New Roman" w:hAnsi="Times New Roman" w:cs="Times New Roman"/>
          <w:sz w:val="23"/>
          <w:szCs w:val="23"/>
          <w:lang w:eastAsia="ru-RU"/>
        </w:rPr>
        <w:t>4.1</w:t>
      </w:r>
      <w:r w:rsidRPr="00B503D8">
        <w:rPr>
          <w:rFonts w:ascii="Times New Roman" w:eastAsia="Times New Roman" w:hAnsi="Times New Roman" w:cs="Times New Roman"/>
          <w:sz w:val="24"/>
          <w:szCs w:val="24"/>
          <w:lang w:eastAsia="ru-RU"/>
        </w:rPr>
        <w:t>. Покупець оплачує товар</w:t>
      </w:r>
      <w:r>
        <w:rPr>
          <w:rFonts w:ascii="Times New Roman" w:eastAsia="Times New Roman" w:hAnsi="Times New Roman" w:cs="Times New Roman"/>
          <w:sz w:val="24"/>
          <w:szCs w:val="24"/>
          <w:lang w:eastAsia="ru-RU"/>
        </w:rPr>
        <w:t xml:space="preserve"> авансом, після отримання рахунку</w:t>
      </w:r>
      <w:r w:rsidRPr="00B503D8">
        <w:rPr>
          <w:rFonts w:ascii="Times New Roman" w:eastAsia="Times New Roman" w:hAnsi="Times New Roman" w:cs="Times New Roman"/>
          <w:sz w:val="24"/>
          <w:szCs w:val="24"/>
          <w:lang w:eastAsia="ru-RU"/>
        </w:rPr>
        <w:t xml:space="preserve"> 5 (п’яти) банківських днів в</w:t>
      </w:r>
      <w:r w:rsidRPr="00B503D8">
        <w:rPr>
          <w:rFonts w:ascii="Times New Roman" w:eastAsia="Times New Roman" w:hAnsi="Times New Roman" w:cs="Times New Roman"/>
          <w:lang w:eastAsia="ru-RU"/>
        </w:rPr>
        <w:t xml:space="preserve"> безготівковій формі, шляхом перерахування грошових коштів на рахунок </w:t>
      </w:r>
      <w:r w:rsidRPr="00B503D8">
        <w:rPr>
          <w:rFonts w:ascii="Times New Roman CYR" w:eastAsia="Times New Roman" w:hAnsi="Times New Roman CYR" w:cs="Times New Roman CYR"/>
          <w:lang w:eastAsia="ru-RU"/>
        </w:rPr>
        <w:t>Постачальника</w:t>
      </w:r>
      <w:r w:rsidRPr="00B503D8">
        <w:rPr>
          <w:rFonts w:ascii="Times New Roman" w:eastAsia="Times New Roman" w:hAnsi="Times New Roman" w:cs="Times New Roman"/>
          <w:lang w:eastAsia="ru-RU"/>
        </w:rPr>
        <w:t xml:space="preserve">, на підставі  видаткових накладних; </w:t>
      </w:r>
      <w:r w:rsidRPr="00B503D8">
        <w:rPr>
          <w:rFonts w:ascii="Times New Roman CYR" w:eastAsia="Times New Roman" w:hAnsi="Times New Roman CYR" w:cs="Times New Roman CYR"/>
          <w:lang w:eastAsia="ru-RU"/>
        </w:rPr>
        <w:t>Оплата здійснюється у національній валюті України –  «гривні»</w:t>
      </w:r>
    </w:p>
    <w:p w:rsidR="00544B05" w:rsidRPr="00B503D8" w:rsidRDefault="00544B05" w:rsidP="00544B05">
      <w:pPr>
        <w:widowControl w:val="0"/>
        <w:tabs>
          <w:tab w:val="left" w:pos="792"/>
        </w:tabs>
        <w:autoSpaceDE w:val="0"/>
        <w:autoSpaceDN w:val="0"/>
        <w:adjustRightInd w:val="0"/>
        <w:spacing w:after="0" w:line="240" w:lineRule="auto"/>
        <w:ind w:left="360" w:hanging="432"/>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4.2. Усі платіжні документи за договором оформлюються з дотриманням вимог законодавства.</w:t>
      </w:r>
    </w:p>
    <w:p w:rsidR="00544B05" w:rsidRPr="00B503D8" w:rsidRDefault="00544B05" w:rsidP="00544B05">
      <w:pPr>
        <w:widowControl w:val="0"/>
        <w:tabs>
          <w:tab w:val="left" w:pos="792"/>
        </w:tabs>
        <w:autoSpaceDE w:val="0"/>
        <w:autoSpaceDN w:val="0"/>
        <w:adjustRightInd w:val="0"/>
        <w:spacing w:after="0" w:line="240" w:lineRule="auto"/>
        <w:ind w:left="360" w:hanging="432"/>
        <w:jc w:val="both"/>
        <w:rPr>
          <w:rFonts w:ascii="Times New Roman CYR" w:eastAsia="Times New Roman" w:hAnsi="Times New Roman CYR" w:cs="Times New Roman CYR"/>
          <w:sz w:val="23"/>
          <w:szCs w:val="23"/>
          <w:lang w:eastAsia="ru-RU"/>
        </w:rPr>
      </w:pPr>
      <w:r w:rsidRPr="00B503D8">
        <w:rPr>
          <w:rFonts w:ascii="Times New Roman" w:eastAsia="Times New Roman" w:hAnsi="Times New Roman" w:cs="Times New Roman"/>
          <w:sz w:val="23"/>
          <w:szCs w:val="23"/>
          <w:lang w:eastAsia="ru-RU"/>
        </w:rPr>
        <w:t>4.3. До Договору додається: видаткова накладна.</w:t>
      </w:r>
    </w:p>
    <w:p w:rsidR="00544B05" w:rsidRPr="00B503D8" w:rsidRDefault="00544B05" w:rsidP="00544B05">
      <w:pPr>
        <w:widowControl w:val="0"/>
        <w:tabs>
          <w:tab w:val="left" w:pos="360"/>
        </w:tabs>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5. УМОВИ ПОСТАЧАННЯ ТОВАРУ.</w:t>
      </w:r>
    </w:p>
    <w:p w:rsidR="00544B05" w:rsidRPr="00B503D8" w:rsidRDefault="00544B05" w:rsidP="00544B05">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5.1. Товар(один. </w:t>
      </w:r>
      <w:proofErr w:type="spellStart"/>
      <w:r w:rsidRPr="00B503D8">
        <w:rPr>
          <w:rFonts w:ascii="Times New Roman" w:eastAsia="Times New Roman" w:hAnsi="Times New Roman" w:cs="Times New Roman"/>
          <w:sz w:val="23"/>
          <w:szCs w:val="23"/>
          <w:lang w:eastAsia="ru-RU"/>
        </w:rPr>
        <w:t>вимірювання-«літр</w:t>
      </w:r>
      <w:proofErr w:type="spellEnd"/>
      <w:r w:rsidRPr="00B503D8">
        <w:rPr>
          <w:rFonts w:ascii="Times New Roman" w:eastAsia="Times New Roman" w:hAnsi="Times New Roman" w:cs="Times New Roman"/>
          <w:sz w:val="23"/>
          <w:szCs w:val="23"/>
          <w:lang w:eastAsia="ru-RU"/>
        </w:rPr>
        <w:t>»), відпускається Покупцю на умовах поставки продавцем, після пред’явлення належним чином оформлених довірчих  документів  на отримання ПММ.</w:t>
      </w:r>
    </w:p>
    <w:p w:rsidR="00544B05" w:rsidRPr="00B503D8" w:rsidRDefault="00544B05" w:rsidP="00544B05">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5.2. Право власності на Товар переходить до Покупця в момент його фактичного отримання. </w:t>
      </w:r>
    </w:p>
    <w:p w:rsidR="00544B05" w:rsidRPr="00B503D8" w:rsidRDefault="00544B05" w:rsidP="00544B05">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6. ПРАВА ТА ОБОВ’ЯЗКИ СТОРІН</w:t>
      </w:r>
    </w:p>
    <w:p w:rsidR="00544B05" w:rsidRPr="00B503D8" w:rsidRDefault="00544B05" w:rsidP="00544B05">
      <w:pPr>
        <w:spacing w:after="0" w:line="240" w:lineRule="auto"/>
        <w:ind w:left="360" w:hanging="360"/>
        <w:jc w:val="both"/>
        <w:rPr>
          <w:rFonts w:ascii="Times New Roman" w:eastAsia="Times New Roman" w:hAnsi="Times New Roman" w:cs="Times New Roman"/>
          <w:b/>
          <w:bCs/>
          <w:sz w:val="23"/>
          <w:szCs w:val="23"/>
          <w:lang w:eastAsia="ru-RU"/>
        </w:rPr>
      </w:pPr>
      <w:r w:rsidRPr="00B503D8">
        <w:rPr>
          <w:rFonts w:ascii="Times New Roman" w:eastAsia="Times New Roman" w:hAnsi="Times New Roman" w:cs="Times New Roman"/>
          <w:b/>
          <w:bCs/>
          <w:sz w:val="23"/>
          <w:szCs w:val="23"/>
          <w:lang w:eastAsia="ru-RU"/>
        </w:rPr>
        <w:t>6.1. Покупець зобов’язаний:</w:t>
      </w:r>
    </w:p>
    <w:p w:rsidR="00544B05" w:rsidRPr="00B503D8" w:rsidRDefault="00544B05" w:rsidP="00544B05">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6.1.1. Своєчасно та в повному обсязі оплатити </w:t>
      </w:r>
      <w:r w:rsidRPr="00B503D8">
        <w:rPr>
          <w:rFonts w:ascii="Times New Roman CYR" w:eastAsia="Times New Roman" w:hAnsi="Times New Roman CYR" w:cs="Times New Roman CYR"/>
          <w:sz w:val="23"/>
          <w:szCs w:val="23"/>
          <w:lang w:eastAsia="ru-RU"/>
        </w:rPr>
        <w:t xml:space="preserve">Постачальнику </w:t>
      </w:r>
      <w:r w:rsidRPr="00B503D8">
        <w:rPr>
          <w:rFonts w:ascii="Times New Roman" w:eastAsia="Times New Roman" w:hAnsi="Times New Roman" w:cs="Times New Roman"/>
          <w:sz w:val="23"/>
          <w:szCs w:val="23"/>
          <w:lang w:eastAsia="ru-RU"/>
        </w:rPr>
        <w:t xml:space="preserve"> поставлені Товари ;</w:t>
      </w:r>
    </w:p>
    <w:p w:rsidR="00544B05" w:rsidRPr="00B503D8" w:rsidRDefault="00544B05" w:rsidP="00544B05">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6.1.2. Приймати поставлені Товари, згідно з накладній;</w:t>
      </w:r>
    </w:p>
    <w:p w:rsidR="00544B05" w:rsidRPr="00B503D8" w:rsidRDefault="00544B05" w:rsidP="00544B05">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6.1.3 Своєчасно повернути належним чином оформлені документи (доручення, видаткову накладну)</w:t>
      </w:r>
    </w:p>
    <w:p w:rsidR="00544B05" w:rsidRPr="00B503D8" w:rsidRDefault="00544B05" w:rsidP="00544B05">
      <w:pPr>
        <w:spacing w:after="0" w:line="240" w:lineRule="auto"/>
        <w:ind w:left="360" w:hanging="360"/>
        <w:jc w:val="both"/>
        <w:rPr>
          <w:rFonts w:ascii="Times New Roman" w:eastAsia="Times New Roman" w:hAnsi="Times New Roman" w:cs="Times New Roman"/>
          <w:b/>
          <w:bCs/>
          <w:sz w:val="23"/>
          <w:szCs w:val="23"/>
          <w:lang w:eastAsia="ru-RU"/>
        </w:rPr>
      </w:pPr>
      <w:r w:rsidRPr="00B503D8">
        <w:rPr>
          <w:rFonts w:ascii="Times New Roman" w:eastAsia="Times New Roman" w:hAnsi="Times New Roman" w:cs="Times New Roman"/>
          <w:b/>
          <w:bCs/>
          <w:sz w:val="23"/>
          <w:szCs w:val="23"/>
          <w:lang w:eastAsia="ru-RU"/>
        </w:rPr>
        <w:t xml:space="preserve">6.2. Покупець має право: </w:t>
      </w:r>
    </w:p>
    <w:p w:rsidR="00544B05" w:rsidRPr="00B503D8" w:rsidRDefault="00544B05" w:rsidP="00544B05">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6.2.1.  Контролювати поставку Товарів ;</w:t>
      </w:r>
    </w:p>
    <w:p w:rsidR="00544B05" w:rsidRPr="00B503D8" w:rsidRDefault="00544B05" w:rsidP="00544B05">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6.2.2. Покупець має право звернутися письмово  до Постачальника, якщо термін дії довірчих документів спливає, з проханням продовження їх дії або видачі нових, але не пізніше як за один календарний  місяць до закінчення строку дії цих документів. При цьому розрахунок з Покупцем здійснюється виключно після проведення Постачальником перевірки наданих довірчих документів на предмет їх відповідності затвердженим зразкам, ідентифікації Покупця, здійснення по ним відпустки Товару.  </w:t>
      </w:r>
    </w:p>
    <w:p w:rsidR="00544B05" w:rsidRPr="00B503D8" w:rsidRDefault="00544B05" w:rsidP="00544B05">
      <w:pPr>
        <w:spacing w:after="0" w:line="240" w:lineRule="auto"/>
        <w:ind w:left="360" w:hanging="360"/>
        <w:jc w:val="both"/>
        <w:rPr>
          <w:rFonts w:ascii="Times New Roman" w:eastAsia="Times New Roman" w:hAnsi="Times New Roman" w:cs="Times New Roman"/>
          <w:b/>
          <w:bCs/>
          <w:sz w:val="23"/>
          <w:szCs w:val="23"/>
          <w:lang w:eastAsia="ru-RU"/>
        </w:rPr>
      </w:pPr>
      <w:r w:rsidRPr="00B503D8">
        <w:rPr>
          <w:rFonts w:ascii="Times New Roman" w:eastAsia="Times New Roman" w:hAnsi="Times New Roman" w:cs="Times New Roman"/>
          <w:sz w:val="23"/>
          <w:szCs w:val="23"/>
          <w:lang w:eastAsia="ru-RU"/>
        </w:rPr>
        <w:t xml:space="preserve"> </w:t>
      </w:r>
      <w:r w:rsidRPr="00B503D8">
        <w:rPr>
          <w:rFonts w:ascii="Times New Roman" w:eastAsia="Times New Roman" w:hAnsi="Times New Roman" w:cs="Times New Roman"/>
          <w:b/>
          <w:bCs/>
          <w:sz w:val="23"/>
          <w:szCs w:val="23"/>
          <w:lang w:eastAsia="ru-RU"/>
        </w:rPr>
        <w:t xml:space="preserve">6.3.  </w:t>
      </w:r>
      <w:r w:rsidRPr="00B503D8">
        <w:rPr>
          <w:rFonts w:ascii="Times New Roman CYR" w:eastAsia="Times New Roman" w:hAnsi="Times New Roman CYR" w:cs="Times New Roman CYR"/>
          <w:b/>
          <w:sz w:val="23"/>
          <w:szCs w:val="23"/>
          <w:lang w:eastAsia="ru-RU"/>
        </w:rPr>
        <w:t>Постачальник</w:t>
      </w:r>
      <w:r w:rsidRPr="00B503D8">
        <w:rPr>
          <w:rFonts w:ascii="Times New Roman" w:eastAsia="Times New Roman" w:hAnsi="Times New Roman" w:cs="Times New Roman"/>
          <w:b/>
          <w:sz w:val="23"/>
          <w:szCs w:val="23"/>
          <w:lang w:eastAsia="ru-RU"/>
        </w:rPr>
        <w:t xml:space="preserve"> </w:t>
      </w:r>
      <w:r w:rsidRPr="00B503D8">
        <w:rPr>
          <w:rFonts w:ascii="Times New Roman" w:eastAsia="Times New Roman" w:hAnsi="Times New Roman" w:cs="Times New Roman"/>
          <w:b/>
          <w:bCs/>
          <w:sz w:val="23"/>
          <w:szCs w:val="23"/>
          <w:lang w:eastAsia="ru-RU"/>
        </w:rPr>
        <w:t xml:space="preserve"> має право: </w:t>
      </w:r>
    </w:p>
    <w:p w:rsidR="00544B05" w:rsidRPr="00B503D8" w:rsidRDefault="00544B05" w:rsidP="00544B05">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6.3.1. Своєчасно та в повному обсязі отримувати плату за поставлені товари;</w:t>
      </w:r>
    </w:p>
    <w:p w:rsidR="00544B05" w:rsidRPr="00B503D8" w:rsidRDefault="00544B05" w:rsidP="00544B05">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6.3.2. У разі невиконання зобов’язань Покупцем </w:t>
      </w:r>
      <w:r w:rsidRPr="00B503D8">
        <w:rPr>
          <w:rFonts w:ascii="Times New Roman CYR" w:eastAsia="Times New Roman" w:hAnsi="Times New Roman CYR" w:cs="Times New Roman CYR"/>
          <w:sz w:val="23"/>
          <w:szCs w:val="23"/>
          <w:lang w:eastAsia="ru-RU"/>
        </w:rPr>
        <w:t>Постачальник</w:t>
      </w:r>
      <w:r w:rsidRPr="00B503D8">
        <w:rPr>
          <w:rFonts w:ascii="Times New Roman" w:eastAsia="Times New Roman" w:hAnsi="Times New Roman" w:cs="Times New Roman"/>
          <w:sz w:val="23"/>
          <w:szCs w:val="23"/>
          <w:lang w:eastAsia="ru-RU"/>
        </w:rPr>
        <w:t xml:space="preserve"> має право достроково розірвати цей Договір, повідомивши про це Покупця у строк 3 (трьох) календарних днів;</w:t>
      </w:r>
    </w:p>
    <w:p w:rsidR="00544B05" w:rsidRPr="00B503D8" w:rsidRDefault="00544B05" w:rsidP="00544B05">
      <w:pPr>
        <w:widowControl w:val="0"/>
        <w:spacing w:after="0" w:line="240" w:lineRule="auto"/>
        <w:ind w:left="360" w:hanging="360"/>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 xml:space="preserve"> </w:t>
      </w:r>
    </w:p>
    <w:p w:rsidR="00544B05" w:rsidRPr="00B503D8" w:rsidRDefault="00544B05" w:rsidP="00544B05">
      <w:pPr>
        <w:spacing w:after="0" w:line="240" w:lineRule="auto"/>
        <w:ind w:left="360" w:hanging="360"/>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7. ВІДПОВІДАЛЬНІСТЬ СТОРІН</w:t>
      </w:r>
    </w:p>
    <w:p w:rsidR="00544B05" w:rsidRPr="00B503D8" w:rsidRDefault="00544B05" w:rsidP="00544B05">
      <w:pPr>
        <w:tabs>
          <w:tab w:val="left" w:pos="360"/>
        </w:tab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rsidR="00544B05" w:rsidRPr="00B503D8" w:rsidRDefault="00544B05" w:rsidP="00544B05">
      <w:pPr>
        <w:tabs>
          <w:tab w:val="left" w:pos="0"/>
          <w:tab w:val="left" w:pos="180"/>
        </w:tabs>
        <w:suppressAutoHyphen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7.2.  Претензії до якості Товару приймаються при  наявності Акту, складеного компетентною організацією (Торгово-Промисловою Палатою України).</w:t>
      </w:r>
    </w:p>
    <w:p w:rsidR="00544B05" w:rsidRPr="00B503D8" w:rsidRDefault="00544B05" w:rsidP="00544B05">
      <w:pPr>
        <w:tabs>
          <w:tab w:val="left" w:pos="142"/>
        </w:tab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7.3. Види порушень та санкції за них, встановлені Договором: у разі порушення </w:t>
      </w:r>
      <w:r w:rsidRPr="00B503D8">
        <w:rPr>
          <w:rFonts w:ascii="Times New Roman CYR" w:eastAsia="Times New Roman" w:hAnsi="Times New Roman CYR" w:cs="Times New Roman CYR"/>
          <w:sz w:val="23"/>
          <w:szCs w:val="23"/>
          <w:lang w:eastAsia="ru-RU"/>
        </w:rPr>
        <w:t>Постачальником</w:t>
      </w:r>
      <w:r w:rsidRPr="00B503D8">
        <w:rPr>
          <w:rFonts w:ascii="Times New Roman" w:eastAsia="Times New Roman" w:hAnsi="Times New Roman" w:cs="Times New Roman"/>
          <w:sz w:val="23"/>
          <w:szCs w:val="23"/>
          <w:lang w:eastAsia="ru-RU"/>
        </w:rPr>
        <w:t xml:space="preserve"> строку видачі бланків-дозволів він сплачує Покупцю  пеню в розмірі подвійної облікової ставки НБУ від суми бюджетних коштів, що надійшли </w:t>
      </w:r>
      <w:r w:rsidRPr="00B503D8">
        <w:rPr>
          <w:rFonts w:ascii="Times New Roman CYR" w:eastAsia="Times New Roman" w:hAnsi="Times New Roman CYR" w:cs="Times New Roman CYR"/>
          <w:sz w:val="23"/>
          <w:szCs w:val="23"/>
          <w:lang w:eastAsia="ru-RU"/>
        </w:rPr>
        <w:t>Постачальнику</w:t>
      </w:r>
      <w:r w:rsidRPr="00B503D8">
        <w:rPr>
          <w:rFonts w:ascii="Times New Roman" w:eastAsia="Times New Roman" w:hAnsi="Times New Roman" w:cs="Times New Roman"/>
          <w:sz w:val="23"/>
          <w:szCs w:val="23"/>
          <w:lang w:eastAsia="ru-RU"/>
        </w:rPr>
        <w:t xml:space="preserve"> за цим договором за кожний день прострочення.</w:t>
      </w:r>
    </w:p>
    <w:p w:rsidR="00544B05" w:rsidRPr="00B503D8" w:rsidRDefault="00544B05" w:rsidP="00544B05">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7.4. У разі несвоєчасного здійснення оплати Покупцем, він сплачує </w:t>
      </w:r>
      <w:r w:rsidRPr="00B503D8">
        <w:rPr>
          <w:rFonts w:ascii="Times New Roman CYR" w:eastAsia="Times New Roman" w:hAnsi="Times New Roman CYR" w:cs="Times New Roman CYR"/>
          <w:sz w:val="23"/>
          <w:szCs w:val="23"/>
          <w:lang w:eastAsia="ru-RU"/>
        </w:rPr>
        <w:t>Постачальнику</w:t>
      </w:r>
      <w:r w:rsidRPr="00B503D8">
        <w:rPr>
          <w:rFonts w:ascii="Times New Roman" w:eastAsia="Times New Roman" w:hAnsi="Times New Roman" w:cs="Times New Roman"/>
          <w:sz w:val="23"/>
          <w:szCs w:val="23"/>
          <w:lang w:eastAsia="ru-RU"/>
        </w:rPr>
        <w:t xml:space="preserve"> неустойку (пеню) в розмірі подвійної облікової ставки НБУ від суми несвоєчасно оплачених грошових коштів за кожен день прострочення.</w:t>
      </w:r>
    </w:p>
    <w:p w:rsidR="00544B05" w:rsidRPr="00B503D8" w:rsidRDefault="00544B05" w:rsidP="00544B05">
      <w:pPr>
        <w:tabs>
          <w:tab w:val="left" w:pos="180"/>
        </w:tabs>
        <w:suppressAutoHyphen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   7.5. Сплата пені та компенсація збитків не звільняє Сторони від виконання зобов'язань  належним чином у відповідності з умовами даного Договору;</w:t>
      </w:r>
    </w:p>
    <w:p w:rsidR="00544B05" w:rsidRPr="00B503D8" w:rsidRDefault="00544B05" w:rsidP="00544B05">
      <w:pPr>
        <w:tabs>
          <w:tab w:val="left" w:pos="180"/>
        </w:tabs>
        <w:suppressAutoHyphen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 7.6. За порушення умов Договору винна Сторона компенсує іншій Стороні спричинені збитки в порядку, передбаченим  діючим   законодавством України. </w:t>
      </w:r>
    </w:p>
    <w:p w:rsidR="00544B05" w:rsidRPr="00B503D8" w:rsidRDefault="00544B05" w:rsidP="00544B05">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p>
    <w:p w:rsidR="00544B05" w:rsidRPr="00B503D8" w:rsidRDefault="00544B05" w:rsidP="00544B05">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lastRenderedPageBreak/>
        <w:t>8. ОБСТАВИНИ НЕПЕРЕБОРНОЇ СИЛИ</w:t>
      </w:r>
    </w:p>
    <w:p w:rsidR="00544B05" w:rsidRPr="00B503D8" w:rsidRDefault="00544B05" w:rsidP="00544B05">
      <w:pPr>
        <w:widowControl w:val="0"/>
        <w:tabs>
          <w:tab w:val="left" w:pos="792"/>
        </w:tabs>
        <w:autoSpaceDE w:val="0"/>
        <w:autoSpaceDN w:val="0"/>
        <w:adjustRightInd w:val="0"/>
        <w:spacing w:after="0" w:line="240" w:lineRule="auto"/>
        <w:ind w:left="360" w:hanging="360"/>
        <w:jc w:val="both"/>
        <w:rPr>
          <w:rFonts w:ascii="Times New Roman" w:eastAsia="Times New Roman" w:hAnsi="Times New Roman" w:cs="Times New Roman"/>
          <w:snapToGrid w:val="0"/>
          <w:sz w:val="23"/>
          <w:szCs w:val="23"/>
          <w:lang w:eastAsia="ru-RU"/>
        </w:rPr>
      </w:pPr>
    </w:p>
    <w:p w:rsidR="00544B05" w:rsidRPr="00B503D8" w:rsidRDefault="00544B05" w:rsidP="00544B05">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w:t>
      </w:r>
      <w:proofErr w:type="spellStart"/>
      <w:r w:rsidRPr="00B503D8">
        <w:rPr>
          <w:rFonts w:ascii="Times New Roman" w:eastAsia="Times New Roman" w:hAnsi="Times New Roman" w:cs="Times New Roman"/>
          <w:snapToGrid w:val="0"/>
          <w:sz w:val="23"/>
          <w:szCs w:val="23"/>
          <w:lang w:eastAsia="ru-RU"/>
        </w:rPr>
        <w:t>обставин</w:t>
      </w:r>
      <w:proofErr w:type="spellEnd"/>
      <w:r w:rsidRPr="00B503D8">
        <w:rPr>
          <w:rFonts w:ascii="Times New Roman" w:eastAsia="Times New Roman" w:hAnsi="Times New Roman" w:cs="Times New Roman"/>
          <w:snapToGrid w:val="0"/>
          <w:sz w:val="23"/>
          <w:szCs w:val="23"/>
          <w:lang w:eastAsia="ru-RU"/>
        </w:rPr>
        <w:t xml:space="preserve"> не переробної сили), визначених у цьому Договорі, за умови, що їх настання було засвідчено у визначеному цим Договором порядку.</w:t>
      </w:r>
    </w:p>
    <w:p w:rsidR="00544B05" w:rsidRPr="00B503D8" w:rsidRDefault="00544B05" w:rsidP="00544B05">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8.2. Під форс-мажорними обставинами(обставин непереборної сили) у цьому Договорі розуміються випадок, непереборна сила.</w:t>
      </w:r>
    </w:p>
    <w:p w:rsidR="00544B05" w:rsidRPr="00B503D8" w:rsidRDefault="00544B05" w:rsidP="00544B05">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 xml:space="preserve">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w:t>
      </w:r>
      <w:r w:rsidRPr="00B503D8">
        <w:rPr>
          <w:rFonts w:ascii="Times New Roman" w:eastAsia="Times New Roman" w:hAnsi="Times New Roman" w:cs="Times New Roman"/>
          <w:sz w:val="23"/>
          <w:szCs w:val="23"/>
          <w:lang w:eastAsia="ru-RU"/>
        </w:rPr>
        <w:t>правовий режим воєнного стану,</w:t>
      </w:r>
      <w:r w:rsidRPr="00B503D8">
        <w:rPr>
          <w:rFonts w:ascii="Times New Roman" w:eastAsia="Times New Roman" w:hAnsi="Times New Roman" w:cs="Times New Roman"/>
          <w:snapToGrid w:val="0"/>
          <w:sz w:val="23"/>
          <w:szCs w:val="23"/>
          <w:lang w:eastAsia="ru-RU"/>
        </w:rPr>
        <w:t xml:space="preserve"> блокади, громадські заворушення, прояви тероризму, масові страйки та локаути, </w:t>
      </w:r>
      <w:proofErr w:type="spellStart"/>
      <w:r w:rsidRPr="00B503D8">
        <w:rPr>
          <w:rFonts w:ascii="Times New Roman" w:eastAsia="Times New Roman" w:hAnsi="Times New Roman" w:cs="Times New Roman"/>
          <w:snapToGrid w:val="0"/>
          <w:sz w:val="23"/>
          <w:szCs w:val="23"/>
          <w:lang w:eastAsia="ru-RU"/>
        </w:rPr>
        <w:t>локдауни</w:t>
      </w:r>
      <w:proofErr w:type="spellEnd"/>
      <w:r w:rsidRPr="00B503D8">
        <w:rPr>
          <w:rFonts w:ascii="Times New Roman" w:eastAsia="Times New Roman" w:hAnsi="Times New Roman" w:cs="Times New Roman"/>
          <w:snapToGrid w:val="0"/>
          <w:sz w:val="23"/>
          <w:szCs w:val="23"/>
          <w:lang w:eastAsia="ru-RU"/>
        </w:rPr>
        <w:t>,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544B05" w:rsidRPr="00B503D8" w:rsidRDefault="00544B05" w:rsidP="00544B05">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 xml:space="preserve">8.4. Настання непереборної сили має бути засвідчено компетентним органом, що визначений чинним законодавством України. </w:t>
      </w:r>
    </w:p>
    <w:p w:rsidR="00544B05" w:rsidRPr="00B503D8" w:rsidRDefault="00544B05" w:rsidP="00544B05">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8.5. Сторона, що має намір послатися на форс-мажорні обставини(обставин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544B05" w:rsidRPr="00B503D8" w:rsidRDefault="00544B05" w:rsidP="00544B05">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napToGrid w:val="0"/>
          <w:sz w:val="23"/>
          <w:szCs w:val="23"/>
          <w:lang w:eastAsia="ru-RU"/>
        </w:rPr>
        <w:t>8.6. Якщо форс-мажорні обставини(обставин непереборної сили) та (або) їх наслідки тимчасово перешкоджають виконанню цього Договору, то виконання цього Договору зупиняється на</w:t>
      </w:r>
      <w:r w:rsidRPr="00B503D8">
        <w:rPr>
          <w:rFonts w:ascii="Times New Roman" w:eastAsia="Times New Roman" w:hAnsi="Times New Roman" w:cs="Times New Roman"/>
          <w:sz w:val="23"/>
          <w:szCs w:val="23"/>
          <w:lang w:eastAsia="ru-RU"/>
        </w:rPr>
        <w:t xml:space="preserve"> строк, протягом якого воно є неможливим.</w:t>
      </w:r>
    </w:p>
    <w:p w:rsidR="00544B05" w:rsidRPr="00B503D8" w:rsidRDefault="00544B05" w:rsidP="00544B05">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p>
    <w:p w:rsidR="00544B05" w:rsidRPr="00B503D8" w:rsidRDefault="00544B05" w:rsidP="00544B05">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9. ВИРІШЕННЯ СПОРІВ</w:t>
      </w:r>
    </w:p>
    <w:p w:rsidR="00544B05" w:rsidRPr="00B503D8" w:rsidRDefault="00544B05" w:rsidP="00544B05">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p>
    <w:p w:rsidR="00544B05" w:rsidRPr="00B503D8" w:rsidRDefault="00544B05" w:rsidP="00544B05">
      <w:pPr>
        <w:tabs>
          <w:tab w:val="left" w:pos="360"/>
        </w:tabs>
        <w:spacing w:after="0" w:line="240" w:lineRule="auto"/>
        <w:ind w:left="360" w:hanging="54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9.1. У випадку виникнення суперечок або розбіжностей Сторони зобов’язуються вирішувати  їх  шляхом  взаємних  переговорів  та  консультацій.</w:t>
      </w:r>
    </w:p>
    <w:p w:rsidR="00544B05" w:rsidRPr="00B503D8" w:rsidRDefault="00544B05" w:rsidP="00544B05">
      <w:pPr>
        <w:tabs>
          <w:tab w:val="left" w:pos="360"/>
        </w:tabs>
        <w:spacing w:after="0" w:line="240" w:lineRule="auto"/>
        <w:ind w:left="360" w:hanging="540"/>
        <w:jc w:val="both"/>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sz w:val="23"/>
          <w:szCs w:val="23"/>
          <w:lang w:eastAsia="ru-RU"/>
        </w:rPr>
        <w:t>9.2.  У разі недосягнення Сторонами згоди спори (розбіжності) вирішуються у судовому порядку.</w:t>
      </w:r>
    </w:p>
    <w:p w:rsidR="00544B05" w:rsidRPr="00B503D8" w:rsidRDefault="00544B05" w:rsidP="00544B05">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 xml:space="preserve">   </w:t>
      </w:r>
    </w:p>
    <w:p w:rsidR="00544B05" w:rsidRPr="00B503D8" w:rsidRDefault="00544B05" w:rsidP="00544B05">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10. СТРОК ДІЇ ДОГОВОРУ</w:t>
      </w:r>
    </w:p>
    <w:p w:rsidR="00544B05" w:rsidRPr="00B503D8" w:rsidRDefault="00544B05" w:rsidP="00544B05">
      <w:pPr>
        <w:spacing w:after="0" w:line="240" w:lineRule="auto"/>
        <w:ind w:left="360" w:hanging="54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10.1. Договір укладається і підписується у 2-х примірниках, що мають однакову юридичну силу.</w:t>
      </w:r>
    </w:p>
    <w:p w:rsidR="00544B05" w:rsidRPr="00B503D8" w:rsidRDefault="00544B05" w:rsidP="00544B05">
      <w:pPr>
        <w:tabs>
          <w:tab w:val="center" w:pos="4153"/>
          <w:tab w:val="right" w:pos="8306"/>
        </w:tabs>
        <w:suppressAutoHyphens/>
        <w:spacing w:before="120" w:after="0" w:line="240" w:lineRule="auto"/>
        <w:ind w:left="360" w:hanging="540"/>
        <w:jc w:val="both"/>
        <w:rPr>
          <w:rFonts w:ascii="Times New Roman" w:eastAsia="Times New Roman" w:hAnsi="Times New Roman" w:cs="Times New Roman"/>
          <w:sz w:val="23"/>
          <w:szCs w:val="23"/>
          <w:lang w:eastAsia="ar-SA"/>
        </w:rPr>
      </w:pPr>
      <w:r w:rsidRPr="00B503D8">
        <w:rPr>
          <w:rFonts w:ascii="Times New Roman" w:eastAsia="Times New Roman" w:hAnsi="Times New Roman" w:cs="Times New Roman"/>
          <w:sz w:val="23"/>
          <w:szCs w:val="23"/>
          <w:lang w:eastAsia="ar-SA"/>
        </w:rPr>
        <w:t xml:space="preserve">10.2. Договір набирає чинності з </w:t>
      </w:r>
      <w:proofErr w:type="spellStart"/>
      <w:r w:rsidRPr="00B503D8">
        <w:rPr>
          <w:rFonts w:ascii="Times New Roman" w:eastAsia="Times New Roman" w:hAnsi="Times New Roman" w:cs="Times New Roman"/>
          <w:sz w:val="23"/>
          <w:szCs w:val="23"/>
          <w:lang w:val="ru-RU" w:eastAsia="ar-SA"/>
        </w:rPr>
        <w:t>дати</w:t>
      </w:r>
      <w:proofErr w:type="spellEnd"/>
      <w:r w:rsidRPr="00B503D8">
        <w:rPr>
          <w:rFonts w:ascii="Times New Roman" w:eastAsia="Times New Roman" w:hAnsi="Times New Roman" w:cs="Times New Roman"/>
          <w:sz w:val="23"/>
          <w:szCs w:val="23"/>
          <w:lang w:val="ru-RU" w:eastAsia="ar-SA"/>
        </w:rPr>
        <w:t xml:space="preserve"> </w:t>
      </w:r>
      <w:r w:rsidRPr="00B503D8">
        <w:rPr>
          <w:rFonts w:ascii="Times New Roman" w:eastAsia="Times New Roman" w:hAnsi="Times New Roman" w:cs="Times New Roman"/>
          <w:sz w:val="23"/>
          <w:szCs w:val="23"/>
          <w:lang w:eastAsia="ar-SA"/>
        </w:rPr>
        <w:t xml:space="preserve">його підписання і діє до </w:t>
      </w:r>
      <w:r w:rsidRPr="00B503D8">
        <w:rPr>
          <w:rFonts w:ascii="Times New Roman" w:eastAsia="Times New Roman" w:hAnsi="Times New Roman" w:cs="Times New Roman"/>
          <w:b/>
          <w:sz w:val="23"/>
          <w:szCs w:val="23"/>
          <w:lang w:eastAsia="ar-SA"/>
        </w:rPr>
        <w:t xml:space="preserve">31 </w:t>
      </w:r>
      <w:r>
        <w:rPr>
          <w:rFonts w:ascii="Times New Roman" w:eastAsia="Times New Roman" w:hAnsi="Times New Roman" w:cs="Times New Roman"/>
          <w:b/>
          <w:sz w:val="23"/>
          <w:szCs w:val="23"/>
          <w:lang w:eastAsia="ar-SA"/>
        </w:rPr>
        <w:t>січня</w:t>
      </w:r>
      <w:r w:rsidRPr="00B503D8">
        <w:rPr>
          <w:rFonts w:ascii="Times New Roman" w:eastAsia="Times New Roman" w:hAnsi="Times New Roman" w:cs="Times New Roman"/>
          <w:b/>
          <w:sz w:val="23"/>
          <w:szCs w:val="23"/>
          <w:lang w:eastAsia="ar-SA"/>
        </w:rPr>
        <w:t xml:space="preserve"> 202</w:t>
      </w:r>
      <w:r>
        <w:rPr>
          <w:rFonts w:ascii="Times New Roman" w:eastAsia="Times New Roman" w:hAnsi="Times New Roman" w:cs="Times New Roman"/>
          <w:b/>
          <w:sz w:val="23"/>
          <w:szCs w:val="23"/>
          <w:lang w:eastAsia="ar-SA"/>
        </w:rPr>
        <w:t>4</w:t>
      </w:r>
      <w:r w:rsidRPr="00B503D8">
        <w:rPr>
          <w:rFonts w:ascii="Times New Roman" w:eastAsia="Times New Roman" w:hAnsi="Times New Roman" w:cs="Times New Roman"/>
          <w:b/>
          <w:sz w:val="23"/>
          <w:szCs w:val="23"/>
          <w:lang w:eastAsia="ar-SA"/>
        </w:rPr>
        <w:t xml:space="preserve"> року</w:t>
      </w:r>
      <w:r w:rsidRPr="00B503D8">
        <w:rPr>
          <w:rFonts w:ascii="Times New Roman" w:eastAsia="Times New Roman" w:hAnsi="Times New Roman" w:cs="Times New Roman"/>
          <w:sz w:val="23"/>
          <w:szCs w:val="23"/>
          <w:lang w:eastAsia="ar-SA"/>
        </w:rPr>
        <w:t>.</w:t>
      </w:r>
    </w:p>
    <w:p w:rsidR="00544B05" w:rsidRPr="00B503D8" w:rsidRDefault="00544B05" w:rsidP="00544B05">
      <w:pPr>
        <w:spacing w:after="0" w:line="240" w:lineRule="auto"/>
        <w:jc w:val="both"/>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sz w:val="23"/>
          <w:szCs w:val="23"/>
          <w:lang w:eastAsia="ru-RU"/>
        </w:rPr>
        <w:t xml:space="preserve">                                                     </w:t>
      </w:r>
    </w:p>
    <w:p w:rsidR="00544B05" w:rsidRPr="00B503D8" w:rsidRDefault="00544B05" w:rsidP="00544B05">
      <w:pPr>
        <w:suppressAutoHyphens/>
        <w:spacing w:after="0" w:line="240" w:lineRule="auto"/>
        <w:ind w:left="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11. ІНШІ  УМОВИ</w:t>
      </w:r>
    </w:p>
    <w:p w:rsidR="00544B05" w:rsidRPr="00B503D8" w:rsidRDefault="00544B05" w:rsidP="00544B05">
      <w:pPr>
        <w:shd w:val="clear" w:color="auto" w:fill="FFFFFF"/>
        <w:suppressAutoHyphens/>
        <w:spacing w:after="0" w:line="100" w:lineRule="atLeast"/>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11.1. Договір та всі документи, які додаються  з ними утворені при його виконанні, які передані засобами факсимільного зв’язку, електронного зв’язку     мають юридичну силу. Після підписання даного Договору і всіх документів, які додаються до нього і які передані засобами факсимільного зв’язку, електронного зв’язку   обов’язковою умовою є підписання оригіналів, скріплення їх печатками та з наступною передачею в термін  5 (п’ять)  днів.</w:t>
      </w:r>
    </w:p>
    <w:p w:rsidR="00544B05" w:rsidRPr="00B503D8" w:rsidRDefault="00544B05" w:rsidP="00544B05">
      <w:pPr>
        <w:shd w:val="clear" w:color="auto" w:fill="FFFFFF"/>
        <w:suppressAutoHyphens/>
        <w:spacing w:after="0" w:line="100" w:lineRule="atLeast"/>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11.2. Всі документи, додаткові угоди, які утворюються при виконанні даного Договору є невід’ємною частиною  даного Договору. </w:t>
      </w:r>
    </w:p>
    <w:p w:rsidR="00544B05" w:rsidRPr="00B503D8" w:rsidRDefault="00544B05" w:rsidP="00544B05">
      <w:pPr>
        <w:widowControl w:val="0"/>
        <w:autoSpaceDE w:val="0"/>
        <w:autoSpaceDN w:val="0"/>
        <w:adjustRightInd w:val="0"/>
        <w:spacing w:after="0" w:line="240" w:lineRule="auto"/>
        <w:ind w:left="360" w:hanging="360"/>
        <w:jc w:val="both"/>
        <w:rPr>
          <w:rFonts w:ascii="Times New Roman CYR" w:eastAsia="Times New Roman" w:hAnsi="Times New Roman CYR" w:cs="Times New Roman CYR"/>
          <w:sz w:val="24"/>
          <w:szCs w:val="24"/>
          <w:lang w:eastAsia="ru-RU"/>
        </w:rPr>
      </w:pPr>
      <w:r w:rsidRPr="00B503D8">
        <w:rPr>
          <w:rFonts w:ascii="Times New Roman" w:eastAsia="Times New Roman" w:hAnsi="Times New Roman" w:cs="Times New Roman"/>
          <w:sz w:val="23"/>
          <w:szCs w:val="23"/>
          <w:lang w:eastAsia="ru-RU"/>
        </w:rPr>
        <w:t>11.3. Даний Договір є конфіденційним  та не підлягає розголошенню чи використання його в інших цілях , не пов'язаних з виконанням даного Договору.</w:t>
      </w:r>
      <w:r w:rsidRPr="00B503D8">
        <w:rPr>
          <w:rFonts w:ascii="Times New Roman CYR" w:eastAsia="Times New Roman" w:hAnsi="Times New Roman CYR" w:cs="Times New Roman CYR"/>
          <w:sz w:val="24"/>
          <w:szCs w:val="24"/>
          <w:lang w:eastAsia="ru-RU"/>
        </w:rPr>
        <w:t xml:space="preserve"> Товар </w:t>
      </w:r>
      <w:r w:rsidRPr="00B503D8">
        <w:rPr>
          <w:rFonts w:ascii="Times New Roman CYR" w:eastAsia="Times New Roman" w:hAnsi="Times New Roman CYR" w:cs="Times New Roman CYR"/>
          <w:bCs/>
          <w:sz w:val="24"/>
          <w:szCs w:val="24"/>
          <w:lang w:eastAsia="ru-RU"/>
        </w:rPr>
        <w:t xml:space="preserve">  за цим Договором придбаний для комерційного використання.</w:t>
      </w:r>
    </w:p>
    <w:p w:rsidR="00544B05" w:rsidRPr="00B503D8" w:rsidRDefault="00544B05" w:rsidP="00544B05">
      <w:pPr>
        <w:shd w:val="clear" w:color="auto" w:fill="FFFFFF"/>
        <w:suppressAutoHyphens/>
        <w:spacing w:after="0" w:line="100" w:lineRule="atLeast"/>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11.4. Істотні умови договору про закупівлю можуть  змінюватися  після його  підписання (додатковими угодами)  до  виконання  зобов'язань  сторонами  у повному обсязі, у випадках:   </w:t>
      </w:r>
    </w:p>
    <w:p w:rsidR="00544B05" w:rsidRPr="00B503D8" w:rsidRDefault="00544B05" w:rsidP="00544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lastRenderedPageBreak/>
        <w:t xml:space="preserve">      - зміни ціни у зв’язку із зміною ставок податків і зборів пропорційно до змін таких ставок; </w:t>
      </w:r>
    </w:p>
    <w:p w:rsidR="00544B05" w:rsidRPr="00B503D8" w:rsidRDefault="00544B05" w:rsidP="00544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      - зміни встановленого згідно із законодавством органами державної статистики індексу інфляції, зміни курсу іноземної валюти,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rsidR="00544B05" w:rsidRPr="00B503D8" w:rsidRDefault="00544B05" w:rsidP="00544B05">
      <w:pPr>
        <w:widowControl w:val="0"/>
        <w:autoSpaceDE w:val="0"/>
        <w:autoSpaceDN w:val="0"/>
        <w:adjustRightInd w:val="0"/>
        <w:spacing w:after="0" w:line="240" w:lineRule="auto"/>
        <w:ind w:left="360" w:hanging="360"/>
        <w:jc w:val="both"/>
        <w:rPr>
          <w:rFonts w:ascii="Times New Roman CYR" w:eastAsia="Times New Roman" w:hAnsi="Times New Roman CYR" w:cs="Times New Roman CYR"/>
          <w:sz w:val="23"/>
          <w:szCs w:val="23"/>
          <w:lang w:eastAsia="ru-RU"/>
        </w:rPr>
      </w:pPr>
      <w:r w:rsidRPr="00B503D8">
        <w:rPr>
          <w:rFonts w:ascii="Times New Roman CYR" w:eastAsia="Times New Roman" w:hAnsi="Times New Roman CYR" w:cs="Times New Roman CYR"/>
          <w:sz w:val="23"/>
          <w:szCs w:val="23"/>
          <w:lang w:eastAsia="ru-RU"/>
        </w:rPr>
        <w:t>11.5.Підписанням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544B05" w:rsidRPr="00B503D8" w:rsidRDefault="00544B05" w:rsidP="00544B05">
      <w:pPr>
        <w:widowControl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11.6.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544B05" w:rsidRPr="00B503D8" w:rsidRDefault="00544B05" w:rsidP="00544B05">
      <w:pPr>
        <w:widowControl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11.7. У випадку якщо з вини Покупця відпуск нафтопродукту не можливий в повному об’ємі вказаному на бланку-дозволу на пальне, у Постачальника не виникає жодних зобов’язань перед Покупцем щодо: надання Покупцю бланків-дозволів на пальне меншого номіналу, готівки або іншим способом відшкодування різниці вартості пального.</w:t>
      </w:r>
    </w:p>
    <w:p w:rsidR="00544B05" w:rsidRPr="00B503D8" w:rsidRDefault="00544B05" w:rsidP="00544B05">
      <w:pPr>
        <w:widowControl w:val="0"/>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11.8. Обмін бланків-дозволів на пальне, отриманих Покупцем за видатковою накладною на бланки-дозволи меншого номіналу, на бланки-дозволи іншого виду пального, готівку або інші форми обміну не допускаються. Згідно бланків-дозволів на пальне Покупець може лише отримати на АЗС товар, визначений у видатковій накладній, на умовах, передбачених даним Договором.</w:t>
      </w:r>
    </w:p>
    <w:p w:rsidR="00544B05" w:rsidRPr="00B503D8" w:rsidRDefault="00544B05" w:rsidP="00544B05">
      <w:pPr>
        <w:widowControl w:val="0"/>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11.9. Сторона  «Постачальник» гарантує, що не пропонувала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544B05" w:rsidRPr="00B503D8" w:rsidRDefault="00544B05" w:rsidP="00544B05">
      <w:pPr>
        <w:widowControl w:val="0"/>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11.10.Сторона  «Постачальник»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терміну дії договору та надавати їх на запит «Покупця»  або уповноваженій нею особі</w:t>
      </w:r>
    </w:p>
    <w:p w:rsidR="00544B05" w:rsidRPr="00B503D8" w:rsidRDefault="00544B05" w:rsidP="00544B05">
      <w:pPr>
        <w:widowControl w:val="0"/>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544B05" w:rsidRPr="00B503D8" w:rsidRDefault="00544B05" w:rsidP="00544B05">
      <w:pPr>
        <w:widowControl w:val="0"/>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12.</w:t>
      </w:r>
      <w:r w:rsidRPr="00B503D8">
        <w:rPr>
          <w:rFonts w:ascii="Times New Roman" w:eastAsia="Times New Roman" w:hAnsi="Times New Roman" w:cs="Times New Roman"/>
          <w:color w:val="000000"/>
          <w:sz w:val="23"/>
          <w:szCs w:val="23"/>
          <w:lang w:eastAsia="ru-RU"/>
        </w:rPr>
        <w:t xml:space="preserve"> </w:t>
      </w:r>
      <w:r w:rsidRPr="00B503D8">
        <w:rPr>
          <w:rFonts w:ascii="Times New Roman" w:eastAsia="Times New Roman" w:hAnsi="Times New Roman" w:cs="Times New Roman"/>
          <w:b/>
          <w:color w:val="000000"/>
          <w:sz w:val="23"/>
          <w:szCs w:val="23"/>
          <w:lang w:eastAsia="ru-RU"/>
        </w:rPr>
        <w:t>МІСЦЕЗНАХОДЖЕННЯ ТА БАНКІВСЬКІ РЕКВІЗИТИ СТОРІН</w:t>
      </w:r>
      <w:r w:rsidRPr="00B503D8">
        <w:rPr>
          <w:rFonts w:ascii="Times New Roman CYR" w:eastAsia="Times New Roman" w:hAnsi="Times New Roman CYR" w:cs="Times New Roman CYR"/>
          <w:b/>
          <w:bCs/>
          <w:sz w:val="23"/>
          <w:szCs w:val="23"/>
          <w:lang w:eastAsia="ru-RU"/>
        </w:rPr>
        <w:t>:</w:t>
      </w:r>
    </w:p>
    <w:p w:rsidR="00544B05" w:rsidRPr="00B503D8" w:rsidRDefault="00544B05" w:rsidP="00544B05">
      <w:pPr>
        <w:widowControl w:val="0"/>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tbl>
      <w:tblPr>
        <w:tblW w:w="9900" w:type="dxa"/>
        <w:tblInd w:w="288" w:type="dxa"/>
        <w:tblLayout w:type="fixed"/>
        <w:tblLook w:val="0000" w:firstRow="0" w:lastRow="0" w:firstColumn="0" w:lastColumn="0" w:noHBand="0" w:noVBand="0"/>
      </w:tblPr>
      <w:tblGrid>
        <w:gridCol w:w="4860"/>
        <w:gridCol w:w="5040"/>
      </w:tblGrid>
      <w:tr w:rsidR="00544B05" w:rsidRPr="00B503D8" w:rsidTr="0075191B">
        <w:trPr>
          <w:trHeight w:val="480"/>
        </w:trPr>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widowControl w:val="0"/>
              <w:autoSpaceDE w:val="0"/>
              <w:autoSpaceDN w:val="0"/>
              <w:adjustRightInd w:val="0"/>
              <w:spacing w:after="0" w:line="240" w:lineRule="auto"/>
              <w:ind w:left="708"/>
              <w:jc w:val="center"/>
              <w:rPr>
                <w:rFonts w:ascii="Times New Roman CYR" w:eastAsia="Times New Roman" w:hAnsi="Times New Roman CYR" w:cs="Times New Roman CYR"/>
                <w:b/>
                <w:bCs/>
                <w:sz w:val="24"/>
                <w:szCs w:val="24"/>
                <w:lang w:eastAsia="ru-RU"/>
              </w:rPr>
            </w:pPr>
            <w:r w:rsidRPr="00B503D8">
              <w:rPr>
                <w:rFonts w:ascii="Times New Roman CYR" w:eastAsia="Times New Roman" w:hAnsi="Times New Roman CYR" w:cs="Times New Roman CYR"/>
                <w:b/>
                <w:sz w:val="24"/>
                <w:szCs w:val="24"/>
                <w:lang w:eastAsia="ru-RU"/>
              </w:rPr>
              <w:t>Постачальник</w:t>
            </w:r>
            <w:r w:rsidRPr="00B503D8">
              <w:rPr>
                <w:rFonts w:ascii="Times New Roman CYR" w:eastAsia="Times New Roman" w:hAnsi="Times New Roman CYR" w:cs="Times New Roman CYR"/>
                <w:b/>
                <w:bCs/>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widowControl w:val="0"/>
              <w:autoSpaceDE w:val="0"/>
              <w:autoSpaceDN w:val="0"/>
              <w:adjustRightInd w:val="0"/>
              <w:spacing w:after="0" w:line="240" w:lineRule="auto"/>
              <w:ind w:left="708"/>
              <w:jc w:val="center"/>
              <w:rPr>
                <w:rFonts w:ascii="Times New Roman CYR" w:eastAsia="Times New Roman" w:hAnsi="Times New Roman CYR" w:cs="Times New Roman CYR"/>
                <w:b/>
                <w:bCs/>
                <w:sz w:val="24"/>
                <w:szCs w:val="24"/>
                <w:lang w:eastAsia="ru-RU"/>
              </w:rPr>
            </w:pPr>
            <w:r w:rsidRPr="00B503D8">
              <w:rPr>
                <w:rFonts w:ascii="Times New Roman CYR" w:eastAsia="Times New Roman" w:hAnsi="Times New Roman CYR" w:cs="Times New Roman CYR"/>
                <w:b/>
                <w:bCs/>
                <w:sz w:val="24"/>
                <w:szCs w:val="24"/>
                <w:lang w:eastAsia="ru-RU"/>
              </w:rPr>
              <w:t>Покупець:</w:t>
            </w: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jc w:val="center"/>
              <w:rPr>
                <w:rFonts w:ascii="Times New Roman" w:eastAsia="Times New Roman" w:hAnsi="Times New Roman" w:cs="Times New Roman"/>
                <w:b/>
                <w:i/>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napToGrid w:val="0"/>
              <w:spacing w:after="0" w:line="240" w:lineRule="auto"/>
              <w:jc w:val="center"/>
              <w:rPr>
                <w:rFonts w:ascii="Times New Roman" w:eastAsia="Times New Roman" w:hAnsi="Times New Roman" w:cs="Times New Roman"/>
                <w:b/>
                <w:lang w:eastAsia="ru-RU"/>
              </w:rPr>
            </w:pP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lang w:eastAsia="ru-RU"/>
              </w:rPr>
            </w:pP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lang w:eastAsia="ru-RU"/>
              </w:rPr>
            </w:pP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b/>
                <w:i/>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b/>
                <w:i/>
                <w:color w:val="000000"/>
                <w:lang w:eastAsia="ru-RU"/>
              </w:rPr>
            </w:pP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b/>
                <w:i/>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napToGrid w:val="0"/>
              <w:spacing w:after="0" w:line="240" w:lineRule="auto"/>
              <w:jc w:val="center"/>
              <w:rPr>
                <w:rFonts w:ascii="Times New Roman" w:eastAsia="Times New Roman" w:hAnsi="Times New Roman" w:cs="Times New Roman"/>
                <w:b/>
                <w:lang w:eastAsia="ru-RU"/>
              </w:rPr>
            </w:pP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544B05" w:rsidRPr="00B503D8" w:rsidTr="0075191B">
        <w:tc>
          <w:tcPr>
            <w:tcW w:w="486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544B05" w:rsidRPr="00B503D8" w:rsidRDefault="00544B05" w:rsidP="0075191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544B05" w:rsidRPr="00B503D8" w:rsidRDefault="00544B05" w:rsidP="00544B05">
      <w:pPr>
        <w:spacing w:after="0" w:line="240" w:lineRule="auto"/>
        <w:rPr>
          <w:rFonts w:ascii="Times New Roman" w:eastAsia="Times New Roman" w:hAnsi="Times New Roman" w:cs="Times New Roman"/>
          <w:sz w:val="24"/>
          <w:szCs w:val="24"/>
          <w:lang w:eastAsia="ru-RU"/>
        </w:rPr>
      </w:pPr>
    </w:p>
    <w:p w:rsidR="00544B05" w:rsidRPr="00B503D8" w:rsidRDefault="00544B05" w:rsidP="00544B05">
      <w:pPr>
        <w:spacing w:after="0" w:line="240" w:lineRule="auto"/>
        <w:rPr>
          <w:rFonts w:ascii="Times New Roman" w:eastAsia="Times New Roman" w:hAnsi="Times New Roman" w:cs="Times New Roman"/>
          <w:sz w:val="24"/>
          <w:szCs w:val="24"/>
          <w:lang w:eastAsia="ru-RU"/>
        </w:rPr>
      </w:pPr>
    </w:p>
    <w:p w:rsidR="00544B05" w:rsidRPr="00B503D8" w:rsidRDefault="00544B05" w:rsidP="00544B05">
      <w:pPr>
        <w:spacing w:after="0" w:line="240" w:lineRule="auto"/>
        <w:rPr>
          <w:rFonts w:ascii="Times New Roman" w:eastAsia="Times New Roman" w:hAnsi="Times New Roman" w:cs="Times New Roman"/>
          <w:sz w:val="24"/>
          <w:szCs w:val="24"/>
          <w:lang w:eastAsia="ru-RU"/>
        </w:rPr>
      </w:pPr>
    </w:p>
    <w:p w:rsidR="00544B05" w:rsidRPr="00B503D8" w:rsidRDefault="00544B05" w:rsidP="00544B05">
      <w:pPr>
        <w:spacing w:after="0" w:line="240" w:lineRule="auto"/>
        <w:rPr>
          <w:rFonts w:ascii="Times New Roman" w:eastAsia="Times New Roman" w:hAnsi="Times New Roman" w:cs="Times New Roman"/>
          <w:sz w:val="24"/>
          <w:szCs w:val="24"/>
          <w:lang w:eastAsia="ru-RU"/>
        </w:rPr>
      </w:pPr>
    </w:p>
    <w:p w:rsidR="00544B05" w:rsidRPr="00B503D8" w:rsidRDefault="00544B05" w:rsidP="00544B05">
      <w:pPr>
        <w:spacing w:after="0" w:line="240" w:lineRule="auto"/>
        <w:rPr>
          <w:rFonts w:ascii="Times New Roman" w:eastAsia="Times New Roman" w:hAnsi="Times New Roman" w:cs="Times New Roman"/>
          <w:sz w:val="24"/>
          <w:szCs w:val="24"/>
          <w:lang w:eastAsia="ru-RU"/>
        </w:rPr>
      </w:pPr>
    </w:p>
    <w:p w:rsidR="00544B05" w:rsidRPr="00B503D8" w:rsidRDefault="00544B05" w:rsidP="00544B05">
      <w:pPr>
        <w:spacing w:after="0" w:line="240" w:lineRule="auto"/>
        <w:rPr>
          <w:rFonts w:ascii="Times New Roman" w:eastAsia="Times New Roman" w:hAnsi="Times New Roman" w:cs="Times New Roman"/>
          <w:sz w:val="24"/>
          <w:szCs w:val="24"/>
          <w:lang w:eastAsia="ru-RU"/>
        </w:rPr>
      </w:pPr>
    </w:p>
    <w:p w:rsidR="00544B05" w:rsidRPr="00B503D8" w:rsidRDefault="00544B05" w:rsidP="00544B05">
      <w:pPr>
        <w:spacing w:after="0" w:line="240" w:lineRule="auto"/>
        <w:rPr>
          <w:rFonts w:ascii="Times New Roman" w:eastAsia="Times New Roman" w:hAnsi="Times New Roman" w:cs="Times New Roman"/>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b/>
          <w:sz w:val="24"/>
          <w:szCs w:val="24"/>
          <w:lang w:eastAsia="ru-RU"/>
        </w:rPr>
      </w:pPr>
      <w:bookmarkStart w:id="1" w:name="_GoBack"/>
      <w:bookmarkEnd w:id="1"/>
      <w:r w:rsidRPr="00B503D8">
        <w:rPr>
          <w:rFonts w:ascii="Times New Roman" w:eastAsia="Times New Roman" w:hAnsi="Times New Roman" w:cs="Times New Roman"/>
          <w:b/>
          <w:sz w:val="24"/>
          <w:szCs w:val="24"/>
          <w:lang w:eastAsia="ru-RU"/>
        </w:rPr>
        <w:t xml:space="preserve">Додаток  1 </w:t>
      </w: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r w:rsidRPr="00B503D8">
        <w:rPr>
          <w:rFonts w:ascii="Times New Roman" w:eastAsia="Times New Roman" w:hAnsi="Times New Roman" w:cs="Times New Roman"/>
          <w:sz w:val="24"/>
          <w:szCs w:val="24"/>
          <w:lang w:eastAsia="ru-RU"/>
        </w:rPr>
        <w:t>до Договору № ______________</w:t>
      </w: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r w:rsidRPr="00B503D8">
        <w:rPr>
          <w:rFonts w:ascii="Times New Roman" w:eastAsia="Times New Roman" w:hAnsi="Times New Roman" w:cs="Times New Roman"/>
          <w:sz w:val="24"/>
          <w:szCs w:val="24"/>
          <w:lang w:eastAsia="ru-RU"/>
        </w:rPr>
        <w:t>від _____________202</w:t>
      </w:r>
      <w:r>
        <w:rPr>
          <w:rFonts w:ascii="Times New Roman" w:eastAsia="Times New Roman" w:hAnsi="Times New Roman" w:cs="Times New Roman"/>
          <w:sz w:val="24"/>
          <w:szCs w:val="24"/>
          <w:lang w:eastAsia="ru-RU"/>
        </w:rPr>
        <w:t>4</w:t>
      </w:r>
      <w:r w:rsidRPr="00B503D8">
        <w:rPr>
          <w:rFonts w:ascii="Times New Roman" w:eastAsia="Times New Roman" w:hAnsi="Times New Roman" w:cs="Times New Roman"/>
          <w:sz w:val="24"/>
          <w:szCs w:val="24"/>
          <w:lang w:eastAsia="ru-RU"/>
        </w:rPr>
        <w:t xml:space="preserve">  року</w:t>
      </w: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544B05" w:rsidRPr="00B503D8" w:rsidRDefault="00544B05" w:rsidP="00544B05">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СПЕЦИФІКАЦІЯ</w:t>
      </w: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p>
    <w:tbl>
      <w:tblPr>
        <w:tblW w:w="4957" w:type="pct"/>
        <w:jc w:val="center"/>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994"/>
        <w:gridCol w:w="1825"/>
        <w:gridCol w:w="1161"/>
        <w:gridCol w:w="1772"/>
      </w:tblGrid>
      <w:tr w:rsidR="00544B05" w:rsidRPr="00B503D8" w:rsidTr="0075191B">
        <w:trPr>
          <w:trHeight w:val="423"/>
          <w:jc w:val="center"/>
        </w:trPr>
        <w:tc>
          <w:tcPr>
            <w:tcW w:w="2056" w:type="pct"/>
            <w:vMerge w:val="restart"/>
            <w:tcBorders>
              <w:top w:val="single" w:sz="4" w:space="0" w:color="auto"/>
              <w:left w:val="single" w:sz="4" w:space="0" w:color="auto"/>
              <w:bottom w:val="single" w:sz="4" w:space="0" w:color="auto"/>
              <w:right w:val="single" w:sz="4" w:space="0" w:color="auto"/>
            </w:tcBorders>
          </w:tcPr>
          <w:p w:rsidR="00544B05" w:rsidRPr="00B503D8" w:rsidRDefault="00544B05" w:rsidP="0075191B">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544B05" w:rsidRPr="00B503D8" w:rsidRDefault="00544B05" w:rsidP="0075191B">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Найменування Товару</w:t>
            </w:r>
          </w:p>
        </w:tc>
        <w:tc>
          <w:tcPr>
            <w:tcW w:w="508" w:type="pct"/>
            <w:vMerge w:val="restart"/>
            <w:tcBorders>
              <w:top w:val="single" w:sz="4" w:space="0" w:color="auto"/>
              <w:left w:val="single" w:sz="4" w:space="0" w:color="auto"/>
              <w:bottom w:val="single" w:sz="4" w:space="0" w:color="auto"/>
              <w:right w:val="single" w:sz="4" w:space="0" w:color="auto"/>
            </w:tcBorders>
          </w:tcPr>
          <w:p w:rsidR="00544B05" w:rsidRPr="00B503D8" w:rsidRDefault="00544B05" w:rsidP="0075191B">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544B05" w:rsidRPr="00B503D8" w:rsidRDefault="00544B05" w:rsidP="0075191B">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Од. </w:t>
            </w:r>
            <w:proofErr w:type="spellStart"/>
            <w:r w:rsidRPr="00B503D8">
              <w:rPr>
                <w:rFonts w:ascii="Times New Roman" w:eastAsia="Times New Roman" w:hAnsi="Times New Roman" w:cs="Times New Roman"/>
                <w:b/>
                <w:sz w:val="24"/>
                <w:szCs w:val="24"/>
                <w:lang w:eastAsia="ru-RU"/>
              </w:rPr>
              <w:t>вим</w:t>
            </w:r>
            <w:proofErr w:type="spellEnd"/>
            <w:r w:rsidRPr="00B503D8">
              <w:rPr>
                <w:rFonts w:ascii="Times New Roman" w:eastAsia="Times New Roman" w:hAnsi="Times New Roman" w:cs="Times New Roman"/>
                <w:b/>
                <w:sz w:val="24"/>
                <w:szCs w:val="24"/>
                <w:lang w:eastAsia="ru-RU"/>
              </w:rPr>
              <w:t>.</w:t>
            </w:r>
          </w:p>
        </w:tc>
        <w:tc>
          <w:tcPr>
            <w:tcW w:w="934" w:type="pct"/>
            <w:vMerge w:val="restart"/>
            <w:tcBorders>
              <w:top w:val="single" w:sz="4" w:space="0" w:color="auto"/>
              <w:left w:val="single" w:sz="4" w:space="0" w:color="auto"/>
              <w:bottom w:val="single" w:sz="4" w:space="0" w:color="auto"/>
              <w:right w:val="single" w:sz="4" w:space="0" w:color="auto"/>
            </w:tcBorders>
          </w:tcPr>
          <w:p w:rsidR="00544B05" w:rsidRPr="00B503D8" w:rsidRDefault="00544B05" w:rsidP="0075191B">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544B05" w:rsidRPr="00B503D8" w:rsidRDefault="00544B05" w:rsidP="0075191B">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Кількість</w:t>
            </w:r>
          </w:p>
        </w:tc>
        <w:tc>
          <w:tcPr>
            <w:tcW w:w="594" w:type="pct"/>
            <w:vMerge w:val="restart"/>
            <w:tcBorders>
              <w:top w:val="single" w:sz="4" w:space="0" w:color="auto"/>
              <w:left w:val="single" w:sz="4" w:space="0" w:color="auto"/>
              <w:bottom w:val="single" w:sz="4" w:space="0" w:color="auto"/>
              <w:right w:val="single" w:sz="4" w:space="0" w:color="auto"/>
            </w:tcBorders>
          </w:tcPr>
          <w:p w:rsidR="00544B05" w:rsidRPr="00B503D8" w:rsidRDefault="00544B05" w:rsidP="0075191B">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544B05" w:rsidRPr="00B503D8" w:rsidRDefault="00544B05" w:rsidP="0075191B">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Ціна з ПДВ, грн./л</w:t>
            </w:r>
          </w:p>
        </w:tc>
        <w:tc>
          <w:tcPr>
            <w:tcW w:w="907" w:type="pct"/>
            <w:vMerge w:val="restart"/>
            <w:tcBorders>
              <w:top w:val="single" w:sz="4" w:space="0" w:color="auto"/>
              <w:left w:val="single" w:sz="4" w:space="0" w:color="auto"/>
              <w:bottom w:val="single" w:sz="4" w:space="0" w:color="auto"/>
              <w:right w:val="single" w:sz="4" w:space="0" w:color="auto"/>
            </w:tcBorders>
          </w:tcPr>
          <w:p w:rsidR="00544B05" w:rsidRPr="00B503D8" w:rsidRDefault="00544B05" w:rsidP="0075191B">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544B05" w:rsidRPr="00B503D8" w:rsidRDefault="00544B05" w:rsidP="0075191B">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Сума всього</w:t>
            </w:r>
          </w:p>
        </w:tc>
      </w:tr>
      <w:tr w:rsidR="00544B05" w:rsidRPr="00B503D8" w:rsidTr="0075191B">
        <w:trPr>
          <w:trHeight w:val="458"/>
          <w:jc w:val="center"/>
        </w:trPr>
        <w:tc>
          <w:tcPr>
            <w:tcW w:w="2056" w:type="pct"/>
            <w:vMerge/>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r>
      <w:tr w:rsidR="00544B05" w:rsidRPr="00B503D8" w:rsidTr="0075191B">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r>
      <w:tr w:rsidR="00544B05" w:rsidRPr="00B503D8" w:rsidTr="0075191B">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r>
      <w:tr w:rsidR="00544B05" w:rsidRPr="00B503D8" w:rsidTr="0075191B">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r>
      <w:tr w:rsidR="00544B05" w:rsidRPr="00B503D8" w:rsidTr="0075191B">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544B05" w:rsidRPr="00B503D8" w:rsidRDefault="00544B05" w:rsidP="0075191B">
            <w:pPr>
              <w:tabs>
                <w:tab w:val="left" w:pos="142"/>
              </w:tabs>
              <w:spacing w:after="0" w:line="240" w:lineRule="auto"/>
              <w:ind w:firstLine="142"/>
              <w:rPr>
                <w:rFonts w:ascii="Times New Roman" w:eastAsia="Times New Roman" w:hAnsi="Times New Roman" w:cs="Times New Roman"/>
                <w:sz w:val="24"/>
                <w:szCs w:val="24"/>
                <w:lang w:eastAsia="ru-RU"/>
              </w:rPr>
            </w:pPr>
          </w:p>
        </w:tc>
      </w:tr>
    </w:tbl>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t xml:space="preserve">ВСЬОГО : __________грн.   </w:t>
      </w:r>
    </w:p>
    <w:p w:rsidR="00544B05" w:rsidRPr="00B503D8" w:rsidRDefault="00544B05" w:rsidP="00544B05">
      <w:pPr>
        <w:tabs>
          <w:tab w:val="left" w:pos="142"/>
        </w:tabs>
        <w:spacing w:after="0" w:line="240" w:lineRule="auto"/>
        <w:ind w:firstLine="142"/>
        <w:jc w:val="right"/>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 в т.ч. ПДВ : _________ грн.</w:t>
      </w:r>
    </w:p>
    <w:p w:rsidR="00544B05" w:rsidRPr="00B503D8" w:rsidRDefault="00544B05" w:rsidP="00544B05">
      <w:pPr>
        <w:rPr>
          <w:rFonts w:ascii="Times New Roman" w:eastAsia="Times New Roman" w:hAnsi="Times New Roman" w:cs="Times New Roman"/>
          <w:sz w:val="24"/>
          <w:szCs w:val="24"/>
          <w:highlight w:val="green"/>
          <w:lang w:eastAsia="ru-RU"/>
        </w:rPr>
      </w:pPr>
      <w:r w:rsidRPr="00B503D8">
        <w:rPr>
          <w:rFonts w:ascii="Times New Roman" w:eastAsia="Times New Roman" w:hAnsi="Times New Roman" w:cs="Times New Roman"/>
          <w:sz w:val="24"/>
          <w:szCs w:val="24"/>
          <w:lang w:val="ru-RU" w:eastAsia="ru-RU"/>
        </w:rPr>
        <w:t xml:space="preserve"> </w:t>
      </w:r>
      <w:r w:rsidRPr="00B503D8">
        <w:rPr>
          <w:rFonts w:ascii="Times New Roman" w:eastAsia="Times New Roman" w:hAnsi="Times New Roman" w:cs="Times New Roman"/>
          <w:sz w:val="24"/>
          <w:szCs w:val="24"/>
          <w:lang w:val="ru-RU" w:eastAsia="ru-RU"/>
        </w:rPr>
        <w:br/>
      </w:r>
    </w:p>
    <w:p w:rsidR="00544B05" w:rsidRPr="00B503D8" w:rsidRDefault="00544B05" w:rsidP="00544B05">
      <w:pPr>
        <w:ind w:right="-125"/>
        <w:jc w:val="right"/>
        <w:rPr>
          <w:rFonts w:ascii="Times New Roman" w:eastAsia="Times New Roman" w:hAnsi="Times New Roman" w:cs="Times New Roman"/>
          <w:sz w:val="24"/>
          <w:szCs w:val="24"/>
          <w:lang w:eastAsia="ru-RU"/>
        </w:rPr>
      </w:pPr>
    </w:p>
    <w:tbl>
      <w:tblPr>
        <w:tblW w:w="10214" w:type="dxa"/>
        <w:jc w:val="center"/>
        <w:tblLook w:val="01E0" w:firstRow="1" w:lastRow="1" w:firstColumn="1" w:lastColumn="1" w:noHBand="0" w:noVBand="0"/>
      </w:tblPr>
      <w:tblGrid>
        <w:gridCol w:w="5249"/>
        <w:gridCol w:w="4965"/>
      </w:tblGrid>
      <w:tr w:rsidR="00544B05" w:rsidRPr="00B503D8" w:rsidTr="0075191B">
        <w:trPr>
          <w:trHeight w:val="289"/>
          <w:jc w:val="center"/>
        </w:trPr>
        <w:tc>
          <w:tcPr>
            <w:tcW w:w="5249" w:type="dxa"/>
          </w:tcPr>
          <w:p w:rsidR="00544B05" w:rsidRPr="00B503D8" w:rsidRDefault="00544B05" w:rsidP="0075191B">
            <w:pPr>
              <w:jc w:val="both"/>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sz w:val="24"/>
                <w:szCs w:val="24"/>
                <w:lang w:eastAsia="ru-RU"/>
              </w:rPr>
              <w:br w:type="page"/>
            </w:r>
            <w:r w:rsidRPr="00B503D8">
              <w:rPr>
                <w:rFonts w:ascii="Times New Roman" w:eastAsia="Times New Roman" w:hAnsi="Times New Roman" w:cs="Times New Roman"/>
                <w:b/>
                <w:sz w:val="24"/>
                <w:szCs w:val="24"/>
                <w:lang w:eastAsia="ru-RU"/>
              </w:rPr>
              <w:t xml:space="preserve"> </w:t>
            </w:r>
          </w:p>
          <w:p w:rsidR="00544B05" w:rsidRPr="00B503D8" w:rsidRDefault="00544B05" w:rsidP="0075191B">
            <w:pPr>
              <w:jc w:val="both"/>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____________________ </w:t>
            </w:r>
          </w:p>
          <w:p w:rsidR="00544B05" w:rsidRPr="00B503D8" w:rsidRDefault="00544B05" w:rsidP="0075191B">
            <w:pPr>
              <w:keepNext/>
              <w:keepLines/>
              <w:spacing w:after="0"/>
              <w:jc w:val="both"/>
              <w:outlineLvl w:val="0"/>
              <w:rPr>
                <w:rFonts w:ascii="Times New Roman" w:eastAsia="Times New Roman" w:hAnsi="Times New Roman" w:cs="Times New Roman"/>
                <w:bCs/>
                <w:sz w:val="24"/>
                <w:szCs w:val="24"/>
                <w:lang w:eastAsia="ru-RU"/>
              </w:rPr>
            </w:pPr>
          </w:p>
        </w:tc>
        <w:tc>
          <w:tcPr>
            <w:tcW w:w="4965" w:type="dxa"/>
          </w:tcPr>
          <w:p w:rsidR="00544B05" w:rsidRPr="00B503D8" w:rsidRDefault="00544B05" w:rsidP="0075191B">
            <w:pPr>
              <w:jc w:val="both"/>
              <w:rPr>
                <w:rFonts w:ascii="Times New Roman" w:eastAsia="Times New Roman" w:hAnsi="Times New Roman" w:cs="Times New Roman"/>
                <w:b/>
                <w:sz w:val="24"/>
                <w:szCs w:val="24"/>
                <w:lang w:eastAsia="ru-RU"/>
              </w:rPr>
            </w:pPr>
          </w:p>
          <w:p w:rsidR="00544B05" w:rsidRPr="00B503D8" w:rsidRDefault="00544B05" w:rsidP="0075191B">
            <w:pPr>
              <w:jc w:val="both"/>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____________________ </w:t>
            </w:r>
          </w:p>
        </w:tc>
      </w:tr>
      <w:bookmarkEnd w:id="0"/>
    </w:tbl>
    <w:p w:rsidR="00293C1C" w:rsidRPr="00293C1C" w:rsidRDefault="00293C1C" w:rsidP="00293C1C">
      <w:pPr>
        <w:pStyle w:val="a3"/>
        <w:jc w:val="right"/>
        <w:rPr>
          <w:rFonts w:ascii="Times New Roman" w:eastAsia="Times New Roman" w:hAnsi="Times New Roman" w:cs="Times New Roman"/>
          <w:b/>
          <w:color w:val="000000"/>
          <w:sz w:val="24"/>
          <w:szCs w:val="24"/>
          <w:lang w:val="ru-RU" w:eastAsia="uk-UA"/>
        </w:rPr>
      </w:pPr>
    </w:p>
    <w:sectPr w:rsidR="00293C1C" w:rsidRPr="00293C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1305"/>
        </w:tabs>
        <w:ind w:left="1305" w:hanging="1305"/>
      </w:pPr>
    </w:lvl>
    <w:lvl w:ilvl="1">
      <w:start w:val="1"/>
      <w:numFmt w:val="decimal"/>
      <w:lvlText w:val="%1.%2."/>
      <w:lvlJc w:val="left"/>
      <w:pPr>
        <w:tabs>
          <w:tab w:val="num" w:pos="1305"/>
        </w:tabs>
        <w:ind w:left="1305" w:hanging="1305"/>
      </w:pPr>
    </w:lvl>
    <w:lvl w:ilvl="2">
      <w:start w:val="1"/>
      <w:numFmt w:val="decimal"/>
      <w:lvlText w:val="%1.%2.%3."/>
      <w:lvlJc w:val="left"/>
      <w:pPr>
        <w:tabs>
          <w:tab w:val="num" w:pos="2715"/>
        </w:tabs>
        <w:ind w:left="2715" w:hanging="1305"/>
      </w:pPr>
    </w:lvl>
    <w:lvl w:ilvl="3">
      <w:start w:val="1"/>
      <w:numFmt w:val="decimal"/>
      <w:lvlText w:val="%1.%2.%3.%4."/>
      <w:lvlJc w:val="left"/>
      <w:pPr>
        <w:tabs>
          <w:tab w:val="num" w:pos="3420"/>
        </w:tabs>
        <w:ind w:left="3420" w:hanging="1305"/>
      </w:pPr>
    </w:lvl>
    <w:lvl w:ilvl="4">
      <w:start w:val="1"/>
      <w:numFmt w:val="decimal"/>
      <w:lvlText w:val="%1.%2.%3.%4.%5."/>
      <w:lvlJc w:val="left"/>
      <w:pPr>
        <w:tabs>
          <w:tab w:val="num" w:pos="4125"/>
        </w:tabs>
        <w:ind w:left="4125" w:hanging="1305"/>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
    <w:nsid w:val="7C6B65CE"/>
    <w:multiLevelType w:val="hybridMultilevel"/>
    <w:tmpl w:val="C6A2C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1C"/>
    <w:rsid w:val="00004A3F"/>
    <w:rsid w:val="00293C1C"/>
    <w:rsid w:val="00544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C1C"/>
    <w:pPr>
      <w:spacing w:after="0" w:line="240" w:lineRule="auto"/>
    </w:pPr>
  </w:style>
  <w:style w:type="character" w:styleId="a4">
    <w:name w:val="Hyperlink"/>
    <w:basedOn w:val="a0"/>
    <w:uiPriority w:val="99"/>
    <w:unhideWhenUsed/>
    <w:rsid w:val="00293C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C1C"/>
    <w:pPr>
      <w:spacing w:after="0" w:line="240" w:lineRule="auto"/>
    </w:pPr>
  </w:style>
  <w:style w:type="character" w:styleId="a4">
    <w:name w:val="Hyperlink"/>
    <w:basedOn w:val="a0"/>
    <w:uiPriority w:val="99"/>
    <w:unhideWhenUsed/>
    <w:rsid w:val="0029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8005</Words>
  <Characters>4563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2023-12-21T11:47:00Z</dcterms:created>
  <dcterms:modified xsi:type="dcterms:W3CDTF">2023-12-28T09:39:00Z</dcterms:modified>
</cp:coreProperties>
</file>