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83" w:rsidRPr="000B0A89" w:rsidRDefault="00DC6583" w:rsidP="00DC6583">
      <w:pPr>
        <w:spacing w:after="0"/>
        <w:jc w:val="right"/>
        <w:rPr>
          <w:rFonts w:ascii="Times New Roman" w:hAnsi="Times New Roman" w:cs="Times New Roman"/>
          <w:b/>
          <w:bCs/>
        </w:rPr>
      </w:pPr>
      <w:r w:rsidRPr="000B0A89">
        <w:rPr>
          <w:rFonts w:ascii="Times New Roman" w:hAnsi="Times New Roman" w:cs="Times New Roman"/>
          <w:b/>
          <w:bCs/>
        </w:rPr>
        <w:t>ДОДАТОК № 3</w:t>
      </w:r>
    </w:p>
    <w:p w:rsidR="00DC6583" w:rsidRDefault="00DC6583" w:rsidP="00DC6583">
      <w:pPr>
        <w:spacing w:after="0" w:line="240" w:lineRule="auto"/>
        <w:ind w:left="5660" w:firstLine="700"/>
        <w:jc w:val="right"/>
        <w:rPr>
          <w:rFonts w:ascii="Times New Roman" w:eastAsia="Times New Roman" w:hAnsi="Times New Roman" w:cs="Times New Roman"/>
          <w:i/>
          <w:color w:val="000000"/>
          <w:sz w:val="20"/>
          <w:szCs w:val="20"/>
        </w:rPr>
      </w:pPr>
      <w:r w:rsidRPr="000B0A89">
        <w:rPr>
          <w:rFonts w:ascii="Times New Roman" w:eastAsia="Times New Roman" w:hAnsi="Times New Roman" w:cs="Times New Roman"/>
          <w:b/>
          <w:color w:val="000000"/>
          <w:sz w:val="20"/>
          <w:szCs w:val="20"/>
        </w:rPr>
        <w:t>до тендерної документації</w:t>
      </w:r>
    </w:p>
    <w:p w:rsidR="00DC6583" w:rsidRPr="00571E7A" w:rsidRDefault="00DC6583" w:rsidP="00DC6583">
      <w:pPr>
        <w:jc w:val="right"/>
        <w:rPr>
          <w:rFonts w:ascii="Times New Roman" w:hAnsi="Times New Roman" w:cs="Times New Roman"/>
          <w:b/>
          <w:bCs/>
        </w:rPr>
      </w:pPr>
    </w:p>
    <w:p w:rsidR="00DC6583" w:rsidRDefault="00DC6583" w:rsidP="00DC6583">
      <w:pPr>
        <w:keepNext/>
        <w:spacing w:after="0" w:line="240" w:lineRule="auto"/>
        <w:jc w:val="center"/>
        <w:outlineLvl w:val="0"/>
        <w:rPr>
          <w:rFonts w:ascii="Times New Roman" w:hAnsi="Times New Roman" w:cs="Times New Roman"/>
          <w:b/>
          <w:bCs/>
        </w:rPr>
      </w:pPr>
      <w:r w:rsidRPr="00571E7A">
        <w:rPr>
          <w:rFonts w:ascii="Times New Roman" w:hAnsi="Times New Roman" w:cs="Times New Roman"/>
          <w:b/>
        </w:rPr>
        <w:t xml:space="preserve"> </w:t>
      </w:r>
      <w:r w:rsidRPr="00571E7A">
        <w:rPr>
          <w:rFonts w:ascii="Times New Roman" w:hAnsi="Times New Roman" w:cs="Times New Roman"/>
          <w:b/>
          <w:bCs/>
        </w:rPr>
        <w:t>ІНФОРМАЦІЯ ПРО НЕОБХІДНІ ТЕХНІЧНІ, ЯКІСНІ ТА КІЛЬКІСНІ ХАРАКТЕРИСТИКИ ПРЕДМЕТА ЗАКУПІВЛІ</w:t>
      </w:r>
      <w:r>
        <w:rPr>
          <w:rFonts w:ascii="Times New Roman" w:hAnsi="Times New Roman" w:cs="Times New Roman"/>
          <w:b/>
          <w:bCs/>
        </w:rPr>
        <w:t>:</w:t>
      </w:r>
    </w:p>
    <w:p w:rsidR="00DC6583" w:rsidRPr="00571E7A" w:rsidRDefault="00DC6583" w:rsidP="00DC6583">
      <w:pPr>
        <w:keepNext/>
        <w:spacing w:after="0" w:line="240" w:lineRule="auto"/>
        <w:jc w:val="center"/>
        <w:outlineLvl w:val="0"/>
        <w:rPr>
          <w:rFonts w:ascii="Times New Roman" w:hAnsi="Times New Roman" w:cs="Times New Roman"/>
          <w:b/>
          <w:bCs/>
        </w:rPr>
      </w:pPr>
      <w:r w:rsidRPr="008C340A">
        <w:rPr>
          <w:rFonts w:ascii="Times New Roman" w:eastAsia="Times New Roman" w:hAnsi="Times New Roman" w:cs="Times New Roman"/>
          <w:b/>
          <w:bCs/>
          <w:color w:val="000000"/>
          <w:sz w:val="24"/>
          <w:szCs w:val="24"/>
        </w:rPr>
        <w:t>Код ДК 021:2015 09310000-5 Електрична енергія</w:t>
      </w:r>
      <w:r w:rsidRPr="00571E7A">
        <w:rPr>
          <w:rFonts w:ascii="Times New Roman" w:hAnsi="Times New Roman" w:cs="Times New Roman"/>
          <w:b/>
          <w:bCs/>
        </w:rPr>
        <w:t xml:space="preserve"> </w:t>
      </w:r>
    </w:p>
    <w:p w:rsidR="00DC6583" w:rsidRPr="00571E7A" w:rsidRDefault="00DC6583" w:rsidP="00DC6583">
      <w:pPr>
        <w:pStyle w:val="a3"/>
        <w:spacing w:before="0" w:beforeAutospacing="0" w:after="0" w:afterAutospacing="0"/>
        <w:ind w:firstLine="426"/>
        <w:jc w:val="both"/>
        <w:rPr>
          <w:sz w:val="22"/>
          <w:szCs w:val="22"/>
          <w:lang w:eastAsia="ru-RU"/>
        </w:rPr>
      </w:pPr>
    </w:p>
    <w:p w:rsidR="00DC6583" w:rsidRPr="008C340A" w:rsidRDefault="00DC6583" w:rsidP="00DC6583">
      <w:pPr>
        <w:tabs>
          <w:tab w:val="left" w:pos="708"/>
        </w:tabs>
        <w:spacing w:after="0" w:line="240" w:lineRule="auto"/>
        <w:ind w:firstLine="510"/>
        <w:jc w:val="both"/>
        <w:rPr>
          <w:rFonts w:ascii="Times New Roman" w:hAnsi="Times New Roman" w:cs="Times New Roman"/>
          <w:sz w:val="20"/>
          <w:szCs w:val="20"/>
          <w:highlight w:val="yellow"/>
        </w:rPr>
      </w:pPr>
      <w:r w:rsidRPr="008C340A">
        <w:rPr>
          <w:rFonts w:ascii="Times New Roman" w:hAnsi="Times New Roman" w:cs="Times New Roman"/>
          <w:b/>
          <w:color w:val="121212"/>
          <w:sz w:val="20"/>
          <w:szCs w:val="20"/>
          <w:u w:val="single"/>
        </w:rPr>
        <w:t>Електрична енергія</w:t>
      </w:r>
      <w:r w:rsidRPr="008C340A">
        <w:rPr>
          <w:rFonts w:ascii="Times New Roman" w:hAnsi="Times New Roman" w:cs="Times New Roman"/>
          <w:color w:val="121212"/>
          <w:sz w:val="20"/>
          <w:szCs w:val="20"/>
        </w:rPr>
        <w:t xml:space="preserve"> - </w:t>
      </w:r>
      <w:r w:rsidRPr="008C340A">
        <w:rPr>
          <w:rFonts w:ascii="Times New Roman" w:hAnsi="Times New Roman" w:cs="Times New Roman"/>
          <w:color w:val="000000"/>
          <w:sz w:val="20"/>
          <w:szCs w:val="20"/>
          <w:shd w:val="clear" w:color="auto" w:fill="FFFFFF"/>
        </w:rPr>
        <w:t>енергія, що виробляється на об’єктах електроенергетики і є товаром, призначеним для купівлі-продажу</w:t>
      </w:r>
    </w:p>
    <w:p w:rsidR="00DC6583" w:rsidRPr="008C340A" w:rsidRDefault="00DC6583" w:rsidP="00DC6583">
      <w:pPr>
        <w:spacing w:after="0" w:line="240" w:lineRule="auto"/>
        <w:ind w:firstLine="567"/>
        <w:jc w:val="both"/>
        <w:rPr>
          <w:rFonts w:ascii="Times New Roman" w:hAnsi="Times New Roman" w:cs="Times New Roman"/>
          <w:b/>
          <w:sz w:val="20"/>
          <w:szCs w:val="20"/>
          <w:u w:val="single"/>
        </w:rPr>
      </w:pPr>
      <w:r w:rsidRPr="008C340A">
        <w:rPr>
          <w:rFonts w:ascii="Times New Roman" w:hAnsi="Times New Roman" w:cs="Times New Roman"/>
          <w:b/>
          <w:color w:val="121212"/>
          <w:sz w:val="20"/>
          <w:szCs w:val="20"/>
          <w:u w:val="single"/>
        </w:rPr>
        <w:t xml:space="preserve">Кількість – </w:t>
      </w:r>
      <w:r>
        <w:rPr>
          <w:rFonts w:ascii="Times New Roman" w:hAnsi="Times New Roman" w:cs="Times New Roman"/>
          <w:b/>
          <w:color w:val="121212"/>
          <w:sz w:val="20"/>
          <w:szCs w:val="20"/>
          <w:u w:val="single"/>
        </w:rPr>
        <w:t>1</w:t>
      </w:r>
      <w:r w:rsidRPr="008C340A">
        <w:rPr>
          <w:rFonts w:ascii="Times New Roman" w:hAnsi="Times New Roman" w:cs="Times New Roman"/>
          <w:b/>
          <w:color w:val="121212"/>
          <w:sz w:val="20"/>
          <w:szCs w:val="20"/>
          <w:u w:val="single"/>
        </w:rPr>
        <w:t>65</w:t>
      </w:r>
      <w:r w:rsidRPr="008C340A">
        <w:rPr>
          <w:rFonts w:ascii="Times New Roman" w:hAnsi="Times New Roman" w:cs="Times New Roman"/>
          <w:b/>
          <w:bCs/>
          <w:sz w:val="20"/>
          <w:szCs w:val="20"/>
          <w:u w:val="single"/>
        </w:rPr>
        <w:t> </w:t>
      </w:r>
      <w:r>
        <w:rPr>
          <w:rFonts w:ascii="Times New Roman" w:hAnsi="Times New Roman" w:cs="Times New Roman"/>
          <w:b/>
          <w:bCs/>
          <w:sz w:val="20"/>
          <w:szCs w:val="20"/>
          <w:u w:val="single"/>
        </w:rPr>
        <w:t>875</w:t>
      </w:r>
      <w:r w:rsidRPr="008C340A">
        <w:rPr>
          <w:rFonts w:ascii="Times New Roman" w:hAnsi="Times New Roman" w:cs="Times New Roman"/>
          <w:b/>
          <w:bCs/>
          <w:sz w:val="20"/>
          <w:szCs w:val="20"/>
          <w:u w:val="single"/>
        </w:rPr>
        <w:t xml:space="preserve"> кВт/год.</w:t>
      </w:r>
      <w:r w:rsidRPr="008C340A">
        <w:rPr>
          <w:rFonts w:ascii="Times New Roman" w:hAnsi="Times New Roman" w:cs="Times New Roman"/>
          <w:b/>
          <w:sz w:val="20"/>
          <w:szCs w:val="20"/>
          <w:u w:val="single"/>
        </w:rPr>
        <w:t xml:space="preserve"> </w:t>
      </w:r>
    </w:p>
    <w:p w:rsidR="00DC6583" w:rsidRPr="008C340A" w:rsidRDefault="00DC6583" w:rsidP="00DC6583">
      <w:pPr>
        <w:spacing w:after="0" w:line="240" w:lineRule="auto"/>
        <w:rPr>
          <w:rFonts w:ascii="Times New Roman" w:hAnsi="Times New Roman" w:cs="Times New Roman"/>
          <w:sz w:val="20"/>
          <w:szCs w:val="20"/>
        </w:rPr>
      </w:pPr>
      <w:r w:rsidRPr="008C340A">
        <w:rPr>
          <w:rFonts w:ascii="Times New Roman" w:hAnsi="Times New Roman" w:cs="Times New Roman"/>
          <w:sz w:val="20"/>
          <w:szCs w:val="20"/>
        </w:rPr>
        <w:t xml:space="preserve">Торгова зона – </w:t>
      </w:r>
      <w:r w:rsidRPr="008C340A">
        <w:rPr>
          <w:rFonts w:ascii="Times New Roman" w:hAnsi="Times New Roman" w:cs="Times New Roman"/>
          <w:sz w:val="20"/>
          <w:szCs w:val="20"/>
          <w:shd w:val="clear" w:color="auto" w:fill="FFFFFF"/>
        </w:rPr>
        <w:t>«Об’єднана енергосистема України»</w:t>
      </w:r>
    </w:p>
    <w:p w:rsidR="00DC6583" w:rsidRPr="008C340A" w:rsidRDefault="00DC6583" w:rsidP="00DC6583">
      <w:pPr>
        <w:widowControl w:val="0"/>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rsidR="00DC6583" w:rsidRPr="008C340A" w:rsidRDefault="00DC6583" w:rsidP="00DC6583">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Закон України «Про ринок електричної енергії» від 13.04.2017 № 2019-VIII;</w:t>
      </w:r>
    </w:p>
    <w:p w:rsidR="00DC6583" w:rsidRPr="008C340A" w:rsidRDefault="00DC6583" w:rsidP="00DC6583">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C6583" w:rsidRPr="008C340A" w:rsidRDefault="00DC6583" w:rsidP="00DC6583">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DC6583" w:rsidRPr="008C340A" w:rsidRDefault="00DC6583" w:rsidP="00DC6583">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 xml:space="preserve">Кодекс системи передачі, затверджений постановою Національної комісії регулювання електроенергетики та комунальних послуг України від </w:t>
      </w:r>
      <w:proofErr w:type="spellStart"/>
      <w:r w:rsidRPr="008C340A">
        <w:rPr>
          <w:rFonts w:ascii="Times New Roman" w:hAnsi="Times New Roman" w:cs="Times New Roman"/>
          <w:sz w:val="20"/>
          <w:szCs w:val="20"/>
        </w:rPr>
        <w:t>від</w:t>
      </w:r>
      <w:proofErr w:type="spellEnd"/>
      <w:r w:rsidRPr="008C340A">
        <w:rPr>
          <w:rFonts w:ascii="Times New Roman" w:hAnsi="Times New Roman" w:cs="Times New Roman"/>
          <w:sz w:val="20"/>
          <w:szCs w:val="20"/>
        </w:rPr>
        <w:t xml:space="preserve"> 14.03.2018 року № 309;</w:t>
      </w:r>
    </w:p>
    <w:p w:rsidR="00DC6583" w:rsidRPr="002067D1" w:rsidRDefault="00DC6583" w:rsidP="00DC6583">
      <w:pPr>
        <w:shd w:val="clear" w:color="auto" w:fill="FFFFFF"/>
        <w:spacing w:after="0" w:line="240" w:lineRule="auto"/>
        <w:jc w:val="center"/>
        <w:rPr>
          <w:rFonts w:ascii="Times New Roman" w:hAnsi="Times New Roman" w:cs="Times New Roman"/>
          <w:b/>
          <w:sz w:val="20"/>
          <w:szCs w:val="20"/>
        </w:rPr>
      </w:pPr>
      <w:r w:rsidRPr="002067D1">
        <w:rPr>
          <w:rFonts w:ascii="Times New Roman" w:hAnsi="Times New Roman" w:cs="Times New Roman"/>
          <w:b/>
          <w:bCs/>
          <w:sz w:val="20"/>
          <w:szCs w:val="20"/>
        </w:rPr>
        <w:t>Якість електричної енергії</w:t>
      </w:r>
    </w:p>
    <w:p w:rsidR="00DC6583" w:rsidRPr="008C340A" w:rsidRDefault="00DC6583" w:rsidP="00DC6583">
      <w:pPr>
        <w:shd w:val="clear" w:color="auto" w:fill="FFFFFF"/>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rsidR="00DC6583" w:rsidRPr="008C340A" w:rsidRDefault="00DC6583" w:rsidP="00DC6583">
      <w:pPr>
        <w:shd w:val="clear" w:color="auto" w:fill="FFFFFF"/>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Відповідно до положень пункту 11.4.6 глави 11.4 розділу XI </w:t>
      </w:r>
      <w:hyperlink r:id="rId4" w:history="1">
        <w:r w:rsidRPr="008C340A">
          <w:rPr>
            <w:rFonts w:ascii="Times New Roman" w:hAnsi="Times New Roman" w:cs="Times New Roman"/>
            <w:sz w:val="20"/>
            <w:szCs w:val="20"/>
          </w:rPr>
          <w:t>Кодексу систем розподілу</w:t>
        </w:r>
      </w:hyperlink>
      <w:r w:rsidRPr="008C340A">
        <w:rPr>
          <w:rFonts w:ascii="Times New Roman" w:hAnsi="Times New Roman" w:cs="Times New Roman"/>
          <w:sz w:val="20"/>
          <w:szCs w:val="20"/>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8C340A">
        <w:rPr>
          <w:rFonts w:ascii="Times New Roman" w:hAnsi="Times New Roman" w:cs="Times New Roman"/>
          <w:sz w:val="20"/>
          <w:szCs w:val="20"/>
        </w:rPr>
        <w:t>призначеності</w:t>
      </w:r>
      <w:proofErr w:type="spellEnd"/>
      <w:r w:rsidRPr="008C340A">
        <w:rPr>
          <w:rFonts w:ascii="Times New Roman" w:hAnsi="Times New Roman" w:cs="Times New Roman"/>
          <w:sz w:val="20"/>
          <w:szCs w:val="20"/>
        </w:rPr>
        <w:t>» (далі – ДСТУ EN 50160:2014).</w:t>
      </w:r>
    </w:p>
    <w:p w:rsidR="00DC6583" w:rsidRPr="008C340A" w:rsidRDefault="00DC6583" w:rsidP="00DC6583">
      <w:pPr>
        <w:shd w:val="clear" w:color="auto" w:fill="FFFFFF"/>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Основні показники якості електричної енергії визначені у пунктах 11.4.7 – 11.4.12 глави 11.4 розділу XІ КСР.</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Стандартна номінальна напруга </w:t>
      </w:r>
      <w:proofErr w:type="spellStart"/>
      <w:r w:rsidRPr="008C340A">
        <w:rPr>
          <w:rFonts w:ascii="Times New Roman" w:hAnsi="Times New Roman" w:cs="Times New Roman"/>
          <w:sz w:val="20"/>
          <w:szCs w:val="20"/>
        </w:rPr>
        <w:t>Uн</w:t>
      </w:r>
      <w:proofErr w:type="spellEnd"/>
      <w:r w:rsidRPr="008C340A">
        <w:rPr>
          <w:rFonts w:ascii="Times New Roman" w:hAnsi="Times New Roman" w:cs="Times New Roman"/>
          <w:sz w:val="20"/>
          <w:szCs w:val="20"/>
        </w:rPr>
        <w:t xml:space="preserve"> для мереж низької напруги загального призначення має значення 220 В між фазним і нульовим проводом або між фазними проводами:</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 для трифазних </w:t>
      </w:r>
      <w:proofErr w:type="spellStart"/>
      <w:r w:rsidRPr="008C340A">
        <w:rPr>
          <w:rFonts w:ascii="Times New Roman" w:hAnsi="Times New Roman" w:cs="Times New Roman"/>
          <w:sz w:val="20"/>
          <w:szCs w:val="20"/>
        </w:rPr>
        <w:t>чотирипровідних</w:t>
      </w:r>
      <w:proofErr w:type="spellEnd"/>
      <w:r w:rsidRPr="008C340A">
        <w:rPr>
          <w:rFonts w:ascii="Times New Roman" w:hAnsi="Times New Roman" w:cs="Times New Roman"/>
          <w:sz w:val="20"/>
          <w:szCs w:val="20"/>
        </w:rPr>
        <w:t xml:space="preserve"> мереж: </w:t>
      </w:r>
      <w:proofErr w:type="spellStart"/>
      <w:r w:rsidRPr="008C340A">
        <w:rPr>
          <w:rFonts w:ascii="Times New Roman" w:hAnsi="Times New Roman" w:cs="Times New Roman"/>
          <w:sz w:val="20"/>
          <w:szCs w:val="20"/>
        </w:rPr>
        <w:t>Uн</w:t>
      </w:r>
      <w:proofErr w:type="spellEnd"/>
      <w:r w:rsidRPr="008C340A">
        <w:rPr>
          <w:rFonts w:ascii="Times New Roman" w:hAnsi="Times New Roman" w:cs="Times New Roman"/>
          <w:sz w:val="20"/>
          <w:szCs w:val="20"/>
        </w:rPr>
        <w:t xml:space="preserve"> = 220 В між фазним та нульовим проводом;</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 для трифазних </w:t>
      </w:r>
      <w:proofErr w:type="spellStart"/>
      <w:r w:rsidRPr="008C340A">
        <w:rPr>
          <w:rFonts w:ascii="Times New Roman" w:hAnsi="Times New Roman" w:cs="Times New Roman"/>
          <w:sz w:val="20"/>
          <w:szCs w:val="20"/>
        </w:rPr>
        <w:t>трипровідних</w:t>
      </w:r>
      <w:proofErr w:type="spellEnd"/>
      <w:r w:rsidRPr="008C340A">
        <w:rPr>
          <w:rFonts w:ascii="Times New Roman" w:hAnsi="Times New Roman" w:cs="Times New Roman"/>
          <w:sz w:val="20"/>
          <w:szCs w:val="20"/>
        </w:rPr>
        <w:t xml:space="preserve"> мереж: </w:t>
      </w:r>
      <w:proofErr w:type="spellStart"/>
      <w:r w:rsidRPr="008C340A">
        <w:rPr>
          <w:rFonts w:ascii="Times New Roman" w:hAnsi="Times New Roman" w:cs="Times New Roman"/>
          <w:sz w:val="20"/>
          <w:szCs w:val="20"/>
        </w:rPr>
        <w:t>Uн</w:t>
      </w:r>
      <w:proofErr w:type="spellEnd"/>
      <w:r w:rsidRPr="008C340A">
        <w:rPr>
          <w:rFonts w:ascii="Times New Roman" w:hAnsi="Times New Roman" w:cs="Times New Roman"/>
          <w:sz w:val="20"/>
          <w:szCs w:val="20"/>
        </w:rPr>
        <w:t xml:space="preserve"> = 220 В між фазними проводами.</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Зміна напруги не повинна перевищувати ± 10 % від величини номінальної напруги.</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Частота напруги електропостачання для мереж низької напруги має бути в межах:</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1) для систем, які синхронно приєднані до ОЕС України - 50 </w:t>
      </w:r>
      <w:proofErr w:type="spellStart"/>
      <w:r w:rsidRPr="008C340A">
        <w:rPr>
          <w:rFonts w:ascii="Times New Roman" w:hAnsi="Times New Roman" w:cs="Times New Roman"/>
          <w:sz w:val="20"/>
          <w:szCs w:val="20"/>
        </w:rPr>
        <w:t>Гц</w:t>
      </w:r>
      <w:proofErr w:type="spellEnd"/>
      <w:r w:rsidRPr="008C340A">
        <w:rPr>
          <w:rFonts w:ascii="Times New Roman" w:hAnsi="Times New Roman" w:cs="Times New Roman"/>
          <w:sz w:val="20"/>
          <w:szCs w:val="20"/>
        </w:rPr>
        <w:t xml:space="preserve"> ± 1 % протягом 99,5 % часу за рік та 50 </w:t>
      </w:r>
      <w:proofErr w:type="spellStart"/>
      <w:r w:rsidRPr="008C340A">
        <w:rPr>
          <w:rFonts w:ascii="Times New Roman" w:hAnsi="Times New Roman" w:cs="Times New Roman"/>
          <w:sz w:val="20"/>
          <w:szCs w:val="20"/>
        </w:rPr>
        <w:t>Гц</w:t>
      </w:r>
      <w:proofErr w:type="spellEnd"/>
      <w:r w:rsidRPr="008C340A">
        <w:rPr>
          <w:rFonts w:ascii="Times New Roman" w:hAnsi="Times New Roman" w:cs="Times New Roman"/>
          <w:sz w:val="20"/>
          <w:szCs w:val="20"/>
        </w:rPr>
        <w:t xml:space="preserve"> + 4 % ( - 6 %) протягом 100 % часу;</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2) для систем без синхронного приєднання до ОЕС України - 50 </w:t>
      </w:r>
      <w:proofErr w:type="spellStart"/>
      <w:r w:rsidRPr="008C340A">
        <w:rPr>
          <w:rFonts w:ascii="Times New Roman" w:hAnsi="Times New Roman" w:cs="Times New Roman"/>
          <w:sz w:val="20"/>
          <w:szCs w:val="20"/>
        </w:rPr>
        <w:t>Гц</w:t>
      </w:r>
      <w:proofErr w:type="spellEnd"/>
      <w:r w:rsidRPr="008C340A">
        <w:rPr>
          <w:rFonts w:ascii="Times New Roman" w:hAnsi="Times New Roman" w:cs="Times New Roman"/>
          <w:sz w:val="20"/>
          <w:szCs w:val="20"/>
        </w:rPr>
        <w:t xml:space="preserve"> ± 2 % протягом 99,5 % часу за рік та 50 </w:t>
      </w:r>
      <w:proofErr w:type="spellStart"/>
      <w:r w:rsidRPr="008C340A">
        <w:rPr>
          <w:rFonts w:ascii="Times New Roman" w:hAnsi="Times New Roman" w:cs="Times New Roman"/>
          <w:sz w:val="20"/>
          <w:szCs w:val="20"/>
        </w:rPr>
        <w:t>Гц</w:t>
      </w:r>
      <w:proofErr w:type="spellEnd"/>
      <w:r w:rsidRPr="008C340A">
        <w:rPr>
          <w:rFonts w:ascii="Times New Roman" w:hAnsi="Times New Roman" w:cs="Times New Roman"/>
          <w:sz w:val="20"/>
          <w:szCs w:val="20"/>
        </w:rPr>
        <w:t xml:space="preserve"> ± 15 % протягом 100 % часу.</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Показник довготривалого </w:t>
      </w:r>
      <w:proofErr w:type="spellStart"/>
      <w:r w:rsidRPr="008C340A">
        <w:rPr>
          <w:rFonts w:ascii="Times New Roman" w:hAnsi="Times New Roman" w:cs="Times New Roman"/>
          <w:sz w:val="20"/>
          <w:szCs w:val="20"/>
        </w:rPr>
        <w:t>флікера</w:t>
      </w:r>
      <w:proofErr w:type="spellEnd"/>
      <w:r w:rsidRPr="008C340A">
        <w:rPr>
          <w:rFonts w:ascii="Times New Roman" w:hAnsi="Times New Roman" w:cs="Times New Roman"/>
          <w:sz w:val="20"/>
          <w:szCs w:val="20"/>
        </w:rPr>
        <w:t xml:space="preserve"> (мерехтіння), спричиненого коливанням напруги, для мереж низької напруги має бути меншим або рівним 1 для 95 % часу спостереження.</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rsidR="00DC6583" w:rsidRPr="008C340A" w:rsidRDefault="00DC6583" w:rsidP="00DC6583">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95</w:t>
      </w:r>
      <w:r>
        <w:rPr>
          <w:rFonts w:ascii="Times New Roman" w:hAnsi="Times New Roman" w:cs="Times New Roman"/>
          <w:sz w:val="20"/>
          <w:szCs w:val="20"/>
        </w:rPr>
        <w:t> </w:t>
      </w:r>
      <w:r w:rsidRPr="008C340A">
        <w:rPr>
          <w:rFonts w:ascii="Times New Roman" w:hAnsi="Times New Roman" w:cs="Times New Roman"/>
          <w:sz w:val="20"/>
          <w:szCs w:val="20"/>
        </w:rPr>
        <w:t>%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CellMar>
          <w:left w:w="0" w:type="dxa"/>
          <w:right w:w="0" w:type="dxa"/>
        </w:tblCellMar>
        <w:tblLook w:val="00A0" w:firstRow="1" w:lastRow="0" w:firstColumn="1" w:lastColumn="0" w:noHBand="0" w:noVBand="0"/>
      </w:tblPr>
      <w:tblGrid>
        <w:gridCol w:w="1457"/>
        <w:gridCol w:w="1652"/>
        <w:gridCol w:w="1456"/>
        <w:gridCol w:w="1943"/>
        <w:gridCol w:w="1458"/>
        <w:gridCol w:w="1652"/>
      </w:tblGrid>
      <w:tr w:rsidR="00DC6583" w:rsidRPr="008C340A" w:rsidTr="0082268E">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bookmarkStart w:id="0" w:name="n1363"/>
            <w:bookmarkEnd w:id="0"/>
            <w:r w:rsidRPr="008C340A">
              <w:rPr>
                <w:rFonts w:ascii="Times New Roman" w:hAnsi="Times New Roman" w:cs="Times New Roman"/>
                <w:sz w:val="20"/>
                <w:szCs w:val="20"/>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Парні гармоніки</w:t>
            </w:r>
          </w:p>
        </w:tc>
      </w:tr>
      <w:tr w:rsidR="00DC6583" w:rsidRPr="008C340A" w:rsidTr="0082268E">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не кратні 3</w:t>
            </w:r>
          </w:p>
        </w:tc>
        <w:tc>
          <w:tcPr>
            <w:tcW w:w="1767" w:type="pct"/>
            <w:gridSpan w:val="2"/>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rsidR="00DC6583" w:rsidRPr="008C340A" w:rsidRDefault="00DC6583" w:rsidP="0082268E">
            <w:pPr>
              <w:spacing w:after="0" w:line="240" w:lineRule="auto"/>
              <w:rPr>
                <w:rFonts w:ascii="Times New Roman" w:hAnsi="Times New Roman" w:cs="Times New Roman"/>
                <w:sz w:val="20"/>
                <w:szCs w:val="20"/>
              </w:rPr>
            </w:pPr>
          </w:p>
        </w:tc>
      </w:tr>
      <w:tr w:rsidR="00DC6583" w:rsidRPr="008C340A" w:rsidTr="0082268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порядок</w:t>
            </w:r>
          </w:p>
        </w:tc>
        <w:tc>
          <w:tcPr>
            <w:tcW w:w="8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відносна амплітуда</w:t>
            </w:r>
          </w:p>
        </w:tc>
        <w:tc>
          <w:tcPr>
            <w:tcW w:w="757"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порядок</w:t>
            </w:r>
          </w:p>
        </w:tc>
        <w:tc>
          <w:tcPr>
            <w:tcW w:w="1010"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відносна амплітуда</w:t>
            </w:r>
          </w:p>
        </w:tc>
        <w:tc>
          <w:tcPr>
            <w:tcW w:w="7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порядок</w:t>
            </w:r>
          </w:p>
        </w:tc>
        <w:tc>
          <w:tcPr>
            <w:tcW w:w="859"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відносна амплітуда</w:t>
            </w:r>
          </w:p>
        </w:tc>
      </w:tr>
      <w:tr w:rsidR="00DC6583" w:rsidRPr="008C340A" w:rsidTr="0082268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5</w:t>
            </w:r>
          </w:p>
        </w:tc>
        <w:tc>
          <w:tcPr>
            <w:tcW w:w="8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6,0 %</w:t>
            </w:r>
          </w:p>
        </w:tc>
        <w:tc>
          <w:tcPr>
            <w:tcW w:w="757"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3</w:t>
            </w:r>
          </w:p>
        </w:tc>
        <w:tc>
          <w:tcPr>
            <w:tcW w:w="1010"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5,0 %</w:t>
            </w:r>
          </w:p>
        </w:tc>
        <w:tc>
          <w:tcPr>
            <w:tcW w:w="7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w:t>
            </w:r>
          </w:p>
        </w:tc>
        <w:tc>
          <w:tcPr>
            <w:tcW w:w="859"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2,0 %</w:t>
            </w:r>
          </w:p>
        </w:tc>
      </w:tr>
      <w:tr w:rsidR="00DC6583" w:rsidRPr="008C340A" w:rsidTr="0082268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7</w:t>
            </w:r>
          </w:p>
        </w:tc>
        <w:tc>
          <w:tcPr>
            <w:tcW w:w="8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5,0 %</w:t>
            </w:r>
          </w:p>
        </w:tc>
        <w:tc>
          <w:tcPr>
            <w:tcW w:w="757"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9</w:t>
            </w:r>
          </w:p>
        </w:tc>
        <w:tc>
          <w:tcPr>
            <w:tcW w:w="1010"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4</w:t>
            </w:r>
          </w:p>
        </w:tc>
        <w:tc>
          <w:tcPr>
            <w:tcW w:w="859"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1,0 %</w:t>
            </w:r>
          </w:p>
        </w:tc>
      </w:tr>
      <w:tr w:rsidR="00DC6583" w:rsidRPr="008C340A" w:rsidTr="0082268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11</w:t>
            </w:r>
          </w:p>
        </w:tc>
        <w:tc>
          <w:tcPr>
            <w:tcW w:w="8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3,5 %</w:t>
            </w:r>
          </w:p>
        </w:tc>
        <w:tc>
          <w:tcPr>
            <w:tcW w:w="757"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w:t>
            </w:r>
          </w:p>
        </w:tc>
        <w:tc>
          <w:tcPr>
            <w:tcW w:w="1010"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6…24</w:t>
            </w:r>
          </w:p>
        </w:tc>
        <w:tc>
          <w:tcPr>
            <w:tcW w:w="859"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0,5 %</w:t>
            </w:r>
          </w:p>
        </w:tc>
      </w:tr>
      <w:tr w:rsidR="00DC6583" w:rsidRPr="008C340A" w:rsidTr="0082268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13</w:t>
            </w:r>
          </w:p>
        </w:tc>
        <w:tc>
          <w:tcPr>
            <w:tcW w:w="8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3,0 %</w:t>
            </w:r>
          </w:p>
        </w:tc>
        <w:tc>
          <w:tcPr>
            <w:tcW w:w="757"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21</w:t>
            </w:r>
          </w:p>
        </w:tc>
        <w:tc>
          <w:tcPr>
            <w:tcW w:w="1010"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0,5 %</w:t>
            </w:r>
          </w:p>
        </w:tc>
        <w:tc>
          <w:tcPr>
            <w:tcW w:w="7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r>
      <w:tr w:rsidR="00DC6583" w:rsidRPr="008C340A" w:rsidTr="0082268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17</w:t>
            </w:r>
          </w:p>
        </w:tc>
        <w:tc>
          <w:tcPr>
            <w:tcW w:w="8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2,0 %</w:t>
            </w:r>
          </w:p>
        </w:tc>
        <w:tc>
          <w:tcPr>
            <w:tcW w:w="757"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r>
      <w:tr w:rsidR="00DC6583" w:rsidRPr="008C340A" w:rsidTr="0082268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w:t>
            </w:r>
            <w:bookmarkStart w:id="1" w:name="_GoBack"/>
            <w:bookmarkEnd w:id="1"/>
            <w:r w:rsidRPr="008C340A">
              <w:rPr>
                <w:rFonts w:ascii="Times New Roman" w:hAnsi="Times New Roman" w:cs="Times New Roman"/>
                <w:sz w:val="20"/>
                <w:szCs w:val="20"/>
              </w:rPr>
              <w:t>9</w:t>
            </w:r>
          </w:p>
        </w:tc>
        <w:tc>
          <w:tcPr>
            <w:tcW w:w="8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7"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r>
      <w:tr w:rsidR="00DC6583" w:rsidRPr="008C340A" w:rsidTr="0082268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23</w:t>
            </w:r>
          </w:p>
        </w:tc>
        <w:tc>
          <w:tcPr>
            <w:tcW w:w="8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7"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r>
      <w:tr w:rsidR="00DC6583" w:rsidRPr="008C340A" w:rsidTr="0082268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25</w:t>
            </w:r>
          </w:p>
        </w:tc>
        <w:tc>
          <w:tcPr>
            <w:tcW w:w="8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7"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rsidR="00DC6583" w:rsidRPr="008C340A" w:rsidRDefault="00DC6583" w:rsidP="0082268E">
            <w:pPr>
              <w:spacing w:after="0" w:line="240" w:lineRule="auto"/>
              <w:jc w:val="both"/>
              <w:rPr>
                <w:rFonts w:ascii="Times New Roman" w:hAnsi="Times New Roman" w:cs="Times New Roman"/>
                <w:sz w:val="20"/>
                <w:szCs w:val="20"/>
              </w:rPr>
            </w:pPr>
          </w:p>
        </w:tc>
      </w:tr>
    </w:tbl>
    <w:p w:rsidR="00DC6583" w:rsidRPr="008C340A" w:rsidRDefault="00DC6583" w:rsidP="00DC6583">
      <w:pPr>
        <w:spacing w:after="0" w:line="240" w:lineRule="auto"/>
        <w:jc w:val="both"/>
        <w:rPr>
          <w:rFonts w:ascii="Times New Roman" w:hAnsi="Times New Roman" w:cs="Times New Roman"/>
          <w:sz w:val="20"/>
          <w:szCs w:val="20"/>
          <w:lang w:eastAsia="uk-UA"/>
        </w:rPr>
      </w:pPr>
      <w:r w:rsidRPr="008C340A">
        <w:rPr>
          <w:rFonts w:ascii="Times New Roman" w:hAnsi="Times New Roman" w:cs="Times New Roman"/>
          <w:sz w:val="20"/>
          <w:szCs w:val="20"/>
          <w:lang w:eastAsia="uk-UA"/>
        </w:rPr>
        <w:lastRenderedPageBreak/>
        <w:t>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DC6583" w:rsidRPr="008C340A" w:rsidRDefault="00DC6583" w:rsidP="00DC6583">
      <w:pPr>
        <w:spacing w:after="0" w:line="240" w:lineRule="auto"/>
        <w:jc w:val="both"/>
        <w:rPr>
          <w:rFonts w:ascii="Times New Roman" w:hAnsi="Times New Roman" w:cs="Times New Roman"/>
          <w:sz w:val="20"/>
          <w:szCs w:val="20"/>
          <w:lang w:eastAsia="uk-UA"/>
        </w:rPr>
      </w:pPr>
    </w:p>
    <w:p w:rsidR="00DC6583" w:rsidRPr="008C340A" w:rsidRDefault="00DC6583" w:rsidP="00DC6583">
      <w:pPr>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shd w:val="clear" w:color="auto" w:fill="FFFFFF"/>
          <w:lang w:eastAsia="uk-UA"/>
        </w:rPr>
        <w:t>Замовник належить до групи площадок вимірювання «б» (без АСКОЕ). П</w:t>
      </w:r>
      <w:r w:rsidRPr="008C340A">
        <w:rPr>
          <w:rFonts w:ascii="Times New Roman" w:hAnsi="Times New Roman" w:cs="Times New Roman"/>
          <w:sz w:val="20"/>
          <w:szCs w:val="20"/>
        </w:rPr>
        <w:t xml:space="preserve">огодинний графік споживання електричної енергії за місяць Споживач надає Постачальнику електричної енергії під час укладання договору про закупівлю;  Вартість розподілу ОСР не враховано до очікуваної вартості закупівлі - оплата за послугу з розподілу здійснюється Замовником безпосередньо оператору системи розподілу. Оператором системи розподілу Замовника є </w:t>
      </w:r>
      <w:r w:rsidRPr="002067D1">
        <w:rPr>
          <w:rFonts w:ascii="Times New Roman" w:hAnsi="Times New Roman" w:cs="Times New Roman"/>
          <w:sz w:val="20"/>
          <w:szCs w:val="20"/>
        </w:rPr>
        <w:t>СТРУКТУРНА ОДИНИЦЯ "ВІННИЦЬКІ МІСЬКІ ЕЛЕКТРИЧНІ МЕРЕЖІ" АКЦІОНЕРНОГО ТОВАРИСТВА "ВІННИЦЯОБЛЕНЕРГО"</w:t>
      </w:r>
      <w:r w:rsidRPr="008C340A">
        <w:rPr>
          <w:rFonts w:ascii="Times New Roman" w:hAnsi="Times New Roman" w:cs="Times New Roman"/>
          <w:sz w:val="20"/>
          <w:szCs w:val="20"/>
        </w:rPr>
        <w:t>.</w:t>
      </w:r>
    </w:p>
    <w:p w:rsidR="00DC6583" w:rsidRPr="008C340A" w:rsidRDefault="00DC6583" w:rsidP="00DC6583">
      <w:pPr>
        <w:spacing w:after="0" w:line="240" w:lineRule="auto"/>
        <w:jc w:val="both"/>
        <w:rPr>
          <w:rFonts w:ascii="Times New Roman" w:hAnsi="Times New Roman" w:cs="Times New Roman"/>
          <w:sz w:val="20"/>
          <w:szCs w:val="20"/>
          <w:lang w:eastAsia="uk-UA"/>
        </w:rPr>
      </w:pPr>
    </w:p>
    <w:p w:rsidR="00DC6583" w:rsidRPr="008C340A" w:rsidRDefault="00DC6583" w:rsidP="00DC6583">
      <w:pPr>
        <w:spacing w:after="0" w:line="240" w:lineRule="auto"/>
        <w:jc w:val="both"/>
        <w:rPr>
          <w:rFonts w:ascii="Times New Roman" w:hAnsi="Times New Roman" w:cs="Times New Roman"/>
          <w:sz w:val="20"/>
          <w:szCs w:val="20"/>
          <w:shd w:val="clear" w:color="auto" w:fill="FFFFFF"/>
        </w:rPr>
      </w:pPr>
      <w:r w:rsidRPr="008C340A">
        <w:rPr>
          <w:rFonts w:ascii="Times New Roman" w:hAnsi="Times New Roman" w:cs="Times New Roman"/>
          <w:sz w:val="20"/>
          <w:szCs w:val="20"/>
          <w:shd w:val="clear" w:color="auto" w:fill="FFFFFF"/>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sidRPr="008C340A">
        <w:rPr>
          <w:rFonts w:ascii="Times New Roman" w:hAnsi="Times New Roman" w:cs="Times New Roman"/>
          <w:sz w:val="20"/>
          <w:szCs w:val="20"/>
          <w:shd w:val="clear" w:color="auto" w:fill="FFFFFF"/>
          <w:lang w:eastAsia="uk-UA"/>
        </w:rPr>
        <w:t xml:space="preserve">Указу Президента України від 02 квітня 2021 року № 140/2021 </w:t>
      </w:r>
      <w:r w:rsidRPr="008C340A">
        <w:rPr>
          <w:rFonts w:ascii="Times New Roman" w:hAnsi="Times New Roman" w:cs="Times New Roman"/>
          <w:sz w:val="20"/>
          <w:szCs w:val="20"/>
          <w:lang w:eastAsia="uk-UA"/>
        </w:rPr>
        <w:t>«</w:t>
      </w:r>
      <w:r w:rsidRPr="008C340A">
        <w:rPr>
          <w:rFonts w:ascii="Times New Roman" w:hAnsi="Times New Roman" w:cs="Times New Roman"/>
          <w:bCs/>
          <w:sz w:val="20"/>
          <w:szCs w:val="20"/>
          <w:shd w:val="clear" w:color="auto" w:fill="FFFFFF"/>
          <w:lang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8C340A">
        <w:rPr>
          <w:rFonts w:ascii="Times New Roman" w:hAnsi="Times New Roman" w:cs="Times New Roman"/>
          <w:bCs/>
          <w:sz w:val="20"/>
          <w:szCs w:val="20"/>
          <w:shd w:val="clear" w:color="auto" w:fill="FFFFFF"/>
        </w:rPr>
        <w:t>,</w:t>
      </w:r>
      <w:r w:rsidRPr="008C340A">
        <w:rPr>
          <w:rFonts w:ascii="Times New Roman" w:hAnsi="Times New Roman" w:cs="Times New Roman"/>
          <w:sz w:val="20"/>
          <w:szCs w:val="20"/>
          <w:shd w:val="clear" w:color="auto" w:fill="FFFFFF"/>
        </w:rPr>
        <w:t>а також про те, що запропонований товар не буде поставлятись з Республіки Білорусь та країни–агресора (зокрема з Російської Федерації)</w:t>
      </w:r>
      <w:r>
        <w:rPr>
          <w:rFonts w:ascii="Times New Roman" w:hAnsi="Times New Roman" w:cs="Times New Roman"/>
          <w:sz w:val="20"/>
          <w:szCs w:val="20"/>
          <w:shd w:val="clear" w:color="auto" w:fill="FFFFFF"/>
        </w:rPr>
        <w:t>.</w:t>
      </w:r>
    </w:p>
    <w:p w:rsidR="00DC6583" w:rsidRPr="008C340A" w:rsidRDefault="00DC6583" w:rsidP="00DC6583">
      <w:pPr>
        <w:spacing w:after="0" w:line="240" w:lineRule="auto"/>
        <w:rPr>
          <w:rFonts w:ascii="Times New Roman" w:hAnsi="Times New Roman" w:cs="Times New Roman"/>
          <w:sz w:val="20"/>
          <w:szCs w:val="20"/>
          <w:shd w:val="clear" w:color="auto" w:fill="FFFFFF"/>
        </w:rPr>
      </w:pPr>
    </w:p>
    <w:p w:rsidR="00DC6583" w:rsidRPr="008C340A" w:rsidRDefault="00DC6583" w:rsidP="00DC6583">
      <w:pPr>
        <w:spacing w:after="0" w:line="240" w:lineRule="auto"/>
        <w:jc w:val="both"/>
        <w:rPr>
          <w:rFonts w:ascii="Times New Roman" w:hAnsi="Times New Roman" w:cs="Times New Roman"/>
          <w:i/>
          <w:sz w:val="20"/>
          <w:szCs w:val="20"/>
        </w:rPr>
      </w:pPr>
      <w:r w:rsidRPr="008C340A">
        <w:rPr>
          <w:rFonts w:ascii="Times New Roman" w:hAnsi="Times New Roman" w:cs="Times New Roman"/>
          <w:i/>
          <w:sz w:val="20"/>
          <w:szCs w:val="20"/>
        </w:rPr>
        <w:t>*всі посилання на торговельну марку, фірму, патент, джерело його походження або виробника в технічному завданні слід читати як «або еквівалент»</w:t>
      </w:r>
    </w:p>
    <w:p w:rsidR="00433192" w:rsidRDefault="00433192"/>
    <w:sectPr w:rsidR="00433192" w:rsidSect="00DC6583">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61"/>
    <w:rsid w:val="00433192"/>
    <w:rsid w:val="00916061"/>
    <w:rsid w:val="00DC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CC9C3-B9AF-4E18-8010-6866D6F5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583"/>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4"/>
    <w:uiPriority w:val="99"/>
    <w:qFormat/>
    <w:rsid w:val="00DC65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3"/>
    <w:uiPriority w:val="99"/>
    <w:rsid w:val="00DC658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v0310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Солоний Олексій Володимирович</dc:creator>
  <cp:keywords/>
  <dc:description/>
  <cp:lastModifiedBy>Солоний Олексій Володимирович</cp:lastModifiedBy>
  <cp:revision>2</cp:revision>
  <dcterms:created xsi:type="dcterms:W3CDTF">2024-01-18T15:39:00Z</dcterms:created>
  <dcterms:modified xsi:type="dcterms:W3CDTF">2024-01-18T15:39:00Z</dcterms:modified>
</cp:coreProperties>
</file>