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DD" w:rsidRPr="00223A65" w:rsidRDefault="00223A65" w:rsidP="004600DD">
      <w:pPr>
        <w:tabs>
          <w:tab w:val="left" w:pos="1425"/>
        </w:tabs>
        <w:spacing w:after="0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3A65">
        <w:rPr>
          <w:rFonts w:ascii="Times New Roman" w:hAnsi="Times New Roman" w:cs="Times New Roman"/>
          <w:b/>
          <w:sz w:val="24"/>
          <w:szCs w:val="24"/>
        </w:rPr>
        <w:t>Додаток 1</w:t>
      </w:r>
    </w:p>
    <w:p w:rsidR="004600DD" w:rsidRDefault="004600DD" w:rsidP="004600DD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600DD" w:rsidRDefault="004600DD" w:rsidP="004600DD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4600DD" w:rsidRPr="00B448AE" w:rsidRDefault="004600DD" w:rsidP="004600DD">
      <w:pPr>
        <w:shd w:val="clear" w:color="auto" w:fill="FFFFFF"/>
        <w:spacing w:before="300" w:after="450"/>
        <w:ind w:left="450" w:right="4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bookmark=id.tyjcwt"/>
      <w:bookmarkEnd w:id="0"/>
      <w:r w:rsidRPr="00B448AE">
        <w:rPr>
          <w:rFonts w:ascii="Times New Roman" w:hAnsi="Times New Roman" w:cs="Times New Roman"/>
          <w:b/>
          <w:color w:val="000000"/>
          <w:sz w:val="24"/>
          <w:szCs w:val="24"/>
        </w:rPr>
        <w:t>ОГОЛОШЕННЯ </w:t>
      </w:r>
      <w:r w:rsidRPr="00B448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48AE">
        <w:rPr>
          <w:rFonts w:ascii="Times New Roman" w:hAnsi="Times New Roman" w:cs="Times New Roman"/>
          <w:b/>
          <w:color w:val="000000"/>
          <w:sz w:val="24"/>
          <w:szCs w:val="24"/>
        </w:rPr>
        <w:t>про проведення відкритих торгів</w:t>
      </w:r>
      <w:bookmarkStart w:id="1" w:name="bookmark=id.2s8eyo1"/>
      <w:bookmarkStart w:id="2" w:name="bookmark=id.3dy6vkm"/>
      <w:bookmarkStart w:id="3" w:name="bookmark=id.4d34og8"/>
      <w:bookmarkStart w:id="4" w:name="bookmark=id.1t3h5sf"/>
      <w:bookmarkEnd w:id="1"/>
      <w:bookmarkEnd w:id="2"/>
      <w:bookmarkEnd w:id="3"/>
      <w:bookmarkEnd w:id="4"/>
      <w:r w:rsidRPr="00B448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 особливостями</w:t>
      </w:r>
    </w:p>
    <w:p w:rsidR="004600DD" w:rsidRPr="00B448AE" w:rsidRDefault="004600DD" w:rsidP="004600D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17dp8vu"/>
      <w:bookmarkEnd w:id="5"/>
      <w:r w:rsidRPr="00B448A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4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Найменування</w:t>
      </w:r>
      <w:r w:rsidRPr="00B4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4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місцезнаходження</w:t>
      </w:r>
      <w:r w:rsidRPr="00B4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r w:rsidRPr="00B4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ідентифікаційний код</w:t>
      </w:r>
      <w:r w:rsidRPr="00B4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B4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категорія:</w:t>
      </w:r>
    </w:p>
    <w:p w:rsidR="004600DD" w:rsidRPr="00B448AE" w:rsidRDefault="004600DD" w:rsidP="004600D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найменування замовника: </w:t>
      </w:r>
      <w:proofErr w:type="spellStart"/>
      <w:r w:rsidRPr="00B448AE">
        <w:rPr>
          <w:rFonts w:ascii="Times New Roman" w:eastAsia="Times New Roman" w:hAnsi="Times New Roman" w:cs="Times New Roman"/>
          <w:color w:val="000000"/>
          <w:sz w:val="24"/>
          <w:szCs w:val="24"/>
        </w:rPr>
        <w:t>Суботцівська</w:t>
      </w:r>
      <w:proofErr w:type="spellEnd"/>
      <w:r w:rsidRPr="00B4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сільська рада Кропивницького району Кіровоградської області</w:t>
      </w:r>
    </w:p>
    <w:p w:rsidR="004600DD" w:rsidRPr="00B448AE" w:rsidRDefault="004600DD" w:rsidP="004600DD">
      <w:pPr>
        <w:shd w:val="clear" w:color="auto" w:fill="FFFFFF"/>
        <w:tabs>
          <w:tab w:val="left" w:pos="720"/>
        </w:tabs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замовника:Україна, 27444, Кіровоградська область, Кропивницький район, </w:t>
      </w:r>
      <w:proofErr w:type="spellStart"/>
      <w:r w:rsidRPr="00B448AE">
        <w:rPr>
          <w:rFonts w:ascii="Times New Roman" w:eastAsia="Times New Roman" w:hAnsi="Times New Roman" w:cs="Times New Roman"/>
          <w:color w:val="000000"/>
          <w:sz w:val="24"/>
          <w:szCs w:val="24"/>
        </w:rPr>
        <w:t>с.Суботці</w:t>
      </w:r>
      <w:proofErr w:type="spellEnd"/>
      <w:r w:rsidRPr="00B4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48AE">
        <w:rPr>
          <w:rFonts w:ascii="Times New Roman" w:eastAsia="Times New Roman" w:hAnsi="Times New Roman" w:cs="Times New Roman"/>
          <w:color w:val="000000"/>
          <w:sz w:val="24"/>
          <w:szCs w:val="24"/>
        </w:rPr>
        <w:t>вул.Центральна</w:t>
      </w:r>
      <w:proofErr w:type="spellEnd"/>
      <w:r w:rsidRPr="00B448AE">
        <w:rPr>
          <w:rFonts w:ascii="Times New Roman" w:eastAsia="Times New Roman" w:hAnsi="Times New Roman" w:cs="Times New Roman"/>
          <w:color w:val="000000"/>
          <w:sz w:val="24"/>
          <w:szCs w:val="24"/>
        </w:rPr>
        <w:t>,24</w:t>
      </w:r>
    </w:p>
    <w:p w:rsidR="004600DD" w:rsidRPr="00B448AE" w:rsidRDefault="004600DD" w:rsidP="004600DD">
      <w:pPr>
        <w:shd w:val="clear" w:color="auto" w:fill="FFFFFF"/>
        <w:tabs>
          <w:tab w:val="left" w:pos="720"/>
        </w:tabs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8AE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04365106</w:t>
      </w:r>
    </w:p>
    <w:p w:rsidR="004600DD" w:rsidRPr="00B448AE" w:rsidRDefault="004600DD" w:rsidP="004600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замовника: </w:t>
      </w:r>
      <w:r w:rsidRPr="00B448AE">
        <w:rPr>
          <w:rFonts w:ascii="Times New Roman" w:hAnsi="Times New Roman" w:cs="Times New Roman"/>
          <w:color w:val="000000"/>
          <w:sz w:val="24"/>
          <w:szCs w:val="24"/>
        </w:rPr>
        <w:t>органи державної влади та органи місцевого самоврядування</w:t>
      </w:r>
    </w:p>
    <w:p w:rsidR="004600DD" w:rsidRPr="00B448AE" w:rsidRDefault="004600DD" w:rsidP="004600DD">
      <w:pPr>
        <w:shd w:val="clear" w:color="auto" w:fill="FFFFFF"/>
        <w:tabs>
          <w:tab w:val="left" w:pos="720"/>
        </w:tabs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0DD" w:rsidRPr="00B448AE" w:rsidRDefault="004600DD" w:rsidP="004600DD">
      <w:pPr>
        <w:shd w:val="clear" w:color="auto" w:fill="FFFFFF"/>
        <w:jc w:val="both"/>
        <w:rPr>
          <w:rFonts w:ascii="Times New Roman" w:eastAsia="SimSun" w:hAnsi="Times New Roman" w:cs="Times New Roman"/>
          <w:sz w:val="24"/>
          <w:szCs w:val="24"/>
          <w:highlight w:val="yellow"/>
        </w:rPr>
      </w:pPr>
      <w:r w:rsidRPr="00B448AE">
        <w:rPr>
          <w:rFonts w:ascii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bookmark=id.3rdcrjn"/>
      <w:bookmarkEnd w:id="6"/>
      <w:r w:rsidRPr="00B448AE">
        <w:rPr>
          <w:rFonts w:ascii="Times New Roman" w:hAnsi="Times New Roman" w:cs="Times New Roman"/>
          <w:sz w:val="24"/>
          <w:szCs w:val="24"/>
        </w:rPr>
        <w:t xml:space="preserve"> </w:t>
      </w:r>
      <w:r w:rsidRPr="00B448AE">
        <w:rPr>
          <w:rFonts w:ascii="Times New Roman" w:hAnsi="Times New Roman" w:cs="Times New Roman"/>
          <w:b/>
          <w:sz w:val="24"/>
          <w:szCs w:val="24"/>
        </w:rPr>
        <w:t>Автогрейдер</w:t>
      </w:r>
      <w:r w:rsidRPr="00B448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48AE">
        <w:rPr>
          <w:rFonts w:ascii="Times New Roman" w:hAnsi="Times New Roman" w:cs="Times New Roman"/>
          <w:b/>
          <w:sz w:val="24"/>
          <w:szCs w:val="24"/>
          <w:lang w:val="en-US"/>
        </w:rPr>
        <w:t>LiuGong</w:t>
      </w:r>
      <w:proofErr w:type="spellEnd"/>
      <w:r w:rsidRPr="00B448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448AE">
        <w:rPr>
          <w:rFonts w:ascii="Times New Roman" w:hAnsi="Times New Roman" w:cs="Times New Roman"/>
          <w:b/>
          <w:sz w:val="24"/>
          <w:szCs w:val="24"/>
          <w:lang w:val="en-US"/>
        </w:rPr>
        <w:t>CLG</w:t>
      </w:r>
      <w:r w:rsidRPr="00B448AE">
        <w:rPr>
          <w:rFonts w:ascii="Times New Roman" w:hAnsi="Times New Roman" w:cs="Times New Roman"/>
          <w:b/>
          <w:sz w:val="24"/>
          <w:szCs w:val="24"/>
        </w:rPr>
        <w:t>4165</w:t>
      </w:r>
      <w:r w:rsidRPr="00B448AE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B448AE">
        <w:rPr>
          <w:rFonts w:ascii="Times New Roman" w:hAnsi="Times New Roman" w:cs="Times New Roman"/>
          <w:b/>
          <w:sz w:val="24"/>
          <w:szCs w:val="24"/>
        </w:rPr>
        <w:t xml:space="preserve"> або еквівалент, </w:t>
      </w:r>
      <w:r w:rsidRPr="00B448AE">
        <w:rPr>
          <w:rFonts w:ascii="Times New Roman" w:eastAsia="Times New Roman" w:hAnsi="Times New Roman" w:cs="Times New Roman"/>
          <w:b/>
          <w:sz w:val="24"/>
          <w:szCs w:val="24"/>
        </w:rPr>
        <w:t xml:space="preserve">43220000-1 – (Грейдери та планувальники) </w:t>
      </w:r>
      <w:r w:rsidRPr="00B448AE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B448AE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B448AE">
        <w:rPr>
          <w:rFonts w:ascii="Times New Roman" w:hAnsi="Times New Roman" w:cs="Times New Roman"/>
          <w:sz w:val="24"/>
          <w:szCs w:val="24"/>
        </w:rPr>
        <w:t xml:space="preserve"> 021:2015 Єдиного закупівельного словника</w:t>
      </w:r>
    </w:p>
    <w:p w:rsidR="004600DD" w:rsidRPr="00B448AE" w:rsidRDefault="004600DD" w:rsidP="004600D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8AE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bookmark=id.26in1rg"/>
      <w:bookmarkEnd w:id="7"/>
      <w:r w:rsidRPr="00B448AE">
        <w:rPr>
          <w:rFonts w:ascii="Times New Roman" w:eastAsia="Times New Roman" w:hAnsi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:rsidR="004600DD" w:rsidRPr="00B448AE" w:rsidRDefault="004600DD" w:rsidP="004600D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8AE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B4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448AE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 товарів, обсяг робіт або послуг: 1(одна)  шт.</w:t>
      </w:r>
    </w:p>
    <w:p w:rsidR="004600DD" w:rsidRPr="00B448AE" w:rsidRDefault="004600DD" w:rsidP="004600DD">
      <w:pPr>
        <w:shd w:val="clear" w:color="auto" w:fill="FFFFFF"/>
        <w:spacing w:after="150"/>
        <w:jc w:val="both"/>
        <w:rPr>
          <w:rFonts w:ascii="Times New Roman" w:eastAsia="SimSun" w:hAnsi="Times New Roman" w:cs="Times New Roman"/>
          <w:color w:val="4A86E8"/>
          <w:sz w:val="24"/>
          <w:szCs w:val="24"/>
          <w:highlight w:val="yellow"/>
        </w:rPr>
      </w:pPr>
      <w:r w:rsidRPr="00B448AE">
        <w:rPr>
          <w:rFonts w:ascii="Times New Roman" w:hAnsi="Times New Roman" w:cs="Times New Roman"/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8" w:name="bookmark=id.lnxbz9"/>
      <w:bookmarkEnd w:id="8"/>
      <w:r w:rsidRPr="00B448AE">
        <w:rPr>
          <w:rFonts w:ascii="Times New Roman" w:hAnsi="Times New Roman" w:cs="Times New Roman"/>
          <w:color w:val="000000"/>
          <w:sz w:val="24"/>
          <w:szCs w:val="24"/>
        </w:rPr>
        <w:t xml:space="preserve">: 27444, Україна, Кіровоградська область, Кропивницький район, </w:t>
      </w:r>
      <w:proofErr w:type="spellStart"/>
      <w:r w:rsidRPr="00B448AE">
        <w:rPr>
          <w:rFonts w:ascii="Times New Roman" w:hAnsi="Times New Roman" w:cs="Times New Roman"/>
          <w:color w:val="000000"/>
          <w:sz w:val="24"/>
          <w:szCs w:val="24"/>
        </w:rPr>
        <w:t>с.Суботці</w:t>
      </w:r>
      <w:proofErr w:type="spellEnd"/>
      <w:r w:rsidRPr="00B448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48AE">
        <w:rPr>
          <w:rFonts w:ascii="Times New Roman" w:hAnsi="Times New Roman" w:cs="Times New Roman"/>
          <w:color w:val="000000"/>
          <w:sz w:val="24"/>
          <w:szCs w:val="24"/>
        </w:rPr>
        <w:t>вул.Центральна</w:t>
      </w:r>
      <w:proofErr w:type="spellEnd"/>
      <w:r w:rsidRPr="00B448AE">
        <w:rPr>
          <w:rFonts w:ascii="Times New Roman" w:hAnsi="Times New Roman" w:cs="Times New Roman"/>
          <w:color w:val="000000"/>
          <w:sz w:val="24"/>
          <w:szCs w:val="24"/>
        </w:rPr>
        <w:t>,24.</w:t>
      </w:r>
    </w:p>
    <w:p w:rsidR="004600DD" w:rsidRPr="00B448AE" w:rsidRDefault="004600DD" w:rsidP="004600DD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8AE">
        <w:rPr>
          <w:rFonts w:ascii="Times New Roman" w:hAnsi="Times New Roman" w:cs="Times New Roman"/>
          <w:i/>
          <w:color w:val="4A86E8"/>
          <w:sz w:val="24"/>
          <w:szCs w:val="24"/>
        </w:rPr>
        <w:t xml:space="preserve"> </w:t>
      </w:r>
      <w:r w:rsidRPr="00B448AE">
        <w:rPr>
          <w:rFonts w:ascii="Times New Roman" w:hAnsi="Times New Roman" w:cs="Times New Roman"/>
          <w:color w:val="000000"/>
          <w:sz w:val="24"/>
          <w:szCs w:val="24"/>
        </w:rPr>
        <w:t>4. Очікувана вартість предмета закупівлі:</w:t>
      </w:r>
      <w:bookmarkStart w:id="9" w:name="bookmark=id.35nkun2"/>
      <w:bookmarkEnd w:id="9"/>
      <w:r w:rsidRPr="00B448AE">
        <w:rPr>
          <w:rFonts w:ascii="Times New Roman" w:hAnsi="Times New Roman" w:cs="Times New Roman"/>
          <w:color w:val="000000"/>
          <w:sz w:val="24"/>
          <w:szCs w:val="24"/>
        </w:rPr>
        <w:t xml:space="preserve"> 4 400 000,00 грн. з ПДВ</w:t>
      </w:r>
    </w:p>
    <w:p w:rsidR="004600DD" w:rsidRPr="00B448AE" w:rsidRDefault="004600DD" w:rsidP="004600DD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8AE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0" w:name="bookmark=id.1ksv4uv"/>
      <w:bookmarkEnd w:id="10"/>
      <w:r w:rsidRPr="00B448AE">
        <w:rPr>
          <w:rFonts w:ascii="Times New Roman" w:eastAsia="Times New Roman" w:hAnsi="Times New Roman" w:cs="Times New Roman"/>
          <w:sz w:val="24"/>
          <w:szCs w:val="24"/>
        </w:rPr>
        <w:t xml:space="preserve">протягом 10 (десяти) робочих днів з дати підписання договору про закупівлю, але не </w:t>
      </w:r>
      <w:r w:rsidRPr="00287124">
        <w:rPr>
          <w:rFonts w:ascii="Times New Roman" w:eastAsia="Times New Roman" w:hAnsi="Times New Roman" w:cs="Times New Roman"/>
          <w:sz w:val="24"/>
          <w:szCs w:val="24"/>
        </w:rPr>
        <w:t xml:space="preserve">пізніше </w:t>
      </w:r>
      <w:r w:rsidR="00287124" w:rsidRPr="0028712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8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124" w:rsidRPr="00287124">
        <w:rPr>
          <w:rFonts w:ascii="Times New Roman" w:eastAsia="Times New Roman" w:hAnsi="Times New Roman" w:cs="Times New Roman"/>
          <w:sz w:val="24"/>
          <w:szCs w:val="24"/>
        </w:rPr>
        <w:t>травня</w:t>
      </w:r>
      <w:r w:rsidRPr="00287124">
        <w:rPr>
          <w:rFonts w:ascii="Times New Roman" w:eastAsia="Times New Roman" w:hAnsi="Times New Roman" w:cs="Times New Roman"/>
          <w:sz w:val="24"/>
          <w:szCs w:val="24"/>
        </w:rPr>
        <w:t xml:space="preserve"> 2023 року</w:t>
      </w:r>
    </w:p>
    <w:p w:rsidR="004600DD" w:rsidRPr="00B448AE" w:rsidRDefault="004600DD" w:rsidP="004600DD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8AE">
        <w:rPr>
          <w:rFonts w:ascii="Times New Roman" w:hAnsi="Times New Roman" w:cs="Times New Roman"/>
          <w:color w:val="000000"/>
          <w:sz w:val="24"/>
          <w:szCs w:val="24"/>
        </w:rPr>
        <w:t xml:space="preserve">6. Кінцевий строк подання тендерних </w:t>
      </w:r>
      <w:r w:rsidRPr="00287124">
        <w:rPr>
          <w:rFonts w:ascii="Times New Roman" w:hAnsi="Times New Roman" w:cs="Times New Roman"/>
          <w:sz w:val="24"/>
          <w:szCs w:val="24"/>
        </w:rPr>
        <w:t>пропозицій:</w:t>
      </w:r>
      <w:bookmarkStart w:id="11" w:name="bookmark=id.44sinio"/>
      <w:bookmarkEnd w:id="11"/>
      <w:r w:rsidR="00287124" w:rsidRPr="00287124">
        <w:rPr>
          <w:rFonts w:ascii="Times New Roman" w:hAnsi="Times New Roman" w:cs="Times New Roman"/>
          <w:sz w:val="24"/>
          <w:szCs w:val="24"/>
        </w:rPr>
        <w:t xml:space="preserve"> 12</w:t>
      </w:r>
      <w:r w:rsidRPr="00287124">
        <w:rPr>
          <w:rFonts w:ascii="Times New Roman" w:hAnsi="Times New Roman" w:cs="Times New Roman"/>
          <w:sz w:val="24"/>
          <w:szCs w:val="24"/>
        </w:rPr>
        <w:t xml:space="preserve"> </w:t>
      </w:r>
      <w:r w:rsidR="00287124" w:rsidRPr="00287124">
        <w:rPr>
          <w:rFonts w:ascii="Times New Roman" w:hAnsi="Times New Roman" w:cs="Times New Roman"/>
          <w:sz w:val="24"/>
          <w:szCs w:val="24"/>
        </w:rPr>
        <w:t>квітня</w:t>
      </w:r>
      <w:r w:rsidRPr="00287124">
        <w:rPr>
          <w:rFonts w:ascii="Times New Roman" w:hAnsi="Times New Roman" w:cs="Times New Roman"/>
          <w:sz w:val="24"/>
          <w:szCs w:val="24"/>
        </w:rPr>
        <w:t xml:space="preserve"> 2023 року</w:t>
      </w:r>
    </w:p>
    <w:p w:rsidR="004600DD" w:rsidRPr="00B448AE" w:rsidRDefault="004600DD" w:rsidP="004600DD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8AE">
        <w:rPr>
          <w:rFonts w:ascii="Times New Roman" w:hAnsi="Times New Roman" w:cs="Times New Roman"/>
          <w:color w:val="000000"/>
          <w:sz w:val="24"/>
          <w:szCs w:val="24"/>
        </w:rPr>
        <w:t>7. Умови оплати:</w:t>
      </w:r>
    </w:p>
    <w:tbl>
      <w:tblPr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32"/>
        <w:gridCol w:w="1702"/>
        <w:gridCol w:w="1844"/>
        <w:gridCol w:w="992"/>
        <w:gridCol w:w="1376"/>
        <w:gridCol w:w="1064"/>
      </w:tblGrid>
      <w:tr w:rsidR="004600DD" w:rsidRPr="00B448AE" w:rsidTr="004600DD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0DD" w:rsidRPr="00B448AE" w:rsidRDefault="004600DD">
            <w:pPr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B44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bookmarkStart w:id="12" w:name="_heading=h.2jxsxqh"/>
            <w:bookmarkEnd w:id="12"/>
            <w:r w:rsidRPr="00B448AE">
              <w:rPr>
                <w:rFonts w:ascii="Times New Roman" w:hAnsi="Times New Roman" w:cs="Times New Roman"/>
                <w:b/>
                <w:sz w:val="24"/>
                <w:szCs w:val="24"/>
              </w:rPr>
              <w:t>одія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0DD" w:rsidRPr="00B448AE" w:rsidRDefault="004600DD">
            <w:pPr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B448AE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0DD" w:rsidRPr="00B448AE" w:rsidRDefault="004600DD">
            <w:pPr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B4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Тип оплати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0DD" w:rsidRPr="00B448AE" w:rsidRDefault="004600DD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448AE">
              <w:rPr>
                <w:rFonts w:ascii="Times New Roman" w:hAnsi="Times New Roman" w:cs="Times New Roman"/>
                <w:b/>
                <w:sz w:val="24"/>
                <w:szCs w:val="24"/>
              </w:rPr>
              <w:t>Період,</w:t>
            </w:r>
          </w:p>
          <w:p w:rsidR="004600DD" w:rsidRPr="00B448AE" w:rsidRDefault="004600DD">
            <w:pPr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B448AE">
              <w:rPr>
                <w:rFonts w:ascii="Times New Roman" w:hAnsi="Times New Roman" w:cs="Times New Roman"/>
                <w:b/>
                <w:sz w:val="24"/>
                <w:szCs w:val="24"/>
              </w:rPr>
              <w:t>(днів)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0DD" w:rsidRPr="00B448AE" w:rsidRDefault="004600DD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448AE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4600DD" w:rsidRPr="00B448AE" w:rsidRDefault="004600DD">
            <w:pPr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B448AE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0DD" w:rsidRPr="00B448AE" w:rsidRDefault="004600DD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448AE">
              <w:rPr>
                <w:rFonts w:ascii="Times New Roman" w:hAnsi="Times New Roman" w:cs="Times New Roman"/>
                <w:b/>
                <w:sz w:val="24"/>
                <w:szCs w:val="24"/>
              </w:rPr>
              <w:t>Розмір</w:t>
            </w:r>
          </w:p>
          <w:p w:rsidR="004600DD" w:rsidRPr="00B448AE" w:rsidRDefault="00460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AE">
              <w:rPr>
                <w:rFonts w:ascii="Times New Roman" w:hAnsi="Times New Roman" w:cs="Times New Roman"/>
                <w:b/>
                <w:sz w:val="24"/>
                <w:szCs w:val="24"/>
              </w:rPr>
              <w:t>оплати,</w:t>
            </w:r>
          </w:p>
          <w:p w:rsidR="004600DD" w:rsidRPr="00B448AE" w:rsidRDefault="004600DD">
            <w:pPr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B448AE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4600DD" w:rsidRPr="00B448AE" w:rsidTr="004600DD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DD" w:rsidRDefault="00460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8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448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  <w:r w:rsidRPr="00B448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поставка товару</w:t>
            </w:r>
            <w:r w:rsidRPr="00B44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6C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</w:p>
          <w:p w:rsidR="00AB22BA" w:rsidRPr="00C63C51" w:rsidRDefault="00AB22BA" w:rsidP="00AB22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13FE">
              <w:rPr>
                <w:rFonts w:ascii="Times New Roman" w:hAnsi="Times New Roman"/>
                <w:color w:val="000000"/>
              </w:rPr>
              <w:t xml:space="preserve">(оплата здійснюється після того, як поставлений товар, підтвердженням буде видаткова </w:t>
            </w:r>
            <w:r w:rsidRPr="001E13FE">
              <w:rPr>
                <w:rFonts w:ascii="Times New Roman" w:hAnsi="Times New Roman"/>
                <w:color w:val="000000"/>
              </w:rPr>
              <w:lastRenderedPageBreak/>
              <w:t>накладна (накладна)).</w:t>
            </w:r>
          </w:p>
          <w:p w:rsidR="00AB22BA" w:rsidRPr="00B448AE" w:rsidRDefault="00AB22BA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4600DD" w:rsidRPr="00B448AE" w:rsidRDefault="004600D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8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  <w:r w:rsidRPr="00B4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0DD" w:rsidRPr="00B448AE" w:rsidRDefault="004600DD">
            <w:pPr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DD" w:rsidRPr="00B448AE" w:rsidRDefault="004600DD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B448A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lastRenderedPageBreak/>
              <w:t xml:space="preserve">Оплата Товару здійснюється Замовником в </w:t>
            </w:r>
            <w:r w:rsidRPr="00B448A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lastRenderedPageBreak/>
              <w:t xml:space="preserve">національній валюті України в безготівковій формі, шляхом  перерахування коштів на рахунок Постачальника  </w:t>
            </w:r>
          </w:p>
          <w:p w:rsidR="004600DD" w:rsidRPr="00B448AE" w:rsidRDefault="004600D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DD" w:rsidRPr="00B448AE" w:rsidRDefault="004600DD">
            <w:pPr>
              <w:ind w:firstLine="36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448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B448AE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Післяплата</w:t>
            </w:r>
            <w:r w:rsidRPr="00B448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 — </w:t>
            </w:r>
            <w:r w:rsidRPr="00B4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0DD" w:rsidRPr="00B448AE" w:rsidRDefault="004600DD">
            <w:pPr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0DD" w:rsidRPr="00B448AE" w:rsidRDefault="004600DD">
            <w:pPr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B448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Pr="00B448A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0DD" w:rsidRPr="00B448AE" w:rsidRDefault="004600DD">
            <w:pPr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B448AE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календарні    дні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0DD" w:rsidRPr="00B448AE" w:rsidRDefault="004600DD">
            <w:pPr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B448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600DD" w:rsidRPr="00B448AE" w:rsidRDefault="004600DD" w:rsidP="004600DD">
      <w:pPr>
        <w:shd w:val="clear" w:color="auto" w:fill="FFFFFF"/>
        <w:spacing w:after="15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bookmarkStart w:id="13" w:name="bookmark=id.z337ya"/>
      <w:bookmarkEnd w:id="13"/>
      <w:r w:rsidRPr="00B448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 Мова (мови), якою (якими) повинні готуватися тендерні пропозиції: </w:t>
      </w:r>
      <w:bookmarkStart w:id="14" w:name="bookmark=id.3j2qqm3"/>
      <w:bookmarkEnd w:id="14"/>
      <w:r w:rsidRPr="00B448AE">
        <w:rPr>
          <w:rFonts w:ascii="Times New Roman" w:hAnsi="Times New Roman" w:cs="Times New Roman"/>
          <w:color w:val="000000"/>
          <w:sz w:val="24"/>
          <w:szCs w:val="24"/>
        </w:rPr>
        <w:t xml:space="preserve"> українська</w:t>
      </w:r>
    </w:p>
    <w:p w:rsidR="004600DD" w:rsidRPr="00B448AE" w:rsidRDefault="004600DD" w:rsidP="004600DD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8AE">
        <w:rPr>
          <w:rFonts w:ascii="Times New Roman" w:hAnsi="Times New Roman" w:cs="Times New Roman"/>
          <w:color w:val="000000"/>
          <w:sz w:val="24"/>
          <w:szCs w:val="24"/>
        </w:rPr>
        <w:t>9. Розмір забезпечення тендерних пропозицій (якщо замовник вимагає його надати): не вимагає</w:t>
      </w:r>
    </w:p>
    <w:p w:rsidR="004600DD" w:rsidRPr="00B448AE" w:rsidRDefault="004600DD" w:rsidP="004600DD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8AE">
        <w:rPr>
          <w:rFonts w:ascii="Times New Roman" w:hAnsi="Times New Roman" w:cs="Times New Roman"/>
          <w:color w:val="000000"/>
          <w:sz w:val="24"/>
          <w:szCs w:val="24"/>
        </w:rPr>
        <w:t xml:space="preserve"> 9.1.Вид  забезпечення тендерних пропозицій (якщо замовник вимагає його надати):  не вимагає</w:t>
      </w:r>
    </w:p>
    <w:p w:rsidR="004600DD" w:rsidRPr="00B448AE" w:rsidRDefault="004600DD" w:rsidP="004600DD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8AE">
        <w:rPr>
          <w:rFonts w:ascii="Times New Roman" w:hAnsi="Times New Roman" w:cs="Times New Roman"/>
          <w:color w:val="000000"/>
          <w:sz w:val="24"/>
          <w:szCs w:val="24"/>
        </w:rPr>
        <w:t xml:space="preserve">9.2.Умови надання забезпечення тендерних пропозицій (якщо замовник вимагає його надати): </w:t>
      </w:r>
      <w:bookmarkStart w:id="15" w:name="bookmark=id.1y810tw"/>
      <w:bookmarkEnd w:id="15"/>
      <w:r w:rsidRPr="00B448AE">
        <w:rPr>
          <w:rFonts w:ascii="Times New Roman" w:hAnsi="Times New Roman" w:cs="Times New Roman"/>
          <w:color w:val="000000"/>
          <w:sz w:val="24"/>
          <w:szCs w:val="24"/>
        </w:rPr>
        <w:t>не вимагає</w:t>
      </w:r>
    </w:p>
    <w:p w:rsidR="004600DD" w:rsidRPr="00B448AE" w:rsidRDefault="004600DD" w:rsidP="004600DD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8AE">
        <w:rPr>
          <w:rFonts w:ascii="Times New Roman" w:hAnsi="Times New Roman" w:cs="Times New Roman"/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 w:rsidRPr="00B448A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відповідно до частини третьої статті 10 </w:t>
      </w:r>
      <w:r w:rsidRPr="0060654C">
        <w:rPr>
          <w:rFonts w:ascii="Times New Roman" w:hAnsi="Times New Roman" w:cs="Times New Roman"/>
          <w:sz w:val="24"/>
          <w:szCs w:val="24"/>
          <w:u w:val="single"/>
        </w:rPr>
        <w:t>цього Закону</w:t>
      </w:r>
      <w:r w:rsidRPr="0060654C">
        <w:rPr>
          <w:rFonts w:ascii="Times New Roman" w:hAnsi="Times New Roman" w:cs="Times New Roman"/>
          <w:sz w:val="24"/>
          <w:szCs w:val="24"/>
        </w:rPr>
        <w:t xml:space="preserve">: </w:t>
      </w:r>
      <w:r w:rsidR="0060654C" w:rsidRPr="0060654C">
        <w:rPr>
          <w:rFonts w:ascii="Times New Roman" w:hAnsi="Times New Roman" w:cs="Times New Roman"/>
          <w:sz w:val="24"/>
          <w:szCs w:val="24"/>
        </w:rPr>
        <w:t>12</w:t>
      </w:r>
      <w:r w:rsidRPr="0060654C">
        <w:rPr>
          <w:rFonts w:ascii="Times New Roman" w:hAnsi="Times New Roman" w:cs="Times New Roman"/>
          <w:sz w:val="24"/>
          <w:szCs w:val="24"/>
        </w:rPr>
        <w:t xml:space="preserve"> </w:t>
      </w:r>
      <w:r w:rsidR="0060654C" w:rsidRPr="0060654C">
        <w:rPr>
          <w:rFonts w:ascii="Times New Roman" w:hAnsi="Times New Roman" w:cs="Times New Roman"/>
          <w:sz w:val="24"/>
          <w:szCs w:val="24"/>
        </w:rPr>
        <w:t>квітня</w:t>
      </w:r>
      <w:r w:rsidR="006065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8AE">
        <w:rPr>
          <w:rFonts w:ascii="Times New Roman" w:hAnsi="Times New Roman" w:cs="Times New Roman"/>
          <w:color w:val="000000"/>
          <w:sz w:val="24"/>
          <w:szCs w:val="24"/>
        </w:rPr>
        <w:t xml:space="preserve"> 2023 року</w:t>
      </w:r>
    </w:p>
    <w:p w:rsidR="004600DD" w:rsidRPr="00B448AE" w:rsidRDefault="004600DD" w:rsidP="004600DD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8AE">
        <w:rPr>
          <w:rFonts w:ascii="Times New Roman" w:hAnsi="Times New Roman" w:cs="Times New Roman"/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 w:rsidRPr="00B448A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відповідно до частини третьої статті 10 цього </w:t>
      </w:r>
      <w:r w:rsidRPr="0060654C">
        <w:rPr>
          <w:rFonts w:ascii="Times New Roman" w:hAnsi="Times New Roman" w:cs="Times New Roman"/>
          <w:sz w:val="24"/>
          <w:szCs w:val="24"/>
          <w:u w:val="single"/>
        </w:rPr>
        <w:t>Закону</w:t>
      </w:r>
      <w:r w:rsidRPr="0060654C">
        <w:rPr>
          <w:rFonts w:ascii="Times New Roman" w:hAnsi="Times New Roman" w:cs="Times New Roman"/>
          <w:sz w:val="24"/>
          <w:szCs w:val="24"/>
        </w:rPr>
        <w:t>:</w:t>
      </w:r>
      <w:bookmarkStart w:id="16" w:name="bookmark=id.4i7ojhp"/>
      <w:bookmarkEnd w:id="16"/>
      <w:r w:rsidRPr="0060654C">
        <w:rPr>
          <w:rFonts w:ascii="Times New Roman" w:hAnsi="Times New Roman" w:cs="Times New Roman"/>
          <w:sz w:val="24"/>
          <w:szCs w:val="24"/>
        </w:rPr>
        <w:t xml:space="preserve"> 15.00 год.</w:t>
      </w:r>
    </w:p>
    <w:p w:rsidR="004600DD" w:rsidRPr="00B448AE" w:rsidRDefault="004600DD" w:rsidP="004600DD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48AE">
        <w:rPr>
          <w:rFonts w:ascii="Times New Roman" w:hAnsi="Times New Roman" w:cs="Times New Roman"/>
          <w:color w:val="000000"/>
          <w:sz w:val="24"/>
          <w:szCs w:val="24"/>
        </w:rPr>
        <w:t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</w:t>
      </w:r>
      <w:r w:rsidRPr="00B448AE">
        <w:rPr>
          <w:rFonts w:ascii="Times New Roman" w:hAnsi="Times New Roman" w:cs="Times New Roman"/>
          <w:sz w:val="24"/>
          <w:szCs w:val="24"/>
        </w:rPr>
        <w:t xml:space="preserve">ях: </w:t>
      </w:r>
      <w:r w:rsidRPr="00B448AE">
        <w:rPr>
          <w:rFonts w:ascii="Times New Roman" w:hAnsi="Times New Roman" w:cs="Times New Roman"/>
          <w:b/>
          <w:sz w:val="24"/>
          <w:szCs w:val="24"/>
        </w:rPr>
        <w:t>відповідно до пункту 35 Особливостей відкриті торги проводяться без застосування електронного аукціону.</w:t>
      </w:r>
      <w:bookmarkStart w:id="17" w:name="bookmark=id.2xcytpi"/>
      <w:bookmarkEnd w:id="17"/>
    </w:p>
    <w:p w:rsidR="004600DD" w:rsidRPr="00B448AE" w:rsidRDefault="004600DD" w:rsidP="004600DD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8AE">
        <w:rPr>
          <w:rFonts w:ascii="Times New Roman" w:hAnsi="Times New Roman" w:cs="Times New Roman"/>
          <w:color w:val="000000"/>
          <w:sz w:val="24"/>
          <w:szCs w:val="24"/>
        </w:rPr>
        <w:t>12. Математична формула для розрахунку приведеної ціни (у разі її застосування): не застосовано</w:t>
      </w:r>
    </w:p>
    <w:tbl>
      <w:tblPr>
        <w:tblW w:w="9840" w:type="dxa"/>
        <w:tblInd w:w="-115" w:type="dxa"/>
        <w:tblLayout w:type="fixed"/>
        <w:tblLook w:val="0400"/>
      </w:tblPr>
      <w:tblGrid>
        <w:gridCol w:w="3662"/>
        <w:gridCol w:w="3284"/>
        <w:gridCol w:w="2894"/>
      </w:tblGrid>
      <w:tr w:rsidR="004600DD" w:rsidRPr="00B448AE" w:rsidTr="004600DD">
        <w:trPr>
          <w:trHeight w:val="354"/>
        </w:trPr>
        <w:tc>
          <w:tcPr>
            <w:tcW w:w="3664" w:type="dxa"/>
          </w:tcPr>
          <w:p w:rsidR="004600DD" w:rsidRPr="00B448AE" w:rsidRDefault="004600DD">
            <w:pPr>
              <w:shd w:val="clear" w:color="auto" w:fill="FFFFFF"/>
              <w:spacing w:after="0"/>
              <w:ind w:left="-105" w:firstLine="3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48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bookmarkStart w:id="18" w:name="bookmark=id.1ci93xb"/>
            <w:bookmarkEnd w:id="18"/>
            <w:r w:rsidRPr="00B448A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  <w:p w:rsidR="004600DD" w:rsidRPr="00B448AE" w:rsidRDefault="004600DD">
            <w:pPr>
              <w:shd w:val="clear" w:color="auto" w:fill="FFFFFF"/>
              <w:spacing w:after="0"/>
              <w:ind w:left="-105" w:firstLine="3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85" w:type="dxa"/>
            <w:vAlign w:val="center"/>
            <w:hideMark/>
          </w:tcPr>
          <w:p w:rsidR="004600DD" w:rsidRPr="00B448AE" w:rsidRDefault="004600DD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  <w:r w:rsidRPr="00B448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895" w:type="dxa"/>
            <w:vAlign w:val="center"/>
            <w:hideMark/>
          </w:tcPr>
          <w:p w:rsidR="004600DD" w:rsidRPr="00B448AE" w:rsidRDefault="004600DD">
            <w:pPr>
              <w:tabs>
                <w:tab w:val="left" w:pos="1440"/>
              </w:tabs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</w:rPr>
            </w:pPr>
            <w:r w:rsidRPr="00B448A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4600DD" w:rsidRPr="00B448AE" w:rsidRDefault="004600DD" w:rsidP="004600DD">
      <w:pPr>
        <w:spacing w:after="0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0DD" w:rsidRPr="00B448AE" w:rsidRDefault="004600DD" w:rsidP="004600DD">
      <w:pPr>
        <w:pStyle w:val="3ShiftAlt"/>
        <w:jc w:val="both"/>
        <w:rPr>
          <w:rFonts w:cs="Times New Roman"/>
          <w:sz w:val="24"/>
          <w:szCs w:val="24"/>
        </w:rPr>
      </w:pPr>
      <w:r w:rsidRPr="00B448AE">
        <w:rPr>
          <w:rFonts w:cs="Times New Roman"/>
          <w:sz w:val="24"/>
          <w:szCs w:val="24"/>
        </w:rPr>
        <w:t>Провідний спеціаліст відділу бухгалтерського обліку</w:t>
      </w:r>
    </w:p>
    <w:p w:rsidR="004600DD" w:rsidRPr="00B448AE" w:rsidRDefault="004600DD" w:rsidP="004600DD">
      <w:pPr>
        <w:pStyle w:val="3ShiftAlt"/>
        <w:jc w:val="both"/>
        <w:rPr>
          <w:rFonts w:cs="Times New Roman"/>
          <w:sz w:val="24"/>
          <w:szCs w:val="24"/>
        </w:rPr>
      </w:pPr>
      <w:r w:rsidRPr="00B448AE">
        <w:rPr>
          <w:rFonts w:cs="Times New Roman"/>
          <w:sz w:val="24"/>
          <w:szCs w:val="24"/>
        </w:rPr>
        <w:t>та звітності, уповноважена особа                                                               Ольга МЕЛЬОХІНА</w:t>
      </w:r>
    </w:p>
    <w:p w:rsidR="004600DD" w:rsidRPr="00B448AE" w:rsidRDefault="004600DD" w:rsidP="004600DD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600DD" w:rsidRPr="00B448AE" w:rsidRDefault="004600DD" w:rsidP="004600DD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600DD" w:rsidRPr="00B448AE" w:rsidRDefault="004600DD" w:rsidP="004600DD">
      <w:pPr>
        <w:rPr>
          <w:rFonts w:ascii="Times New Roman" w:hAnsi="Times New Roman" w:cs="Times New Roman"/>
          <w:sz w:val="24"/>
          <w:szCs w:val="24"/>
        </w:rPr>
      </w:pPr>
    </w:p>
    <w:p w:rsidR="00200AEF" w:rsidRPr="00B448AE" w:rsidRDefault="00200AEF">
      <w:pPr>
        <w:rPr>
          <w:rFonts w:ascii="Times New Roman" w:hAnsi="Times New Roman" w:cs="Times New Roman"/>
          <w:sz w:val="24"/>
          <w:szCs w:val="24"/>
        </w:rPr>
      </w:pPr>
    </w:p>
    <w:sectPr w:rsidR="00200AEF" w:rsidRPr="00B448AE" w:rsidSect="00027D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00DD"/>
    <w:rsid w:val="00027D15"/>
    <w:rsid w:val="00200AEF"/>
    <w:rsid w:val="00223A65"/>
    <w:rsid w:val="00287124"/>
    <w:rsid w:val="003428FE"/>
    <w:rsid w:val="00357815"/>
    <w:rsid w:val="004057E8"/>
    <w:rsid w:val="004600DD"/>
    <w:rsid w:val="0060654C"/>
    <w:rsid w:val="00933B74"/>
    <w:rsid w:val="00961DB9"/>
    <w:rsid w:val="00966CE0"/>
    <w:rsid w:val="00AB0647"/>
    <w:rsid w:val="00AB22BA"/>
    <w:rsid w:val="00B4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ShiftAlt">
    <w:name w:val="Додаток_заголовок 3 (Додаток___Shift+Alt)"/>
    <w:uiPriority w:val="2"/>
    <w:rsid w:val="004600DD"/>
    <w:pPr>
      <w:suppressAutoHyphens/>
      <w:autoSpaceDE w:val="0"/>
      <w:autoSpaceDN w:val="0"/>
      <w:adjustRightInd w:val="0"/>
      <w:spacing w:after="0" w:line="230" w:lineRule="atLeast"/>
      <w:jc w:val="center"/>
    </w:pPr>
    <w:rPr>
      <w:rFonts w:ascii="Times New Roman" w:eastAsiaTheme="minorHAnsi" w:hAnsi="Times New Roman" w:cs="Myriad Pro"/>
      <w:b/>
      <w:bCs/>
      <w:color w:val="000000"/>
      <w:sz w:val="2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2105</Words>
  <Characters>1200</Characters>
  <Application>Microsoft Office Word</Application>
  <DocSecurity>0</DocSecurity>
  <Lines>10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 99</dc:creator>
  <cp:keywords/>
  <dc:description/>
  <cp:lastModifiedBy>Бух 99</cp:lastModifiedBy>
  <cp:revision>12</cp:revision>
  <cp:lastPrinted>2023-03-07T08:59:00Z</cp:lastPrinted>
  <dcterms:created xsi:type="dcterms:W3CDTF">2023-03-07T08:31:00Z</dcterms:created>
  <dcterms:modified xsi:type="dcterms:W3CDTF">2023-04-04T08:19:00Z</dcterms:modified>
</cp:coreProperties>
</file>