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1F" w:rsidRPr="00D60459" w:rsidRDefault="00751B1F" w:rsidP="00751B1F">
      <w:pPr>
        <w:pStyle w:val="1"/>
        <w:ind w:left="5670"/>
        <w:contextualSpacing/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</w:pPr>
      <w:r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 xml:space="preserve">Додаток </w:t>
      </w:r>
      <w:r w:rsidR="00E63619"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>2</w:t>
      </w:r>
      <w:r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 xml:space="preserve"> </w:t>
      </w:r>
    </w:p>
    <w:p w:rsidR="00751B1F" w:rsidRPr="00D60459" w:rsidRDefault="00751B1F" w:rsidP="00751B1F">
      <w:pPr>
        <w:pStyle w:val="1"/>
        <w:ind w:left="5670"/>
        <w:contextualSpacing/>
        <w:rPr>
          <w:rFonts w:eastAsia="Calibri"/>
          <w:color w:val="auto"/>
          <w:lang w:eastAsia="en-US"/>
        </w:rPr>
      </w:pPr>
      <w:r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 xml:space="preserve">до Тендерної документації </w:t>
      </w:r>
    </w:p>
    <w:p w:rsidR="00751B1F" w:rsidRPr="00D60459" w:rsidRDefault="00751B1F" w:rsidP="00751B1F">
      <w:pPr>
        <w:pStyle w:val="1"/>
        <w:rPr>
          <w:rFonts w:eastAsia="Calibri" w:cs="Times New Roman"/>
          <w:b/>
          <w:color w:val="auto"/>
          <w:lang w:val="uk-UA" w:eastAsia="en-US"/>
        </w:rPr>
      </w:pPr>
    </w:p>
    <w:p w:rsidR="00946D4E" w:rsidRDefault="00946D4E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946D4E" w:rsidRPr="00946D4E" w:rsidRDefault="00946D4E" w:rsidP="00946D4E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 w:eastAsia="ru-RU"/>
        </w:rPr>
      </w:pPr>
      <w:r w:rsidRPr="00946D4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  <w:lang w:val="uk-UA" w:eastAsia="ru-RU"/>
        </w:rPr>
        <w:t xml:space="preserve">РОЗДІЛ 1.   </w:t>
      </w:r>
      <w:r w:rsidRPr="00946D4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</w:t>
      </w:r>
      <w:bookmarkStart w:id="0" w:name="_GoBack"/>
      <w:bookmarkEnd w:id="0"/>
      <w:r w:rsidRPr="00946D4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 w:eastAsia="ru-RU"/>
        </w:rPr>
        <w:t>ріям, визначеним у статті 16 Закону «Про публічні закупівлі»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946D4E" w:rsidRPr="00265BC7" w:rsidTr="00317DCF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D4E" w:rsidRPr="00CA1B28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CA1B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D4E" w:rsidRPr="00CA1B28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CA1B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D4E" w:rsidRPr="00CA1B28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CA1B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F56CF" w:rsidRPr="001F56CF" w:rsidTr="00317DCF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4E" w:rsidRPr="001F56CF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1F56C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</w:pPr>
            <w:r w:rsidRPr="001F56C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4E" w:rsidRPr="001F56CF" w:rsidRDefault="00946D4E" w:rsidP="00317D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1.1 Довідка, що містить інформацію про досвід </w:t>
            </w:r>
            <w:r w:rsidR="00CA1B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виконання аналогічного</w:t>
            </w:r>
            <w:r w:rsidR="008E5F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/</w:t>
            </w:r>
            <w:proofErr w:type="spellStart"/>
            <w:r w:rsidR="008E5F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их</w:t>
            </w:r>
            <w:proofErr w:type="spellEnd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договору</w:t>
            </w:r>
            <w:r w:rsidR="00CA1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proofErr w:type="spellStart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  <w:proofErr w:type="spellEnd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1.2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довідку у довільній формі про наявність досвіду </w:t>
            </w:r>
            <w:r w:rsidRPr="001F56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виконання аналогічного за предметом закупівлі договору;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   1 копію договору, зазначеного у довідці у повному обсязі (з усіма укладеними додатковими угодами, додатками та специфікаціями до договору).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лист–відгук про виконання аналогічного договору, копія якого надана. Лист-відгук має містити підпис керівника або уповноваженої особи підприємства, організації, яка його видає, та містити інформацію про реквізити договору (дата укладання, номер за наявності), предмет договору, суму договору, </w:t>
            </w:r>
            <w:proofErr w:type="spellStart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iнформацiю</w:t>
            </w:r>
            <w:proofErr w:type="spellEnd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якiсть</w:t>
            </w:r>
            <w:proofErr w:type="spellEnd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наданих послуг, товару, дотримання термінів виконання, контактну інформацію виконавця тексту відгуку для здійснення зв’язку з відповідним замовником для перевірки достовірності інформації (прізвище, ім’я та по батькові, контактний телефон).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1F56C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>Інформація може надаватися про частково виконаний  договір, дія, якого не закінчена.</w:t>
            </w:r>
          </w:p>
        </w:tc>
      </w:tr>
    </w:tbl>
    <w:p w:rsidR="00946D4E" w:rsidRPr="00946D4E" w:rsidRDefault="00946D4E" w:rsidP="00751B1F">
      <w:pPr>
        <w:pStyle w:val="1"/>
        <w:jc w:val="center"/>
        <w:rPr>
          <w:rFonts w:eastAsia="Arial" w:cs="Times New Roman"/>
          <w:b/>
          <w:color w:val="auto"/>
        </w:rPr>
      </w:pPr>
    </w:p>
    <w:p w:rsidR="00946D4E" w:rsidRDefault="00946D4E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8E5FDF" w:rsidRDefault="008E5FDF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8E5FDF" w:rsidRDefault="008E5FDF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8E5FDF" w:rsidRDefault="008E5FDF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8E5FDF" w:rsidRDefault="008E5FDF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Pr="001F56CF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751B1F" w:rsidRPr="00D60459" w:rsidRDefault="00946D4E" w:rsidP="00751B1F">
      <w:pPr>
        <w:pStyle w:val="1"/>
        <w:jc w:val="center"/>
        <w:rPr>
          <w:rFonts w:cs="Times New Roman"/>
          <w:b/>
          <w:bCs/>
          <w:strike/>
          <w:color w:val="auto"/>
          <w:sz w:val="22"/>
          <w:szCs w:val="22"/>
          <w:lang w:val="uk-UA"/>
        </w:rPr>
      </w:pPr>
      <w:r w:rsidRPr="001F56CF">
        <w:rPr>
          <w:rFonts w:eastAsia="Times New Roman" w:cs="Times New Roman"/>
          <w:b/>
          <w:bCs/>
          <w:iCs/>
          <w:color w:val="auto"/>
          <w:u w:val="single"/>
          <w:lang w:val="uk-UA" w:eastAsia="ru-RU"/>
        </w:rPr>
        <w:lastRenderedPageBreak/>
        <w:t xml:space="preserve">РОЗДІЛ 2.   </w:t>
      </w:r>
      <w:r w:rsidR="00751B1F" w:rsidRPr="001F56CF">
        <w:rPr>
          <w:rFonts w:eastAsia="Arial" w:cs="Times New Roman"/>
          <w:b/>
          <w:color w:val="auto"/>
          <w:lang w:val="uk-UA"/>
        </w:rPr>
        <w:t>Перелі</w:t>
      </w:r>
      <w:r w:rsidR="00751B1F" w:rsidRPr="00D60459">
        <w:rPr>
          <w:rFonts w:eastAsia="Arial" w:cs="Times New Roman"/>
          <w:b/>
          <w:color w:val="auto"/>
          <w:lang w:val="uk-UA"/>
        </w:rPr>
        <w:t>к документів для переможця процедури закупівель, що надаються для підтвердження відсутності підстав визначених статтею 17 Закону</w:t>
      </w:r>
    </w:p>
    <w:p w:rsidR="00751B1F" w:rsidRPr="00D60459" w:rsidRDefault="00751B1F" w:rsidP="00751B1F">
      <w:pPr>
        <w:spacing w:line="240" w:lineRule="auto"/>
        <w:rPr>
          <w:rFonts w:ascii="Times New Roman" w:eastAsia="Arial" w:hAnsi="Times New Roman" w:cs="Times New Roman"/>
          <w:color w:val="auto"/>
          <w:lang w:val="uk-UA"/>
        </w:rPr>
      </w:pPr>
    </w:p>
    <w:p w:rsidR="00751B1F" w:rsidRPr="00D60459" w:rsidRDefault="00751B1F" w:rsidP="00751B1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D60459">
        <w:rPr>
          <w:rFonts w:ascii="Times New Roman" w:hAnsi="Times New Roman" w:cs="Times New Roman"/>
          <w:b/>
          <w:color w:val="auto"/>
          <w:lang w:val="uk-UA"/>
        </w:rPr>
        <w:t>Переможець процедури закупівлі у строк, що не перевищує 4 дні 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закупівель:</w:t>
      </w:r>
    </w:p>
    <w:p w:rsidR="00751B1F" w:rsidRPr="00D60459" w:rsidRDefault="00751B1F" w:rsidP="00751B1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20"/>
        <w:gridCol w:w="6536"/>
      </w:tblGrid>
      <w:tr w:rsidR="00D60459" w:rsidRPr="00D60459" w:rsidTr="00751B1F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ru-RU"/>
              </w:rPr>
              <w:t>Підстави відхилення тендерної пропозиції учасника згідно із п.3,5,6,12 ч.1 та ч. 2 ст. 17 Закону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1F" w:rsidRPr="00D60459" w:rsidRDefault="00751B1F">
            <w:pPr>
              <w:tabs>
                <w:tab w:val="center" w:pos="4153"/>
                <w:tab w:val="right" w:pos="8306"/>
              </w:tabs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Документи, що надаються переможцем:</w:t>
            </w:r>
          </w:p>
        </w:tc>
      </w:tr>
      <w:tr w:rsidR="00D60459" w:rsidRPr="00D60459" w:rsidTr="00751B1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D6045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службову </w:t>
            </w:r>
            <w:r w:rsidR="00751B1F"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uk-UA" w:eastAsia="ru-RU"/>
              </w:rPr>
              <w:t>міститься у відкритих єдиних державних реєстрах, доступ до яких є вільним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, або публічної інформації, що є доступною в електронній системі закупівель.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Замовник самостійно перевіряє інформацію у Єдиному державному реєстрі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правопорушення за посиланням  </w:t>
            </w:r>
            <w:hyperlink r:id="rId4" w:history="1">
              <w:r w:rsidRPr="00D60459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4"/>
                  <w:lang w:val="uk-UA" w:eastAsia="ru-RU"/>
                </w:rPr>
                <w:t>https://corruptinfo.nazk.gov.ua/</w:t>
              </w:r>
            </w:hyperlink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Оскільки наразі Єдиний державний реєстр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правопорушення у відповідності до Постанови КМУ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або фізичну особу, яка є учасником, видану НАЗК не раніше дати оприлюднення в електронній системі оголошення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</w:tc>
      </w:tr>
      <w:tr w:rsidR="00D60459" w:rsidRPr="00D60459" w:rsidTr="00751B1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фізична особа, яка є учасником-переможцем закупівлі,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5" w:history="1">
              <w:r w:rsidRPr="00D60459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pacing w:val="-6"/>
                  <w:sz w:val="20"/>
                  <w:szCs w:val="24"/>
                  <w:lang w:val="uk-UA" w:eastAsia="ru-RU"/>
                </w:rPr>
                <w:t>https://vytiah.mvs.gov.ua/app/landing</w:t>
              </w:r>
            </w:hyperlink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D60459" w:rsidRPr="00D60459" w:rsidTr="00751B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lastRenderedPageBreak/>
              <w:t>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  <w:lang w:val="uk-UA" w:eastAsia="ru-RU"/>
              </w:rPr>
              <w:lastRenderedPageBreak/>
              <w:t>Витяг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службова (посадова) особа учасника-переможця, яка підписала тендерну пропозицію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lastRenderedPageBreak/>
              <w:t xml:space="preserve">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u w:val="single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6" w:history="1">
              <w:r w:rsidRPr="00D60459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pacing w:val="-6"/>
                  <w:sz w:val="20"/>
                  <w:szCs w:val="24"/>
                  <w:lang w:val="uk-UA" w:eastAsia="ru-RU"/>
                </w:rPr>
                <w:t>https://vytiah.mvs.gov.ua/app/landing</w:t>
              </w:r>
            </w:hyperlink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D60459" w:rsidRPr="00D60459" w:rsidTr="00751B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службову (посадову) особу учасника-переможця, яку уповноважено учасником представляти його інтереси під час проведення процедури закупівлі, або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фізичну особу чи фізичну особу-підприємця, яка є учасником-переможцем,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не було притягнуто до відповідальності за вчинення правопорушення, пов’язаного з використанням дитячої праці чи будь-якими формами торгівлі людьми (або до кримінальної відповідальності не притягувалася, не знятої чи не погашеної судимості не має та в розшуку не перебуває), виданий МВС України (або його структурним підрозділом тощо,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7" w:history="1">
              <w:r w:rsidRPr="00D60459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pacing w:val="-6"/>
                  <w:sz w:val="20"/>
                  <w:szCs w:val="24"/>
                  <w:lang w:val="uk-UA" w:eastAsia="ru-RU"/>
                </w:rPr>
                <w:t>https://vytiah.mvs.gov.ua/app/landing</w:t>
              </w:r>
            </w:hyperlink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D60459" w:rsidRPr="00CA1B28" w:rsidTr="00751B1F">
        <w:trPr>
          <w:trHeight w:val="4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Довідка у довільній формі про те, що учасник має/не має досвід співпраці з замовником цієї закупівлі та виконав/не виконав свої зобов’язання за раніше укладеним договором про закупівлю з цим самим замовником, що призвело/не призвело до його дострокового розірвання, і було/не було застосовано санкції у вигляді штрафів та/або відшкодування збитків - протягом трьох років з дати дострокового розірвання такого договору (якщо таке зобов’язання мало місце).</w:t>
            </w:r>
          </w:p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Переможець процедури закупівлі, що перебуває в обставинах, зазначених у ч. 2 ст.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учасник-переможець (суб’єкт господарювання) повинен довести, надавши відповідне документальне підтвердження, що він сплатив або зобов’язався сплатити відповідні зобов’язання та відшкодування завданих збитків.</w:t>
            </w:r>
          </w:p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</w:tr>
    </w:tbl>
    <w:p w:rsidR="00751B1F" w:rsidRPr="00D60459" w:rsidRDefault="00751B1F" w:rsidP="00751B1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751B1F" w:rsidRPr="00E63619" w:rsidRDefault="00751B1F" w:rsidP="00751B1F">
      <w:pPr>
        <w:spacing w:line="240" w:lineRule="auto"/>
        <w:ind w:firstLine="851"/>
        <w:jc w:val="both"/>
        <w:rPr>
          <w:rFonts w:ascii="Times New Roman" w:eastAsia="Arial" w:hAnsi="Times New Roman" w:cs="Times New Roman"/>
          <w:i/>
          <w:color w:val="2E74B5" w:themeColor="accent1" w:themeShade="BF"/>
          <w:lang w:val="uk-UA"/>
        </w:rPr>
      </w:pPr>
    </w:p>
    <w:sectPr w:rsidR="00751B1F" w:rsidRPr="00E63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1F"/>
    <w:rsid w:val="00002AAE"/>
    <w:rsid w:val="001F56CF"/>
    <w:rsid w:val="005F7084"/>
    <w:rsid w:val="00751B1F"/>
    <w:rsid w:val="008B17A8"/>
    <w:rsid w:val="008E5FDF"/>
    <w:rsid w:val="00946D4E"/>
    <w:rsid w:val="00CA1B28"/>
    <w:rsid w:val="00D60459"/>
    <w:rsid w:val="00D73692"/>
    <w:rsid w:val="00E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7115-D2AF-47FF-9254-EF8CF37C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1F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B1F"/>
    <w:rPr>
      <w:color w:val="0563C1" w:themeColor="hyperlink"/>
      <w:u w:val="single"/>
    </w:rPr>
  </w:style>
  <w:style w:type="paragraph" w:customStyle="1" w:styleId="1">
    <w:name w:val="Обычный1"/>
    <w:rsid w:val="00751B1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uk-UA"/>
    </w:rPr>
  </w:style>
  <w:style w:type="character" w:customStyle="1" w:styleId="a4">
    <w:name w:val="Нет"/>
    <w:rsid w:val="0075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vytiah.mvs.gov.ua/app/landing" TargetMode="External"/><Relationship Id="rId4" Type="http://schemas.openxmlformats.org/officeDocument/2006/relationships/hyperlink" Target="https://corruptinfo.nazk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6843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2</cp:revision>
  <dcterms:created xsi:type="dcterms:W3CDTF">2023-01-13T11:27:00Z</dcterms:created>
  <dcterms:modified xsi:type="dcterms:W3CDTF">2023-01-13T11:27:00Z</dcterms:modified>
</cp:coreProperties>
</file>