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5B" w:rsidRPr="006F041F" w:rsidRDefault="00A05ECC" w:rsidP="0033295B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Додаток 3</w:t>
      </w:r>
    </w:p>
    <w:p w:rsidR="006F041F" w:rsidRPr="006F041F" w:rsidRDefault="006F041F" w:rsidP="0033295B">
      <w:pPr>
        <w:tabs>
          <w:tab w:val="left" w:pos="2160"/>
          <w:tab w:val="left" w:pos="3600"/>
        </w:tabs>
        <w:spacing w:after="0" w:line="240" w:lineRule="auto"/>
        <w:ind w:firstLine="284"/>
        <w:jc w:val="right"/>
        <w:rPr>
          <w:rFonts w:ascii="Times New Roman" w:hAnsi="Times New Roman"/>
          <w:bCs/>
          <w:sz w:val="24"/>
          <w:szCs w:val="24"/>
        </w:rPr>
      </w:pPr>
      <w:r w:rsidRPr="006F041F">
        <w:rPr>
          <w:rFonts w:ascii="Times New Roman" w:hAnsi="Times New Roman"/>
          <w:bCs/>
          <w:sz w:val="24"/>
          <w:szCs w:val="24"/>
        </w:rPr>
        <w:t>до тендерної докум</w:t>
      </w:r>
      <w:r>
        <w:rPr>
          <w:rFonts w:ascii="Times New Roman" w:hAnsi="Times New Roman"/>
          <w:bCs/>
          <w:sz w:val="24"/>
          <w:szCs w:val="24"/>
        </w:rPr>
        <w:t>е</w:t>
      </w:r>
      <w:r w:rsidRPr="006F041F">
        <w:rPr>
          <w:rFonts w:ascii="Times New Roman" w:hAnsi="Times New Roman"/>
          <w:bCs/>
          <w:sz w:val="24"/>
          <w:szCs w:val="24"/>
        </w:rPr>
        <w:t>нтації</w:t>
      </w:r>
    </w:p>
    <w:p w:rsidR="0033295B" w:rsidRPr="005A00D4" w:rsidRDefault="0033295B" w:rsidP="0033295B">
      <w:pPr>
        <w:pStyle w:val="a3"/>
        <w:ind w:firstLine="284"/>
        <w:rPr>
          <w:sz w:val="28"/>
          <w:szCs w:val="28"/>
          <w:lang w:val="uk-UA"/>
        </w:rPr>
      </w:pPr>
    </w:p>
    <w:p w:rsidR="0012316E" w:rsidRDefault="005A00D4" w:rsidP="0012316E">
      <w:pPr>
        <w:pStyle w:val="a3"/>
        <w:ind w:firstLine="284"/>
        <w:rPr>
          <w:color w:val="000000"/>
          <w:sz w:val="28"/>
          <w:szCs w:val="28"/>
          <w:lang w:val="uk-UA" w:eastAsia="ru-RU"/>
        </w:rPr>
      </w:pPr>
      <w:r w:rsidRPr="005A00D4">
        <w:rPr>
          <w:color w:val="000000"/>
          <w:sz w:val="28"/>
          <w:szCs w:val="28"/>
          <w:lang w:val="uk-UA" w:eastAsia="ru-RU"/>
        </w:rPr>
        <w:t>Інформація про технічні, якісні та кількісні характеристики предмета закупівлі</w:t>
      </w:r>
    </w:p>
    <w:p w:rsidR="005A00D4" w:rsidRPr="005A00D4" w:rsidRDefault="005A00D4" w:rsidP="0012316E">
      <w:pPr>
        <w:pStyle w:val="a3"/>
        <w:ind w:firstLine="284"/>
        <w:rPr>
          <w:sz w:val="28"/>
          <w:szCs w:val="28"/>
          <w:lang w:val="uk-UA"/>
        </w:rPr>
      </w:pPr>
      <w:bookmarkStart w:id="0" w:name="_GoBack"/>
      <w:bookmarkEnd w:id="0"/>
    </w:p>
    <w:p w:rsidR="0012316E" w:rsidRPr="00E42058" w:rsidRDefault="0012316E" w:rsidP="0012316E">
      <w:pPr>
        <w:spacing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42058">
        <w:rPr>
          <w:rFonts w:ascii="Times New Roman" w:hAnsi="Times New Roman"/>
          <w:b/>
          <w:bCs/>
          <w:spacing w:val="-2"/>
          <w:sz w:val="24"/>
          <w:szCs w:val="24"/>
        </w:rPr>
        <w:t>до предмету закупівлі</w:t>
      </w:r>
      <w:r w:rsidR="007C79BD"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E42058">
        <w:rPr>
          <w:rFonts w:ascii="Times New Roman" w:hAnsi="Times New Roman"/>
          <w:b/>
          <w:sz w:val="24"/>
          <w:szCs w:val="24"/>
        </w:rPr>
        <w:t xml:space="preserve">  </w:t>
      </w:r>
      <w:r w:rsidR="007C79BD" w:rsidRPr="003513A5">
        <w:rPr>
          <w:rFonts w:ascii="Times New Roman" w:hAnsi="Times New Roman"/>
          <w:b/>
          <w:sz w:val="24"/>
          <w:szCs w:val="24"/>
        </w:rPr>
        <w:t>Послуги з технічного обслуговування та утримання в належному стані систем вуличного освітлення на території населених пу</w:t>
      </w:r>
      <w:r w:rsidR="007C79BD">
        <w:rPr>
          <w:rFonts w:ascii="Times New Roman" w:hAnsi="Times New Roman"/>
          <w:b/>
          <w:sz w:val="24"/>
          <w:szCs w:val="24"/>
        </w:rPr>
        <w:t xml:space="preserve">нктів </w:t>
      </w:r>
      <w:proofErr w:type="spellStart"/>
      <w:r w:rsidR="007C79BD">
        <w:rPr>
          <w:rFonts w:ascii="Times New Roman" w:hAnsi="Times New Roman"/>
          <w:b/>
          <w:sz w:val="24"/>
          <w:szCs w:val="24"/>
        </w:rPr>
        <w:t>Ріпкинської</w:t>
      </w:r>
      <w:proofErr w:type="spellEnd"/>
      <w:r w:rsidR="007C79BD">
        <w:rPr>
          <w:rFonts w:ascii="Times New Roman" w:hAnsi="Times New Roman"/>
          <w:b/>
          <w:sz w:val="24"/>
          <w:szCs w:val="24"/>
        </w:rPr>
        <w:t xml:space="preserve"> селищної ради </w:t>
      </w:r>
      <w:r w:rsidR="007C79BD" w:rsidRPr="003513A5">
        <w:rPr>
          <w:rFonts w:ascii="Times New Roman" w:hAnsi="Times New Roman"/>
          <w:b/>
          <w:sz w:val="24"/>
          <w:szCs w:val="24"/>
        </w:rPr>
        <w:t>(код згідно ДК 021:2015 – 50230000-6 Послуги з ремонту, технічного обслуговування дорожньої інфраструктури і пов’язаного обладнання та супутні послуги)</w:t>
      </w:r>
    </w:p>
    <w:p w:rsidR="0012316E" w:rsidRPr="004D7ED3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D7ED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Загальна інформація:</w:t>
      </w:r>
    </w:p>
    <w:p w:rsidR="004C6659" w:rsidRDefault="0012316E" w:rsidP="004C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Надання послуг </w:t>
      </w:r>
      <w:r w:rsidRPr="005C04B4">
        <w:rPr>
          <w:rFonts w:ascii="Times New Roman" w:hAnsi="Times New Roman"/>
          <w:sz w:val="24"/>
          <w:szCs w:val="24"/>
        </w:rPr>
        <w:t xml:space="preserve">з технічного обслуговування та утримання в належному стані систем вуличного освітлення </w:t>
      </w:r>
      <w:r w:rsidR="00CB2142" w:rsidRPr="00CB2142">
        <w:rPr>
          <w:rFonts w:ascii="Times New Roman" w:hAnsi="Times New Roman"/>
          <w:sz w:val="24"/>
          <w:szCs w:val="24"/>
        </w:rPr>
        <w:t xml:space="preserve">на території населених пунктів </w:t>
      </w:r>
      <w:proofErr w:type="spellStart"/>
      <w:r w:rsidR="00CB2142" w:rsidRPr="00CB2142">
        <w:rPr>
          <w:rFonts w:ascii="Times New Roman" w:hAnsi="Times New Roman"/>
          <w:sz w:val="24"/>
          <w:szCs w:val="24"/>
        </w:rPr>
        <w:t>Ріпкинської</w:t>
      </w:r>
      <w:proofErr w:type="spellEnd"/>
      <w:r w:rsidR="00CB2142" w:rsidRPr="00CB2142">
        <w:rPr>
          <w:rFonts w:ascii="Times New Roman" w:hAnsi="Times New Roman"/>
          <w:sz w:val="24"/>
          <w:szCs w:val="24"/>
        </w:rPr>
        <w:t xml:space="preserve"> селищної ради </w:t>
      </w:r>
      <w:r w:rsidR="00A943E9">
        <w:rPr>
          <w:rFonts w:ascii="Times New Roman" w:hAnsi="Times New Roman"/>
          <w:sz w:val="24"/>
          <w:szCs w:val="24"/>
        </w:rPr>
        <w:t>відбувається протягом 2023</w:t>
      </w:r>
      <w:r>
        <w:rPr>
          <w:rFonts w:ascii="Times New Roman" w:hAnsi="Times New Roman"/>
          <w:sz w:val="24"/>
          <w:szCs w:val="24"/>
        </w:rPr>
        <w:t xml:space="preserve"> року</w:t>
      </w:r>
      <w:r w:rsidR="004C6659">
        <w:rPr>
          <w:rFonts w:ascii="Times New Roman" w:hAnsi="Times New Roman"/>
          <w:sz w:val="24"/>
          <w:szCs w:val="24"/>
        </w:rPr>
        <w:t>.</w:t>
      </w:r>
    </w:p>
    <w:p w:rsidR="0012316E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66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Послуги надаються з використанням матеріалів учасника.</w:t>
      </w:r>
    </w:p>
    <w:p w:rsidR="0012316E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665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Гарантійний строк – 2 роки з дати підписання актів наданих послуг.</w:t>
      </w:r>
    </w:p>
    <w:p w:rsidR="0012316E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66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Надання послуг повинно включати заходи щодо охорони та захисту навколишнього середовища.</w:t>
      </w:r>
    </w:p>
    <w:p w:rsidR="004E512D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66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C3542">
        <w:rPr>
          <w:rFonts w:ascii="Times New Roman" w:hAnsi="Times New Roman"/>
          <w:sz w:val="24"/>
          <w:szCs w:val="24"/>
        </w:rPr>
        <w:t xml:space="preserve">Загальна протяжність мережі вуличного освітлення </w:t>
      </w:r>
      <w:r w:rsidR="00CB2142" w:rsidRPr="00CB2142">
        <w:rPr>
          <w:rFonts w:ascii="Times New Roman" w:hAnsi="Times New Roman"/>
          <w:sz w:val="24"/>
          <w:szCs w:val="24"/>
        </w:rPr>
        <w:t xml:space="preserve">на території населених пунктів </w:t>
      </w:r>
      <w:proofErr w:type="spellStart"/>
      <w:r w:rsidR="00CB2142" w:rsidRPr="00CB2142">
        <w:rPr>
          <w:rFonts w:ascii="Times New Roman" w:hAnsi="Times New Roman"/>
          <w:sz w:val="24"/>
          <w:szCs w:val="24"/>
        </w:rPr>
        <w:t>Ріпкинської</w:t>
      </w:r>
      <w:proofErr w:type="spellEnd"/>
      <w:r w:rsidR="00CB2142" w:rsidRPr="00CB2142">
        <w:rPr>
          <w:rFonts w:ascii="Times New Roman" w:hAnsi="Times New Roman"/>
          <w:sz w:val="24"/>
          <w:szCs w:val="24"/>
        </w:rPr>
        <w:t xml:space="preserve"> селищної ради</w:t>
      </w:r>
      <w:r w:rsidR="00CB2142" w:rsidRPr="00CB2142">
        <w:rPr>
          <w:rFonts w:ascii="Times New Roman" w:hAnsi="Times New Roman"/>
          <w:b/>
          <w:sz w:val="24"/>
          <w:szCs w:val="24"/>
        </w:rPr>
        <w:t xml:space="preserve"> </w:t>
      </w:r>
      <w:r w:rsidRPr="001C3542">
        <w:rPr>
          <w:rFonts w:ascii="Times New Roman" w:hAnsi="Times New Roman"/>
          <w:sz w:val="24"/>
          <w:szCs w:val="24"/>
        </w:rPr>
        <w:t xml:space="preserve">становить </w:t>
      </w:r>
      <w:r>
        <w:rPr>
          <w:rFonts w:ascii="Times New Roman" w:hAnsi="Times New Roman"/>
          <w:sz w:val="24"/>
          <w:szCs w:val="24"/>
        </w:rPr>
        <w:t>191,5</w:t>
      </w:r>
      <w:r w:rsidRPr="001C3542">
        <w:rPr>
          <w:rFonts w:ascii="Times New Roman" w:hAnsi="Times New Roman"/>
          <w:sz w:val="24"/>
          <w:szCs w:val="24"/>
        </w:rPr>
        <w:t xml:space="preserve"> км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C3542">
        <w:rPr>
          <w:rFonts w:ascii="Times New Roman" w:hAnsi="Times New Roman"/>
          <w:sz w:val="24"/>
          <w:szCs w:val="24"/>
        </w:rPr>
        <w:t xml:space="preserve">Загальна кількість світильників становить  – </w:t>
      </w:r>
      <w:r w:rsidRPr="00A4725F">
        <w:rPr>
          <w:rFonts w:ascii="Times New Roman" w:hAnsi="Times New Roman"/>
          <w:sz w:val="24"/>
          <w:szCs w:val="24"/>
        </w:rPr>
        <w:t>2240 шт. Загальна</w:t>
      </w:r>
      <w:r w:rsidRPr="001C3542">
        <w:rPr>
          <w:rFonts w:ascii="Times New Roman" w:hAnsi="Times New Roman"/>
          <w:sz w:val="24"/>
          <w:szCs w:val="24"/>
        </w:rPr>
        <w:t xml:space="preserve"> кількість шаф управління вуличним освітленням</w:t>
      </w:r>
      <w:r>
        <w:rPr>
          <w:rFonts w:ascii="Times New Roman" w:hAnsi="Times New Roman"/>
          <w:sz w:val="24"/>
          <w:szCs w:val="24"/>
        </w:rPr>
        <w:t xml:space="preserve"> – 11</w:t>
      </w:r>
      <w:r w:rsidR="00255E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об’єктів (детально в п. 1.</w:t>
      </w:r>
      <w:r w:rsidR="004C66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Додатку </w:t>
      </w:r>
      <w:r w:rsidR="00B45B5C">
        <w:rPr>
          <w:rFonts w:ascii="Times New Roman" w:hAnsi="Times New Roman"/>
          <w:sz w:val="24"/>
          <w:szCs w:val="24"/>
        </w:rPr>
        <w:t>3</w:t>
      </w:r>
      <w:r w:rsidR="006F041F">
        <w:rPr>
          <w:rFonts w:ascii="Times New Roman" w:hAnsi="Times New Roman"/>
          <w:sz w:val="24"/>
          <w:szCs w:val="24"/>
        </w:rPr>
        <w:t xml:space="preserve"> </w:t>
      </w:r>
      <w:r w:rsidR="006F041F" w:rsidRPr="006F041F">
        <w:rPr>
          <w:rFonts w:ascii="Times New Roman" w:hAnsi="Times New Roman"/>
          <w:sz w:val="24"/>
          <w:szCs w:val="24"/>
        </w:rPr>
        <w:t>до тендерної документації</w:t>
      </w:r>
      <w:r w:rsidR="004E51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316E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C665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Ш</w:t>
      </w:r>
      <w:r w:rsidRPr="001C3542">
        <w:rPr>
          <w:rFonts w:ascii="Times New Roman" w:hAnsi="Times New Roman"/>
          <w:sz w:val="24"/>
          <w:szCs w:val="24"/>
        </w:rPr>
        <w:t>аф</w:t>
      </w:r>
      <w:r>
        <w:rPr>
          <w:rFonts w:ascii="Times New Roman" w:hAnsi="Times New Roman"/>
          <w:sz w:val="24"/>
          <w:szCs w:val="24"/>
        </w:rPr>
        <w:t>и</w:t>
      </w:r>
      <w:r w:rsidRPr="001C3542">
        <w:rPr>
          <w:rFonts w:ascii="Times New Roman" w:hAnsi="Times New Roman"/>
          <w:sz w:val="24"/>
          <w:szCs w:val="24"/>
        </w:rPr>
        <w:t xml:space="preserve"> управління вуличним освітленням </w:t>
      </w:r>
      <w:r>
        <w:rPr>
          <w:rFonts w:ascii="Times New Roman" w:hAnsi="Times New Roman"/>
          <w:sz w:val="24"/>
          <w:szCs w:val="24"/>
        </w:rPr>
        <w:t>та їх адреси:</w:t>
      </w:r>
    </w:p>
    <w:p w:rsidR="006F041F" w:rsidRDefault="006F041F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12316E" w:rsidRPr="00637354" w:rsidTr="007C79BD">
        <w:trPr>
          <w:trHeight w:val="691"/>
        </w:trPr>
        <w:tc>
          <w:tcPr>
            <w:tcW w:w="817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Вид (назва) об’єкту</w:t>
            </w:r>
          </w:p>
        </w:tc>
        <w:tc>
          <w:tcPr>
            <w:tcW w:w="4961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noProof/>
                <w:snapToGrid w:val="0"/>
                <w:sz w:val="24"/>
                <w:szCs w:val="24"/>
              </w:rPr>
              <w:t>Адреса об’єкту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Вишнева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Молодiжна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Приозерна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6F29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 w:rsidR="006F2996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КТП-616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Виноградна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6F29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 w:rsidR="006F2996">
              <w:rPr>
                <w:rFonts w:ascii="Times New Roman" w:hAnsi="Times New Roman"/>
                <w:color w:val="000000"/>
                <w:sz w:val="24"/>
                <w:szCs w:val="24"/>
              </w:rPr>
              <w:t>Захисників України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КТП-43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</w:t>
            </w:r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льцева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23-а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КТП-159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К</w:t>
            </w:r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Start"/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льцева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23-а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Чернiгiвська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КТП-102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6F29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 w:rsidR="006F2996">
              <w:rPr>
                <w:rFonts w:ascii="Times New Roman" w:hAnsi="Times New Roman"/>
                <w:color w:val="000000"/>
                <w:sz w:val="24"/>
                <w:szCs w:val="24"/>
              </w:rPr>
              <w:t>Набережна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КТП-102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вул.Грициніна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(стадіон)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6F29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 w:rsidR="006F2996">
              <w:rPr>
                <w:rFonts w:ascii="Times New Roman" w:hAnsi="Times New Roman"/>
                <w:color w:val="000000"/>
                <w:sz w:val="24"/>
                <w:szCs w:val="24"/>
              </w:rPr>
              <w:t>Набережна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Любецька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Шевченка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іпки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Д.Куриленка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6F29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 w:rsidR="006F2996">
              <w:rPr>
                <w:rFonts w:ascii="Times New Roman" w:hAnsi="Times New Roman"/>
                <w:color w:val="000000"/>
                <w:sz w:val="24"/>
                <w:szCs w:val="24"/>
              </w:rPr>
              <w:t>Зоряна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Піщанівська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6F29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r w:rsidR="006F2996">
              <w:rPr>
                <w:rFonts w:ascii="Times New Roman" w:hAnsi="Times New Roman"/>
                <w:color w:val="000000"/>
                <w:sz w:val="24"/>
                <w:szCs w:val="24"/>
              </w:rPr>
              <w:t>Волошкова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Ріпки-1 вул. Вокзальна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Купріївська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23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Глинянка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МТП-62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Піщанівська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МТП-72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Шевченка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ТП-158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МТП-157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. Ріпки вул. Яблунева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Освітлення парку відпочинку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2996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F2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Ріпки вул. </w:t>
            </w:r>
            <w:proofErr w:type="spellStart"/>
            <w:r w:rsidRPr="006F2996">
              <w:rPr>
                <w:rFonts w:ascii="Times New Roman" w:hAnsi="Times New Roman"/>
                <w:color w:val="000000"/>
                <w:sz w:val="24"/>
                <w:szCs w:val="24"/>
              </w:rPr>
              <w:t>Святомиколаївська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Радуль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КТП-392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Лопатні вул. Миру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КТП-742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Лопатні вул. Миру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смт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Замглай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М.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Листвен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7C79BD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М.Листвен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Промислова</w:t>
            </w:r>
            <w:proofErr w:type="spellEnd"/>
          </w:p>
        </w:tc>
      </w:tr>
      <w:tr w:rsidR="003213B1" w:rsidRPr="00637354" w:rsidTr="007C79BD">
        <w:tc>
          <w:tcPr>
            <w:tcW w:w="817" w:type="dxa"/>
          </w:tcPr>
          <w:p w:rsidR="003213B1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vAlign w:val="center"/>
          </w:tcPr>
          <w:p w:rsidR="003213B1" w:rsidRPr="00637354" w:rsidRDefault="009932D2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Скважина</w:t>
            </w:r>
            <w:proofErr w:type="spellEnd"/>
          </w:p>
        </w:tc>
        <w:tc>
          <w:tcPr>
            <w:tcW w:w="4961" w:type="dxa"/>
            <w:vAlign w:val="center"/>
          </w:tcPr>
          <w:p w:rsidR="003213B1" w:rsidRPr="00637354" w:rsidRDefault="009932D2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Листвен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</w:t>
            </w:r>
            <w:r w:rsidR="003213B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9932D2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>с. М.</w:t>
            </w:r>
            <w:proofErr w:type="spellStart"/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>Листвен</w:t>
            </w:r>
            <w:proofErr w:type="spellEnd"/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Зарічна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32D2">
              <w:rPr>
                <w:rFonts w:ascii="Times New Roman" w:hAnsi="Times New Roman"/>
                <w:color w:val="000000"/>
                <w:sz w:val="24"/>
                <w:szCs w:val="24"/>
              </w:rPr>
              <w:t>с. М.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Листвен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Вишнева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КТП-30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Суличівка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КТП-134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Бихольцохівка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Садова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3</w:t>
            </w:r>
            <w:r w:rsidR="00993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6F29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Бихольцохівка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 w:rsidR="006F2996">
              <w:rPr>
                <w:rFonts w:ascii="Times New Roman" w:hAnsi="Times New Roman"/>
                <w:color w:val="000000"/>
                <w:sz w:val="24"/>
                <w:szCs w:val="24"/>
              </w:rPr>
              <w:t>Лісова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Присторонь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Миру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Мутичів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Весняна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Дружби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Незалежності  46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Даничі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Промислова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Маяковського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4</w:t>
            </w:r>
            <w:r w:rsidR="00993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Шевченка 9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993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Лісова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Грабів вул. Нова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КТП-162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Лугова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Кульгейка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КТП-151/16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Новоукраїнське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Шевченка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39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95BF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Молодіжна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Гусинська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Святопокровська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81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395B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Перемоги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5</w:t>
            </w:r>
            <w:r w:rsidR="00993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Польова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Голубичі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Братів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Довбенко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КТП-84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Гучин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Миру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КТП-85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Гучин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Троїцька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КТП-139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Ямище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55-а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КТП-82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Ямище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КТП-136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Гучин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05C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Лісова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КТП-130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Трудове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КТП-637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Вишневе вул.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Суворова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6</w:t>
            </w:r>
            <w:r w:rsidR="00993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КТП-648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Буянки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Садова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КТП-630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Вишневе вул. В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інницька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КТП-673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Вишневе вул.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КТП-643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Вишневе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Вiнницька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КТП-650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Чумак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В.Вісь вул. Садова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В.Вісь   Чернігівська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В.Вісь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05C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Зарічна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7</w:t>
            </w:r>
            <w:r w:rsidR="00993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Київська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вул.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Перемоги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Трудова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Звеничів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Перемоги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КТП-249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КТП-250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Вітченка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КТП-204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Любецька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КТП-205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Миру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КТП-220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Петруші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Молодіжна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КТП-253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Кислі вул. Незалежності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8</w:t>
            </w:r>
            <w:r w:rsidR="00993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КТП-163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Миру</w:t>
            </w: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993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КТП-678 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Усенко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КТП-607 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Молодiжна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КТП-53 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Слобідська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КТП-64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Нагірна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КТП-47 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Річна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Миру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КТП-65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Вербичі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Перемоги 23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КТП-80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9</w:t>
            </w:r>
            <w:r w:rsidR="009932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В.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Осняки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КТП-614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Рижого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КТП-615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Сиберіж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Пасiчна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 w:rsidR="009932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КТП-79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В.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Осняки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Шевченка</w:t>
            </w:r>
            <w:proofErr w:type="spellEnd"/>
          </w:p>
        </w:tc>
      </w:tr>
      <w:tr w:rsidR="007563F9" w:rsidRPr="00637354" w:rsidTr="007C79BD">
        <w:tc>
          <w:tcPr>
            <w:tcW w:w="817" w:type="dxa"/>
          </w:tcPr>
          <w:p w:rsidR="007563F9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53" w:type="dxa"/>
            <w:vAlign w:val="center"/>
          </w:tcPr>
          <w:p w:rsidR="007563F9" w:rsidRPr="00637354" w:rsidRDefault="00005EE5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Свердловина</w:t>
            </w:r>
          </w:p>
        </w:tc>
        <w:tc>
          <w:tcPr>
            <w:tcW w:w="4961" w:type="dxa"/>
            <w:vAlign w:val="center"/>
          </w:tcPr>
          <w:p w:rsidR="007563F9" w:rsidRPr="00637354" w:rsidRDefault="00005EE5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Сибереж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КТП-233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Високінь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КТП-234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Молочки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Лугова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 w:rsidR="009932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КТП-235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Тамарівка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Шкільна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КТП-236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Пушкарі вул. Паркова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10</w:t>
            </w:r>
            <w:r w:rsidR="009932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КТП-260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с. Пушкарі вул. Центральна</w:t>
            </w:r>
          </w:p>
        </w:tc>
      </w:tr>
      <w:tr w:rsidR="007563F9" w:rsidRPr="00637354" w:rsidTr="007C79BD">
        <w:tc>
          <w:tcPr>
            <w:tcW w:w="817" w:type="dxa"/>
          </w:tcPr>
          <w:p w:rsidR="007563F9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</w:tcPr>
          <w:p w:rsidR="007563F9" w:rsidRPr="00637354" w:rsidRDefault="00005EE5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Свердловина</w:t>
            </w:r>
          </w:p>
        </w:tc>
        <w:tc>
          <w:tcPr>
            <w:tcW w:w="4961" w:type="dxa"/>
            <w:vAlign w:val="center"/>
          </w:tcPr>
          <w:p w:rsidR="007563F9" w:rsidRPr="00637354" w:rsidRDefault="00005EE5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Задеріївка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9932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КТП-508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Оводенко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Вуличне освітлення КТП-509 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Петренка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</w:t>
            </w:r>
            <w:r w:rsidR="009932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КТП-527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Задеріївка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Савенка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 w:rsidR="009932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КТП-55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105C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r w:rsidR="00105C54">
              <w:rPr>
                <w:rFonts w:ascii="Times New Roman" w:hAnsi="Times New Roman"/>
                <w:color w:val="000000"/>
                <w:sz w:val="24"/>
                <w:szCs w:val="24"/>
              </w:rPr>
              <w:t>Козацька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 w:rsidR="009932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КТП-59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Шевченка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 w:rsidR="009932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КТП-119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Центральна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КТП-58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392B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Красківське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</w:t>
            </w:r>
            <w:proofErr w:type="spellStart"/>
            <w:r w:rsidR="00392BB8">
              <w:rPr>
                <w:rFonts w:ascii="Times New Roman" w:hAnsi="Times New Roman"/>
                <w:color w:val="000000"/>
                <w:sz w:val="24"/>
                <w:szCs w:val="24"/>
              </w:rPr>
              <w:t>Посохівська</w:t>
            </w:r>
            <w:proofErr w:type="spellEnd"/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12316E" w:rsidP="009932D2">
            <w:pPr>
              <w:rPr>
                <w:rFonts w:ascii="Times New Roman" w:hAnsi="Times New Roman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sz w:val="24"/>
                <w:szCs w:val="24"/>
              </w:rPr>
              <w:t>11</w:t>
            </w:r>
            <w:r w:rsidR="009932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КТП-120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Ягідна</w:t>
            </w:r>
          </w:p>
        </w:tc>
      </w:tr>
      <w:tr w:rsidR="0012316E" w:rsidRPr="00637354" w:rsidTr="007C79BD">
        <w:tc>
          <w:tcPr>
            <w:tcW w:w="817" w:type="dxa"/>
          </w:tcPr>
          <w:p w:rsidR="0012316E" w:rsidRPr="00637354" w:rsidRDefault="009932D2" w:rsidP="007C7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Вуличне освітлення КТП-78</w:t>
            </w:r>
          </w:p>
        </w:tc>
        <w:tc>
          <w:tcPr>
            <w:tcW w:w="4961" w:type="dxa"/>
            <w:vAlign w:val="center"/>
          </w:tcPr>
          <w:p w:rsidR="0012316E" w:rsidRPr="00637354" w:rsidRDefault="0012316E" w:rsidP="007C79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>Убіжичі</w:t>
            </w:r>
            <w:proofErr w:type="spellEnd"/>
            <w:r w:rsidRPr="00637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вул. Яблунева</w:t>
            </w:r>
          </w:p>
        </w:tc>
      </w:tr>
    </w:tbl>
    <w:p w:rsidR="00E873F7" w:rsidRDefault="00E873F7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316E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E42058">
        <w:rPr>
          <w:rFonts w:ascii="Times New Roman" w:hAnsi="Times New Roman"/>
          <w:b/>
          <w:sz w:val="24"/>
          <w:szCs w:val="24"/>
        </w:rPr>
        <w:t xml:space="preserve">Послуги з технічного обслуговування та утримання в належному стані систем вуличного освітлення </w:t>
      </w:r>
      <w:r w:rsidR="00CB2142" w:rsidRPr="00CB2142">
        <w:rPr>
          <w:rFonts w:ascii="Times New Roman" w:hAnsi="Times New Roman"/>
          <w:b/>
          <w:sz w:val="24"/>
          <w:szCs w:val="24"/>
        </w:rPr>
        <w:t xml:space="preserve">на території населених пунктів </w:t>
      </w:r>
      <w:proofErr w:type="spellStart"/>
      <w:r w:rsidR="00CB2142" w:rsidRPr="00CB2142">
        <w:rPr>
          <w:rFonts w:ascii="Times New Roman" w:hAnsi="Times New Roman"/>
          <w:b/>
          <w:sz w:val="24"/>
          <w:szCs w:val="24"/>
        </w:rPr>
        <w:t>Ріпкинської</w:t>
      </w:r>
      <w:proofErr w:type="spellEnd"/>
      <w:r w:rsidR="00CB2142" w:rsidRPr="00CB2142">
        <w:rPr>
          <w:rFonts w:ascii="Times New Roman" w:hAnsi="Times New Roman"/>
          <w:b/>
          <w:sz w:val="24"/>
          <w:szCs w:val="24"/>
        </w:rPr>
        <w:t xml:space="preserve"> селищної ради </w:t>
      </w:r>
      <w:r>
        <w:rPr>
          <w:rFonts w:ascii="Times New Roman" w:hAnsi="Times New Roman"/>
          <w:b/>
          <w:sz w:val="24"/>
          <w:szCs w:val="24"/>
        </w:rPr>
        <w:t>включають: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542">
        <w:rPr>
          <w:rFonts w:ascii="Times New Roman" w:hAnsi="Times New Roman"/>
          <w:sz w:val="24"/>
          <w:szCs w:val="24"/>
        </w:rPr>
        <w:t>Технічне обслуговування системи вуличного освітлення (</w:t>
      </w:r>
      <w:r w:rsidRPr="00A4725F">
        <w:rPr>
          <w:rFonts w:ascii="Times New Roman" w:hAnsi="Times New Roman"/>
          <w:sz w:val="24"/>
          <w:szCs w:val="24"/>
        </w:rPr>
        <w:t xml:space="preserve">2240 шт. </w:t>
      </w:r>
      <w:proofErr w:type="spellStart"/>
      <w:r w:rsidRPr="00A4725F">
        <w:rPr>
          <w:rFonts w:ascii="Times New Roman" w:hAnsi="Times New Roman"/>
          <w:sz w:val="24"/>
          <w:szCs w:val="24"/>
        </w:rPr>
        <w:t>світлоточок</w:t>
      </w:r>
      <w:proofErr w:type="spellEnd"/>
      <w:r w:rsidRPr="00A4725F">
        <w:rPr>
          <w:rFonts w:ascii="Times New Roman" w:hAnsi="Times New Roman"/>
          <w:sz w:val="24"/>
          <w:szCs w:val="24"/>
        </w:rPr>
        <w:t>, 191,5 км  повітряних ліній електромереж).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542">
        <w:rPr>
          <w:rFonts w:ascii="Times New Roman" w:hAnsi="Times New Roman"/>
          <w:sz w:val="24"/>
          <w:szCs w:val="24"/>
        </w:rPr>
        <w:t xml:space="preserve">Візуальний огляд мереж вуличного освітлення, контроль цілісності ізоляторів. 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3542">
        <w:rPr>
          <w:rFonts w:ascii="Times New Roman" w:hAnsi="Times New Roman"/>
          <w:sz w:val="24"/>
          <w:szCs w:val="24"/>
        </w:rPr>
        <w:t>Очищення</w:t>
      </w:r>
      <w:r>
        <w:rPr>
          <w:rFonts w:ascii="Times New Roman" w:hAnsi="Times New Roman"/>
          <w:sz w:val="24"/>
          <w:szCs w:val="24"/>
        </w:rPr>
        <w:t xml:space="preserve"> охоронної зони</w:t>
      </w:r>
      <w:r w:rsidRPr="001C3542">
        <w:rPr>
          <w:rFonts w:ascii="Times New Roman" w:hAnsi="Times New Roman"/>
          <w:sz w:val="24"/>
          <w:szCs w:val="24"/>
        </w:rPr>
        <w:t xml:space="preserve"> електромереж вуличного освітлення  від гілок та накидів.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4.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Визначення  та ліквідаці</w:t>
      </w:r>
      <w:r>
        <w:rPr>
          <w:rFonts w:ascii="Times New Roman" w:hAnsi="Times New Roman"/>
          <w:spacing w:val="-3"/>
          <w:sz w:val="24"/>
          <w:szCs w:val="24"/>
        </w:rPr>
        <w:t>ю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пошкоджень, коротких замикань і обривів ліній </w:t>
      </w:r>
      <w:r w:rsidRPr="001C3542">
        <w:rPr>
          <w:rFonts w:ascii="Times New Roman" w:hAnsi="Times New Roman"/>
          <w:sz w:val="24"/>
          <w:szCs w:val="24"/>
        </w:rPr>
        <w:t>електромереж вуличного освітлення</w:t>
      </w:r>
      <w:r>
        <w:rPr>
          <w:rFonts w:ascii="Times New Roman" w:hAnsi="Times New Roman"/>
          <w:sz w:val="24"/>
          <w:szCs w:val="24"/>
        </w:rPr>
        <w:t>.</w:t>
      </w:r>
      <w:r w:rsidRPr="001C3542">
        <w:rPr>
          <w:rFonts w:ascii="Times New Roman" w:hAnsi="Times New Roman"/>
          <w:sz w:val="24"/>
          <w:szCs w:val="24"/>
        </w:rPr>
        <w:t xml:space="preserve">  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</w:t>
      </w:r>
      <w:r w:rsidRPr="001C3542">
        <w:rPr>
          <w:rFonts w:ascii="Times New Roman" w:hAnsi="Times New Roman"/>
          <w:spacing w:val="-3"/>
          <w:sz w:val="24"/>
          <w:szCs w:val="24"/>
        </w:rPr>
        <w:t>5. Ревізі</w:t>
      </w:r>
      <w:r>
        <w:rPr>
          <w:rFonts w:ascii="Times New Roman" w:hAnsi="Times New Roman"/>
          <w:spacing w:val="-3"/>
          <w:sz w:val="24"/>
          <w:szCs w:val="24"/>
        </w:rPr>
        <w:t>ю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та замін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ламп у світильниках, замін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патронів, перехідників, </w:t>
      </w:r>
      <w:r w:rsidRPr="001C3542">
        <w:rPr>
          <w:rFonts w:ascii="Times New Roman" w:hAnsi="Times New Roman"/>
          <w:sz w:val="24"/>
          <w:szCs w:val="24"/>
        </w:rPr>
        <w:t>імпульсних запалюючих пристроїв, дроселів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у світильниках</w:t>
      </w:r>
      <w:r>
        <w:rPr>
          <w:rFonts w:ascii="Times New Roman" w:hAnsi="Times New Roman"/>
          <w:spacing w:val="-3"/>
          <w:sz w:val="24"/>
          <w:szCs w:val="24"/>
        </w:rPr>
        <w:t xml:space="preserve"> (заміну </w:t>
      </w:r>
      <w:r w:rsidRPr="001C3542">
        <w:rPr>
          <w:rFonts w:ascii="Times New Roman" w:hAnsi="Times New Roman"/>
          <w:spacing w:val="-3"/>
          <w:sz w:val="24"/>
          <w:szCs w:val="24"/>
        </w:rPr>
        <w:t>ламп у світильниках</w:t>
      </w:r>
      <w:r>
        <w:rPr>
          <w:rFonts w:ascii="Times New Roman" w:hAnsi="Times New Roman"/>
          <w:spacing w:val="-3"/>
          <w:sz w:val="24"/>
          <w:szCs w:val="24"/>
        </w:rPr>
        <w:t xml:space="preserve"> не пізніше трьох діб після надходження завдання).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6. Обслуговування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1C3542">
        <w:rPr>
          <w:rFonts w:ascii="Times New Roman" w:hAnsi="Times New Roman"/>
          <w:sz w:val="24"/>
          <w:szCs w:val="24"/>
        </w:rPr>
        <w:t xml:space="preserve"> ремонт світильників вуличного освітлення.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7.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Огляд і замін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 реле часу і фотореле, перепрограмування таймерів</w:t>
      </w:r>
      <w:r>
        <w:rPr>
          <w:rFonts w:ascii="Times New Roman" w:hAnsi="Times New Roman"/>
          <w:spacing w:val="-3"/>
          <w:sz w:val="24"/>
          <w:szCs w:val="24"/>
        </w:rPr>
        <w:t xml:space="preserve"> не менше трьох разів на місяць та протягом однієї доби після отримання завдання</w:t>
      </w:r>
      <w:r w:rsidRPr="001C3542">
        <w:rPr>
          <w:rFonts w:ascii="Times New Roman" w:hAnsi="Times New Roman"/>
          <w:spacing w:val="-3"/>
          <w:sz w:val="24"/>
          <w:szCs w:val="24"/>
        </w:rPr>
        <w:t>,</w:t>
      </w:r>
      <w:r w:rsidRPr="001C3542">
        <w:rPr>
          <w:rFonts w:ascii="Times New Roman" w:hAnsi="Times New Roman"/>
          <w:sz w:val="24"/>
          <w:szCs w:val="24"/>
        </w:rPr>
        <w:t xml:space="preserve"> обслуговування та поточний ремонт </w:t>
      </w:r>
      <w:proofErr w:type="spellStart"/>
      <w:r w:rsidRPr="001C3542">
        <w:rPr>
          <w:rFonts w:ascii="Times New Roman" w:hAnsi="Times New Roman"/>
          <w:sz w:val="24"/>
          <w:szCs w:val="24"/>
        </w:rPr>
        <w:t>пускозахисної</w:t>
      </w:r>
      <w:proofErr w:type="spellEnd"/>
      <w:r w:rsidRPr="001C3542">
        <w:rPr>
          <w:rFonts w:ascii="Times New Roman" w:hAnsi="Times New Roman"/>
          <w:sz w:val="24"/>
          <w:szCs w:val="24"/>
        </w:rPr>
        <w:t xml:space="preserve"> арматури, шаф управління вуличним освітленням</w:t>
      </w:r>
      <w:r>
        <w:rPr>
          <w:rFonts w:ascii="Times New Roman" w:hAnsi="Times New Roman"/>
          <w:sz w:val="24"/>
          <w:szCs w:val="24"/>
        </w:rPr>
        <w:t>.</w:t>
      </w:r>
      <w:r w:rsidRPr="001C3542">
        <w:rPr>
          <w:rFonts w:ascii="Times New Roman" w:hAnsi="Times New Roman"/>
          <w:sz w:val="24"/>
          <w:szCs w:val="24"/>
        </w:rPr>
        <w:t xml:space="preserve"> 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2.</w:t>
      </w:r>
      <w:r w:rsidRPr="001C3542">
        <w:rPr>
          <w:rFonts w:ascii="Times New Roman" w:hAnsi="Times New Roman"/>
          <w:spacing w:val="-3"/>
          <w:sz w:val="24"/>
          <w:szCs w:val="24"/>
        </w:rPr>
        <w:t xml:space="preserve">8. Регулювання натягу провисаючої повітряної лінії та </w:t>
      </w:r>
      <w:proofErr w:type="spellStart"/>
      <w:r w:rsidRPr="001C3542">
        <w:rPr>
          <w:rFonts w:ascii="Times New Roman" w:hAnsi="Times New Roman"/>
          <w:spacing w:val="-3"/>
          <w:sz w:val="24"/>
          <w:szCs w:val="24"/>
        </w:rPr>
        <w:t>перенатяг</w:t>
      </w:r>
      <w:proofErr w:type="spellEnd"/>
      <w:r w:rsidRPr="001C3542">
        <w:rPr>
          <w:rFonts w:ascii="Times New Roman" w:hAnsi="Times New Roman"/>
          <w:spacing w:val="-3"/>
          <w:sz w:val="24"/>
          <w:szCs w:val="24"/>
        </w:rPr>
        <w:t xml:space="preserve">  дротів та кабел</w:t>
      </w:r>
      <w:r>
        <w:rPr>
          <w:rFonts w:ascii="Times New Roman" w:hAnsi="Times New Roman"/>
          <w:spacing w:val="-3"/>
          <w:sz w:val="24"/>
          <w:szCs w:val="24"/>
        </w:rPr>
        <w:t>ів.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C3542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Заміну </w:t>
      </w:r>
      <w:r w:rsidRPr="001C3542">
        <w:rPr>
          <w:rFonts w:ascii="Times New Roman" w:hAnsi="Times New Roman"/>
          <w:sz w:val="24"/>
          <w:szCs w:val="24"/>
        </w:rPr>
        <w:t xml:space="preserve"> проводів, кабел</w:t>
      </w:r>
      <w:r>
        <w:rPr>
          <w:rFonts w:ascii="Times New Roman" w:hAnsi="Times New Roman"/>
          <w:sz w:val="24"/>
          <w:szCs w:val="24"/>
        </w:rPr>
        <w:t>ів</w:t>
      </w:r>
      <w:r w:rsidRPr="001C3542">
        <w:rPr>
          <w:rFonts w:ascii="Times New Roman" w:hAnsi="Times New Roman"/>
          <w:sz w:val="24"/>
          <w:szCs w:val="24"/>
        </w:rPr>
        <w:t xml:space="preserve">. </w:t>
      </w:r>
    </w:p>
    <w:p w:rsidR="0012316E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1C3542">
        <w:rPr>
          <w:rFonts w:ascii="Times New Roman" w:hAnsi="Times New Roman"/>
          <w:sz w:val="24"/>
          <w:szCs w:val="24"/>
        </w:rPr>
        <w:t xml:space="preserve">10.Зняття показників витрати електричної енергії в приладах обліку у шафах </w:t>
      </w:r>
      <w:r>
        <w:rPr>
          <w:rFonts w:ascii="Times New Roman" w:hAnsi="Times New Roman"/>
          <w:sz w:val="24"/>
          <w:szCs w:val="24"/>
        </w:rPr>
        <w:t>11</w:t>
      </w:r>
      <w:r w:rsidR="00255E38">
        <w:rPr>
          <w:rFonts w:ascii="Times New Roman" w:hAnsi="Times New Roman"/>
          <w:sz w:val="24"/>
          <w:szCs w:val="24"/>
        </w:rPr>
        <w:t>8</w:t>
      </w:r>
      <w:r w:rsidRPr="00947CCE">
        <w:rPr>
          <w:rFonts w:ascii="Times New Roman" w:hAnsi="Times New Roman"/>
          <w:sz w:val="24"/>
          <w:szCs w:val="24"/>
        </w:rPr>
        <w:t xml:space="preserve"> об’єктів</w:t>
      </w:r>
      <w:r w:rsidRPr="001C3542">
        <w:rPr>
          <w:rFonts w:ascii="Times New Roman" w:hAnsi="Times New Roman"/>
          <w:sz w:val="24"/>
          <w:szCs w:val="24"/>
        </w:rPr>
        <w:t xml:space="preserve"> щомісячно до 3</w:t>
      </w:r>
      <w:r>
        <w:rPr>
          <w:rFonts w:ascii="Times New Roman" w:hAnsi="Times New Roman"/>
          <w:sz w:val="24"/>
          <w:szCs w:val="24"/>
        </w:rPr>
        <w:t>0 числа</w:t>
      </w:r>
      <w:r w:rsidRPr="001C3542">
        <w:rPr>
          <w:rFonts w:ascii="Times New Roman" w:hAnsi="Times New Roman"/>
          <w:sz w:val="24"/>
          <w:szCs w:val="24"/>
        </w:rPr>
        <w:t>.</w:t>
      </w:r>
    </w:p>
    <w:p w:rsidR="0012316E" w:rsidRPr="001C3542" w:rsidRDefault="0012316E" w:rsidP="00123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2.11.Забезпечення своєчасних повірок </w:t>
      </w:r>
      <w:r w:rsidRPr="001C3542">
        <w:rPr>
          <w:rFonts w:ascii="Times New Roman" w:hAnsi="Times New Roman"/>
          <w:sz w:val="24"/>
          <w:szCs w:val="24"/>
        </w:rPr>
        <w:t>прилад</w:t>
      </w:r>
      <w:r>
        <w:rPr>
          <w:rFonts w:ascii="Times New Roman" w:hAnsi="Times New Roman"/>
          <w:sz w:val="24"/>
          <w:szCs w:val="24"/>
        </w:rPr>
        <w:t>ів</w:t>
      </w:r>
      <w:r w:rsidRPr="001C3542">
        <w:rPr>
          <w:rFonts w:ascii="Times New Roman" w:hAnsi="Times New Roman"/>
          <w:sz w:val="24"/>
          <w:szCs w:val="24"/>
        </w:rPr>
        <w:t xml:space="preserve"> обліку</w:t>
      </w:r>
      <w:r>
        <w:rPr>
          <w:rFonts w:ascii="Times New Roman" w:hAnsi="Times New Roman"/>
          <w:sz w:val="24"/>
          <w:szCs w:val="24"/>
        </w:rPr>
        <w:t xml:space="preserve"> (електролічильників) без перерви відключення електро</w:t>
      </w:r>
      <w:r w:rsidRPr="001C3542">
        <w:rPr>
          <w:rFonts w:ascii="Times New Roman" w:hAnsi="Times New Roman"/>
          <w:sz w:val="24"/>
          <w:szCs w:val="24"/>
        </w:rPr>
        <w:t>мереж вуличного освітлення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A3C30" w:rsidRPr="0007351E" w:rsidRDefault="0012316E" w:rsidP="000735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1C35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Взяття участь у роботі комісії по п</w:t>
      </w:r>
      <w:r w:rsidRPr="001C3542">
        <w:rPr>
          <w:rFonts w:ascii="Times New Roman" w:hAnsi="Times New Roman"/>
          <w:sz w:val="24"/>
          <w:szCs w:val="24"/>
        </w:rPr>
        <w:t>роведенн</w:t>
      </w:r>
      <w:r>
        <w:rPr>
          <w:rFonts w:ascii="Times New Roman" w:hAnsi="Times New Roman"/>
          <w:sz w:val="24"/>
          <w:szCs w:val="24"/>
        </w:rPr>
        <w:t>ю</w:t>
      </w:r>
      <w:r w:rsidRPr="001C3542">
        <w:rPr>
          <w:rFonts w:ascii="Times New Roman" w:hAnsi="Times New Roman"/>
          <w:sz w:val="24"/>
          <w:szCs w:val="24"/>
        </w:rPr>
        <w:t xml:space="preserve"> інвентаризації електромереж вуличного освітлення</w:t>
      </w:r>
      <w:r>
        <w:rPr>
          <w:rFonts w:ascii="Times New Roman" w:hAnsi="Times New Roman"/>
          <w:sz w:val="24"/>
          <w:szCs w:val="24"/>
        </w:rPr>
        <w:t>.</w:t>
      </w:r>
      <w:r w:rsidRPr="001C3542">
        <w:rPr>
          <w:rFonts w:ascii="Times New Roman" w:hAnsi="Times New Roman"/>
          <w:sz w:val="24"/>
          <w:szCs w:val="24"/>
        </w:rPr>
        <w:t xml:space="preserve"> </w:t>
      </w:r>
    </w:p>
    <w:p w:rsidR="0012316E" w:rsidRPr="001C3542" w:rsidRDefault="0012316E" w:rsidP="0012316E">
      <w:pPr>
        <w:pStyle w:val="Standard"/>
        <w:tabs>
          <w:tab w:val="left" w:pos="0"/>
        </w:tabs>
        <w:ind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hd w:val="clear" w:color="auto" w:fill="FFFFFF"/>
          <w:lang w:val="uk-UA"/>
        </w:rPr>
        <w:t>2.</w:t>
      </w:r>
      <w:r w:rsidRPr="00E40BE3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07351E">
        <w:rPr>
          <w:rFonts w:ascii="Times New Roman" w:hAnsi="Times New Roman" w:cs="Times New Roman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shd w:val="clear" w:color="auto" w:fill="FFFFFF"/>
          <w:lang w:val="uk-UA"/>
        </w:rPr>
        <w:t>.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</w:t>
      </w:r>
      <w:r w:rsidRPr="00E40BE3">
        <w:rPr>
          <w:rFonts w:ascii="Times New Roman" w:hAnsi="Times New Roman" w:cs="Times New Roman"/>
          <w:shd w:val="clear" w:color="auto" w:fill="FFFFFF"/>
          <w:lang w:val="uk-UA"/>
        </w:rPr>
        <w:t xml:space="preserve">Враховуючи безперервний характер виконання послуг,  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Виконавець </w:t>
      </w:r>
      <w:r w:rsidRPr="00E40BE3">
        <w:rPr>
          <w:rFonts w:ascii="Times New Roman" w:hAnsi="Times New Roman" w:cs="Times New Roman"/>
          <w:shd w:val="clear" w:color="auto" w:fill="FFFFFF"/>
          <w:lang w:val="uk-UA"/>
        </w:rPr>
        <w:t>зобов’язаний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 вживати всіх необхідних дій щодо ліквідації аварійної та надзвичайної ситуацій.  Виконавець має приступити  до виконання робіт протягом </w:t>
      </w:r>
      <w:r w:rsidR="003769CB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>двох</w:t>
      </w:r>
      <w:r w:rsidR="007F1742" w:rsidRPr="007F1742">
        <w:rPr>
          <w:rFonts w:ascii="Times New Roman" w:hAnsi="Times New Roman" w:cs="Times New Roman"/>
          <w:b/>
          <w:bCs/>
          <w:u w:val="single"/>
          <w:shd w:val="clear" w:color="auto" w:fill="FFFFFF"/>
          <w:lang w:val="uk-UA"/>
        </w:rPr>
        <w:t xml:space="preserve"> годин</w:t>
      </w:r>
      <w:r w:rsidRPr="00E40BE3"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з часу виникнення ситуації та забезпечити своєчасне проведення комплексу послуг,  у тому числі у вихідні, передсвяткові та святкові дні.</w:t>
      </w:r>
      <w:r w:rsidRPr="001C3542">
        <w:rPr>
          <w:rFonts w:ascii="Times New Roman" w:hAnsi="Times New Roman" w:cs="Times New Roman"/>
          <w:lang w:val="uk-UA"/>
        </w:rPr>
        <w:t xml:space="preserve">    </w:t>
      </w:r>
    </w:p>
    <w:p w:rsidR="0012316E" w:rsidRPr="004C6659" w:rsidRDefault="0012316E" w:rsidP="0012316E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Cs/>
          <w:lang w:val="uk-UA"/>
        </w:rPr>
      </w:pPr>
      <w:r w:rsidRPr="004C6659">
        <w:rPr>
          <w:rFonts w:ascii="Times New Roman" w:hAnsi="Times New Roman" w:cs="Times New Roman"/>
          <w:lang w:val="uk-UA"/>
        </w:rPr>
        <w:t>2.1</w:t>
      </w:r>
      <w:r w:rsidR="0007351E" w:rsidRPr="004C6659">
        <w:rPr>
          <w:rFonts w:ascii="Times New Roman" w:hAnsi="Times New Roman" w:cs="Times New Roman"/>
          <w:lang w:val="uk-UA"/>
        </w:rPr>
        <w:t>4</w:t>
      </w:r>
      <w:r w:rsidRPr="004C6659">
        <w:rPr>
          <w:rFonts w:ascii="Times New Roman" w:hAnsi="Times New Roman" w:cs="Times New Roman"/>
          <w:lang w:val="uk-UA"/>
        </w:rPr>
        <w:t>. Систематичне обстеження в темний час доби мереж вуличного освітлення на предмет виявлення пошкоджень та відповідності режиму роботи світильників - не рідше двох разів на місяць та протягом однієї доби після погіршення погодних умов (поривчастий вітер більш ніж 10 – 12 м/с).</w:t>
      </w:r>
      <w:r w:rsidRPr="004C6659">
        <w:rPr>
          <w:rFonts w:ascii="Times New Roman" w:hAnsi="Times New Roman" w:cs="Times New Roman"/>
          <w:bCs/>
          <w:lang w:val="uk-UA"/>
        </w:rPr>
        <w:t xml:space="preserve"> </w:t>
      </w:r>
    </w:p>
    <w:p w:rsidR="004C6659" w:rsidRPr="004C6659" w:rsidRDefault="007F1742" w:rsidP="004C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6659">
        <w:rPr>
          <w:rFonts w:ascii="Times New Roman" w:hAnsi="Times New Roman"/>
          <w:bCs/>
          <w:sz w:val="24"/>
          <w:szCs w:val="24"/>
        </w:rPr>
        <w:t xml:space="preserve">2.15. </w:t>
      </w:r>
      <w:r w:rsidR="004C6659" w:rsidRPr="004C6659">
        <w:rPr>
          <w:rFonts w:ascii="Times New Roman" w:hAnsi="Times New Roman"/>
          <w:bCs/>
          <w:sz w:val="24"/>
          <w:szCs w:val="24"/>
        </w:rPr>
        <w:t xml:space="preserve">Надання </w:t>
      </w:r>
      <w:r w:rsidR="004C6659" w:rsidRPr="004C6659">
        <w:rPr>
          <w:rFonts w:ascii="Times New Roman" w:hAnsi="Times New Roman"/>
          <w:sz w:val="24"/>
          <w:szCs w:val="24"/>
        </w:rPr>
        <w:t>акту виконаних робіт</w:t>
      </w:r>
      <w:r w:rsidR="004C6659">
        <w:rPr>
          <w:rFonts w:ascii="Times New Roman" w:hAnsi="Times New Roman"/>
          <w:sz w:val="24"/>
          <w:szCs w:val="24"/>
        </w:rPr>
        <w:t xml:space="preserve">* </w:t>
      </w:r>
      <w:r w:rsidR="004C6659" w:rsidRPr="004C6659">
        <w:rPr>
          <w:rFonts w:ascii="Times New Roman" w:hAnsi="Times New Roman"/>
          <w:sz w:val="24"/>
          <w:szCs w:val="24"/>
        </w:rPr>
        <w:t xml:space="preserve"> </w:t>
      </w:r>
      <w:r w:rsidR="004C6659" w:rsidRPr="004C6659">
        <w:rPr>
          <w:rFonts w:ascii="Times New Roman" w:hAnsi="Times New Roman"/>
          <w:sz w:val="24"/>
          <w:szCs w:val="24"/>
          <w:u w:val="single"/>
        </w:rPr>
        <w:t>щомісячно</w:t>
      </w:r>
      <w:r w:rsidR="004C6659" w:rsidRPr="004C6659">
        <w:rPr>
          <w:rFonts w:ascii="Times New Roman" w:hAnsi="Times New Roman"/>
          <w:sz w:val="24"/>
          <w:szCs w:val="24"/>
        </w:rPr>
        <w:t xml:space="preserve"> не пізніше 25-го числа.</w:t>
      </w:r>
    </w:p>
    <w:p w:rsidR="004C6659" w:rsidRDefault="004C6659" w:rsidP="004C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F1742" w:rsidRPr="004C6659" w:rsidRDefault="004C6659" w:rsidP="004C6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4C6659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Вартість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транспортних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послуг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(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маш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-год) в кожному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акті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виконаних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робіт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не повинна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перевищувати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20%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загальної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вартості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кожного акту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виконаних</w:t>
      </w:r>
      <w:proofErr w:type="spellEnd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C6659">
        <w:rPr>
          <w:rFonts w:ascii="Times New Roman" w:hAnsi="Times New Roman"/>
          <w:b/>
          <w:i/>
          <w:sz w:val="24"/>
          <w:szCs w:val="24"/>
          <w:lang w:val="ru-RU"/>
        </w:rPr>
        <w:t>робіт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12316E" w:rsidRDefault="0012316E" w:rsidP="0012316E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Cs/>
          <w:lang w:val="uk-UA"/>
        </w:rPr>
      </w:pPr>
    </w:p>
    <w:p w:rsidR="0012316E" w:rsidRDefault="0012316E" w:rsidP="0012316E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/>
          <w:bCs/>
          <w:lang w:val="uk-UA"/>
        </w:rPr>
      </w:pPr>
      <w:r w:rsidRPr="007334B2">
        <w:rPr>
          <w:rFonts w:ascii="Times New Roman" w:hAnsi="Times New Roman" w:cs="Times New Roman"/>
          <w:b/>
          <w:bCs/>
          <w:lang w:val="uk-UA"/>
        </w:rPr>
        <w:t>3. Для підтвердження відповідності технічним вимогам та для підтвердження ціни тендерної пропозиції Учасник у складі своєї пропозиції</w:t>
      </w:r>
      <w:r>
        <w:rPr>
          <w:rFonts w:ascii="Times New Roman" w:hAnsi="Times New Roman" w:cs="Times New Roman"/>
          <w:b/>
          <w:bCs/>
          <w:lang w:val="uk-UA"/>
        </w:rPr>
        <w:t xml:space="preserve"> подає</w:t>
      </w:r>
      <w:r w:rsidRPr="007334B2">
        <w:rPr>
          <w:rFonts w:ascii="Times New Roman" w:hAnsi="Times New Roman" w:cs="Times New Roman"/>
          <w:b/>
          <w:bCs/>
          <w:lang w:val="uk-UA"/>
        </w:rPr>
        <w:t>:</w:t>
      </w:r>
    </w:p>
    <w:p w:rsidR="0012316E" w:rsidRPr="0012316E" w:rsidRDefault="0012316E" w:rsidP="0012316E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bCs/>
          <w:lang w:val="uk-UA"/>
        </w:rPr>
      </w:pPr>
      <w:r w:rsidRPr="0012316E">
        <w:rPr>
          <w:rFonts w:ascii="Times New Roman" w:hAnsi="Times New Roman" w:cs="Times New Roman"/>
          <w:bCs/>
          <w:lang w:val="uk-UA"/>
        </w:rPr>
        <w:t>- довідку у довільній форм</w:t>
      </w:r>
      <w:r w:rsidR="009D4A6A">
        <w:rPr>
          <w:rFonts w:ascii="Times New Roman" w:hAnsi="Times New Roman" w:cs="Times New Roman"/>
          <w:bCs/>
          <w:lang w:val="uk-UA"/>
        </w:rPr>
        <w:t>і  або у вигляді цього Додатку 3</w:t>
      </w:r>
      <w:r w:rsidRPr="0012316E">
        <w:rPr>
          <w:rFonts w:ascii="Times New Roman" w:hAnsi="Times New Roman" w:cs="Times New Roman"/>
          <w:bCs/>
          <w:lang w:val="uk-UA"/>
        </w:rPr>
        <w:t xml:space="preserve"> тендерної документації</w:t>
      </w:r>
      <w:r>
        <w:rPr>
          <w:rFonts w:ascii="Times New Roman" w:hAnsi="Times New Roman" w:cs="Times New Roman"/>
          <w:bCs/>
          <w:lang w:val="uk-UA"/>
        </w:rPr>
        <w:t>, з</w:t>
      </w:r>
      <w:r w:rsidRPr="0012316E">
        <w:rPr>
          <w:rFonts w:ascii="Times New Roman" w:hAnsi="Times New Roman" w:cs="Times New Roman"/>
          <w:bCs/>
          <w:lang w:val="uk-UA"/>
        </w:rPr>
        <w:t xml:space="preserve"> підписом та відбитком печатки (у разі використання) Учасника.</w:t>
      </w:r>
    </w:p>
    <w:p w:rsidR="0012316E" w:rsidRPr="004E0946" w:rsidRDefault="0012316E" w:rsidP="0012316E">
      <w:pPr>
        <w:pStyle w:val="Standard"/>
        <w:tabs>
          <w:tab w:val="left" w:pos="0"/>
          <w:tab w:val="left" w:pos="720"/>
        </w:tabs>
        <w:ind w:firstLine="284"/>
        <w:jc w:val="both"/>
        <w:rPr>
          <w:rFonts w:ascii="Times New Roman" w:hAnsi="Times New Roman" w:cs="Times New Roman"/>
          <w:lang w:val="uk-UA"/>
        </w:rPr>
      </w:pPr>
      <w:r w:rsidRPr="004E0946">
        <w:rPr>
          <w:rFonts w:ascii="Times New Roman" w:hAnsi="Times New Roman" w:cs="Times New Roman"/>
          <w:bCs/>
          <w:lang w:val="uk-UA"/>
        </w:rPr>
        <w:t xml:space="preserve">         </w:t>
      </w:r>
    </w:p>
    <w:p w:rsidR="0033295B" w:rsidRDefault="0033295B"/>
    <w:p w:rsidR="0033295B" w:rsidRDefault="0033295B"/>
    <w:p w:rsidR="0033295B" w:rsidRPr="0033295B" w:rsidRDefault="0033295B">
      <w:pPr>
        <w:rPr>
          <w:rFonts w:ascii="Times New Roman" w:hAnsi="Times New Roman"/>
          <w:i/>
          <w:color w:val="FF0000"/>
        </w:rPr>
      </w:pPr>
    </w:p>
    <w:sectPr w:rsidR="0033295B" w:rsidRPr="0033295B" w:rsidSect="0033295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5B"/>
    <w:rsid w:val="00005EE5"/>
    <w:rsid w:val="0007351E"/>
    <w:rsid w:val="000A3C30"/>
    <w:rsid w:val="00105C54"/>
    <w:rsid w:val="0012316E"/>
    <w:rsid w:val="00255E38"/>
    <w:rsid w:val="00301339"/>
    <w:rsid w:val="003213B1"/>
    <w:rsid w:val="0033295B"/>
    <w:rsid w:val="003769CB"/>
    <w:rsid w:val="00392BB8"/>
    <w:rsid w:val="00395BF9"/>
    <w:rsid w:val="003B222B"/>
    <w:rsid w:val="004C6659"/>
    <w:rsid w:val="004E512D"/>
    <w:rsid w:val="005A00D4"/>
    <w:rsid w:val="005E26A8"/>
    <w:rsid w:val="006F041F"/>
    <w:rsid w:val="006F2996"/>
    <w:rsid w:val="007563F9"/>
    <w:rsid w:val="007C79BD"/>
    <w:rsid w:val="007F1742"/>
    <w:rsid w:val="008A0C88"/>
    <w:rsid w:val="009932D2"/>
    <w:rsid w:val="009D4A6A"/>
    <w:rsid w:val="00A05ECC"/>
    <w:rsid w:val="00A943E9"/>
    <w:rsid w:val="00B45B5C"/>
    <w:rsid w:val="00CB2142"/>
    <w:rsid w:val="00E8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5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9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3">
    <w:name w:val="Title"/>
    <w:basedOn w:val="a"/>
    <w:link w:val="a4"/>
    <w:qFormat/>
    <w:rsid w:val="0033295B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3295B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table" w:styleId="a5">
    <w:name w:val="Table Grid"/>
    <w:basedOn w:val="a1"/>
    <w:uiPriority w:val="59"/>
    <w:rsid w:val="0033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3295B"/>
    <w:pPr>
      <w:suppressAutoHyphens/>
      <w:spacing w:after="120" w:line="240" w:lineRule="auto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33295B"/>
    <w:rPr>
      <w:rFonts w:ascii="Times New Roman" w:eastAsia="Calibri" w:hAnsi="Times New Roman" w:cs="Times New Roman"/>
      <w:sz w:val="20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5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295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3">
    <w:name w:val="Title"/>
    <w:basedOn w:val="a"/>
    <w:link w:val="a4"/>
    <w:qFormat/>
    <w:rsid w:val="0033295B"/>
    <w:pPr>
      <w:spacing w:after="0" w:line="240" w:lineRule="auto"/>
      <w:ind w:right="-199"/>
      <w:jc w:val="center"/>
    </w:pPr>
    <w:rPr>
      <w:rFonts w:ascii="Times New Roman" w:hAnsi="Times New Roman"/>
      <w:b/>
      <w:sz w:val="20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33295B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table" w:styleId="a5">
    <w:name w:val="Table Grid"/>
    <w:basedOn w:val="a1"/>
    <w:uiPriority w:val="59"/>
    <w:rsid w:val="0033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3295B"/>
    <w:pPr>
      <w:suppressAutoHyphens/>
      <w:spacing w:after="120" w:line="240" w:lineRule="auto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33295B"/>
    <w:rPr>
      <w:rFonts w:ascii="Times New Roman" w:eastAsia="Calibri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0A4F-9D2E-4761-8FE2-38412BAB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2022-02-09T14:10:00Z</cp:lastPrinted>
  <dcterms:created xsi:type="dcterms:W3CDTF">2021-01-11T14:03:00Z</dcterms:created>
  <dcterms:modified xsi:type="dcterms:W3CDTF">2023-02-17T09:43:00Z</dcterms:modified>
</cp:coreProperties>
</file>