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2208"/>
      </w:tblGrid>
      <w:tr w:rsidR="00AE0080" w:rsidRPr="00AE0080" w:rsidTr="00D6608B">
        <w:trPr>
          <w:trHeight w:val="1125"/>
        </w:trPr>
        <w:tc>
          <w:tcPr>
            <w:tcW w:w="15753" w:type="dxa"/>
            <w:gridSpan w:val="2"/>
            <w:shd w:val="clear" w:color="auto" w:fill="auto"/>
            <w:vAlign w:val="center"/>
          </w:tcPr>
          <w:p w:rsidR="00AE0080" w:rsidRPr="005F7D73" w:rsidRDefault="00AE0080" w:rsidP="005F7D73">
            <w:pPr>
              <w:spacing w:after="0" w:line="240" w:lineRule="auto"/>
              <w:jc w:val="center"/>
              <w:rPr>
                <w:rFonts w:ascii="Times New Roman" w:hAnsi="Times New Roman" w:cs="Times New Roman"/>
                <w:b/>
                <w:sz w:val="24"/>
                <w:szCs w:val="24"/>
                <w:lang w:val="uk-UA"/>
              </w:rPr>
            </w:pPr>
            <w:r w:rsidRPr="005F7D73">
              <w:rPr>
                <w:rFonts w:ascii="Times New Roman" w:hAnsi="Times New Roman" w:cs="Times New Roman"/>
                <w:b/>
                <w:sz w:val="24"/>
                <w:szCs w:val="24"/>
                <w:lang w:val="uk-UA"/>
              </w:rPr>
              <w:t>Обґрунтування технічних та якісних характеристик</w:t>
            </w:r>
          </w:p>
          <w:p w:rsidR="00AE0080" w:rsidRPr="005F7D73" w:rsidRDefault="00AE0080" w:rsidP="005F7D73">
            <w:pPr>
              <w:spacing w:after="0" w:line="240" w:lineRule="auto"/>
              <w:jc w:val="center"/>
              <w:rPr>
                <w:rFonts w:ascii="Times New Roman" w:hAnsi="Times New Roman" w:cs="Times New Roman"/>
                <w:b/>
                <w:sz w:val="24"/>
                <w:szCs w:val="24"/>
                <w:lang w:val="uk-UA"/>
              </w:rPr>
            </w:pPr>
            <w:r w:rsidRPr="005F7D73">
              <w:rPr>
                <w:rFonts w:ascii="Times New Roman" w:hAnsi="Times New Roman" w:cs="Times New Roman"/>
                <w:b/>
                <w:sz w:val="24"/>
                <w:szCs w:val="24"/>
                <w:lang w:val="uk-UA"/>
              </w:rPr>
              <w:t>предмета закупівлі, розміру бюджетного призначення, очікуваної</w:t>
            </w:r>
          </w:p>
          <w:p w:rsidR="00AE0080" w:rsidRPr="005F7D73" w:rsidRDefault="00AE0080" w:rsidP="005F7D73">
            <w:pPr>
              <w:spacing w:after="0" w:line="240" w:lineRule="auto"/>
              <w:jc w:val="center"/>
              <w:rPr>
                <w:rFonts w:ascii="Times New Roman" w:hAnsi="Times New Roman" w:cs="Times New Roman"/>
                <w:b/>
                <w:sz w:val="24"/>
                <w:szCs w:val="24"/>
                <w:lang w:val="uk-UA"/>
              </w:rPr>
            </w:pPr>
            <w:r w:rsidRPr="005F7D73">
              <w:rPr>
                <w:rFonts w:ascii="Times New Roman" w:hAnsi="Times New Roman" w:cs="Times New Roman"/>
                <w:b/>
                <w:sz w:val="24"/>
                <w:szCs w:val="24"/>
                <w:lang w:val="uk-UA"/>
              </w:rPr>
              <w:t>вартості предмета закупівлі</w:t>
            </w:r>
          </w:p>
        </w:tc>
      </w:tr>
      <w:tr w:rsidR="00AE0080" w:rsidRPr="009D1245" w:rsidTr="00E3664E">
        <w:trPr>
          <w:trHeight w:val="1414"/>
        </w:trPr>
        <w:tc>
          <w:tcPr>
            <w:tcW w:w="3545" w:type="dxa"/>
            <w:shd w:val="clear" w:color="auto" w:fill="auto"/>
            <w:vAlign w:val="center"/>
          </w:tcPr>
          <w:p w:rsidR="00AE0080" w:rsidRPr="005F7D73" w:rsidRDefault="00AE0080" w:rsidP="005F7D73">
            <w:pPr>
              <w:spacing w:after="0" w:line="240" w:lineRule="auto"/>
              <w:rPr>
                <w:rFonts w:ascii="Times New Roman" w:hAnsi="Times New Roman" w:cs="Times New Roman"/>
                <w:bCs/>
                <w:lang w:val="uk-UA"/>
              </w:rPr>
            </w:pPr>
            <w:r w:rsidRPr="005F7D73">
              <w:rPr>
                <w:rFonts w:ascii="Times New Roman" w:hAnsi="Times New Roman" w:cs="Times New Roman"/>
                <w:bCs/>
                <w:lang w:val="uk-UA"/>
              </w:rPr>
              <w:t>Назва предмета закупівлі</w:t>
            </w:r>
          </w:p>
        </w:tc>
        <w:tc>
          <w:tcPr>
            <w:tcW w:w="12208" w:type="dxa"/>
            <w:shd w:val="clear" w:color="auto" w:fill="auto"/>
            <w:vAlign w:val="center"/>
          </w:tcPr>
          <w:p w:rsidR="00E3664E" w:rsidRPr="00E3664E" w:rsidRDefault="00E3664E" w:rsidP="00E3664E">
            <w:pPr>
              <w:jc w:val="center"/>
              <w:rPr>
                <w:rFonts w:ascii="Times New Roman" w:hAnsi="Times New Roman" w:cs="Times New Roman"/>
                <w:b/>
                <w:sz w:val="24"/>
                <w:szCs w:val="24"/>
                <w:lang w:val="uk-UA"/>
              </w:rPr>
            </w:pPr>
            <w:r w:rsidRPr="00E3664E">
              <w:rPr>
                <w:rFonts w:ascii="Times New Roman" w:hAnsi="Times New Roman" w:cs="Times New Roman"/>
                <w:b/>
                <w:sz w:val="24"/>
                <w:szCs w:val="24"/>
                <w:lang w:val="uk-UA"/>
              </w:rPr>
              <w:t>ДК 021:2015 – 90730000-3 – Відстеження, моніторинг забруднень і відновлення</w:t>
            </w:r>
          </w:p>
          <w:p w:rsidR="00AE0080" w:rsidRPr="00E3664E" w:rsidRDefault="00E3664E" w:rsidP="00E3664E">
            <w:pPr>
              <w:jc w:val="center"/>
              <w:rPr>
                <w:rFonts w:ascii="Times New Roman" w:hAnsi="Times New Roman" w:cs="Times New Roman"/>
                <w:b/>
                <w:sz w:val="24"/>
                <w:szCs w:val="24"/>
                <w:lang w:val="uk-UA"/>
              </w:rPr>
            </w:pPr>
            <w:r w:rsidRPr="00E3664E">
              <w:rPr>
                <w:rFonts w:ascii="Times New Roman" w:hAnsi="Times New Roman" w:cs="Times New Roman"/>
                <w:b/>
                <w:sz w:val="24"/>
                <w:szCs w:val="24"/>
                <w:lang w:val="uk-UA"/>
              </w:rPr>
              <w:t xml:space="preserve">Послуга з лабораторного дослідження викидів забруднюючих речовин в атмосферне повітря від стаціонарних джерел                          </w:t>
            </w:r>
          </w:p>
        </w:tc>
      </w:tr>
      <w:tr w:rsidR="00AE0080" w:rsidRPr="00AE0080" w:rsidTr="00D6608B">
        <w:trPr>
          <w:trHeight w:val="2120"/>
        </w:trPr>
        <w:tc>
          <w:tcPr>
            <w:tcW w:w="3545" w:type="dxa"/>
            <w:shd w:val="clear" w:color="auto" w:fill="auto"/>
            <w:vAlign w:val="center"/>
          </w:tcPr>
          <w:p w:rsidR="00AE0080" w:rsidRPr="005F7D73" w:rsidRDefault="00AE0080" w:rsidP="005F7D73">
            <w:pPr>
              <w:spacing w:after="0" w:line="240" w:lineRule="auto"/>
              <w:rPr>
                <w:rFonts w:ascii="Times New Roman" w:hAnsi="Times New Roman" w:cs="Times New Roman"/>
                <w:bCs/>
                <w:lang w:val="uk-UA"/>
              </w:rPr>
            </w:pPr>
            <w:r w:rsidRPr="005F7D73">
              <w:rPr>
                <w:rFonts w:ascii="Times New Roman" w:hAnsi="Times New Roman" w:cs="Times New Roman"/>
                <w:bCs/>
                <w:lang w:val="uk-UA"/>
              </w:rPr>
              <w:t>Обґрунтування технічних та якісних характеристик предмета закупівлі</w:t>
            </w:r>
          </w:p>
        </w:tc>
        <w:tc>
          <w:tcPr>
            <w:tcW w:w="12208" w:type="dxa"/>
            <w:shd w:val="clear" w:color="auto" w:fill="auto"/>
            <w:vAlign w:val="center"/>
          </w:tcPr>
          <w:p w:rsidR="00E3664E" w:rsidRDefault="00E3664E" w:rsidP="00E3664E">
            <w:pPr>
              <w:numPr>
                <w:ilvl w:val="0"/>
                <w:numId w:val="3"/>
              </w:numPr>
              <w:spacing w:after="0" w:line="240" w:lineRule="auto"/>
              <w:ind w:left="720"/>
              <w:jc w:val="center"/>
              <w:rPr>
                <w:b/>
              </w:rPr>
            </w:pPr>
            <w:r>
              <w:rPr>
                <w:b/>
              </w:rPr>
              <w:t xml:space="preserve">Контроль за </w:t>
            </w:r>
            <w:proofErr w:type="spellStart"/>
            <w:r>
              <w:rPr>
                <w:b/>
              </w:rPr>
              <w:t>дотриманням</w:t>
            </w:r>
            <w:proofErr w:type="spellEnd"/>
            <w:r>
              <w:rPr>
                <w:b/>
              </w:rPr>
              <w:t xml:space="preserve"> </w:t>
            </w:r>
            <w:proofErr w:type="spellStart"/>
            <w:r>
              <w:rPr>
                <w:b/>
              </w:rPr>
              <w:t>нормативів</w:t>
            </w:r>
            <w:proofErr w:type="spellEnd"/>
            <w:r>
              <w:rPr>
                <w:b/>
              </w:rPr>
              <w:t xml:space="preserve"> </w:t>
            </w:r>
            <w:proofErr w:type="spellStart"/>
            <w:r>
              <w:rPr>
                <w:b/>
              </w:rPr>
              <w:t>викидів</w:t>
            </w:r>
            <w:proofErr w:type="spellEnd"/>
            <w:r>
              <w:rPr>
                <w:b/>
              </w:rPr>
              <w:t xml:space="preserve"> </w:t>
            </w:r>
            <w:proofErr w:type="spellStart"/>
            <w:r>
              <w:rPr>
                <w:b/>
              </w:rPr>
              <w:t>забруднюючих</w:t>
            </w:r>
            <w:proofErr w:type="spellEnd"/>
            <w:r>
              <w:rPr>
                <w:b/>
              </w:rPr>
              <w:t xml:space="preserve"> </w:t>
            </w:r>
            <w:proofErr w:type="spellStart"/>
            <w:r>
              <w:rPr>
                <w:b/>
              </w:rPr>
              <w:t>речовин</w:t>
            </w:r>
            <w:proofErr w:type="spellEnd"/>
            <w:r>
              <w:rPr>
                <w:b/>
              </w:rPr>
              <w:t xml:space="preserve"> </w:t>
            </w:r>
          </w:p>
          <w:p w:rsidR="00E3664E" w:rsidRDefault="00E3664E" w:rsidP="00E3664E">
            <w:pPr>
              <w:jc w:val="center"/>
              <w:rPr>
                <w:b/>
              </w:rPr>
            </w:pPr>
            <w:r>
              <w:rPr>
                <w:b/>
              </w:rPr>
              <w:t xml:space="preserve">в </w:t>
            </w:r>
            <w:proofErr w:type="spellStart"/>
            <w:r>
              <w:rPr>
                <w:b/>
              </w:rPr>
              <w:t>атмосферне</w:t>
            </w:r>
            <w:proofErr w:type="spellEnd"/>
            <w:r>
              <w:rPr>
                <w:b/>
              </w:rPr>
              <w:t xml:space="preserve"> </w:t>
            </w:r>
            <w:proofErr w:type="spellStart"/>
            <w:r>
              <w:rPr>
                <w:b/>
              </w:rPr>
              <w:t>повітря</w:t>
            </w:r>
            <w:proofErr w:type="spellEnd"/>
            <w:r>
              <w:rPr>
                <w:b/>
              </w:rPr>
              <w:t xml:space="preserve"> </w:t>
            </w:r>
            <w:proofErr w:type="spellStart"/>
            <w:r>
              <w:rPr>
                <w:b/>
              </w:rPr>
              <w:t>від</w:t>
            </w:r>
            <w:proofErr w:type="spellEnd"/>
            <w:r>
              <w:rPr>
                <w:b/>
              </w:rPr>
              <w:t xml:space="preserve"> </w:t>
            </w:r>
            <w:proofErr w:type="spellStart"/>
            <w:r>
              <w:rPr>
                <w:b/>
              </w:rPr>
              <w:t>стаціонарних</w:t>
            </w:r>
            <w:proofErr w:type="spellEnd"/>
            <w:r>
              <w:rPr>
                <w:b/>
              </w:rPr>
              <w:t xml:space="preserve"> </w:t>
            </w:r>
            <w:proofErr w:type="spellStart"/>
            <w:r>
              <w:rPr>
                <w:b/>
              </w:rPr>
              <w:t>джерел</w:t>
            </w:r>
            <w:proofErr w:type="spellEnd"/>
          </w:p>
          <w:tbl>
            <w:tblPr>
              <w:tblW w:w="1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127"/>
              <w:gridCol w:w="5244"/>
              <w:gridCol w:w="1985"/>
            </w:tblGrid>
            <w:tr w:rsidR="00E3664E" w:rsidTr="00E3664E">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Pr>
                    <w:jc w:val="center"/>
                  </w:pPr>
                  <w:proofErr w:type="spellStart"/>
                  <w:r>
                    <w:t>Джерело</w:t>
                  </w:r>
                  <w:proofErr w:type="spellEnd"/>
                  <w:r>
                    <w:t xml:space="preserve"> </w:t>
                  </w:r>
                </w:p>
                <w:p w:rsidR="00E3664E" w:rsidRDefault="00E3664E" w:rsidP="00E3664E">
                  <w:pPr>
                    <w:jc w:val="center"/>
                  </w:pPr>
                  <w:proofErr w:type="spellStart"/>
                  <w:r>
                    <w:t>викиду</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Pr>
                    <w:jc w:val="center"/>
                  </w:pPr>
                </w:p>
                <w:p w:rsidR="00E3664E" w:rsidRDefault="00E3664E" w:rsidP="00E3664E">
                  <w:pPr>
                    <w:jc w:val="center"/>
                  </w:pPr>
                  <w:proofErr w:type="spellStart"/>
                  <w:r>
                    <w:t>Місце</w:t>
                  </w:r>
                  <w:proofErr w:type="spellEnd"/>
                </w:p>
                <w:p w:rsidR="00E3664E" w:rsidRDefault="00E3664E" w:rsidP="00E3664E">
                  <w:pPr>
                    <w:jc w:val="center"/>
                  </w:pPr>
                  <w:proofErr w:type="spellStart"/>
                  <w:r>
                    <w:t>розташування</w:t>
                  </w:r>
                  <w:proofErr w:type="spellEnd"/>
                </w:p>
                <w:p w:rsidR="00E3664E" w:rsidRDefault="00E3664E" w:rsidP="00E3664E">
                  <w:pPr>
                    <w:jc w:val="center"/>
                  </w:pP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Pr>
                    <w:jc w:val="center"/>
                  </w:pPr>
                  <w:proofErr w:type="spellStart"/>
                  <w:r>
                    <w:t>Найменування</w:t>
                  </w:r>
                  <w:proofErr w:type="spellEnd"/>
                  <w:r>
                    <w:t xml:space="preserve"> </w:t>
                  </w:r>
                </w:p>
                <w:p w:rsidR="00E3664E" w:rsidRDefault="00E3664E" w:rsidP="00E3664E">
                  <w:pPr>
                    <w:jc w:val="center"/>
                  </w:pPr>
                  <w:proofErr w:type="spellStart"/>
                  <w:r>
                    <w:t>забруднюючих</w:t>
                  </w:r>
                  <w:proofErr w:type="spellEnd"/>
                  <w:r>
                    <w:t xml:space="preserve"> </w:t>
                  </w:r>
                  <w:proofErr w:type="spellStart"/>
                  <w:r>
                    <w:t>речовин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Pr>
                    <w:jc w:val="center"/>
                  </w:pPr>
                  <w:proofErr w:type="spellStart"/>
                  <w:r>
                    <w:t>Місце</w:t>
                  </w:r>
                  <w:proofErr w:type="spellEnd"/>
                  <w:r>
                    <w:t xml:space="preserve"> </w:t>
                  </w:r>
                  <w:proofErr w:type="spellStart"/>
                  <w:r>
                    <w:t>надання</w:t>
                  </w:r>
                  <w:proofErr w:type="spellEnd"/>
                  <w:r>
                    <w:t xml:space="preserve"> </w:t>
                  </w:r>
                  <w:proofErr w:type="spellStart"/>
                  <w:r>
                    <w:t>послуг</w:t>
                  </w:r>
                  <w:proofErr w:type="spellEnd"/>
                  <w:r>
                    <w:t>, адреса</w:t>
                  </w:r>
                </w:p>
              </w:tc>
            </w:tr>
            <w:tr w:rsidR="00E3664E" w:rsidTr="00E3664E">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№130 </w:t>
                  </w:r>
                  <w:proofErr w:type="spellStart"/>
                  <w:r>
                    <w:t>дільниця</w:t>
                  </w:r>
                  <w:proofErr w:type="spellEnd"/>
                  <w:r>
                    <w:t xml:space="preserve"> зачистки </w:t>
                  </w:r>
                  <w:proofErr w:type="spellStart"/>
                  <w:r>
                    <w:t>гумових</w:t>
                  </w:r>
                  <w:proofErr w:type="spellEnd"/>
                  <w:r>
                    <w:t xml:space="preserve"> </w:t>
                  </w:r>
                  <w:proofErr w:type="spellStart"/>
                  <w:r>
                    <w:t>рукавиць</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Вагоноскладальний</w:t>
                  </w:r>
                  <w:proofErr w:type="spellEnd"/>
                  <w:r>
                    <w:t xml:space="preserve"> цех</w:t>
                  </w: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w:t>
                  </w:r>
                </w:p>
              </w:tc>
              <w:tc>
                <w:tcPr>
                  <w:tcW w:w="1985" w:type="dxa"/>
                  <w:vMerge w:val="restart"/>
                  <w:tcBorders>
                    <w:top w:val="single" w:sz="4" w:space="0" w:color="auto"/>
                    <w:left w:val="single" w:sz="4" w:space="0" w:color="auto"/>
                    <w:right w:val="single" w:sz="4" w:space="0" w:color="auto"/>
                  </w:tcBorders>
                  <w:vAlign w:val="center"/>
                </w:tcPr>
                <w:p w:rsidR="00E3664E" w:rsidRDefault="00E3664E" w:rsidP="00E3664E">
                  <w:pPr>
                    <w:ind w:left="132"/>
                    <w:jc w:val="center"/>
                  </w:pPr>
                  <w:r>
                    <w:rPr>
                      <w:color w:val="000000"/>
                    </w:rPr>
                    <w:t xml:space="preserve">СВРЗ м. </w:t>
                  </w:r>
                  <w:proofErr w:type="spellStart"/>
                  <w:r>
                    <w:rPr>
                      <w:color w:val="000000"/>
                    </w:rPr>
                    <w:t>Стрий</w:t>
                  </w:r>
                  <w:proofErr w:type="spellEnd"/>
                  <w:r>
                    <w:rPr>
                      <w:color w:val="000000"/>
                    </w:rPr>
                    <w:t xml:space="preserve"> </w:t>
                  </w:r>
                  <w:proofErr w:type="spellStart"/>
                  <w:r>
                    <w:rPr>
                      <w:color w:val="000000"/>
                    </w:rPr>
                    <w:t>вул</w:t>
                  </w:r>
                  <w:proofErr w:type="spellEnd"/>
                  <w:r>
                    <w:rPr>
                      <w:color w:val="000000"/>
                    </w:rPr>
                    <w:t>. Зубенка,2</w:t>
                  </w:r>
                </w:p>
                <w:p w:rsidR="00E3664E" w:rsidRDefault="00E3664E" w:rsidP="00E3664E">
                  <w:pPr>
                    <w:jc w:val="center"/>
                  </w:pPr>
                </w:p>
              </w:tc>
            </w:tr>
            <w:tr w:rsidR="00E3664E" w:rsidTr="00E3664E">
              <w:trPr>
                <w:trHeight w:val="952"/>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№166 </w:t>
                  </w:r>
                  <w:proofErr w:type="spellStart"/>
                  <w:r>
                    <w:t>заточний</w:t>
                  </w:r>
                  <w:proofErr w:type="spellEnd"/>
                  <w:r>
                    <w:t xml:space="preserve"> </w:t>
                  </w:r>
                  <w:proofErr w:type="spellStart"/>
                  <w:r>
                    <w:t>верстат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Інструментальний</w:t>
                  </w:r>
                  <w:proofErr w:type="spellEnd"/>
                  <w:r>
                    <w:t xml:space="preserve"> цех</w:t>
                  </w: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1038"/>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w:t>
                  </w:r>
                  <w:r w:rsidRPr="00C138C6">
                    <w:t xml:space="preserve">182 </w:t>
                  </w:r>
                  <w:proofErr w:type="spellStart"/>
                  <w:r w:rsidRPr="00C138C6">
                    <w:t>заточний</w:t>
                  </w:r>
                  <w:proofErr w:type="spellEnd"/>
                  <w:r w:rsidRPr="00C138C6">
                    <w:t xml:space="preserve"> </w:t>
                  </w:r>
                  <w:proofErr w:type="spellStart"/>
                  <w:r w:rsidRPr="00C138C6">
                    <w:t>верстат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Інструментальний</w:t>
                  </w:r>
                  <w:proofErr w:type="spellEnd"/>
                  <w:r>
                    <w:t xml:space="preserve"> цех</w:t>
                  </w: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№253 </w:t>
                  </w:r>
                  <w:proofErr w:type="spellStart"/>
                  <w:r w:rsidRPr="00C138C6">
                    <w:t>деревообробний</w:t>
                  </w:r>
                  <w:proofErr w:type="spellEnd"/>
                  <w:r w:rsidRPr="00C138C6">
                    <w:t xml:space="preserve"> </w:t>
                  </w:r>
                  <w:proofErr w:type="spellStart"/>
                  <w:r w:rsidRPr="00C138C6">
                    <w:lastRenderedPageBreak/>
                    <w:t>верстат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lastRenderedPageBreak/>
                    <w:t xml:space="preserve">Цех </w:t>
                  </w:r>
                  <w:proofErr w:type="spellStart"/>
                  <w:r>
                    <w:t>підготовки</w:t>
                  </w:r>
                  <w:proofErr w:type="spellEnd"/>
                  <w:r>
                    <w:t xml:space="preserve"> </w:t>
                  </w:r>
                  <w:proofErr w:type="spellStart"/>
                  <w:r>
                    <w:lastRenderedPageBreak/>
                    <w:t>вагонів</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lastRenderedPageBreak/>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lastRenderedPageBreak/>
                    <w:t>недиферційованих</w:t>
                  </w:r>
                  <w:proofErr w:type="spellEnd"/>
                  <w:r>
                    <w:t xml:space="preserve"> за складом</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lastRenderedPageBreak/>
                    <w:t xml:space="preserve">№181 </w:t>
                  </w:r>
                  <w:proofErr w:type="spellStart"/>
                  <w:r>
                    <w:t>заточний</w:t>
                  </w:r>
                  <w:proofErr w:type="spellEnd"/>
                  <w:r>
                    <w:t xml:space="preserve"> </w:t>
                  </w:r>
                  <w:proofErr w:type="spellStart"/>
                  <w:r>
                    <w:t>верстат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Інструментальний</w:t>
                  </w:r>
                  <w:proofErr w:type="spellEnd"/>
                  <w:r>
                    <w:t xml:space="preserve"> цех</w:t>
                  </w: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 w:rsidR="00E3664E" w:rsidRDefault="00E3664E" w:rsidP="00E3664E">
                  <w:r>
                    <w:t xml:space="preserve">№252 </w:t>
                  </w:r>
                  <w:proofErr w:type="spellStart"/>
                  <w:r>
                    <w:t>деревообробний</w:t>
                  </w:r>
                  <w:proofErr w:type="spellEnd"/>
                  <w:r>
                    <w:t xml:space="preserve"> </w:t>
                  </w:r>
                  <w:proofErr w:type="spellStart"/>
                  <w:r>
                    <w:t>верстат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Цех </w:t>
                  </w:r>
                  <w:proofErr w:type="spellStart"/>
                  <w:r>
                    <w:t>підготовки</w:t>
                  </w:r>
                  <w:proofErr w:type="spellEnd"/>
                  <w:r>
                    <w:t xml:space="preserve"> </w:t>
                  </w:r>
                  <w:proofErr w:type="spellStart"/>
                  <w:r>
                    <w:t>вагонів</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№273 </w:t>
                  </w:r>
                  <w:proofErr w:type="spellStart"/>
                  <w:r>
                    <w:t>деревообробний</w:t>
                  </w:r>
                  <w:proofErr w:type="spellEnd"/>
                  <w:r>
                    <w:t xml:space="preserve"> </w:t>
                  </w:r>
                  <w:proofErr w:type="spellStart"/>
                  <w:r>
                    <w:t>верстат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Цех </w:t>
                  </w:r>
                  <w:proofErr w:type="spellStart"/>
                  <w:r>
                    <w:t>підготовки</w:t>
                  </w:r>
                  <w:proofErr w:type="spellEnd"/>
                  <w:r>
                    <w:t xml:space="preserve"> </w:t>
                  </w:r>
                  <w:proofErr w:type="spellStart"/>
                  <w:r>
                    <w:t>вагонів</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№274 </w:t>
                  </w:r>
                  <w:proofErr w:type="spellStart"/>
                  <w:r>
                    <w:t>деревообробний</w:t>
                  </w:r>
                  <w:proofErr w:type="spellEnd"/>
                  <w:r>
                    <w:t xml:space="preserve"> </w:t>
                  </w:r>
                  <w:proofErr w:type="spellStart"/>
                  <w:r>
                    <w:t>верстат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Цех </w:t>
                  </w:r>
                  <w:proofErr w:type="spellStart"/>
                  <w:r>
                    <w:t>підготовки</w:t>
                  </w:r>
                  <w:proofErr w:type="spellEnd"/>
                  <w:r>
                    <w:t xml:space="preserve"> </w:t>
                  </w:r>
                  <w:proofErr w:type="spellStart"/>
                  <w:r>
                    <w:t>вагонів</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№275 </w:t>
                  </w:r>
                  <w:proofErr w:type="spellStart"/>
                  <w:r>
                    <w:t>деревообробний</w:t>
                  </w:r>
                  <w:proofErr w:type="spellEnd"/>
                  <w:r>
                    <w:t xml:space="preserve"> </w:t>
                  </w:r>
                  <w:proofErr w:type="spellStart"/>
                  <w:r>
                    <w:t>верстат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Цех </w:t>
                  </w:r>
                  <w:proofErr w:type="spellStart"/>
                  <w:r>
                    <w:t>підготовки</w:t>
                  </w:r>
                  <w:proofErr w:type="spellEnd"/>
                  <w:r>
                    <w:t xml:space="preserve"> </w:t>
                  </w:r>
                  <w:proofErr w:type="spellStart"/>
                  <w:r>
                    <w:t>вагонів</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№358 </w:t>
                  </w:r>
                  <w:proofErr w:type="spellStart"/>
                  <w:r>
                    <w:t>дільниця</w:t>
                  </w:r>
                  <w:proofErr w:type="spellEnd"/>
                  <w:r>
                    <w:t xml:space="preserve"> </w:t>
                  </w:r>
                  <w:proofErr w:type="spellStart"/>
                  <w:r>
                    <w:t>зберігання</w:t>
                  </w:r>
                  <w:proofErr w:type="spellEnd"/>
                  <w:r>
                    <w:t xml:space="preserve"> і </w:t>
                  </w:r>
                  <w:proofErr w:type="spellStart"/>
                  <w:r>
                    <w:t>приготування</w:t>
                  </w:r>
                  <w:proofErr w:type="spellEnd"/>
                  <w:r>
                    <w:t xml:space="preserve"> </w:t>
                  </w:r>
                  <w:proofErr w:type="spellStart"/>
                  <w:r>
                    <w:t>фарб</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Інструментальний</w:t>
                  </w:r>
                  <w:proofErr w:type="spellEnd"/>
                  <w:r>
                    <w:t xml:space="preserve"> цех</w:t>
                  </w: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 ксилол</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№359 </w:t>
                  </w:r>
                  <w:proofErr w:type="spellStart"/>
                  <w:r>
                    <w:t>дільниця</w:t>
                  </w:r>
                  <w:proofErr w:type="spellEnd"/>
                  <w:r>
                    <w:t xml:space="preserve"> </w:t>
                  </w:r>
                  <w:proofErr w:type="spellStart"/>
                  <w:r>
                    <w:t>зберігання</w:t>
                  </w:r>
                  <w:proofErr w:type="spellEnd"/>
                  <w:r>
                    <w:t xml:space="preserve"> і </w:t>
                  </w:r>
                  <w:proofErr w:type="spellStart"/>
                  <w:r>
                    <w:t>приготування</w:t>
                  </w:r>
                  <w:proofErr w:type="spellEnd"/>
                  <w:r>
                    <w:t xml:space="preserve"> </w:t>
                  </w:r>
                  <w:proofErr w:type="spellStart"/>
                  <w:r>
                    <w:t>фарб</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Інструментальний</w:t>
                  </w:r>
                  <w:proofErr w:type="spellEnd"/>
                  <w:r>
                    <w:t xml:space="preserve"> цех</w:t>
                  </w: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 ксилол</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lastRenderedPageBreak/>
                    <w:t xml:space="preserve">№362 </w:t>
                  </w:r>
                  <w:proofErr w:type="spellStart"/>
                  <w:r>
                    <w:t>дільниця</w:t>
                  </w:r>
                  <w:proofErr w:type="spellEnd"/>
                  <w:r>
                    <w:t xml:space="preserve"> </w:t>
                  </w:r>
                  <w:proofErr w:type="spellStart"/>
                  <w:r>
                    <w:t>зберігання</w:t>
                  </w:r>
                  <w:proofErr w:type="spellEnd"/>
                  <w:r>
                    <w:t xml:space="preserve"> і </w:t>
                  </w:r>
                  <w:proofErr w:type="spellStart"/>
                  <w:r>
                    <w:t>приготування</w:t>
                  </w:r>
                  <w:proofErr w:type="spellEnd"/>
                  <w:r>
                    <w:t xml:space="preserve"> </w:t>
                  </w:r>
                  <w:proofErr w:type="spellStart"/>
                  <w:r>
                    <w:t>фарб</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Вагоноскладальний</w:t>
                  </w:r>
                  <w:proofErr w:type="spellEnd"/>
                  <w:r>
                    <w:t xml:space="preserve"> цех</w:t>
                  </w: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 ксилол</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№363 </w:t>
                  </w:r>
                  <w:proofErr w:type="spellStart"/>
                  <w:r>
                    <w:t>дільниця</w:t>
                  </w:r>
                  <w:proofErr w:type="spellEnd"/>
                  <w:r>
                    <w:t xml:space="preserve"> </w:t>
                  </w:r>
                  <w:proofErr w:type="spellStart"/>
                  <w:r>
                    <w:t>зберігання</w:t>
                  </w:r>
                  <w:proofErr w:type="spellEnd"/>
                  <w:r>
                    <w:t xml:space="preserve"> і </w:t>
                  </w:r>
                  <w:proofErr w:type="spellStart"/>
                  <w:r>
                    <w:t>приготування</w:t>
                  </w:r>
                  <w:proofErr w:type="spellEnd"/>
                  <w:r>
                    <w:t xml:space="preserve"> </w:t>
                  </w:r>
                  <w:proofErr w:type="spellStart"/>
                  <w:r>
                    <w:t>фарб</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Вагоноскладальний</w:t>
                  </w:r>
                  <w:proofErr w:type="spellEnd"/>
                  <w:r>
                    <w:t xml:space="preserve"> цех</w:t>
                  </w: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 ксилол</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№381 </w:t>
                  </w:r>
                  <w:proofErr w:type="spellStart"/>
                  <w:r>
                    <w:t>дільниця</w:t>
                  </w:r>
                  <w:proofErr w:type="spellEnd"/>
                  <w:r>
                    <w:t xml:space="preserve"> </w:t>
                  </w:r>
                  <w:proofErr w:type="spellStart"/>
                  <w:r>
                    <w:t>зберігання</w:t>
                  </w:r>
                  <w:proofErr w:type="spellEnd"/>
                  <w:r>
                    <w:t xml:space="preserve"> і </w:t>
                  </w:r>
                  <w:proofErr w:type="spellStart"/>
                  <w:r>
                    <w:t>приготування</w:t>
                  </w:r>
                  <w:proofErr w:type="spellEnd"/>
                  <w:r>
                    <w:t xml:space="preserve"> </w:t>
                  </w:r>
                  <w:proofErr w:type="spellStart"/>
                  <w:r>
                    <w:t>фарб</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Вагоноскладальний</w:t>
                  </w:r>
                  <w:proofErr w:type="spellEnd"/>
                  <w:r>
                    <w:t xml:space="preserve"> цех</w:t>
                  </w: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 ксилол</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№382 </w:t>
                  </w:r>
                  <w:proofErr w:type="spellStart"/>
                  <w:r>
                    <w:t>дільниця</w:t>
                  </w:r>
                  <w:proofErr w:type="spellEnd"/>
                  <w:r>
                    <w:t xml:space="preserve"> </w:t>
                  </w:r>
                  <w:proofErr w:type="spellStart"/>
                  <w:r>
                    <w:t>зберігання</w:t>
                  </w:r>
                  <w:proofErr w:type="spellEnd"/>
                  <w:r>
                    <w:t xml:space="preserve"> і </w:t>
                  </w:r>
                  <w:proofErr w:type="spellStart"/>
                  <w:r>
                    <w:t>приготування</w:t>
                  </w:r>
                  <w:proofErr w:type="spellEnd"/>
                  <w:r>
                    <w:t xml:space="preserve"> </w:t>
                  </w:r>
                  <w:proofErr w:type="spellStart"/>
                  <w:r>
                    <w:t>фарб</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Вагоноскладальний</w:t>
                  </w:r>
                  <w:proofErr w:type="spellEnd"/>
                  <w:r>
                    <w:t xml:space="preserve"> цех</w:t>
                  </w: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 ксилол</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№385 </w:t>
                  </w:r>
                  <w:proofErr w:type="spellStart"/>
                  <w:r>
                    <w:t>дільниця</w:t>
                  </w:r>
                  <w:proofErr w:type="spellEnd"/>
                  <w:r>
                    <w:t xml:space="preserve"> </w:t>
                  </w:r>
                  <w:proofErr w:type="spellStart"/>
                  <w:r>
                    <w:t>зберігання</w:t>
                  </w:r>
                  <w:proofErr w:type="spellEnd"/>
                  <w:r>
                    <w:t xml:space="preserve"> і </w:t>
                  </w:r>
                  <w:proofErr w:type="spellStart"/>
                  <w:r>
                    <w:t>приготування</w:t>
                  </w:r>
                  <w:proofErr w:type="spellEnd"/>
                  <w:r>
                    <w:t xml:space="preserve"> </w:t>
                  </w:r>
                  <w:proofErr w:type="spellStart"/>
                  <w:r>
                    <w:t>фарб</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Вагоноскладальний</w:t>
                  </w:r>
                  <w:proofErr w:type="spellEnd"/>
                  <w:r>
                    <w:t xml:space="preserve"> цех</w:t>
                  </w:r>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 ксилол</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№386 </w:t>
                  </w:r>
                  <w:proofErr w:type="spellStart"/>
                  <w:r>
                    <w:t>дільниця</w:t>
                  </w:r>
                  <w:proofErr w:type="spellEnd"/>
                  <w:r>
                    <w:t xml:space="preserve"> </w:t>
                  </w:r>
                  <w:proofErr w:type="spellStart"/>
                  <w:r>
                    <w:t>зберігання</w:t>
                  </w:r>
                  <w:proofErr w:type="spellEnd"/>
                  <w:r>
                    <w:t xml:space="preserve"> і </w:t>
                  </w:r>
                  <w:proofErr w:type="spellStart"/>
                  <w:r>
                    <w:t>приготування</w:t>
                  </w:r>
                  <w:proofErr w:type="spellEnd"/>
                  <w:r>
                    <w:t xml:space="preserve"> </w:t>
                  </w:r>
                  <w:proofErr w:type="spellStart"/>
                  <w:r>
                    <w:t>фарб</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Вагоноскладальний</w:t>
                  </w:r>
                  <w:proofErr w:type="spellEnd"/>
                  <w:r>
                    <w:t xml:space="preserve"> </w:t>
                  </w:r>
                  <w:proofErr w:type="spellStart"/>
                  <w:r>
                    <w:t>цехі</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proofErr w:type="spellStart"/>
                  <w:r>
                    <w:t>Речовини</w:t>
                  </w:r>
                  <w:proofErr w:type="spellEnd"/>
                  <w:r>
                    <w:t xml:space="preserve"> у </w:t>
                  </w:r>
                  <w:proofErr w:type="spellStart"/>
                  <w:r>
                    <w:t>вигляді</w:t>
                  </w:r>
                  <w:proofErr w:type="spellEnd"/>
                  <w:r>
                    <w:t xml:space="preserve"> </w:t>
                  </w:r>
                  <w:proofErr w:type="spellStart"/>
                  <w:r>
                    <w:t>суспендованих</w:t>
                  </w:r>
                  <w:proofErr w:type="spellEnd"/>
                  <w:r>
                    <w:t xml:space="preserve"> </w:t>
                  </w:r>
                  <w:proofErr w:type="spellStart"/>
                  <w:r>
                    <w:t>твердих</w:t>
                  </w:r>
                  <w:proofErr w:type="spellEnd"/>
                  <w:r>
                    <w:t xml:space="preserve"> </w:t>
                  </w:r>
                  <w:proofErr w:type="spellStart"/>
                  <w:r>
                    <w:t>частинок</w:t>
                  </w:r>
                  <w:proofErr w:type="spellEnd"/>
                  <w:r>
                    <w:t xml:space="preserve">, </w:t>
                  </w:r>
                  <w:proofErr w:type="spellStart"/>
                  <w:r>
                    <w:t>недиферційованих</w:t>
                  </w:r>
                  <w:proofErr w:type="spellEnd"/>
                  <w:r>
                    <w:t xml:space="preserve"> за складом, ксилол</w:t>
                  </w:r>
                </w:p>
              </w:tc>
              <w:tc>
                <w:tcPr>
                  <w:tcW w:w="1985" w:type="dxa"/>
                  <w:vMerge/>
                  <w:tcBorders>
                    <w:left w:val="single" w:sz="4" w:space="0" w:color="auto"/>
                    <w:right w:val="single" w:sz="4" w:space="0" w:color="auto"/>
                  </w:tcBorders>
                  <w:vAlign w:val="center"/>
                </w:tcPr>
                <w:p w:rsidR="00E3664E" w:rsidRDefault="00E3664E" w:rsidP="00E3664E"/>
              </w:tc>
            </w:tr>
            <w:tr w:rsidR="00E3664E" w:rsidTr="00E3664E">
              <w:trPr>
                <w:trHeight w:val="670"/>
              </w:trPr>
              <w:tc>
                <w:tcPr>
                  <w:tcW w:w="2438"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№276дільниця </w:t>
                  </w:r>
                  <w:proofErr w:type="spellStart"/>
                  <w:r>
                    <w:t>приготування</w:t>
                  </w:r>
                  <w:proofErr w:type="spellEnd"/>
                  <w:r>
                    <w:t xml:space="preserve"> </w:t>
                  </w:r>
                  <w:proofErr w:type="spellStart"/>
                  <w:r>
                    <w:t>фарб</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 xml:space="preserve">Цех </w:t>
                  </w:r>
                  <w:proofErr w:type="spellStart"/>
                  <w:r>
                    <w:t>підготовки</w:t>
                  </w:r>
                  <w:proofErr w:type="spellEnd"/>
                  <w:r>
                    <w:t xml:space="preserve"> </w:t>
                  </w:r>
                  <w:proofErr w:type="spellStart"/>
                  <w:r>
                    <w:t>вагонів</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E3664E" w:rsidRDefault="00E3664E" w:rsidP="00E3664E">
                  <w:r>
                    <w:t>ксилол</w:t>
                  </w:r>
                </w:p>
              </w:tc>
              <w:tc>
                <w:tcPr>
                  <w:tcW w:w="1985" w:type="dxa"/>
                  <w:vMerge/>
                  <w:tcBorders>
                    <w:left w:val="single" w:sz="4" w:space="0" w:color="auto"/>
                    <w:bottom w:val="single" w:sz="4" w:space="0" w:color="auto"/>
                    <w:right w:val="single" w:sz="4" w:space="0" w:color="auto"/>
                  </w:tcBorders>
                  <w:vAlign w:val="center"/>
                </w:tcPr>
                <w:p w:rsidR="00E3664E" w:rsidRDefault="00E3664E" w:rsidP="00E3664E"/>
              </w:tc>
            </w:tr>
          </w:tbl>
          <w:p w:rsidR="0078781D" w:rsidRPr="00F8565F" w:rsidRDefault="00B87969" w:rsidP="0078781D">
            <w:pPr>
              <w:jc w:val="both"/>
              <w:rPr>
                <w:lang w:val="uk-UA"/>
              </w:rPr>
            </w:pPr>
            <w:r>
              <w:rPr>
                <w:lang w:val="uk-UA"/>
              </w:rPr>
              <w:t xml:space="preserve">  </w:t>
            </w:r>
            <w:r w:rsidR="0078781D">
              <w:t>.</w:t>
            </w:r>
            <w:r w:rsidR="0078781D" w:rsidRPr="00F8565F">
              <w:rPr>
                <w:rFonts w:eastAsia="MS Mincho"/>
                <w:b/>
                <w:lang w:val="uk-UA"/>
              </w:rPr>
              <w:t>Технічні характеристики предмета закупівлі</w:t>
            </w:r>
            <w:r w:rsidR="0078781D" w:rsidRPr="00F8565F">
              <w:rPr>
                <w:rFonts w:eastAsia="MS Mincho"/>
                <w:lang w:val="uk-UA"/>
              </w:rPr>
              <w:t>:</w:t>
            </w:r>
            <w:r w:rsidR="0078781D" w:rsidRPr="00F8565F">
              <w:rPr>
                <w:lang w:val="uk-UA"/>
              </w:rPr>
              <w:t xml:space="preserve">    </w:t>
            </w:r>
          </w:p>
          <w:p w:rsidR="0078781D" w:rsidRPr="00F8565F" w:rsidRDefault="0078781D" w:rsidP="0078781D">
            <w:pPr>
              <w:shd w:val="clear" w:color="auto" w:fill="FFFFFF"/>
              <w:tabs>
                <w:tab w:val="left" w:pos="437"/>
              </w:tabs>
              <w:jc w:val="both"/>
              <w:rPr>
                <w:color w:val="000000"/>
                <w:shd w:val="clear" w:color="auto" w:fill="FFFFFF"/>
                <w:lang w:val="uk-UA"/>
              </w:rPr>
            </w:pPr>
            <w:r w:rsidRPr="00F8565F">
              <w:rPr>
                <w:color w:val="000000"/>
                <w:shd w:val="clear" w:color="auto" w:fill="FFFFFF"/>
                <w:lang w:val="uk-UA"/>
              </w:rPr>
              <w:t>1. Послуги надаються на виконання вимог:</w:t>
            </w:r>
          </w:p>
          <w:p w:rsidR="0078781D" w:rsidRPr="00F8565F" w:rsidRDefault="0078781D" w:rsidP="0078781D">
            <w:pPr>
              <w:ind w:firstLine="708"/>
              <w:jc w:val="both"/>
              <w:rPr>
                <w:lang w:val="uk-UA"/>
              </w:rPr>
            </w:pPr>
            <w:r w:rsidRPr="00F8565F">
              <w:rPr>
                <w:rFonts w:eastAsia="Arial Unicode MS"/>
                <w:color w:val="000000"/>
                <w:lang w:val="uk-UA"/>
              </w:rPr>
              <w:t>- Закону України «Про охорону атмосферного повітря» № 2707 від 16.10.1992р. (ст. 10 абз.2)</w:t>
            </w:r>
            <w:r w:rsidRPr="00F8565F">
              <w:rPr>
                <w:bCs/>
                <w:lang w:val="uk-UA"/>
              </w:rPr>
              <w:t xml:space="preserve"> із змінами та доповненнями</w:t>
            </w:r>
            <w:r w:rsidRPr="00F8565F">
              <w:rPr>
                <w:rFonts w:eastAsia="Arial Unicode MS"/>
                <w:color w:val="000000"/>
                <w:lang w:val="uk-UA"/>
              </w:rPr>
              <w:t>;</w:t>
            </w:r>
          </w:p>
          <w:p w:rsidR="0078781D" w:rsidRPr="00F8565F" w:rsidRDefault="0078781D" w:rsidP="0078781D">
            <w:pPr>
              <w:ind w:firstLine="708"/>
              <w:jc w:val="both"/>
              <w:rPr>
                <w:lang w:val="uk-UA"/>
              </w:rPr>
            </w:pPr>
            <w:r w:rsidRPr="00F8565F">
              <w:rPr>
                <w:rFonts w:eastAsia="Arial Unicode MS"/>
                <w:color w:val="000000"/>
                <w:lang w:val="uk-UA"/>
              </w:rPr>
              <w:lastRenderedPageBreak/>
              <w:t>- Наказу Міністерства охорони навколишнього природного середовища України №52 від 06.02.2009р. (п.2.2.6)</w:t>
            </w:r>
            <w:r w:rsidRPr="00F8565F">
              <w:rPr>
                <w:bCs/>
                <w:lang w:val="uk-UA"/>
              </w:rPr>
              <w:t xml:space="preserve"> із змінами та доповненнями</w:t>
            </w:r>
            <w:r w:rsidRPr="00F8565F">
              <w:rPr>
                <w:rFonts w:eastAsia="Arial Unicode MS"/>
                <w:color w:val="000000"/>
                <w:lang w:val="uk-UA"/>
              </w:rPr>
              <w:t>;</w:t>
            </w:r>
          </w:p>
          <w:p w:rsidR="0078781D" w:rsidRPr="00F8565F" w:rsidRDefault="0078781D" w:rsidP="0078781D">
            <w:pPr>
              <w:ind w:firstLine="708"/>
              <w:jc w:val="both"/>
              <w:rPr>
                <w:rFonts w:eastAsia="Arial Unicode MS"/>
                <w:color w:val="000000"/>
                <w:lang w:val="uk-UA"/>
              </w:rPr>
            </w:pPr>
            <w:r w:rsidRPr="00F8565F">
              <w:rPr>
                <w:rFonts w:eastAsia="Arial Unicode MS"/>
                <w:color w:val="000000"/>
                <w:lang w:val="uk-UA"/>
              </w:rPr>
              <w:t>- Закону України «Про охорону атмосферного повітря» № 2707 - XII від 16.10.1992р. (ст.10 абз.7)</w:t>
            </w:r>
            <w:r w:rsidRPr="00F8565F">
              <w:rPr>
                <w:bCs/>
                <w:lang w:val="uk-UA"/>
              </w:rPr>
              <w:t xml:space="preserve"> із змінами та доповненнями</w:t>
            </w:r>
            <w:r w:rsidRPr="00F8565F">
              <w:rPr>
                <w:rFonts w:eastAsia="Arial Unicode MS"/>
                <w:color w:val="000000"/>
                <w:lang w:val="uk-UA"/>
              </w:rPr>
              <w:t>;</w:t>
            </w:r>
          </w:p>
          <w:p w:rsidR="0078781D" w:rsidRPr="00F8565F" w:rsidRDefault="0078781D" w:rsidP="0078781D">
            <w:pPr>
              <w:ind w:firstLine="708"/>
              <w:jc w:val="both"/>
              <w:rPr>
                <w:bCs/>
                <w:lang w:val="uk-UA"/>
              </w:rPr>
            </w:pPr>
            <w:r w:rsidRPr="00F8565F">
              <w:rPr>
                <w:bCs/>
                <w:lang w:val="uk-UA"/>
              </w:rPr>
              <w:t xml:space="preserve">- Дозволу на викиди забруднюючих речовин в атмосферне повітря стаціонарними джерелами отриманого  виробничим підрозділом , який є кінцевим одержувач послуг Замовника, на виконання вимог Закону України «Про охорону атмосферного повітря» № 2707- ХІІ від 16.10.1992 із змінами та доповненнями. </w:t>
            </w:r>
          </w:p>
          <w:p w:rsidR="0078781D" w:rsidRPr="00F8565F" w:rsidRDefault="0078781D" w:rsidP="0078781D">
            <w:pPr>
              <w:pStyle w:val="a8"/>
              <w:jc w:val="both"/>
              <w:rPr>
                <w:rFonts w:eastAsia="Arial Unicode MS"/>
                <w:color w:val="000000"/>
                <w:lang w:val="uk-UA"/>
              </w:rPr>
            </w:pPr>
            <w:r w:rsidRPr="00F8565F">
              <w:rPr>
                <w:rFonts w:eastAsia="Arial Unicode MS"/>
                <w:color w:val="000000"/>
                <w:lang w:val="uk-UA"/>
              </w:rPr>
              <w:t xml:space="preserve">Опис необхідних послуг: </w:t>
            </w:r>
          </w:p>
          <w:p w:rsidR="0078781D" w:rsidRPr="00A43432" w:rsidRDefault="0078781D" w:rsidP="0078781D">
            <w:pPr>
              <w:jc w:val="both"/>
              <w:rPr>
                <w:bCs/>
                <w:lang w:val="uk-UA"/>
              </w:rPr>
            </w:pPr>
            <w:r w:rsidRPr="00A43432">
              <w:rPr>
                <w:bCs/>
                <w:shd w:val="clear" w:color="auto" w:fill="FFFFFF"/>
                <w:lang w:val="uk-UA"/>
              </w:rPr>
              <w:t>2. Об'єм послуг передбачає:</w:t>
            </w:r>
          </w:p>
          <w:p w:rsidR="0078781D" w:rsidRPr="00F8565F" w:rsidRDefault="0078781D" w:rsidP="0078781D">
            <w:pPr>
              <w:jc w:val="both"/>
              <w:rPr>
                <w:lang w:val="uk-UA"/>
              </w:rPr>
            </w:pPr>
            <w:r w:rsidRPr="00F8565F">
              <w:rPr>
                <w:shd w:val="clear" w:color="auto" w:fill="FFFFFF"/>
                <w:lang w:val="uk-UA"/>
              </w:rPr>
              <w:t xml:space="preserve">2.1. Проведення </w:t>
            </w:r>
            <w:r>
              <w:rPr>
                <w:shd w:val="clear" w:color="auto" w:fill="FFFFFF"/>
                <w:lang w:val="uk-UA"/>
              </w:rPr>
              <w:t>щорічних замірів викидів від стаціонарних джерел згідно дозволу</w:t>
            </w:r>
            <w:r w:rsidRPr="00F8565F">
              <w:rPr>
                <w:shd w:val="clear" w:color="auto" w:fill="FFFFFF"/>
                <w:lang w:val="uk-UA"/>
              </w:rPr>
              <w:t xml:space="preserve"> зазначених </w:t>
            </w:r>
            <w:r w:rsidRPr="006E043F">
              <w:rPr>
                <w:shd w:val="clear" w:color="auto" w:fill="FFFFFF"/>
                <w:lang w:val="uk-UA"/>
              </w:rPr>
              <w:t>таблиці</w:t>
            </w:r>
            <w:r w:rsidRPr="00F8565F">
              <w:rPr>
                <w:shd w:val="clear" w:color="auto" w:fill="FFFFFF"/>
                <w:lang w:val="uk-UA"/>
              </w:rPr>
              <w:t xml:space="preserve"> для контролю вмісту забруднюючих речовин, які викидаються в атмосферне повітря;</w:t>
            </w:r>
          </w:p>
          <w:p w:rsidR="0078781D" w:rsidRPr="00755013" w:rsidRDefault="0078781D" w:rsidP="0078781D">
            <w:pPr>
              <w:jc w:val="both"/>
              <w:rPr>
                <w:b/>
                <w:bCs/>
                <w:lang w:val="uk-UA" w:eastAsia="uk-UA"/>
              </w:rPr>
            </w:pPr>
            <w:r w:rsidRPr="00755013">
              <w:rPr>
                <w:color w:val="000000"/>
                <w:lang w:val="uk-UA"/>
              </w:rPr>
              <w:t>2.</w:t>
            </w:r>
            <w:r>
              <w:rPr>
                <w:color w:val="000000"/>
              </w:rPr>
              <w:t>2</w:t>
            </w:r>
            <w:r w:rsidRPr="00755013">
              <w:rPr>
                <w:color w:val="000000"/>
                <w:lang w:val="uk-UA"/>
              </w:rPr>
              <w:t xml:space="preserve">. </w:t>
            </w:r>
            <w:r w:rsidRPr="00B07F0F">
              <w:rPr>
                <w:bCs/>
                <w:lang w:val="uk-UA"/>
              </w:rPr>
              <w:t>щорічн</w:t>
            </w:r>
            <w:r>
              <w:rPr>
                <w:bCs/>
                <w:lang w:val="uk-UA"/>
              </w:rPr>
              <w:t>і</w:t>
            </w:r>
            <w:r w:rsidRPr="00B07F0F">
              <w:rPr>
                <w:bCs/>
                <w:lang w:val="uk-UA"/>
              </w:rPr>
              <w:t xml:space="preserve"> замір</w:t>
            </w:r>
            <w:r>
              <w:rPr>
                <w:bCs/>
                <w:lang w:val="uk-UA"/>
              </w:rPr>
              <w:t>и</w:t>
            </w:r>
            <w:r w:rsidRPr="00B07F0F">
              <w:rPr>
                <w:bCs/>
                <w:lang w:val="uk-UA"/>
              </w:rPr>
              <w:t xml:space="preserve"> викидів від стаціонарних </w:t>
            </w:r>
            <w:r w:rsidRPr="00755013">
              <w:rPr>
                <w:color w:val="000000"/>
                <w:lang w:val="uk-UA"/>
              </w:rPr>
              <w:t xml:space="preserve">згідно п.2.1, виконуються на </w:t>
            </w:r>
            <w:r w:rsidRPr="00755013">
              <w:rPr>
                <w:lang w:val="uk-UA"/>
              </w:rPr>
              <w:t xml:space="preserve">базі атестованої лабораторії Виконавця*. Атестація лабораторії засвідчується документом зазначеним у </w:t>
            </w:r>
            <w:r w:rsidRPr="00755013">
              <w:rPr>
                <w:bCs/>
                <w:lang w:val="uk-UA" w:eastAsia="uk-UA"/>
              </w:rPr>
              <w:t>п 1.</w:t>
            </w:r>
            <w:r>
              <w:rPr>
                <w:bCs/>
                <w:lang w:val="uk-UA" w:eastAsia="uk-UA"/>
              </w:rPr>
              <w:t>1</w:t>
            </w:r>
            <w:r w:rsidRPr="00755013">
              <w:rPr>
                <w:b/>
                <w:bCs/>
                <w:lang w:val="uk-UA" w:eastAsia="uk-UA"/>
              </w:rPr>
              <w:t xml:space="preserve"> </w:t>
            </w:r>
            <w:r w:rsidRPr="00755013">
              <w:rPr>
                <w:lang w:val="uk-UA"/>
              </w:rPr>
              <w:t xml:space="preserve">Розділі ІІ </w:t>
            </w:r>
          </w:p>
          <w:p w:rsidR="0078781D" w:rsidRDefault="0078781D" w:rsidP="0078781D">
            <w:pPr>
              <w:jc w:val="both"/>
              <w:rPr>
                <w:b/>
                <w:shd w:val="clear" w:color="auto" w:fill="FFFFFF"/>
                <w:lang w:val="uk-UA"/>
              </w:rPr>
            </w:pPr>
            <w:r w:rsidRPr="00F8565F">
              <w:rPr>
                <w:b/>
                <w:shd w:val="clear" w:color="auto" w:fill="FFFFFF"/>
                <w:lang w:val="uk-UA"/>
              </w:rPr>
              <w:t xml:space="preserve">3. Як результат надання послуг по Договору </w:t>
            </w:r>
            <w:r w:rsidRPr="00F8565F">
              <w:rPr>
                <w:b/>
                <w:bCs/>
                <w:shd w:val="clear" w:color="auto" w:fill="FFFFFF"/>
                <w:lang w:val="uk-UA"/>
              </w:rPr>
              <w:t xml:space="preserve">Виконавець </w:t>
            </w:r>
            <w:r w:rsidRPr="00F8565F">
              <w:rPr>
                <w:b/>
                <w:shd w:val="clear" w:color="auto" w:fill="FFFFFF"/>
                <w:lang w:val="uk-UA"/>
              </w:rPr>
              <w:t xml:space="preserve">передає у власність </w:t>
            </w:r>
            <w:r w:rsidRPr="00F8565F">
              <w:rPr>
                <w:rStyle w:val="ad"/>
                <w:rFonts w:eastAsiaTheme="minorHAnsi"/>
                <w:b/>
                <w:color w:val="000000"/>
                <w:shd w:val="clear" w:color="auto" w:fill="FFFFFF"/>
                <w:lang w:val="uk-UA"/>
              </w:rPr>
              <w:t xml:space="preserve">кінцевого одержувача послуг </w:t>
            </w:r>
            <w:r w:rsidRPr="00F8565F">
              <w:rPr>
                <w:b/>
                <w:bCs/>
                <w:shd w:val="clear" w:color="auto" w:fill="FFFFFF"/>
                <w:lang w:val="uk-UA"/>
              </w:rPr>
              <w:t xml:space="preserve">Замовника </w:t>
            </w:r>
            <w:r w:rsidRPr="00F8565F">
              <w:rPr>
                <w:b/>
                <w:shd w:val="clear" w:color="auto" w:fill="FFFFFF"/>
                <w:lang w:val="uk-UA"/>
              </w:rPr>
              <w:t>наступні документи:</w:t>
            </w:r>
          </w:p>
          <w:p w:rsidR="0078781D" w:rsidRPr="00822E75" w:rsidRDefault="0078781D" w:rsidP="0078781D">
            <w:pPr>
              <w:ind w:right="140" w:firstLine="426"/>
              <w:jc w:val="both"/>
              <w:rPr>
                <w:color w:val="000000"/>
                <w:lang w:val="uk-UA"/>
              </w:rPr>
            </w:pPr>
            <w:r w:rsidRPr="00822E75">
              <w:rPr>
                <w:color w:val="000000"/>
                <w:lang w:val="uk-UA"/>
              </w:rPr>
              <w:t xml:space="preserve">надає Замовнику </w:t>
            </w:r>
            <w:r w:rsidR="00E953F6">
              <w:rPr>
                <w:color w:val="000000"/>
                <w:lang w:val="uk-UA"/>
              </w:rPr>
              <w:t>звіт</w:t>
            </w:r>
            <w:r w:rsidRPr="00822E75">
              <w:rPr>
                <w:color w:val="000000"/>
                <w:lang w:val="uk-UA"/>
              </w:rPr>
              <w:t>, які включа</w:t>
            </w:r>
            <w:r w:rsidR="00E953F6">
              <w:rPr>
                <w:color w:val="000000"/>
                <w:lang w:val="uk-UA"/>
              </w:rPr>
              <w:t>є</w:t>
            </w:r>
            <w:r w:rsidRPr="00822E75">
              <w:rPr>
                <w:color w:val="000000"/>
                <w:lang w:val="uk-UA"/>
              </w:rPr>
              <w:t>: протокол     вимірювань, методику замірів, перелік засобів вимірювальної техніки, висновок.</w:t>
            </w:r>
          </w:p>
          <w:p w:rsidR="0078781D" w:rsidRPr="00F8565F" w:rsidRDefault="0078781D" w:rsidP="0078781D">
            <w:pPr>
              <w:jc w:val="both"/>
              <w:rPr>
                <w:b/>
                <w:color w:val="000000"/>
                <w:lang w:val="uk-UA"/>
              </w:rPr>
            </w:pPr>
            <w:r w:rsidRPr="00F8565F">
              <w:rPr>
                <w:b/>
                <w:color w:val="000000"/>
                <w:shd w:val="clear" w:color="auto" w:fill="FFFFFF"/>
                <w:lang w:val="uk-UA"/>
              </w:rPr>
              <w:t>4.</w:t>
            </w:r>
            <w:r w:rsidRPr="00F8565F">
              <w:rPr>
                <w:b/>
                <w:lang w:val="uk-UA"/>
              </w:rPr>
              <w:t xml:space="preserve"> Якість послуг повинна відповідати вимогам: </w:t>
            </w:r>
          </w:p>
          <w:p w:rsidR="0078781D" w:rsidRPr="00F8565F" w:rsidRDefault="0078781D" w:rsidP="0078781D">
            <w:pPr>
              <w:jc w:val="both"/>
              <w:rPr>
                <w:color w:val="000000"/>
                <w:lang w:val="uk-UA"/>
              </w:rPr>
            </w:pPr>
            <w:r w:rsidRPr="00F8565F">
              <w:rPr>
                <w:color w:val="000000"/>
                <w:lang w:val="uk-UA"/>
              </w:rPr>
              <w:t>- «Методики виконання вимірювань масової концентрації речовини у вигляді суспендованих твердих частинок в організованих викидах стаціонарних джерел гравіметричним методом» (МВВ № 081/12-0161-05 Викиди газопилові промислові) затверджена Наказом міністерства охорони навколишн</w:t>
            </w:r>
            <w:r>
              <w:rPr>
                <w:color w:val="000000"/>
                <w:lang w:val="uk-UA"/>
              </w:rPr>
              <w:t>ь</w:t>
            </w:r>
            <w:r w:rsidRPr="00F8565F">
              <w:rPr>
                <w:color w:val="000000"/>
                <w:lang w:val="uk-UA"/>
              </w:rPr>
              <w:t>ого природного середовища України від 21.06.2005 р. № 219.</w:t>
            </w:r>
          </w:p>
          <w:p w:rsidR="0078781D" w:rsidRPr="00F8565F" w:rsidRDefault="0078781D" w:rsidP="0078781D">
            <w:pPr>
              <w:jc w:val="both"/>
              <w:rPr>
                <w:color w:val="000000"/>
                <w:lang w:val="uk-UA"/>
              </w:rPr>
            </w:pPr>
            <w:r>
              <w:rPr>
                <w:color w:val="000000"/>
                <w:lang w:val="uk-UA"/>
              </w:rPr>
              <w:t>- «</w:t>
            </w:r>
            <w:r w:rsidRPr="00F8565F">
              <w:rPr>
                <w:color w:val="000000"/>
                <w:lang w:val="uk-UA"/>
              </w:rPr>
              <w:t>Методики організації контролю за в</w:t>
            </w:r>
            <w:r>
              <w:rPr>
                <w:color w:val="000000"/>
                <w:lang w:val="uk-UA"/>
              </w:rPr>
              <w:t>икидами в атмосферу»</w:t>
            </w:r>
            <w:r w:rsidRPr="00F8565F">
              <w:rPr>
                <w:color w:val="000000"/>
                <w:lang w:val="uk-UA"/>
              </w:rPr>
              <w:t>,</w:t>
            </w:r>
            <w:r>
              <w:rPr>
                <w:color w:val="000000"/>
                <w:lang w:val="uk-UA"/>
              </w:rPr>
              <w:t xml:space="preserve"> </w:t>
            </w:r>
            <w:r w:rsidRPr="00F8565F">
              <w:rPr>
                <w:color w:val="000000"/>
                <w:lang w:val="uk-UA"/>
              </w:rPr>
              <w:t xml:space="preserve">затверджену наказом Міністерства палива і енергетики України </w:t>
            </w:r>
            <w:r w:rsidRPr="00F8565F">
              <w:rPr>
                <w:color w:val="000000"/>
                <w:lang w:val="uk-UA"/>
              </w:rPr>
              <w:lastRenderedPageBreak/>
              <w:t>№ 408 від 19.08.2005р.</w:t>
            </w:r>
          </w:p>
          <w:p w:rsidR="0078781D" w:rsidRDefault="0078781D" w:rsidP="0078781D">
            <w:pPr>
              <w:pStyle w:val="41"/>
              <w:jc w:val="both"/>
              <w:rPr>
                <w:color w:val="000000"/>
              </w:rPr>
            </w:pPr>
            <w:r w:rsidRPr="00F8565F">
              <w:rPr>
                <w:color w:val="000000"/>
              </w:rPr>
              <w:t>-</w:t>
            </w:r>
            <w:r>
              <w:rPr>
                <w:color w:val="000000"/>
              </w:rPr>
              <w:t xml:space="preserve"> </w:t>
            </w:r>
            <w:r w:rsidRPr="00A5536E">
              <w:rPr>
                <w:color w:val="000000"/>
              </w:rPr>
              <w:t xml:space="preserve">«Методики </w:t>
            </w:r>
            <w:proofErr w:type="spellStart"/>
            <w:r w:rsidRPr="00A5536E">
              <w:rPr>
                <w:color w:val="000000"/>
              </w:rPr>
              <w:t>фотоколориметричного</w:t>
            </w:r>
            <w:proofErr w:type="spellEnd"/>
            <w:r w:rsidRPr="00A5536E">
              <w:rPr>
                <w:color w:val="000000"/>
              </w:rPr>
              <w:t xml:space="preserve"> визначення </w:t>
            </w:r>
            <w:proofErr w:type="spellStart"/>
            <w:r w:rsidRPr="00A5536E">
              <w:rPr>
                <w:color w:val="000000"/>
              </w:rPr>
              <w:t>ксилола</w:t>
            </w:r>
            <w:proofErr w:type="spellEnd"/>
            <w:r w:rsidRPr="00A5536E">
              <w:rPr>
                <w:color w:val="000000"/>
              </w:rPr>
              <w:t>» затверджена Наказом міністерства охорони навколишнього природного середовища України від 13.02.2013 р. № 53</w:t>
            </w:r>
          </w:p>
          <w:p w:rsidR="0078781D" w:rsidRPr="003D7C63" w:rsidRDefault="0078781D" w:rsidP="0078781D">
            <w:pPr>
              <w:jc w:val="both"/>
              <w:rPr>
                <w:i/>
                <w:lang w:val="uk-UA"/>
              </w:rPr>
            </w:pPr>
            <w:r w:rsidRPr="00CE082E">
              <w:rPr>
                <w:b/>
                <w:lang w:val="uk-UA"/>
              </w:rPr>
              <w:t xml:space="preserve">Місце надання послуг: </w:t>
            </w:r>
            <w:proofErr w:type="spellStart"/>
            <w:r w:rsidR="0064597C">
              <w:t>філія</w:t>
            </w:r>
            <w:proofErr w:type="spellEnd"/>
            <w:r w:rsidR="0064597C">
              <w:t xml:space="preserve"> </w:t>
            </w:r>
            <w:r w:rsidR="0064597C">
              <w:rPr>
                <w:lang w:val="uk-UA"/>
              </w:rPr>
              <w:t>«</w:t>
            </w:r>
            <w:r>
              <w:t xml:space="preserve">Стрийський </w:t>
            </w:r>
            <w:proofErr w:type="spellStart"/>
            <w:r>
              <w:t>вагоноремонтний</w:t>
            </w:r>
            <w:proofErr w:type="spellEnd"/>
            <w:r>
              <w:t xml:space="preserve"> завод», м. </w:t>
            </w:r>
            <w:proofErr w:type="spellStart"/>
            <w:r>
              <w:t>Стрий</w:t>
            </w:r>
            <w:proofErr w:type="spellEnd"/>
            <w:r>
              <w:t xml:space="preserve"> </w:t>
            </w:r>
            <w:proofErr w:type="spellStart"/>
            <w:r>
              <w:t>ву</w:t>
            </w:r>
            <w:proofErr w:type="spellEnd"/>
            <w:r>
              <w:t>. Зубенка, 2</w:t>
            </w:r>
          </w:p>
          <w:p w:rsidR="0078781D" w:rsidRDefault="0078781D" w:rsidP="0078781D">
            <w:pPr>
              <w:tabs>
                <w:tab w:val="left" w:pos="0"/>
              </w:tabs>
              <w:ind w:left="-284"/>
              <w:jc w:val="both"/>
              <w:rPr>
                <w:lang w:val="uk-UA"/>
              </w:rPr>
            </w:pPr>
            <w:r>
              <w:rPr>
                <w:b/>
                <w:lang w:val="uk-UA"/>
              </w:rPr>
              <w:tab/>
            </w:r>
            <w:r w:rsidRPr="00541B89">
              <w:rPr>
                <w:b/>
                <w:lang w:val="uk-UA"/>
              </w:rPr>
              <w:t>Термін надання послуг</w:t>
            </w:r>
            <w:r w:rsidRPr="00541B89">
              <w:rPr>
                <w:lang w:val="uk-UA"/>
              </w:rPr>
              <w:t xml:space="preserve"> –</w:t>
            </w:r>
            <w:r>
              <w:rPr>
                <w:lang w:val="uk-UA"/>
              </w:rPr>
              <w:t xml:space="preserve"> протягом 2023 року</w:t>
            </w:r>
            <w:r w:rsidRPr="009D4370">
              <w:rPr>
                <w:lang w:val="uk-UA"/>
              </w:rPr>
              <w:t xml:space="preserve"> </w:t>
            </w:r>
            <w:r>
              <w:rPr>
                <w:lang w:val="uk-UA"/>
              </w:rPr>
              <w:t>(</w:t>
            </w:r>
            <w:r w:rsidRPr="009D4370">
              <w:rPr>
                <w:lang w:val="uk-UA"/>
              </w:rPr>
              <w:t xml:space="preserve"> до 31.12.202</w:t>
            </w:r>
            <w:r>
              <w:rPr>
                <w:lang w:val="uk-UA"/>
              </w:rPr>
              <w:t>3</w:t>
            </w:r>
            <w:r w:rsidRPr="009D4370">
              <w:rPr>
                <w:lang w:val="uk-UA"/>
              </w:rPr>
              <w:t>р.</w:t>
            </w:r>
            <w:r>
              <w:rPr>
                <w:lang w:val="uk-UA"/>
              </w:rPr>
              <w:t>)</w:t>
            </w:r>
          </w:p>
          <w:p w:rsidR="00572136" w:rsidRPr="0064597C" w:rsidRDefault="0078781D" w:rsidP="0064597C">
            <w:pPr>
              <w:jc w:val="both"/>
              <w:rPr>
                <w:sz w:val="28"/>
                <w:szCs w:val="28"/>
                <w:lang w:val="uk-UA"/>
              </w:rPr>
            </w:pPr>
            <w:r w:rsidRPr="00F8565F">
              <w:rPr>
                <w:i/>
                <w:color w:val="000000"/>
                <w:lang w:val="uk-UA"/>
              </w:rPr>
              <w:t>*Виконавець – Учасник торгів, якого визначено переможцем та з яким укладено Договір</w:t>
            </w:r>
            <w:r w:rsidRPr="00F8565F">
              <w:rPr>
                <w:i/>
                <w:lang w:val="uk-UA"/>
              </w:rPr>
              <w:t xml:space="preserve"> </w:t>
            </w:r>
            <w:bookmarkStart w:id="0" w:name="_GoBack"/>
            <w:bookmarkEnd w:id="0"/>
          </w:p>
        </w:tc>
      </w:tr>
      <w:tr w:rsidR="00AE0080" w:rsidRPr="002012B4" w:rsidTr="00D6608B">
        <w:trPr>
          <w:trHeight w:val="2769"/>
        </w:trPr>
        <w:tc>
          <w:tcPr>
            <w:tcW w:w="3545" w:type="dxa"/>
            <w:shd w:val="clear" w:color="auto" w:fill="auto"/>
            <w:vAlign w:val="center"/>
          </w:tcPr>
          <w:p w:rsidR="00AE0080" w:rsidRPr="005F7D73" w:rsidRDefault="00AE0080" w:rsidP="005F7D73">
            <w:pPr>
              <w:spacing w:after="0" w:line="240" w:lineRule="auto"/>
              <w:rPr>
                <w:rFonts w:ascii="Times New Roman" w:hAnsi="Times New Roman" w:cs="Times New Roman"/>
                <w:bCs/>
                <w:lang w:val="uk-UA"/>
              </w:rPr>
            </w:pPr>
            <w:r w:rsidRPr="005F7D73">
              <w:rPr>
                <w:rFonts w:ascii="Times New Roman" w:hAnsi="Times New Roman" w:cs="Times New Roman"/>
                <w:bCs/>
                <w:lang w:val="uk-UA"/>
              </w:rPr>
              <w:lastRenderedPageBreak/>
              <w:t>Обґрунтування очікуваної вартості предмета закупівлі, розміру бюджетного призначення</w:t>
            </w:r>
          </w:p>
        </w:tc>
        <w:tc>
          <w:tcPr>
            <w:tcW w:w="12208" w:type="dxa"/>
            <w:shd w:val="clear" w:color="auto" w:fill="auto"/>
            <w:vAlign w:val="center"/>
          </w:tcPr>
          <w:p w:rsidR="00AE0080" w:rsidRPr="00AF4FD8" w:rsidRDefault="00881E9B" w:rsidP="00D6608B">
            <w:pPr>
              <w:ind w:left="51" w:right="140" w:firstLine="142"/>
              <w:jc w:val="both"/>
              <w:rPr>
                <w:rFonts w:ascii="Times New Roman" w:hAnsi="Times New Roman" w:cs="Times New Roman"/>
                <w:lang w:val="uk-UA"/>
              </w:rPr>
            </w:pPr>
            <w:r w:rsidRPr="00AF4FD8">
              <w:rPr>
                <w:rFonts w:ascii="Times New Roman" w:hAnsi="Times New Roman" w:cs="Times New Roman"/>
                <w:lang w:val="uk-UA"/>
              </w:rPr>
              <w:t xml:space="preserve">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запиту комерційних пропозицій </w:t>
            </w:r>
            <w:r w:rsidR="00086338" w:rsidRPr="00AF4FD8">
              <w:rPr>
                <w:rFonts w:ascii="Times New Roman" w:hAnsi="Times New Roman" w:cs="Times New Roman"/>
                <w:lang w:val="uk-UA"/>
              </w:rPr>
              <w:t>ТОВ "НДП "ЗАХІД ЕКО ГРУПП"</w:t>
            </w:r>
            <w:r w:rsidR="00A53F76" w:rsidRPr="00AF4FD8">
              <w:rPr>
                <w:rFonts w:ascii="Times New Roman" w:hAnsi="Times New Roman" w:cs="Times New Roman"/>
                <w:lang w:val="uk-UA"/>
              </w:rPr>
              <w:t xml:space="preserve">, </w:t>
            </w:r>
            <w:r w:rsidR="00086338" w:rsidRPr="00AF4FD8">
              <w:rPr>
                <w:rFonts w:ascii="Times New Roman" w:hAnsi="Times New Roman" w:cs="Times New Roman"/>
                <w:lang w:val="uk-UA"/>
              </w:rPr>
              <w:t>ТОВ "НДП "Екологія Плюс"</w:t>
            </w:r>
            <w:r w:rsidRPr="00AF4FD8">
              <w:rPr>
                <w:rFonts w:ascii="Times New Roman" w:hAnsi="Times New Roman" w:cs="Times New Roman"/>
                <w:lang w:val="uk-UA"/>
              </w:rPr>
              <w:t xml:space="preserve"> на підставі яких здійснено розрахунок очікуваної вартості.</w:t>
            </w:r>
          </w:p>
          <w:p w:rsidR="00CF5773" w:rsidRPr="005F7D73" w:rsidRDefault="00CF5773" w:rsidP="0018241C">
            <w:pPr>
              <w:ind w:left="51" w:right="140" w:firstLine="142"/>
              <w:jc w:val="both"/>
              <w:rPr>
                <w:rFonts w:ascii="Times New Roman" w:hAnsi="Times New Roman" w:cs="Times New Roman"/>
                <w:sz w:val="24"/>
                <w:szCs w:val="24"/>
                <w:lang w:val="uk-UA"/>
              </w:rPr>
            </w:pPr>
            <w:proofErr w:type="spellStart"/>
            <w:r w:rsidRPr="00D6608B">
              <w:rPr>
                <w:rFonts w:ascii="Times New Roman" w:hAnsi="Times New Roman" w:cs="Times New Roman"/>
              </w:rPr>
              <w:t>Очіку</w:t>
            </w:r>
            <w:r w:rsidR="00A53F76" w:rsidRPr="00D6608B">
              <w:rPr>
                <w:rFonts w:ascii="Times New Roman" w:hAnsi="Times New Roman" w:cs="Times New Roman"/>
              </w:rPr>
              <w:t>вана</w:t>
            </w:r>
            <w:proofErr w:type="spellEnd"/>
            <w:r w:rsidR="00A53F76" w:rsidRPr="00D6608B">
              <w:rPr>
                <w:rFonts w:ascii="Times New Roman" w:hAnsi="Times New Roman" w:cs="Times New Roman"/>
              </w:rPr>
              <w:t xml:space="preserve"> </w:t>
            </w:r>
            <w:proofErr w:type="spellStart"/>
            <w:r w:rsidR="00A53F76" w:rsidRPr="00D6608B">
              <w:rPr>
                <w:rFonts w:ascii="Times New Roman" w:hAnsi="Times New Roman" w:cs="Times New Roman"/>
              </w:rPr>
              <w:t>вартість</w:t>
            </w:r>
            <w:proofErr w:type="spellEnd"/>
            <w:r w:rsidR="00A53F76" w:rsidRPr="00D6608B">
              <w:rPr>
                <w:rFonts w:ascii="Times New Roman" w:hAnsi="Times New Roman" w:cs="Times New Roman"/>
              </w:rPr>
              <w:t xml:space="preserve"> </w:t>
            </w:r>
            <w:proofErr w:type="spellStart"/>
            <w:r w:rsidR="00A53F76" w:rsidRPr="00D6608B">
              <w:rPr>
                <w:rFonts w:ascii="Times New Roman" w:hAnsi="Times New Roman" w:cs="Times New Roman"/>
              </w:rPr>
              <w:t>закупівлі</w:t>
            </w:r>
            <w:proofErr w:type="spellEnd"/>
            <w:r w:rsidR="00A53F76" w:rsidRPr="00D6608B">
              <w:rPr>
                <w:rFonts w:ascii="Times New Roman" w:hAnsi="Times New Roman" w:cs="Times New Roman"/>
              </w:rPr>
              <w:t xml:space="preserve"> – </w:t>
            </w:r>
            <w:r w:rsidR="0018241C" w:rsidRPr="0018241C">
              <w:rPr>
                <w:rFonts w:ascii="Times New Roman" w:hAnsi="Times New Roman" w:cs="Times New Roman"/>
              </w:rPr>
              <w:t xml:space="preserve">13 446,00 </w:t>
            </w:r>
            <w:proofErr w:type="spellStart"/>
            <w:r w:rsidRPr="00D6608B">
              <w:rPr>
                <w:rFonts w:ascii="Times New Roman" w:hAnsi="Times New Roman" w:cs="Times New Roman"/>
              </w:rPr>
              <w:t>грн</w:t>
            </w:r>
            <w:proofErr w:type="spellEnd"/>
            <w:r w:rsidRPr="00D6608B">
              <w:rPr>
                <w:rFonts w:ascii="Times New Roman" w:hAnsi="Times New Roman" w:cs="Times New Roman"/>
              </w:rPr>
              <w:t xml:space="preserve"> з ПДВ</w:t>
            </w:r>
          </w:p>
        </w:tc>
      </w:tr>
    </w:tbl>
    <w:p w:rsidR="00BF17E1" w:rsidRPr="00AE0080" w:rsidRDefault="00BF17E1">
      <w:pPr>
        <w:rPr>
          <w:lang w:val="uk-UA"/>
        </w:rPr>
      </w:pPr>
    </w:p>
    <w:sectPr w:rsidR="00BF17E1" w:rsidRPr="00AE0080" w:rsidSect="007C028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5A1"/>
    <w:multiLevelType w:val="hybridMultilevel"/>
    <w:tmpl w:val="155A8632"/>
    <w:lvl w:ilvl="0" w:tplc="0419000F">
      <w:start w:val="1"/>
      <w:numFmt w:val="decimal"/>
      <w:lvlText w:val="%1."/>
      <w:lvlJc w:val="left"/>
      <w:pPr>
        <w:ind w:left="1494" w:hanging="360"/>
      </w:pPr>
    </w:lvl>
    <w:lvl w:ilvl="1" w:tplc="04190019">
      <w:start w:val="1"/>
      <w:numFmt w:val="decimal"/>
      <w:lvlText w:val="%2."/>
      <w:lvlJc w:val="left"/>
      <w:pPr>
        <w:tabs>
          <w:tab w:val="num" w:pos="2214"/>
        </w:tabs>
        <w:ind w:left="2214" w:hanging="360"/>
      </w:pPr>
    </w:lvl>
    <w:lvl w:ilvl="2" w:tplc="0419001B">
      <w:start w:val="1"/>
      <w:numFmt w:val="decimal"/>
      <w:lvlText w:val="%3."/>
      <w:lvlJc w:val="left"/>
      <w:pPr>
        <w:tabs>
          <w:tab w:val="num" w:pos="2934"/>
        </w:tabs>
        <w:ind w:left="2934" w:hanging="360"/>
      </w:pPr>
    </w:lvl>
    <w:lvl w:ilvl="3" w:tplc="0419000F">
      <w:start w:val="1"/>
      <w:numFmt w:val="decimal"/>
      <w:lvlText w:val="%4."/>
      <w:lvlJc w:val="left"/>
      <w:pPr>
        <w:tabs>
          <w:tab w:val="num" w:pos="3654"/>
        </w:tabs>
        <w:ind w:left="3654" w:hanging="360"/>
      </w:pPr>
    </w:lvl>
    <w:lvl w:ilvl="4" w:tplc="04190019">
      <w:start w:val="1"/>
      <w:numFmt w:val="decimal"/>
      <w:lvlText w:val="%5."/>
      <w:lvlJc w:val="left"/>
      <w:pPr>
        <w:tabs>
          <w:tab w:val="num" w:pos="4374"/>
        </w:tabs>
        <w:ind w:left="4374" w:hanging="360"/>
      </w:pPr>
    </w:lvl>
    <w:lvl w:ilvl="5" w:tplc="0419001B">
      <w:start w:val="1"/>
      <w:numFmt w:val="decimal"/>
      <w:lvlText w:val="%6."/>
      <w:lvlJc w:val="left"/>
      <w:pPr>
        <w:tabs>
          <w:tab w:val="num" w:pos="5094"/>
        </w:tabs>
        <w:ind w:left="5094" w:hanging="360"/>
      </w:pPr>
    </w:lvl>
    <w:lvl w:ilvl="6" w:tplc="0419000F">
      <w:start w:val="1"/>
      <w:numFmt w:val="decimal"/>
      <w:lvlText w:val="%7."/>
      <w:lvlJc w:val="left"/>
      <w:pPr>
        <w:tabs>
          <w:tab w:val="num" w:pos="5814"/>
        </w:tabs>
        <w:ind w:left="5814" w:hanging="360"/>
      </w:pPr>
    </w:lvl>
    <w:lvl w:ilvl="7" w:tplc="04190019">
      <w:start w:val="1"/>
      <w:numFmt w:val="decimal"/>
      <w:lvlText w:val="%8."/>
      <w:lvlJc w:val="left"/>
      <w:pPr>
        <w:tabs>
          <w:tab w:val="num" w:pos="6534"/>
        </w:tabs>
        <w:ind w:left="6534" w:hanging="360"/>
      </w:pPr>
    </w:lvl>
    <w:lvl w:ilvl="8" w:tplc="0419001B">
      <w:start w:val="1"/>
      <w:numFmt w:val="decimal"/>
      <w:lvlText w:val="%9."/>
      <w:lvlJc w:val="left"/>
      <w:pPr>
        <w:tabs>
          <w:tab w:val="num" w:pos="7254"/>
        </w:tabs>
        <w:ind w:left="7254" w:hanging="360"/>
      </w:pPr>
    </w:lvl>
  </w:abstractNum>
  <w:abstractNum w:abstractNumId="1">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1283"/>
        </w:tabs>
        <w:ind w:left="1283"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0972F2B"/>
    <w:multiLevelType w:val="multilevel"/>
    <w:tmpl w:val="A0B8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029A0"/>
    <w:multiLevelType w:val="hybridMultilevel"/>
    <w:tmpl w:val="68A870CA"/>
    <w:lvl w:ilvl="0" w:tplc="675E11A6">
      <w:start w:val="1"/>
      <w:numFmt w:val="bullet"/>
      <w:lvlText w:val="-"/>
      <w:lvlJc w:val="left"/>
      <w:pPr>
        <w:ind w:left="475" w:hanging="360"/>
      </w:pPr>
      <w:rPr>
        <w:rFonts w:ascii="Times New Roman" w:eastAsia="Times New Roman" w:hAnsi="Times New Roman" w:hint="default"/>
      </w:rPr>
    </w:lvl>
    <w:lvl w:ilvl="1" w:tplc="04190003" w:tentative="1">
      <w:start w:val="1"/>
      <w:numFmt w:val="bullet"/>
      <w:lvlText w:val="o"/>
      <w:lvlJc w:val="left"/>
      <w:pPr>
        <w:ind w:left="1195" w:hanging="360"/>
      </w:pPr>
      <w:rPr>
        <w:rFonts w:ascii="Courier New" w:hAnsi="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hint="default"/>
      </w:rPr>
    </w:lvl>
    <w:lvl w:ilvl="8" w:tplc="04190005" w:tentative="1">
      <w:start w:val="1"/>
      <w:numFmt w:val="bullet"/>
      <w:lvlText w:val=""/>
      <w:lvlJc w:val="left"/>
      <w:pPr>
        <w:ind w:left="6235"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49"/>
    <w:rsid w:val="00014E19"/>
    <w:rsid w:val="00086338"/>
    <w:rsid w:val="0018241C"/>
    <w:rsid w:val="002012B4"/>
    <w:rsid w:val="002964C8"/>
    <w:rsid w:val="002B4049"/>
    <w:rsid w:val="00572136"/>
    <w:rsid w:val="005F7D73"/>
    <w:rsid w:val="00614BCF"/>
    <w:rsid w:val="0064597C"/>
    <w:rsid w:val="00652B10"/>
    <w:rsid w:val="006F017A"/>
    <w:rsid w:val="00763390"/>
    <w:rsid w:val="0078781D"/>
    <w:rsid w:val="007C028E"/>
    <w:rsid w:val="00822E75"/>
    <w:rsid w:val="00881E9B"/>
    <w:rsid w:val="009D1245"/>
    <w:rsid w:val="009E6163"/>
    <w:rsid w:val="00A11A28"/>
    <w:rsid w:val="00A53F76"/>
    <w:rsid w:val="00AA37FF"/>
    <w:rsid w:val="00AA7627"/>
    <w:rsid w:val="00AE0080"/>
    <w:rsid w:val="00AF4FD8"/>
    <w:rsid w:val="00B87969"/>
    <w:rsid w:val="00BA0A77"/>
    <w:rsid w:val="00BF17E1"/>
    <w:rsid w:val="00CF5773"/>
    <w:rsid w:val="00D6608B"/>
    <w:rsid w:val="00E3664E"/>
    <w:rsid w:val="00E953F6"/>
    <w:rsid w:val="00F52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F4FD8"/>
    <w:pPr>
      <w:keepNext/>
      <w:widowControl w:val="0"/>
      <w:autoSpaceDE w:val="0"/>
      <w:autoSpaceDN w:val="0"/>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E9B"/>
    <w:rPr>
      <w:color w:val="0000FF" w:themeColor="hyperlink"/>
      <w:u w:val="single"/>
    </w:rPr>
  </w:style>
  <w:style w:type="paragraph" w:customStyle="1" w:styleId="41">
    <w:name w:val="Список 41"/>
    <w:basedOn w:val="a"/>
    <w:rsid w:val="009D1245"/>
    <w:pPr>
      <w:widowControl w:val="0"/>
      <w:suppressAutoHyphens/>
      <w:spacing w:after="0" w:line="338" w:lineRule="auto"/>
      <w:ind w:left="1132" w:hanging="283"/>
    </w:pPr>
    <w:rPr>
      <w:rFonts w:ascii="Times New Roman" w:eastAsia="Batang" w:hAnsi="Times New Roman" w:cs="Times New Roman"/>
      <w:sz w:val="20"/>
      <w:szCs w:val="20"/>
      <w:lang w:val="uk-UA" w:eastAsia="ar-SA"/>
    </w:rPr>
  </w:style>
  <w:style w:type="paragraph" w:styleId="a4">
    <w:name w:val="Title"/>
    <w:basedOn w:val="a"/>
    <w:link w:val="a5"/>
    <w:qFormat/>
    <w:rsid w:val="00AF4FD8"/>
    <w:pPr>
      <w:widowControl w:val="0"/>
      <w:autoSpaceDE w:val="0"/>
      <w:autoSpaceDN w:val="0"/>
      <w:spacing w:after="0" w:line="240" w:lineRule="auto"/>
      <w:ind w:left="113"/>
      <w:jc w:val="center"/>
    </w:pPr>
    <w:rPr>
      <w:rFonts w:ascii="Times New Roman CYR" w:eastAsia="Times New Roman" w:hAnsi="Times New Roman CYR" w:cs="Times New Roman"/>
      <w:b/>
      <w:bCs/>
      <w:lang w:val="uk-UA" w:eastAsia="x-none"/>
    </w:rPr>
  </w:style>
  <w:style w:type="character" w:customStyle="1" w:styleId="a5">
    <w:name w:val="Название Знак"/>
    <w:basedOn w:val="a0"/>
    <w:link w:val="a4"/>
    <w:rsid w:val="00AF4FD8"/>
    <w:rPr>
      <w:rFonts w:ascii="Times New Roman CYR" w:eastAsia="Times New Roman" w:hAnsi="Times New Roman CYR" w:cs="Times New Roman"/>
      <w:b/>
      <w:bCs/>
      <w:lang w:val="uk-UA" w:eastAsia="x-none"/>
    </w:rPr>
  </w:style>
  <w:style w:type="character" w:customStyle="1" w:styleId="30">
    <w:name w:val="Заголовок 3 Знак"/>
    <w:basedOn w:val="a0"/>
    <w:link w:val="3"/>
    <w:rsid w:val="00AF4FD8"/>
    <w:rPr>
      <w:rFonts w:ascii="Arial" w:eastAsia="Times New Roman" w:hAnsi="Arial" w:cs="Times New Roman"/>
      <w:b/>
      <w:bCs/>
      <w:sz w:val="26"/>
      <w:szCs w:val="26"/>
      <w:lang w:val="x-none" w:eastAsia="x-none"/>
    </w:rPr>
  </w:style>
  <w:style w:type="paragraph" w:styleId="a6">
    <w:name w:val="Body Text"/>
    <w:aliases w:val="Основной текст Знак Знак1,Основной текст Знак Знак Знак1,Основной текст Знак1 Знак Знак Знак,Основной текст Знак Знак Знак Знак Знак,Знак3 Знак Знак Знак Знак Знак,Знак3 Знак1 Знак Знак Знак"/>
    <w:basedOn w:val="a"/>
    <w:link w:val="a7"/>
    <w:uiPriority w:val="99"/>
    <w:rsid w:val="00AF4FD8"/>
    <w:pPr>
      <w:widowControl w:val="0"/>
      <w:autoSpaceDE w:val="0"/>
      <w:autoSpaceDN w:val="0"/>
      <w:spacing w:after="0" w:line="240" w:lineRule="auto"/>
    </w:pPr>
    <w:rPr>
      <w:rFonts w:ascii="Arial" w:eastAsia="Calibri" w:hAnsi="Arial" w:cs="Arial"/>
      <w:sz w:val="24"/>
      <w:szCs w:val="24"/>
      <w:lang w:eastAsia="ru-RU"/>
    </w:rPr>
  </w:style>
  <w:style w:type="character" w:customStyle="1" w:styleId="a7">
    <w:name w:val="Основной текст Знак"/>
    <w:aliases w:val="Основной текст Знак Знак1 Знак,Основной текст Знак Знак Знак1 Знак,Основной текст Знак1 Знак Знак Знак Знак,Основной текст Знак Знак Знак Знак Знак Знак,Знак3 Знак Знак Знак Знак Знак Знак,Знак3 Знак1 Знак Знак Знак Знак"/>
    <w:basedOn w:val="a0"/>
    <w:link w:val="a6"/>
    <w:uiPriority w:val="99"/>
    <w:rsid w:val="00AF4FD8"/>
    <w:rPr>
      <w:rFonts w:ascii="Arial" w:eastAsia="Calibri" w:hAnsi="Arial" w:cs="Arial"/>
      <w:sz w:val="24"/>
      <w:szCs w:val="24"/>
      <w:lang w:eastAsia="ru-RU"/>
    </w:rPr>
  </w:style>
  <w:style w:type="paragraph" w:styleId="a8">
    <w:name w:val="No Spacing"/>
    <w:link w:val="a9"/>
    <w:uiPriority w:val="1"/>
    <w:qFormat/>
    <w:rsid w:val="00AF4FD8"/>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AF4FD8"/>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ac">
    <w:name w:val="Body Text Indent"/>
    <w:basedOn w:val="a"/>
    <w:link w:val="ad"/>
    <w:unhideWhenUsed/>
    <w:rsid w:val="00AF4FD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AF4FD8"/>
    <w:rPr>
      <w:rFonts w:ascii="Times New Roman" w:eastAsia="Times New Roman" w:hAnsi="Times New Roman" w:cs="Times New Roman"/>
      <w:sz w:val="24"/>
      <w:szCs w:val="24"/>
      <w:lang w:eastAsia="ru-RU"/>
    </w:rPr>
  </w:style>
  <w:style w:type="character" w:customStyle="1" w:styleId="FontStyle20">
    <w:name w:val="Font Style20"/>
    <w:rsid w:val="00AF4FD8"/>
    <w:rPr>
      <w:rFonts w:ascii="Times New Roman" w:hAnsi="Times New Roman"/>
      <w:sz w:val="22"/>
    </w:rPr>
  </w:style>
  <w:style w:type="character" w:customStyle="1" w:styleId="ab">
    <w:name w:val="Абзац списка Знак"/>
    <w:link w:val="aa"/>
    <w:uiPriority w:val="34"/>
    <w:locked/>
    <w:rsid w:val="00AF4FD8"/>
    <w:rPr>
      <w:rFonts w:ascii="Times New Roman" w:eastAsia="Times New Roman" w:hAnsi="Times New Roman" w:cs="Times New Roman"/>
      <w:sz w:val="24"/>
      <w:szCs w:val="24"/>
      <w:lang w:val="x-none" w:eastAsia="x-none"/>
    </w:rPr>
  </w:style>
  <w:style w:type="paragraph" w:styleId="ae">
    <w:name w:val="Normal (Web)"/>
    <w:aliases w:val="Знак18 Знак,Знак17 Знак1,Normal (Web) Char Знак Знак,Normal (Web) Char Знак,Normal (Web) Char,Обычный (веб) Знак Знак,Знак17 Знак2 Знак Знак,Знак18 Знак Знак1 Знак Знак,Знак17 Знак1 Знак1 Знак Зна,Обычный (Web),Обычный (веб) Знак1"/>
    <w:basedOn w:val="a"/>
    <w:link w:val="af"/>
    <w:rsid w:val="00AF4FD8"/>
    <w:pPr>
      <w:spacing w:before="100" w:beforeAutospacing="1" w:after="100" w:afterAutospacing="1" w:line="240" w:lineRule="auto"/>
    </w:pPr>
    <w:rPr>
      <w:rFonts w:ascii="Times New Roman CYR" w:eastAsia="Times New Roman CYR" w:hAnsi="Times New Roman CYR" w:cs="Times New Roman"/>
      <w:szCs w:val="20"/>
      <w:lang w:val="x-none" w:eastAsia="x-none"/>
    </w:rPr>
  </w:style>
  <w:style w:type="character" w:customStyle="1" w:styleId="af">
    <w:name w:val="Обычный (веб) Знак"/>
    <w:aliases w:val="Знак18 Знак Знак,Знак17 Знак1 Знак,Normal (Web) Char Знак Знак Знак,Normal (Web) Char Знак Знак1,Normal (Web) Char Знак1,Обычный (веб) Знак Знак Знак,Знак17 Знак2 Знак Знак Знак,Знак18 Знак Знак1 Знак Знак Знак,Обычный (Web) Знак"/>
    <w:link w:val="ae"/>
    <w:locked/>
    <w:rsid w:val="00AF4FD8"/>
    <w:rPr>
      <w:rFonts w:ascii="Times New Roman CYR" w:eastAsia="Times New Roman CYR" w:hAnsi="Times New Roman CYR" w:cs="Times New Roman"/>
      <w:szCs w:val="20"/>
      <w:lang w:val="x-none" w:eastAsia="x-none"/>
    </w:rPr>
  </w:style>
  <w:style w:type="character" w:customStyle="1" w:styleId="a9">
    <w:name w:val="Без интервала Знак"/>
    <w:link w:val="a8"/>
    <w:uiPriority w:val="1"/>
    <w:locked/>
    <w:rsid w:val="00AF4FD8"/>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F4FD8"/>
  </w:style>
  <w:style w:type="character" w:customStyle="1" w:styleId="apple-style-span">
    <w:name w:val="apple-style-span"/>
    <w:uiPriority w:val="99"/>
    <w:rsid w:val="00AF4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F4FD8"/>
    <w:pPr>
      <w:keepNext/>
      <w:widowControl w:val="0"/>
      <w:autoSpaceDE w:val="0"/>
      <w:autoSpaceDN w:val="0"/>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E9B"/>
    <w:rPr>
      <w:color w:val="0000FF" w:themeColor="hyperlink"/>
      <w:u w:val="single"/>
    </w:rPr>
  </w:style>
  <w:style w:type="paragraph" w:customStyle="1" w:styleId="41">
    <w:name w:val="Список 41"/>
    <w:basedOn w:val="a"/>
    <w:rsid w:val="009D1245"/>
    <w:pPr>
      <w:widowControl w:val="0"/>
      <w:suppressAutoHyphens/>
      <w:spacing w:after="0" w:line="338" w:lineRule="auto"/>
      <w:ind w:left="1132" w:hanging="283"/>
    </w:pPr>
    <w:rPr>
      <w:rFonts w:ascii="Times New Roman" w:eastAsia="Batang" w:hAnsi="Times New Roman" w:cs="Times New Roman"/>
      <w:sz w:val="20"/>
      <w:szCs w:val="20"/>
      <w:lang w:val="uk-UA" w:eastAsia="ar-SA"/>
    </w:rPr>
  </w:style>
  <w:style w:type="paragraph" w:styleId="a4">
    <w:name w:val="Title"/>
    <w:basedOn w:val="a"/>
    <w:link w:val="a5"/>
    <w:qFormat/>
    <w:rsid w:val="00AF4FD8"/>
    <w:pPr>
      <w:widowControl w:val="0"/>
      <w:autoSpaceDE w:val="0"/>
      <w:autoSpaceDN w:val="0"/>
      <w:spacing w:after="0" w:line="240" w:lineRule="auto"/>
      <w:ind w:left="113"/>
      <w:jc w:val="center"/>
    </w:pPr>
    <w:rPr>
      <w:rFonts w:ascii="Times New Roman CYR" w:eastAsia="Times New Roman" w:hAnsi="Times New Roman CYR" w:cs="Times New Roman"/>
      <w:b/>
      <w:bCs/>
      <w:lang w:val="uk-UA" w:eastAsia="x-none"/>
    </w:rPr>
  </w:style>
  <w:style w:type="character" w:customStyle="1" w:styleId="a5">
    <w:name w:val="Название Знак"/>
    <w:basedOn w:val="a0"/>
    <w:link w:val="a4"/>
    <w:rsid w:val="00AF4FD8"/>
    <w:rPr>
      <w:rFonts w:ascii="Times New Roman CYR" w:eastAsia="Times New Roman" w:hAnsi="Times New Roman CYR" w:cs="Times New Roman"/>
      <w:b/>
      <w:bCs/>
      <w:lang w:val="uk-UA" w:eastAsia="x-none"/>
    </w:rPr>
  </w:style>
  <w:style w:type="character" w:customStyle="1" w:styleId="30">
    <w:name w:val="Заголовок 3 Знак"/>
    <w:basedOn w:val="a0"/>
    <w:link w:val="3"/>
    <w:rsid w:val="00AF4FD8"/>
    <w:rPr>
      <w:rFonts w:ascii="Arial" w:eastAsia="Times New Roman" w:hAnsi="Arial" w:cs="Times New Roman"/>
      <w:b/>
      <w:bCs/>
      <w:sz w:val="26"/>
      <w:szCs w:val="26"/>
      <w:lang w:val="x-none" w:eastAsia="x-none"/>
    </w:rPr>
  </w:style>
  <w:style w:type="paragraph" w:styleId="a6">
    <w:name w:val="Body Text"/>
    <w:aliases w:val="Основной текст Знак Знак1,Основной текст Знак Знак Знак1,Основной текст Знак1 Знак Знак Знак,Основной текст Знак Знак Знак Знак Знак,Знак3 Знак Знак Знак Знак Знак,Знак3 Знак1 Знак Знак Знак"/>
    <w:basedOn w:val="a"/>
    <w:link w:val="a7"/>
    <w:uiPriority w:val="99"/>
    <w:rsid w:val="00AF4FD8"/>
    <w:pPr>
      <w:widowControl w:val="0"/>
      <w:autoSpaceDE w:val="0"/>
      <w:autoSpaceDN w:val="0"/>
      <w:spacing w:after="0" w:line="240" w:lineRule="auto"/>
    </w:pPr>
    <w:rPr>
      <w:rFonts w:ascii="Arial" w:eastAsia="Calibri" w:hAnsi="Arial" w:cs="Arial"/>
      <w:sz w:val="24"/>
      <w:szCs w:val="24"/>
      <w:lang w:eastAsia="ru-RU"/>
    </w:rPr>
  </w:style>
  <w:style w:type="character" w:customStyle="1" w:styleId="a7">
    <w:name w:val="Основной текст Знак"/>
    <w:aliases w:val="Основной текст Знак Знак1 Знак,Основной текст Знак Знак Знак1 Знак,Основной текст Знак1 Знак Знак Знак Знак,Основной текст Знак Знак Знак Знак Знак Знак,Знак3 Знак Знак Знак Знак Знак Знак,Знак3 Знак1 Знак Знак Знак Знак"/>
    <w:basedOn w:val="a0"/>
    <w:link w:val="a6"/>
    <w:uiPriority w:val="99"/>
    <w:rsid w:val="00AF4FD8"/>
    <w:rPr>
      <w:rFonts w:ascii="Arial" w:eastAsia="Calibri" w:hAnsi="Arial" w:cs="Arial"/>
      <w:sz w:val="24"/>
      <w:szCs w:val="24"/>
      <w:lang w:eastAsia="ru-RU"/>
    </w:rPr>
  </w:style>
  <w:style w:type="paragraph" w:styleId="a8">
    <w:name w:val="No Spacing"/>
    <w:link w:val="a9"/>
    <w:uiPriority w:val="1"/>
    <w:qFormat/>
    <w:rsid w:val="00AF4FD8"/>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AF4FD8"/>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ac">
    <w:name w:val="Body Text Indent"/>
    <w:basedOn w:val="a"/>
    <w:link w:val="ad"/>
    <w:unhideWhenUsed/>
    <w:rsid w:val="00AF4FD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AF4FD8"/>
    <w:rPr>
      <w:rFonts w:ascii="Times New Roman" w:eastAsia="Times New Roman" w:hAnsi="Times New Roman" w:cs="Times New Roman"/>
      <w:sz w:val="24"/>
      <w:szCs w:val="24"/>
      <w:lang w:eastAsia="ru-RU"/>
    </w:rPr>
  </w:style>
  <w:style w:type="character" w:customStyle="1" w:styleId="FontStyle20">
    <w:name w:val="Font Style20"/>
    <w:rsid w:val="00AF4FD8"/>
    <w:rPr>
      <w:rFonts w:ascii="Times New Roman" w:hAnsi="Times New Roman"/>
      <w:sz w:val="22"/>
    </w:rPr>
  </w:style>
  <w:style w:type="character" w:customStyle="1" w:styleId="ab">
    <w:name w:val="Абзац списка Знак"/>
    <w:link w:val="aa"/>
    <w:uiPriority w:val="34"/>
    <w:locked/>
    <w:rsid w:val="00AF4FD8"/>
    <w:rPr>
      <w:rFonts w:ascii="Times New Roman" w:eastAsia="Times New Roman" w:hAnsi="Times New Roman" w:cs="Times New Roman"/>
      <w:sz w:val="24"/>
      <w:szCs w:val="24"/>
      <w:lang w:val="x-none" w:eastAsia="x-none"/>
    </w:rPr>
  </w:style>
  <w:style w:type="paragraph" w:styleId="ae">
    <w:name w:val="Normal (Web)"/>
    <w:aliases w:val="Знак18 Знак,Знак17 Знак1,Normal (Web) Char Знак Знак,Normal (Web) Char Знак,Normal (Web) Char,Обычный (веб) Знак Знак,Знак17 Знак2 Знак Знак,Знак18 Знак Знак1 Знак Знак,Знак17 Знак1 Знак1 Знак Зна,Обычный (Web),Обычный (веб) Знак1"/>
    <w:basedOn w:val="a"/>
    <w:link w:val="af"/>
    <w:rsid w:val="00AF4FD8"/>
    <w:pPr>
      <w:spacing w:before="100" w:beforeAutospacing="1" w:after="100" w:afterAutospacing="1" w:line="240" w:lineRule="auto"/>
    </w:pPr>
    <w:rPr>
      <w:rFonts w:ascii="Times New Roman CYR" w:eastAsia="Times New Roman CYR" w:hAnsi="Times New Roman CYR" w:cs="Times New Roman"/>
      <w:szCs w:val="20"/>
      <w:lang w:val="x-none" w:eastAsia="x-none"/>
    </w:rPr>
  </w:style>
  <w:style w:type="character" w:customStyle="1" w:styleId="af">
    <w:name w:val="Обычный (веб) Знак"/>
    <w:aliases w:val="Знак18 Знак Знак,Знак17 Знак1 Знак,Normal (Web) Char Знак Знак Знак,Normal (Web) Char Знак Знак1,Normal (Web) Char Знак1,Обычный (веб) Знак Знак Знак,Знак17 Знак2 Знак Знак Знак,Знак18 Знак Знак1 Знак Знак Знак,Обычный (Web) Знак"/>
    <w:link w:val="ae"/>
    <w:locked/>
    <w:rsid w:val="00AF4FD8"/>
    <w:rPr>
      <w:rFonts w:ascii="Times New Roman CYR" w:eastAsia="Times New Roman CYR" w:hAnsi="Times New Roman CYR" w:cs="Times New Roman"/>
      <w:szCs w:val="20"/>
      <w:lang w:val="x-none" w:eastAsia="x-none"/>
    </w:rPr>
  </w:style>
  <w:style w:type="character" w:customStyle="1" w:styleId="a9">
    <w:name w:val="Без интервала Знак"/>
    <w:link w:val="a8"/>
    <w:uiPriority w:val="1"/>
    <w:locked/>
    <w:rsid w:val="00AF4FD8"/>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F4FD8"/>
  </w:style>
  <w:style w:type="character" w:customStyle="1" w:styleId="apple-style-span">
    <w:name w:val="apple-style-span"/>
    <w:uiPriority w:val="99"/>
    <w:rsid w:val="00AF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4955">
      <w:bodyDiv w:val="1"/>
      <w:marLeft w:val="0"/>
      <w:marRight w:val="0"/>
      <w:marTop w:val="0"/>
      <w:marBottom w:val="0"/>
      <w:divBdr>
        <w:top w:val="none" w:sz="0" w:space="0" w:color="auto"/>
        <w:left w:val="none" w:sz="0" w:space="0" w:color="auto"/>
        <w:bottom w:val="none" w:sz="0" w:space="0" w:color="auto"/>
        <w:right w:val="none" w:sz="0" w:space="0" w:color="auto"/>
      </w:divBdr>
    </w:div>
    <w:div w:id="958999387">
      <w:bodyDiv w:val="1"/>
      <w:marLeft w:val="0"/>
      <w:marRight w:val="0"/>
      <w:marTop w:val="0"/>
      <w:marBottom w:val="0"/>
      <w:divBdr>
        <w:top w:val="none" w:sz="0" w:space="0" w:color="auto"/>
        <w:left w:val="none" w:sz="0" w:space="0" w:color="auto"/>
        <w:bottom w:val="none" w:sz="0" w:space="0" w:color="auto"/>
        <w:right w:val="none" w:sz="0" w:space="0" w:color="auto"/>
      </w:divBdr>
    </w:div>
    <w:div w:id="17051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904</Words>
  <Characters>5153</Characters>
  <Application>Microsoft Office Word</Application>
  <DocSecurity>0</DocSecurity>
  <Lines>42</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7</cp:revision>
  <dcterms:created xsi:type="dcterms:W3CDTF">2023-04-06T11:25:00Z</dcterms:created>
  <dcterms:modified xsi:type="dcterms:W3CDTF">2023-08-23T07:16:00Z</dcterms:modified>
</cp:coreProperties>
</file>