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B6D0" w14:textId="77777777" w:rsidR="006C31B4" w:rsidRPr="006C31B4" w:rsidRDefault="006C31B4" w:rsidP="006C31B4">
      <w:pPr>
        <w:widowControl w:val="0"/>
        <w:tabs>
          <w:tab w:val="left" w:pos="7938"/>
        </w:tabs>
        <w:suppressAutoHyphens/>
        <w:autoSpaceDE w:val="0"/>
        <w:spacing w:after="0" w:line="240" w:lineRule="auto"/>
        <w:ind w:left="567"/>
        <w:jc w:val="right"/>
        <w:rPr>
          <w:rFonts w:ascii="Times New Roman" w:eastAsia="Times New Roman" w:hAnsi="Times New Roman" w:cs="Times New Roman CYR"/>
          <w:b/>
          <w:sz w:val="24"/>
          <w:szCs w:val="24"/>
          <w:lang w:eastAsia="zh-CN"/>
        </w:rPr>
      </w:pPr>
      <w:r w:rsidRPr="006C31B4">
        <w:rPr>
          <w:rFonts w:ascii="Times New Roman" w:eastAsia="Times New Roman" w:hAnsi="Times New Roman" w:cs="Times New Roman CYR"/>
          <w:b/>
          <w:sz w:val="24"/>
          <w:szCs w:val="24"/>
          <w:lang w:eastAsia="zh-CN"/>
        </w:rPr>
        <w:t>Додаток № 5</w:t>
      </w:r>
    </w:p>
    <w:p w14:paraId="7FF146B0" w14:textId="77777777" w:rsidR="006C31B4" w:rsidRPr="006C31B4" w:rsidRDefault="006C31B4" w:rsidP="006C31B4">
      <w:pPr>
        <w:widowControl w:val="0"/>
        <w:tabs>
          <w:tab w:val="left" w:pos="7938"/>
        </w:tabs>
        <w:suppressAutoHyphens/>
        <w:autoSpaceDE w:val="0"/>
        <w:spacing w:after="0" w:line="240" w:lineRule="auto"/>
        <w:jc w:val="right"/>
        <w:rPr>
          <w:rFonts w:ascii="Times New Roman" w:eastAsia="Times New Roman" w:hAnsi="Times New Roman" w:cs="Times New Roman CYR"/>
          <w:b/>
          <w:sz w:val="24"/>
          <w:szCs w:val="24"/>
          <w:lang w:eastAsia="zh-CN"/>
        </w:rPr>
      </w:pPr>
      <w:r w:rsidRPr="006C31B4">
        <w:rPr>
          <w:rFonts w:ascii="Times New Roman" w:eastAsia="Times New Roman" w:hAnsi="Times New Roman" w:cs="Times New Roman CYR"/>
          <w:b/>
          <w:sz w:val="24"/>
          <w:szCs w:val="24"/>
          <w:lang w:eastAsia="zh-CN"/>
        </w:rPr>
        <w:t>до Тендерної документації</w:t>
      </w:r>
    </w:p>
    <w:p w14:paraId="6631DB53" w14:textId="77777777" w:rsidR="006C31B4" w:rsidRPr="006C31B4" w:rsidRDefault="006C31B4" w:rsidP="006C31B4">
      <w:pPr>
        <w:widowControl w:val="0"/>
        <w:shd w:val="clear" w:color="auto" w:fill="FFFFFF"/>
        <w:suppressAutoHyphens/>
        <w:autoSpaceDE w:val="0"/>
        <w:spacing w:after="0" w:line="25" w:lineRule="atLeast"/>
        <w:ind w:left="30" w:firstLine="679"/>
        <w:jc w:val="both"/>
        <w:rPr>
          <w:rFonts w:ascii="Times New Roman" w:eastAsia="Times New Roman" w:hAnsi="Times New Roman" w:cs="Times New Roman"/>
          <w:b/>
          <w:bCs/>
          <w:color w:val="000000"/>
          <w:sz w:val="24"/>
          <w:szCs w:val="24"/>
          <w:lang w:eastAsia="zh-CN"/>
        </w:rPr>
      </w:pPr>
    </w:p>
    <w:p w14:paraId="21B7F611" w14:textId="77777777" w:rsidR="006C31B4" w:rsidRPr="006C31B4" w:rsidRDefault="006C31B4" w:rsidP="006C31B4">
      <w:pPr>
        <w:widowControl w:val="0"/>
        <w:shd w:val="clear" w:color="auto" w:fill="FFFFFF"/>
        <w:suppressAutoHyphens/>
        <w:autoSpaceDE w:val="0"/>
        <w:spacing w:after="0" w:line="25" w:lineRule="atLeast"/>
        <w:ind w:left="30" w:firstLine="679"/>
        <w:jc w:val="center"/>
        <w:rPr>
          <w:rFonts w:ascii="Times New Roman" w:eastAsia="Times New Roman" w:hAnsi="Times New Roman" w:cs="Times New Roman"/>
          <w:b/>
          <w:bCs/>
          <w:sz w:val="24"/>
          <w:szCs w:val="24"/>
          <w:shd w:val="clear" w:color="auto" w:fill="FFFFFF"/>
          <w:lang w:eastAsia="zh-CN"/>
        </w:rPr>
      </w:pPr>
      <w:r w:rsidRPr="006C31B4">
        <w:rPr>
          <w:rFonts w:ascii="Times New Roman" w:eastAsia="Times New Roman" w:hAnsi="Times New Roman" w:cs="Times New Roman"/>
          <w:b/>
          <w:bCs/>
          <w:sz w:val="24"/>
          <w:szCs w:val="24"/>
          <w:shd w:val="clear" w:color="auto" w:fill="FFFFFF"/>
          <w:lang w:eastAsia="zh-CN"/>
        </w:rPr>
        <w:t>Інформація про необхідні технічні, якісні та кількісні характеристики предмета закупівлі.</w:t>
      </w:r>
    </w:p>
    <w:p w14:paraId="2967A7C5" w14:textId="77777777" w:rsidR="006C31B4" w:rsidRPr="006C31B4" w:rsidRDefault="006C31B4" w:rsidP="006C31B4">
      <w:pPr>
        <w:widowControl w:val="0"/>
        <w:shd w:val="clear" w:color="auto" w:fill="FFFFFF"/>
        <w:suppressAutoHyphens/>
        <w:autoSpaceDE w:val="0"/>
        <w:spacing w:after="0" w:line="25" w:lineRule="atLeast"/>
        <w:ind w:left="30" w:firstLine="679"/>
        <w:rPr>
          <w:rFonts w:ascii="Times New Roman" w:eastAsia="Times New Roman" w:hAnsi="Times New Roman" w:cs="Times New Roman"/>
          <w:b/>
          <w:bCs/>
          <w:sz w:val="24"/>
          <w:szCs w:val="24"/>
          <w:lang w:eastAsia="zh-CN"/>
        </w:rPr>
      </w:pPr>
      <w:r w:rsidRPr="006C31B4">
        <w:rPr>
          <w:rFonts w:ascii="Times New Roman" w:eastAsia="Times New Roman" w:hAnsi="Times New Roman" w:cs="Times New Roman"/>
          <w:b/>
          <w:bCs/>
          <w:sz w:val="24"/>
          <w:szCs w:val="24"/>
          <w:shd w:val="clear" w:color="auto" w:fill="FFFFFF"/>
          <w:lang w:eastAsia="zh-CN"/>
        </w:rPr>
        <w:t xml:space="preserve">                             Технічна специфікація до предмета закупівлі</w:t>
      </w:r>
    </w:p>
    <w:p w14:paraId="089BEFE2" w14:textId="77777777" w:rsidR="006C31B4" w:rsidRPr="006C31B4" w:rsidRDefault="006C31B4" w:rsidP="006C31B4">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14:paraId="614E773C" w14:textId="0DED0307" w:rsidR="006C31B4" w:rsidRPr="006C31B4" w:rsidRDefault="006C31B4" w:rsidP="006C31B4">
      <w:pPr>
        <w:widowControl w:val="0"/>
        <w:suppressAutoHyphens/>
        <w:autoSpaceDE w:val="0"/>
        <w:spacing w:after="0" w:line="240" w:lineRule="auto"/>
        <w:jc w:val="both"/>
        <w:rPr>
          <w:rFonts w:ascii="Times New Roman" w:eastAsia="Times New Roman" w:hAnsi="Times New Roman" w:cs="Times New Roman CYR"/>
          <w:bCs/>
          <w:sz w:val="24"/>
          <w:szCs w:val="24"/>
          <w:lang w:eastAsia="zh-CN"/>
        </w:rPr>
      </w:pPr>
      <w:r w:rsidRPr="006C31B4">
        <w:rPr>
          <w:rFonts w:ascii="Times New Roman CYR" w:eastAsia="Times New Roman" w:hAnsi="Times New Roman CYR" w:cs="Times New Roman CYR"/>
          <w:b/>
          <w:sz w:val="24"/>
          <w:szCs w:val="24"/>
          <w:lang w:eastAsia="zh-CN"/>
        </w:rPr>
        <w:t xml:space="preserve">          Найменування предмета закупівлі: </w:t>
      </w:r>
      <w:r w:rsidRPr="006C31B4">
        <w:rPr>
          <w:rFonts w:ascii="Times New Roman" w:eastAsia="Times New Roman" w:hAnsi="Times New Roman" w:cs="Times New Roman"/>
          <w:bCs/>
          <w:sz w:val="24"/>
          <w:szCs w:val="24"/>
          <w:lang w:eastAsia="ru-RU"/>
        </w:rPr>
        <w:t xml:space="preserve">ДК 021:2015: 55520000-1 – </w:t>
      </w:r>
      <w:proofErr w:type="spellStart"/>
      <w:r w:rsidRPr="006C31B4">
        <w:rPr>
          <w:rFonts w:ascii="Times New Roman" w:eastAsia="Times New Roman" w:hAnsi="Times New Roman" w:cs="Times New Roman"/>
          <w:bCs/>
          <w:sz w:val="24"/>
          <w:szCs w:val="24"/>
          <w:lang w:eastAsia="ru-RU"/>
        </w:rPr>
        <w:t>Кейтерингові</w:t>
      </w:r>
      <w:proofErr w:type="spellEnd"/>
      <w:r w:rsidRPr="006C31B4">
        <w:rPr>
          <w:rFonts w:ascii="Times New Roman" w:eastAsia="Times New Roman" w:hAnsi="Times New Roman" w:cs="Times New Roman"/>
          <w:bCs/>
          <w:sz w:val="24"/>
          <w:szCs w:val="24"/>
          <w:lang w:eastAsia="ru-RU"/>
        </w:rPr>
        <w:t xml:space="preserve"> послуги - Послуги з організації  харчування учнів 1-4 класів, дітей пільгових категорій, дітей учасників АТО, іншої категорії учнів у закладах  загальної середньої освіти </w:t>
      </w:r>
    </w:p>
    <w:p w14:paraId="1A41133D" w14:textId="77777777" w:rsidR="006C31B4" w:rsidRPr="006C31B4" w:rsidRDefault="006C31B4" w:rsidP="006C31B4">
      <w:pPr>
        <w:widowControl w:val="0"/>
        <w:shd w:val="clear" w:color="auto" w:fill="FFFFFF"/>
        <w:suppressAutoHyphens/>
        <w:autoSpaceDE w:val="0"/>
        <w:spacing w:after="0" w:line="25" w:lineRule="atLeast"/>
        <w:jc w:val="both"/>
        <w:rPr>
          <w:rFonts w:ascii="Times New Roman" w:eastAsia="Times New Roman" w:hAnsi="Times New Roman" w:cs="Times New Roman"/>
          <w:bCs/>
          <w:sz w:val="24"/>
          <w:szCs w:val="24"/>
          <w:lang w:eastAsia="ru-RU"/>
        </w:rPr>
      </w:pPr>
    </w:p>
    <w:p w14:paraId="4D8BC7DA" w14:textId="77777777" w:rsidR="006C31B4" w:rsidRPr="006C31B4" w:rsidRDefault="006C31B4" w:rsidP="006C31B4">
      <w:pPr>
        <w:widowControl w:val="0"/>
        <w:suppressAutoHyphens/>
        <w:autoSpaceDE w:val="0"/>
        <w:spacing w:after="0" w:line="240" w:lineRule="auto"/>
        <w:jc w:val="both"/>
        <w:rPr>
          <w:rFonts w:ascii="Times New Roman CYR" w:eastAsia="Times New Roman" w:hAnsi="Times New Roman CYR" w:cs="Times New Roman CYR"/>
          <w:b/>
          <w:bCs/>
          <w:iCs/>
          <w:sz w:val="24"/>
          <w:szCs w:val="24"/>
          <w:lang w:eastAsia="zh-CN"/>
        </w:rPr>
      </w:pPr>
      <w:r w:rsidRPr="006C31B4">
        <w:rPr>
          <w:rFonts w:ascii="Times New Roman CYR" w:eastAsia="Times New Roman" w:hAnsi="Times New Roman CYR" w:cs="Times New Roman CYR"/>
          <w:b/>
          <w:bCs/>
          <w:iCs/>
          <w:sz w:val="24"/>
          <w:szCs w:val="24"/>
          <w:lang w:eastAsia="zh-CN"/>
        </w:rPr>
        <w:t>І. Опис технічних, кількісних та якісних характеристик послуг, що закуповуються</w:t>
      </w:r>
    </w:p>
    <w:p w14:paraId="78B3D2B5" w14:textId="77777777" w:rsidR="006C31B4" w:rsidRPr="006C31B4" w:rsidRDefault="006C31B4" w:rsidP="006C31B4">
      <w:pPr>
        <w:widowControl w:val="0"/>
        <w:suppressAutoHyphens/>
        <w:autoSpaceDE w:val="0"/>
        <w:spacing w:after="0" w:line="240" w:lineRule="auto"/>
        <w:jc w:val="both"/>
        <w:rPr>
          <w:rFonts w:ascii="Times New Roman" w:eastAsia="Times New Roman" w:hAnsi="Times New Roman" w:cs="Times New Roman CYR"/>
          <w:b/>
          <w:sz w:val="24"/>
          <w:szCs w:val="24"/>
          <w:lang w:eastAsia="zh-CN"/>
        </w:rPr>
      </w:pPr>
    </w:p>
    <w:p w14:paraId="25A763BD" w14:textId="77777777" w:rsidR="006C31B4" w:rsidRPr="006C31B4" w:rsidRDefault="006C31B4" w:rsidP="006C31B4">
      <w:pPr>
        <w:widowControl w:val="0"/>
        <w:suppressAutoHyphens/>
        <w:autoSpaceDE w:val="0"/>
        <w:spacing w:after="0" w:line="240" w:lineRule="auto"/>
        <w:jc w:val="both"/>
        <w:rPr>
          <w:rFonts w:ascii="Times New Roman" w:eastAsia="Times New Roman" w:hAnsi="Times New Roman" w:cs="Times New Roman CYR"/>
          <w:b/>
          <w:sz w:val="24"/>
          <w:szCs w:val="24"/>
          <w:lang w:eastAsia="zh-CN"/>
        </w:rPr>
      </w:pPr>
    </w:p>
    <w:p w14:paraId="21AA1869" w14:textId="77777777" w:rsidR="006C31B4" w:rsidRPr="006C31B4" w:rsidRDefault="006C31B4" w:rsidP="006C31B4">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6C31B4">
        <w:rPr>
          <w:rFonts w:ascii="Times New Roman" w:eastAsia="Times New Roman" w:hAnsi="Times New Roman" w:cs="Times New Roman CYR"/>
          <w:b/>
          <w:sz w:val="24"/>
          <w:szCs w:val="24"/>
          <w:lang w:eastAsia="zh-CN"/>
        </w:rPr>
        <w:t xml:space="preserve">Обсяг послуг у закладах загальної середньої освіти </w:t>
      </w:r>
      <w:r w:rsidRPr="006C31B4">
        <w:rPr>
          <w:rFonts w:ascii="Times New Roman" w:eastAsia="Times New Roman" w:hAnsi="Times New Roman" w:cs="Times New Roman"/>
          <w:b/>
          <w:sz w:val="24"/>
          <w:szCs w:val="24"/>
          <w:lang w:eastAsia="ru-RU"/>
        </w:rPr>
        <w:t>Ємільчинської селищної ради Житомирської області</w:t>
      </w:r>
    </w:p>
    <w:p w14:paraId="15774A51" w14:textId="77777777" w:rsidR="006C31B4" w:rsidRPr="006C31B4" w:rsidRDefault="006C31B4" w:rsidP="006C31B4">
      <w:pPr>
        <w:widowControl w:val="0"/>
        <w:suppressAutoHyphens/>
        <w:autoSpaceDE w:val="0"/>
        <w:spacing w:after="0" w:line="240" w:lineRule="auto"/>
        <w:jc w:val="both"/>
        <w:rPr>
          <w:rFonts w:ascii="Times New Roman" w:eastAsia="Times New Roman" w:hAnsi="Times New Roman" w:cs="Times New Roman CYR"/>
          <w:b/>
          <w:sz w:val="24"/>
          <w:szCs w:val="24"/>
          <w:lang w:eastAsia="zh-CN"/>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3260"/>
      </w:tblGrid>
      <w:tr w:rsidR="006C31B4" w:rsidRPr="006C31B4" w14:paraId="6B874796" w14:textId="77777777" w:rsidTr="005549D7">
        <w:trPr>
          <w:trHeight w:val="90"/>
          <w:jc w:val="center"/>
        </w:trPr>
        <w:tc>
          <w:tcPr>
            <w:tcW w:w="5807" w:type="dxa"/>
            <w:shd w:val="clear" w:color="auto" w:fill="auto"/>
            <w:vAlign w:val="center"/>
          </w:tcPr>
          <w:p w14:paraId="1C6AB48F" w14:textId="77777777" w:rsidR="006C31B4" w:rsidRPr="006C31B4" w:rsidRDefault="006C31B4"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C31B4">
              <w:rPr>
                <w:rFonts w:ascii="Times New Roman CYR" w:eastAsia="Times New Roman" w:hAnsi="Times New Roman CYR" w:cs="Times New Roman CYR"/>
                <w:b/>
                <w:sz w:val="24"/>
                <w:szCs w:val="24"/>
                <w:lang w:eastAsia="zh-CN"/>
              </w:rPr>
              <w:t xml:space="preserve">Назва </w:t>
            </w:r>
          </w:p>
        </w:tc>
        <w:tc>
          <w:tcPr>
            <w:tcW w:w="3260" w:type="dxa"/>
            <w:shd w:val="clear" w:color="auto" w:fill="auto"/>
            <w:vAlign w:val="center"/>
          </w:tcPr>
          <w:p w14:paraId="449D8F17" w14:textId="77777777" w:rsidR="006C31B4" w:rsidRPr="006C31B4" w:rsidRDefault="006C31B4"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C31B4">
              <w:rPr>
                <w:rFonts w:ascii="Times New Roman CYR" w:eastAsia="Times New Roman" w:hAnsi="Times New Roman CYR" w:cs="Times New Roman CYR"/>
                <w:b/>
                <w:sz w:val="24"/>
                <w:szCs w:val="24"/>
                <w:lang w:eastAsia="zh-CN"/>
              </w:rPr>
              <w:t xml:space="preserve">Обсяг послуг, </w:t>
            </w:r>
            <w:proofErr w:type="spellStart"/>
            <w:r w:rsidRPr="006C31B4">
              <w:rPr>
                <w:rFonts w:ascii="Times New Roman CYR" w:eastAsia="Times New Roman" w:hAnsi="Times New Roman CYR" w:cs="Times New Roman CYR"/>
                <w:b/>
                <w:sz w:val="24"/>
                <w:szCs w:val="24"/>
                <w:lang w:eastAsia="zh-CN"/>
              </w:rPr>
              <w:t>діто</w:t>
            </w:r>
            <w:proofErr w:type="spellEnd"/>
            <w:r w:rsidRPr="006C31B4">
              <w:rPr>
                <w:rFonts w:ascii="Times New Roman CYR" w:eastAsia="Times New Roman" w:hAnsi="Times New Roman CYR" w:cs="Times New Roman CYR"/>
                <w:b/>
                <w:sz w:val="24"/>
                <w:szCs w:val="24"/>
                <w:lang w:eastAsia="zh-CN"/>
              </w:rPr>
              <w:t>-днів</w:t>
            </w:r>
          </w:p>
        </w:tc>
      </w:tr>
      <w:tr w:rsidR="006C31B4" w:rsidRPr="006C31B4" w14:paraId="78CF5E06" w14:textId="77777777" w:rsidTr="005549D7">
        <w:trPr>
          <w:jc w:val="center"/>
        </w:trPr>
        <w:tc>
          <w:tcPr>
            <w:tcW w:w="5807" w:type="dxa"/>
            <w:shd w:val="clear" w:color="auto" w:fill="auto"/>
            <w:vAlign w:val="center"/>
          </w:tcPr>
          <w:p w14:paraId="3763EACB" w14:textId="77777777" w:rsidR="00B7110B" w:rsidRDefault="006C31B4" w:rsidP="006C31B4">
            <w:pPr>
              <w:widowControl w:val="0"/>
              <w:suppressAutoHyphens/>
              <w:autoSpaceDE w:val="0"/>
              <w:spacing w:after="0" w:line="240" w:lineRule="auto"/>
              <w:rPr>
                <w:rFonts w:ascii="Times New Roman CYR" w:eastAsia="Times New Roman" w:hAnsi="Times New Roman CYR" w:cs="Times New Roman CYR"/>
                <w:iCs/>
                <w:sz w:val="24"/>
                <w:szCs w:val="24"/>
                <w:lang w:eastAsia="zh-CN"/>
              </w:rPr>
            </w:pPr>
            <w:r w:rsidRPr="006C31B4">
              <w:rPr>
                <w:rFonts w:ascii="Times New Roman CYR" w:eastAsia="Times New Roman" w:hAnsi="Times New Roman CYR" w:cs="Times New Roman CYR"/>
                <w:iCs/>
                <w:sz w:val="24"/>
                <w:szCs w:val="24"/>
                <w:lang w:eastAsia="zh-CN"/>
              </w:rPr>
              <w:t>Послуги з харчування дітей віком   6 - 11 років</w:t>
            </w:r>
            <w:r w:rsidR="00B7110B">
              <w:rPr>
                <w:rFonts w:ascii="Times New Roman CYR" w:eastAsia="Times New Roman" w:hAnsi="Times New Roman CYR" w:cs="Times New Roman CYR"/>
                <w:iCs/>
                <w:sz w:val="24"/>
                <w:szCs w:val="24"/>
                <w:lang w:eastAsia="zh-CN"/>
              </w:rPr>
              <w:t xml:space="preserve"> </w:t>
            </w:r>
          </w:p>
          <w:p w14:paraId="3FD2245A" w14:textId="18B37388" w:rsidR="006C31B4" w:rsidRPr="006C31B4" w:rsidRDefault="00B7110B" w:rsidP="006C31B4">
            <w:pPr>
              <w:widowControl w:val="0"/>
              <w:suppressAutoHyphens/>
              <w:autoSpaceDE w:val="0"/>
              <w:spacing w:after="0" w:line="240" w:lineRule="auto"/>
              <w:rPr>
                <w:rFonts w:ascii="Times New Roman CYR" w:eastAsia="Times New Roman" w:hAnsi="Times New Roman CYR" w:cs="Times New Roman CYR"/>
                <w:iCs/>
                <w:sz w:val="24"/>
                <w:szCs w:val="24"/>
                <w:lang w:eastAsia="zh-CN"/>
              </w:rPr>
            </w:pPr>
            <w:r>
              <w:rPr>
                <w:rFonts w:ascii="Times New Roman CYR" w:eastAsia="Times New Roman" w:hAnsi="Times New Roman CYR" w:cs="Times New Roman CYR"/>
                <w:iCs/>
                <w:sz w:val="24"/>
                <w:szCs w:val="24"/>
                <w:lang w:eastAsia="zh-CN"/>
              </w:rPr>
              <w:t>(учні 1-4 класів)</w:t>
            </w:r>
          </w:p>
        </w:tc>
        <w:tc>
          <w:tcPr>
            <w:tcW w:w="3260" w:type="dxa"/>
            <w:shd w:val="clear" w:color="auto" w:fill="auto"/>
            <w:vAlign w:val="center"/>
          </w:tcPr>
          <w:p w14:paraId="7BC96908" w14:textId="61E514A2" w:rsidR="006C31B4" w:rsidRPr="006C31B4" w:rsidRDefault="00B7110B"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55286</w:t>
            </w:r>
          </w:p>
        </w:tc>
      </w:tr>
      <w:tr w:rsidR="006C31B4" w:rsidRPr="006C31B4" w14:paraId="7F4047D0" w14:textId="77777777" w:rsidTr="005549D7">
        <w:trPr>
          <w:trHeight w:val="109"/>
          <w:jc w:val="center"/>
        </w:trPr>
        <w:tc>
          <w:tcPr>
            <w:tcW w:w="5807" w:type="dxa"/>
            <w:shd w:val="clear" w:color="auto" w:fill="auto"/>
            <w:vAlign w:val="center"/>
          </w:tcPr>
          <w:p w14:paraId="465711C7" w14:textId="0BD1741A" w:rsidR="006C31B4" w:rsidRPr="006C31B4" w:rsidRDefault="006C31B4" w:rsidP="006C31B4">
            <w:pPr>
              <w:widowControl w:val="0"/>
              <w:suppressAutoHyphens/>
              <w:autoSpaceDE w:val="0"/>
              <w:spacing w:after="0" w:line="240" w:lineRule="auto"/>
              <w:rPr>
                <w:rFonts w:ascii="Times New Roman CYR" w:eastAsia="Times New Roman" w:hAnsi="Times New Roman CYR" w:cs="Times New Roman CYR"/>
                <w:iCs/>
                <w:sz w:val="24"/>
                <w:szCs w:val="24"/>
                <w:lang w:eastAsia="zh-CN"/>
              </w:rPr>
            </w:pPr>
            <w:r w:rsidRPr="006C31B4">
              <w:rPr>
                <w:rFonts w:ascii="Times New Roman CYR" w:eastAsia="Times New Roman" w:hAnsi="Times New Roman CYR" w:cs="Times New Roman CYR"/>
                <w:iCs/>
                <w:sz w:val="24"/>
                <w:szCs w:val="24"/>
                <w:lang w:eastAsia="zh-CN"/>
              </w:rPr>
              <w:t>Послуги з харчування дітей віком</w:t>
            </w:r>
            <w:r w:rsidR="00B7110B">
              <w:rPr>
                <w:rFonts w:ascii="Times New Roman CYR" w:eastAsia="Times New Roman" w:hAnsi="Times New Roman CYR" w:cs="Times New Roman CYR"/>
                <w:iCs/>
                <w:sz w:val="24"/>
                <w:szCs w:val="24"/>
                <w:lang w:eastAsia="zh-CN"/>
              </w:rPr>
              <w:t xml:space="preserve"> 6-11 </w:t>
            </w:r>
            <w:r w:rsidRPr="006C31B4">
              <w:rPr>
                <w:rFonts w:ascii="Times New Roman CYR" w:eastAsia="Times New Roman" w:hAnsi="Times New Roman CYR" w:cs="Times New Roman CYR"/>
                <w:iCs/>
                <w:sz w:val="24"/>
                <w:szCs w:val="24"/>
                <w:lang w:eastAsia="zh-CN"/>
              </w:rPr>
              <w:t>років</w:t>
            </w:r>
          </w:p>
        </w:tc>
        <w:tc>
          <w:tcPr>
            <w:tcW w:w="3260" w:type="dxa"/>
            <w:shd w:val="clear" w:color="auto" w:fill="auto"/>
            <w:vAlign w:val="center"/>
          </w:tcPr>
          <w:p w14:paraId="1551D40A" w14:textId="60BC215A" w:rsidR="006C31B4" w:rsidRPr="006C31B4" w:rsidRDefault="00B7110B"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1617</w:t>
            </w:r>
          </w:p>
        </w:tc>
      </w:tr>
      <w:tr w:rsidR="00B7110B" w:rsidRPr="006C31B4" w14:paraId="33859CD6" w14:textId="77777777" w:rsidTr="005549D7">
        <w:trPr>
          <w:trHeight w:val="109"/>
          <w:jc w:val="center"/>
        </w:trPr>
        <w:tc>
          <w:tcPr>
            <w:tcW w:w="5807" w:type="dxa"/>
            <w:shd w:val="clear" w:color="auto" w:fill="auto"/>
            <w:vAlign w:val="center"/>
          </w:tcPr>
          <w:p w14:paraId="6470D05A" w14:textId="3B5C59EB" w:rsidR="00B7110B" w:rsidRPr="006C31B4" w:rsidRDefault="00B7110B" w:rsidP="006C31B4">
            <w:pPr>
              <w:widowControl w:val="0"/>
              <w:suppressAutoHyphens/>
              <w:autoSpaceDE w:val="0"/>
              <w:spacing w:after="0" w:line="240" w:lineRule="auto"/>
              <w:rPr>
                <w:rFonts w:ascii="Times New Roman CYR" w:eastAsia="Times New Roman" w:hAnsi="Times New Roman CYR" w:cs="Times New Roman CYR"/>
                <w:iCs/>
                <w:sz w:val="24"/>
                <w:szCs w:val="24"/>
                <w:lang w:eastAsia="zh-CN"/>
              </w:rPr>
            </w:pPr>
            <w:r w:rsidRPr="006C31B4">
              <w:rPr>
                <w:rFonts w:ascii="Times New Roman CYR" w:eastAsia="Times New Roman" w:hAnsi="Times New Roman CYR" w:cs="Times New Roman CYR"/>
                <w:iCs/>
                <w:sz w:val="24"/>
                <w:szCs w:val="24"/>
                <w:lang w:eastAsia="zh-CN"/>
              </w:rPr>
              <w:t>Послуги з харчування дітей віком</w:t>
            </w:r>
            <w:r>
              <w:rPr>
                <w:rFonts w:ascii="Times New Roman CYR" w:eastAsia="Times New Roman" w:hAnsi="Times New Roman CYR" w:cs="Times New Roman CYR"/>
                <w:iCs/>
                <w:sz w:val="24"/>
                <w:szCs w:val="24"/>
                <w:lang w:eastAsia="zh-CN"/>
              </w:rPr>
              <w:t xml:space="preserve"> 11-18 років</w:t>
            </w:r>
          </w:p>
        </w:tc>
        <w:tc>
          <w:tcPr>
            <w:tcW w:w="3260" w:type="dxa"/>
            <w:shd w:val="clear" w:color="auto" w:fill="auto"/>
            <w:vAlign w:val="center"/>
          </w:tcPr>
          <w:p w14:paraId="56F5ECAD" w14:textId="7A1E3C0A" w:rsidR="00B7110B" w:rsidRPr="006C31B4" w:rsidRDefault="00B7110B"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5544</w:t>
            </w:r>
          </w:p>
        </w:tc>
      </w:tr>
      <w:tr w:rsidR="006C31B4" w:rsidRPr="006C31B4" w14:paraId="190CEC3D" w14:textId="77777777" w:rsidTr="005549D7">
        <w:trPr>
          <w:jc w:val="center"/>
        </w:trPr>
        <w:tc>
          <w:tcPr>
            <w:tcW w:w="5807" w:type="dxa"/>
            <w:shd w:val="clear" w:color="auto" w:fill="auto"/>
            <w:vAlign w:val="center"/>
          </w:tcPr>
          <w:p w14:paraId="60100201" w14:textId="77777777" w:rsidR="006C31B4" w:rsidRPr="006C31B4" w:rsidRDefault="006C31B4" w:rsidP="006C31B4">
            <w:pPr>
              <w:widowControl w:val="0"/>
              <w:suppressAutoHyphens/>
              <w:autoSpaceDE w:val="0"/>
              <w:spacing w:after="0" w:line="240" w:lineRule="auto"/>
              <w:rPr>
                <w:rFonts w:ascii="Times New Roman CYR" w:eastAsia="Times New Roman" w:hAnsi="Times New Roman CYR" w:cs="Times New Roman CYR"/>
                <w:iCs/>
                <w:sz w:val="24"/>
                <w:szCs w:val="24"/>
                <w:lang w:eastAsia="zh-CN"/>
              </w:rPr>
            </w:pPr>
            <w:r w:rsidRPr="006C31B4">
              <w:rPr>
                <w:rFonts w:ascii="Times New Roman CYR" w:eastAsia="Times New Roman" w:hAnsi="Times New Roman CYR" w:cs="Times New Roman CYR"/>
                <w:iCs/>
                <w:sz w:val="24"/>
                <w:szCs w:val="24"/>
                <w:lang w:eastAsia="zh-CN"/>
              </w:rPr>
              <w:t>Послуги з харчування дітей віком  14 - 18 років</w:t>
            </w:r>
          </w:p>
        </w:tc>
        <w:tc>
          <w:tcPr>
            <w:tcW w:w="3260" w:type="dxa"/>
            <w:shd w:val="clear" w:color="auto" w:fill="auto"/>
            <w:vAlign w:val="center"/>
          </w:tcPr>
          <w:p w14:paraId="6129BB8D" w14:textId="1E9F96EB" w:rsidR="006C31B4" w:rsidRPr="006C31B4" w:rsidRDefault="00B7110B"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3927</w:t>
            </w:r>
          </w:p>
        </w:tc>
      </w:tr>
      <w:tr w:rsidR="006C31B4" w:rsidRPr="006C31B4" w14:paraId="751F63CA" w14:textId="77777777" w:rsidTr="005549D7">
        <w:trPr>
          <w:jc w:val="center"/>
        </w:trPr>
        <w:tc>
          <w:tcPr>
            <w:tcW w:w="5807" w:type="dxa"/>
            <w:shd w:val="clear" w:color="auto" w:fill="auto"/>
            <w:vAlign w:val="center"/>
          </w:tcPr>
          <w:p w14:paraId="1FCF95BC" w14:textId="77777777" w:rsidR="006C31B4" w:rsidRPr="006C31B4" w:rsidRDefault="006C31B4" w:rsidP="006C31B4">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C31B4">
              <w:rPr>
                <w:rFonts w:ascii="Times New Roman CYR" w:eastAsia="Times New Roman" w:hAnsi="Times New Roman CYR" w:cs="Times New Roman CYR"/>
                <w:b/>
                <w:sz w:val="24"/>
                <w:szCs w:val="24"/>
                <w:lang w:eastAsia="zh-CN"/>
              </w:rPr>
              <w:t>Всього:</w:t>
            </w:r>
          </w:p>
        </w:tc>
        <w:tc>
          <w:tcPr>
            <w:tcW w:w="3260" w:type="dxa"/>
            <w:shd w:val="clear" w:color="auto" w:fill="auto"/>
            <w:vAlign w:val="center"/>
          </w:tcPr>
          <w:p w14:paraId="79B02243" w14:textId="3C3A8528" w:rsidR="006C31B4" w:rsidRPr="006C31B4" w:rsidRDefault="00B7110B"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66374</w:t>
            </w:r>
          </w:p>
        </w:tc>
      </w:tr>
    </w:tbl>
    <w:p w14:paraId="50443B89" w14:textId="77777777" w:rsidR="006C31B4" w:rsidRPr="006C31B4" w:rsidRDefault="006C31B4" w:rsidP="006C31B4">
      <w:pPr>
        <w:widowControl w:val="0"/>
        <w:suppressAutoHyphens/>
        <w:autoSpaceDE w:val="0"/>
        <w:spacing w:after="0" w:line="240" w:lineRule="auto"/>
        <w:jc w:val="both"/>
        <w:rPr>
          <w:rFonts w:ascii="Times New Roman" w:eastAsia="Times New Roman" w:hAnsi="Times New Roman" w:cs="Times New Roman CYR"/>
          <w:b/>
          <w:sz w:val="24"/>
          <w:szCs w:val="24"/>
          <w:lang w:eastAsia="zh-CN"/>
        </w:rPr>
      </w:pPr>
    </w:p>
    <w:p w14:paraId="64ACDA0C" w14:textId="77777777" w:rsidR="006C31B4" w:rsidRPr="006C31B4" w:rsidRDefault="006C31B4" w:rsidP="006C31B4">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6C31B4">
        <w:rPr>
          <w:rFonts w:ascii="Times New Roman" w:eastAsia="Times New Roman" w:hAnsi="Times New Roman" w:cs="Times New Roman CYR"/>
          <w:b/>
          <w:sz w:val="24"/>
          <w:szCs w:val="24"/>
          <w:lang w:eastAsia="zh-CN"/>
        </w:rPr>
        <w:t xml:space="preserve">Обсяг послуг у закладах загальної середньої освіти </w:t>
      </w:r>
      <w:r w:rsidRPr="006C31B4">
        <w:rPr>
          <w:rFonts w:ascii="Times New Roman" w:eastAsia="Times New Roman" w:hAnsi="Times New Roman" w:cs="Times New Roman"/>
          <w:b/>
          <w:sz w:val="24"/>
          <w:szCs w:val="24"/>
          <w:lang w:eastAsia="ru-RU"/>
        </w:rPr>
        <w:t>Ємільчинської селищної ради Житомирської області</w:t>
      </w:r>
    </w:p>
    <w:p w14:paraId="5635F20C" w14:textId="77777777" w:rsidR="006C31B4" w:rsidRPr="006C31B4" w:rsidRDefault="006C31B4" w:rsidP="006C31B4">
      <w:pPr>
        <w:widowControl w:val="0"/>
        <w:suppressAutoHyphens/>
        <w:autoSpaceDE w:val="0"/>
        <w:spacing w:after="0" w:line="240" w:lineRule="auto"/>
        <w:jc w:val="both"/>
        <w:rPr>
          <w:rFonts w:ascii="Times New Roman" w:eastAsia="Times New Roman" w:hAnsi="Times New Roman" w:cs="Times New Roman CYR"/>
          <w:b/>
          <w:sz w:val="24"/>
          <w:szCs w:val="24"/>
          <w:lang w:eastAsia="zh-CN"/>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3260"/>
      </w:tblGrid>
      <w:tr w:rsidR="006C31B4" w:rsidRPr="006C31B4" w14:paraId="1E0362B4" w14:textId="77777777" w:rsidTr="005549D7">
        <w:trPr>
          <w:trHeight w:val="90"/>
          <w:jc w:val="center"/>
        </w:trPr>
        <w:tc>
          <w:tcPr>
            <w:tcW w:w="5807" w:type="dxa"/>
            <w:shd w:val="clear" w:color="auto" w:fill="auto"/>
            <w:vAlign w:val="center"/>
          </w:tcPr>
          <w:p w14:paraId="6E93A194" w14:textId="77777777" w:rsidR="006C31B4" w:rsidRPr="006C31B4" w:rsidRDefault="006C31B4"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C31B4">
              <w:rPr>
                <w:rFonts w:ascii="Times New Roman CYR" w:eastAsia="Times New Roman" w:hAnsi="Times New Roman CYR" w:cs="Times New Roman CYR"/>
                <w:b/>
                <w:sz w:val="24"/>
                <w:szCs w:val="24"/>
                <w:lang w:eastAsia="zh-CN"/>
              </w:rPr>
              <w:t>Інша категорія</w:t>
            </w:r>
          </w:p>
        </w:tc>
        <w:tc>
          <w:tcPr>
            <w:tcW w:w="3260" w:type="dxa"/>
            <w:shd w:val="clear" w:color="auto" w:fill="auto"/>
            <w:vAlign w:val="center"/>
          </w:tcPr>
          <w:p w14:paraId="30AAA832" w14:textId="77777777" w:rsidR="006C31B4" w:rsidRPr="006C31B4" w:rsidRDefault="006C31B4"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C31B4">
              <w:rPr>
                <w:rFonts w:ascii="Times New Roman CYR" w:eastAsia="Times New Roman" w:hAnsi="Times New Roman CYR" w:cs="Times New Roman CYR"/>
                <w:b/>
                <w:sz w:val="24"/>
                <w:szCs w:val="24"/>
                <w:lang w:eastAsia="zh-CN"/>
              </w:rPr>
              <w:t xml:space="preserve">Обсяг послуг, </w:t>
            </w:r>
            <w:proofErr w:type="spellStart"/>
            <w:r w:rsidRPr="006C31B4">
              <w:rPr>
                <w:rFonts w:ascii="Times New Roman CYR" w:eastAsia="Times New Roman" w:hAnsi="Times New Roman CYR" w:cs="Times New Roman CYR"/>
                <w:b/>
                <w:sz w:val="24"/>
                <w:szCs w:val="24"/>
                <w:lang w:eastAsia="zh-CN"/>
              </w:rPr>
              <w:t>діто</w:t>
            </w:r>
            <w:proofErr w:type="spellEnd"/>
            <w:r w:rsidRPr="006C31B4">
              <w:rPr>
                <w:rFonts w:ascii="Times New Roman CYR" w:eastAsia="Times New Roman" w:hAnsi="Times New Roman CYR" w:cs="Times New Roman CYR"/>
                <w:b/>
                <w:sz w:val="24"/>
                <w:szCs w:val="24"/>
                <w:lang w:eastAsia="zh-CN"/>
              </w:rPr>
              <w:t>-днів</w:t>
            </w:r>
          </w:p>
        </w:tc>
      </w:tr>
      <w:tr w:rsidR="006C31B4" w:rsidRPr="006C31B4" w14:paraId="32CD2AEC" w14:textId="77777777" w:rsidTr="005549D7">
        <w:trPr>
          <w:jc w:val="center"/>
        </w:trPr>
        <w:tc>
          <w:tcPr>
            <w:tcW w:w="5807" w:type="dxa"/>
            <w:shd w:val="clear" w:color="auto" w:fill="auto"/>
            <w:vAlign w:val="center"/>
          </w:tcPr>
          <w:p w14:paraId="02EE5362" w14:textId="77777777" w:rsidR="006C31B4" w:rsidRPr="006C31B4" w:rsidRDefault="006C31B4" w:rsidP="006C31B4">
            <w:pPr>
              <w:widowControl w:val="0"/>
              <w:suppressAutoHyphens/>
              <w:autoSpaceDE w:val="0"/>
              <w:spacing w:after="0" w:line="240" w:lineRule="auto"/>
              <w:rPr>
                <w:rFonts w:ascii="Times New Roman CYR" w:eastAsia="Times New Roman" w:hAnsi="Times New Roman CYR" w:cs="Times New Roman CYR"/>
                <w:iCs/>
                <w:sz w:val="24"/>
                <w:szCs w:val="24"/>
                <w:lang w:eastAsia="zh-CN"/>
              </w:rPr>
            </w:pPr>
            <w:r w:rsidRPr="006C31B4">
              <w:rPr>
                <w:rFonts w:ascii="Times New Roman CYR" w:eastAsia="Times New Roman" w:hAnsi="Times New Roman CYR" w:cs="Times New Roman CYR"/>
                <w:iCs/>
                <w:sz w:val="24"/>
                <w:szCs w:val="24"/>
                <w:lang w:eastAsia="zh-CN"/>
              </w:rPr>
              <w:t>Послуги з харчування дітей віком   6 - 11 років</w:t>
            </w:r>
          </w:p>
        </w:tc>
        <w:tc>
          <w:tcPr>
            <w:tcW w:w="3260" w:type="dxa"/>
            <w:shd w:val="clear" w:color="auto" w:fill="auto"/>
            <w:vAlign w:val="center"/>
          </w:tcPr>
          <w:p w14:paraId="0C018EBA" w14:textId="37243903" w:rsidR="006C31B4" w:rsidRPr="006C31B4" w:rsidRDefault="00B7110B"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7546</w:t>
            </w:r>
          </w:p>
        </w:tc>
      </w:tr>
      <w:tr w:rsidR="006C31B4" w:rsidRPr="006C31B4" w14:paraId="0440C917" w14:textId="77777777" w:rsidTr="005549D7">
        <w:trPr>
          <w:trHeight w:val="109"/>
          <w:jc w:val="center"/>
        </w:trPr>
        <w:tc>
          <w:tcPr>
            <w:tcW w:w="5807" w:type="dxa"/>
            <w:shd w:val="clear" w:color="auto" w:fill="auto"/>
            <w:vAlign w:val="center"/>
          </w:tcPr>
          <w:p w14:paraId="03F476CC" w14:textId="77777777" w:rsidR="006C31B4" w:rsidRPr="006C31B4" w:rsidRDefault="006C31B4" w:rsidP="006C31B4">
            <w:pPr>
              <w:widowControl w:val="0"/>
              <w:suppressAutoHyphens/>
              <w:autoSpaceDE w:val="0"/>
              <w:spacing w:after="0" w:line="240" w:lineRule="auto"/>
              <w:rPr>
                <w:rFonts w:ascii="Times New Roman CYR" w:eastAsia="Times New Roman" w:hAnsi="Times New Roman CYR" w:cs="Times New Roman CYR"/>
                <w:iCs/>
                <w:sz w:val="24"/>
                <w:szCs w:val="24"/>
                <w:lang w:eastAsia="zh-CN"/>
              </w:rPr>
            </w:pPr>
            <w:r w:rsidRPr="006C31B4">
              <w:rPr>
                <w:rFonts w:ascii="Times New Roman CYR" w:eastAsia="Times New Roman" w:hAnsi="Times New Roman CYR" w:cs="Times New Roman CYR"/>
                <w:iCs/>
                <w:sz w:val="24"/>
                <w:szCs w:val="24"/>
                <w:lang w:eastAsia="zh-CN"/>
              </w:rPr>
              <w:t>Послуги з харчування дітей віком  11- 14 років</w:t>
            </w:r>
          </w:p>
        </w:tc>
        <w:tc>
          <w:tcPr>
            <w:tcW w:w="3260" w:type="dxa"/>
            <w:shd w:val="clear" w:color="auto" w:fill="auto"/>
            <w:vAlign w:val="center"/>
          </w:tcPr>
          <w:p w14:paraId="547E16E2" w14:textId="3D0AC793" w:rsidR="006C31B4" w:rsidRPr="006C31B4" w:rsidRDefault="00B7110B"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36498</w:t>
            </w:r>
          </w:p>
        </w:tc>
      </w:tr>
      <w:tr w:rsidR="006C31B4" w:rsidRPr="006C31B4" w14:paraId="7D05520E" w14:textId="77777777" w:rsidTr="005549D7">
        <w:trPr>
          <w:jc w:val="center"/>
        </w:trPr>
        <w:tc>
          <w:tcPr>
            <w:tcW w:w="5807" w:type="dxa"/>
            <w:shd w:val="clear" w:color="auto" w:fill="auto"/>
            <w:vAlign w:val="center"/>
          </w:tcPr>
          <w:p w14:paraId="446F1F38" w14:textId="77777777" w:rsidR="006C31B4" w:rsidRPr="006C31B4" w:rsidRDefault="006C31B4" w:rsidP="006C31B4">
            <w:pPr>
              <w:widowControl w:val="0"/>
              <w:suppressAutoHyphens/>
              <w:autoSpaceDE w:val="0"/>
              <w:spacing w:after="0" w:line="240" w:lineRule="auto"/>
              <w:rPr>
                <w:rFonts w:ascii="Times New Roman CYR" w:eastAsia="Times New Roman" w:hAnsi="Times New Roman CYR" w:cs="Times New Roman CYR"/>
                <w:iCs/>
                <w:sz w:val="24"/>
                <w:szCs w:val="24"/>
                <w:lang w:eastAsia="zh-CN"/>
              </w:rPr>
            </w:pPr>
            <w:r w:rsidRPr="006C31B4">
              <w:rPr>
                <w:rFonts w:ascii="Times New Roman CYR" w:eastAsia="Times New Roman" w:hAnsi="Times New Roman CYR" w:cs="Times New Roman CYR"/>
                <w:iCs/>
                <w:sz w:val="24"/>
                <w:szCs w:val="24"/>
                <w:lang w:eastAsia="zh-CN"/>
              </w:rPr>
              <w:t>Послуги з харчування дітей віком  14 - 18 років</w:t>
            </w:r>
          </w:p>
        </w:tc>
        <w:tc>
          <w:tcPr>
            <w:tcW w:w="3260" w:type="dxa"/>
            <w:shd w:val="clear" w:color="auto" w:fill="auto"/>
            <w:vAlign w:val="center"/>
          </w:tcPr>
          <w:p w14:paraId="760D7318" w14:textId="27565260" w:rsidR="006C31B4" w:rsidRPr="006C31B4" w:rsidRDefault="00B7110B"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31724</w:t>
            </w:r>
          </w:p>
        </w:tc>
      </w:tr>
      <w:tr w:rsidR="006C31B4" w:rsidRPr="006C31B4" w14:paraId="1426395A" w14:textId="77777777" w:rsidTr="005549D7">
        <w:trPr>
          <w:jc w:val="center"/>
        </w:trPr>
        <w:tc>
          <w:tcPr>
            <w:tcW w:w="5807" w:type="dxa"/>
            <w:shd w:val="clear" w:color="auto" w:fill="auto"/>
            <w:vAlign w:val="center"/>
          </w:tcPr>
          <w:p w14:paraId="5029EA7B" w14:textId="77777777" w:rsidR="006C31B4" w:rsidRPr="006C31B4" w:rsidRDefault="006C31B4" w:rsidP="006C31B4">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C31B4">
              <w:rPr>
                <w:rFonts w:ascii="Times New Roman CYR" w:eastAsia="Times New Roman" w:hAnsi="Times New Roman CYR" w:cs="Times New Roman CYR"/>
                <w:b/>
                <w:sz w:val="24"/>
                <w:szCs w:val="24"/>
                <w:lang w:eastAsia="zh-CN"/>
              </w:rPr>
              <w:t>Всього:</w:t>
            </w:r>
          </w:p>
        </w:tc>
        <w:tc>
          <w:tcPr>
            <w:tcW w:w="3260" w:type="dxa"/>
            <w:shd w:val="clear" w:color="auto" w:fill="auto"/>
            <w:vAlign w:val="center"/>
          </w:tcPr>
          <w:p w14:paraId="73155336" w14:textId="547A30CD" w:rsidR="006C31B4" w:rsidRPr="006C31B4" w:rsidRDefault="00B7110B" w:rsidP="006C31B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75768</w:t>
            </w:r>
          </w:p>
        </w:tc>
      </w:tr>
    </w:tbl>
    <w:p w14:paraId="6F6B79DD" w14:textId="77777777" w:rsidR="006C31B4" w:rsidRPr="006C31B4" w:rsidRDefault="006C31B4" w:rsidP="00B7110B">
      <w:pPr>
        <w:widowControl w:val="0"/>
        <w:suppressAutoHyphens/>
        <w:autoSpaceDE w:val="0"/>
        <w:spacing w:after="0" w:line="240" w:lineRule="auto"/>
        <w:rPr>
          <w:rFonts w:ascii="Times New Roman CYR" w:eastAsia="Times New Roman" w:hAnsi="Times New Roman CYR" w:cs="Times New Roman CYR"/>
          <w:b/>
          <w:bCs/>
          <w:iCs/>
          <w:sz w:val="24"/>
          <w:szCs w:val="24"/>
          <w:lang w:eastAsia="zh-CN"/>
        </w:rPr>
      </w:pPr>
    </w:p>
    <w:p w14:paraId="092F009C" w14:textId="77777777" w:rsidR="006C31B4" w:rsidRPr="006C31B4" w:rsidRDefault="006C31B4" w:rsidP="006C31B4">
      <w:pPr>
        <w:widowControl w:val="0"/>
        <w:suppressAutoHyphens/>
        <w:autoSpaceDE w:val="0"/>
        <w:spacing w:after="0" w:line="240" w:lineRule="auto"/>
        <w:jc w:val="center"/>
        <w:rPr>
          <w:rFonts w:ascii="Times New Roman CYR" w:eastAsia="Times New Roman" w:hAnsi="Times New Roman CYR" w:cs="Times New Roman CYR"/>
          <w:b/>
          <w:bCs/>
          <w:iCs/>
          <w:sz w:val="24"/>
          <w:szCs w:val="24"/>
          <w:lang w:eastAsia="zh-CN"/>
        </w:rPr>
      </w:pPr>
    </w:p>
    <w:p w14:paraId="3B23C671" w14:textId="77777777" w:rsidR="006C31B4" w:rsidRPr="006C31B4" w:rsidRDefault="006C31B4" w:rsidP="006C31B4">
      <w:pPr>
        <w:widowControl w:val="0"/>
        <w:suppressAutoHyphens/>
        <w:autoSpaceDE w:val="0"/>
        <w:spacing w:after="0" w:line="240" w:lineRule="auto"/>
        <w:jc w:val="center"/>
        <w:rPr>
          <w:rFonts w:ascii="Times New Roman CYR" w:eastAsia="Times New Roman" w:hAnsi="Times New Roman CYR" w:cs="Times New Roman CYR"/>
          <w:b/>
          <w:bCs/>
          <w:iCs/>
          <w:sz w:val="24"/>
          <w:szCs w:val="24"/>
          <w:lang w:eastAsia="zh-CN"/>
        </w:rPr>
      </w:pPr>
      <w:r w:rsidRPr="006C31B4">
        <w:rPr>
          <w:rFonts w:ascii="Times New Roman CYR" w:eastAsia="Times New Roman" w:hAnsi="Times New Roman CYR" w:cs="Times New Roman CYR"/>
          <w:b/>
          <w:bCs/>
          <w:iCs/>
          <w:sz w:val="24"/>
          <w:szCs w:val="24"/>
          <w:lang w:eastAsia="zh-CN"/>
        </w:rPr>
        <w:t>ІІ. Технічна специфікація.</w:t>
      </w:r>
    </w:p>
    <w:p w14:paraId="6680BBFC" w14:textId="77777777" w:rsidR="006C31B4" w:rsidRPr="006C31B4" w:rsidRDefault="006C31B4" w:rsidP="006C31B4">
      <w:pPr>
        <w:widowControl w:val="0"/>
        <w:suppressAutoHyphens/>
        <w:autoSpaceDE w:val="0"/>
        <w:spacing w:after="0" w:line="240" w:lineRule="auto"/>
        <w:jc w:val="center"/>
        <w:rPr>
          <w:rFonts w:ascii="Times New Roman CYR" w:eastAsia="Times New Roman" w:hAnsi="Times New Roman CYR" w:cs="Times New Roman CYR"/>
          <w:b/>
          <w:bCs/>
          <w:iCs/>
          <w:sz w:val="24"/>
          <w:szCs w:val="24"/>
          <w:lang w:eastAsia="zh-CN"/>
        </w:rPr>
      </w:pPr>
      <w:r w:rsidRPr="006C31B4">
        <w:rPr>
          <w:rFonts w:ascii="Times New Roman CYR" w:eastAsia="Times New Roman" w:hAnsi="Times New Roman CYR" w:cs="Times New Roman CYR"/>
          <w:b/>
          <w:bCs/>
          <w:iCs/>
          <w:sz w:val="24"/>
          <w:szCs w:val="24"/>
          <w:lang w:eastAsia="zh-CN"/>
        </w:rPr>
        <w:t>Опис функціональних характеристик послуг, які закуповуються, та  вимоги до Учасників процедури закупівлі</w:t>
      </w:r>
    </w:p>
    <w:p w14:paraId="73B891B4" w14:textId="77777777" w:rsidR="006C31B4" w:rsidRPr="006C31B4" w:rsidRDefault="006C31B4" w:rsidP="006C31B4">
      <w:pPr>
        <w:widowControl w:val="0"/>
        <w:suppressAutoHyphens/>
        <w:autoSpaceDE w:val="0"/>
        <w:spacing w:after="0" w:line="240" w:lineRule="auto"/>
        <w:jc w:val="both"/>
        <w:rPr>
          <w:rFonts w:ascii="Times New Roman CYR" w:eastAsia="Times New Roman" w:hAnsi="Times New Roman CYR" w:cs="Times New Roman CYR"/>
          <w:b/>
          <w:bCs/>
          <w:iCs/>
          <w:sz w:val="24"/>
          <w:szCs w:val="24"/>
          <w:lang w:eastAsia="zh-CN"/>
        </w:rPr>
      </w:pPr>
    </w:p>
    <w:p w14:paraId="0ABA9A75" w14:textId="6A4435AD" w:rsidR="006C31B4" w:rsidRPr="006C31B4" w:rsidRDefault="006C31B4" w:rsidP="006C31B4">
      <w:pPr>
        <w:shd w:val="clear" w:color="auto" w:fill="FFFFFF"/>
        <w:spacing w:after="0" w:line="240" w:lineRule="auto"/>
        <w:ind w:firstLine="450"/>
        <w:jc w:val="both"/>
        <w:rPr>
          <w:rFonts w:ascii="Times New Roman CYR" w:eastAsia="Times New Roman" w:hAnsi="Times New Roman CYR" w:cs="Times New Roman CYR"/>
          <w:sz w:val="24"/>
          <w:szCs w:val="24"/>
          <w:lang w:eastAsia="zh-CN"/>
        </w:rPr>
      </w:pPr>
      <w:r w:rsidRPr="006C31B4">
        <w:rPr>
          <w:rFonts w:ascii="Times New Roman" w:eastAsia="Times New Roman" w:hAnsi="Times New Roman" w:cs="Times New Roman"/>
          <w:bCs/>
          <w:sz w:val="24"/>
          <w:szCs w:val="24"/>
          <w:lang w:eastAsia="ru-RU"/>
        </w:rPr>
        <w:t xml:space="preserve">Надання </w:t>
      </w:r>
      <w:proofErr w:type="spellStart"/>
      <w:r w:rsidRPr="006C31B4">
        <w:rPr>
          <w:rFonts w:ascii="Times New Roman" w:eastAsia="Times New Roman" w:hAnsi="Times New Roman" w:cs="Times New Roman"/>
          <w:bCs/>
          <w:sz w:val="24"/>
          <w:szCs w:val="24"/>
          <w:lang w:eastAsia="ru-RU"/>
        </w:rPr>
        <w:t>Кейтерингових</w:t>
      </w:r>
      <w:proofErr w:type="spellEnd"/>
      <w:r w:rsidRPr="006C31B4">
        <w:rPr>
          <w:rFonts w:ascii="Times New Roman" w:eastAsia="Times New Roman" w:hAnsi="Times New Roman" w:cs="Times New Roman"/>
          <w:bCs/>
          <w:sz w:val="24"/>
          <w:szCs w:val="24"/>
          <w:lang w:eastAsia="ru-RU"/>
        </w:rPr>
        <w:t xml:space="preserve"> послуг - Послуги з організації  харчування учнів 1-4 класів, дітей пільгових категорій, дітей учасників АТО, іншої категорії учнів у закладах  загальної середньої освіти Ємільчинської селищної </w:t>
      </w:r>
      <w:r w:rsidR="00B7110B">
        <w:rPr>
          <w:rFonts w:ascii="Times New Roman" w:eastAsia="Times New Roman" w:hAnsi="Times New Roman" w:cs="Times New Roman"/>
          <w:bCs/>
          <w:sz w:val="24"/>
          <w:szCs w:val="24"/>
          <w:lang w:eastAsia="ru-RU"/>
        </w:rPr>
        <w:t>р</w:t>
      </w:r>
      <w:r w:rsidRPr="006C31B4">
        <w:rPr>
          <w:rFonts w:ascii="Times New Roman" w:eastAsia="Times New Roman" w:hAnsi="Times New Roman" w:cs="Times New Roman"/>
          <w:bCs/>
          <w:sz w:val="24"/>
          <w:szCs w:val="24"/>
          <w:lang w:eastAsia="ru-RU"/>
        </w:rPr>
        <w:t>ади здійснюється  з урахуванням</w:t>
      </w:r>
      <w:bookmarkStart w:id="0" w:name="_Hlk89153337"/>
      <w:r w:rsidR="00B7110B">
        <w:rPr>
          <w:rFonts w:ascii="Times New Roman" w:eastAsia="Times New Roman" w:hAnsi="Times New Roman" w:cs="Times New Roman"/>
          <w:bCs/>
          <w:sz w:val="24"/>
          <w:szCs w:val="24"/>
          <w:lang w:eastAsia="ru-RU"/>
        </w:rPr>
        <w:t xml:space="preserve"> </w:t>
      </w:r>
      <w:r w:rsidRPr="006C31B4">
        <w:rPr>
          <w:rFonts w:ascii="Times New Roman" w:eastAsia="Times New Roman" w:hAnsi="Times New Roman" w:cs="Times New Roman"/>
          <w:bCs/>
          <w:iCs/>
          <w:sz w:val="24"/>
          <w:szCs w:val="24"/>
          <w:lang w:eastAsia="ru-RU"/>
        </w:rPr>
        <w:t xml:space="preserve">Закону України </w:t>
      </w:r>
      <w:hyperlink r:id="rId4" w:anchor="dfasdnvg1k" w:tgtFrame="_blank" w:history="1">
        <w:r w:rsidRPr="006C31B4">
          <w:rPr>
            <w:rFonts w:ascii="Times New Roman CYR" w:eastAsia="Times New Roman" w:hAnsi="Times New Roman CYR" w:cs="Times New Roman"/>
            <w:color w:val="000000"/>
            <w:sz w:val="24"/>
            <w:szCs w:val="24"/>
            <w:lang w:eastAsia="zh-CN"/>
          </w:rPr>
          <w:t>«Про основні принципи та вимоги до безпечності та якості харчових продуктів»</w:t>
        </w:r>
      </w:hyperlink>
      <w:r w:rsidRPr="006C31B4">
        <w:rPr>
          <w:rFonts w:ascii="Times New Roman" w:eastAsia="Times New Roman" w:hAnsi="Times New Roman" w:cs="Times New Roman CYR"/>
          <w:color w:val="000000"/>
          <w:sz w:val="24"/>
          <w:szCs w:val="24"/>
          <w:lang w:eastAsia="zh-CN"/>
        </w:rPr>
        <w:t> </w:t>
      </w:r>
      <w:r w:rsidRPr="006C31B4">
        <w:rPr>
          <w:rFonts w:ascii="Times New Roman" w:eastAsia="Times New Roman" w:hAnsi="Times New Roman" w:cs="Times New Roman CYR"/>
          <w:sz w:val="24"/>
          <w:szCs w:val="24"/>
          <w:lang w:eastAsia="zh-CN"/>
        </w:rPr>
        <w:t>від 23.12.1997 № 771/97-ВР,  Постанови Кабінету Міністрів «</w:t>
      </w:r>
      <w:r w:rsidRPr="006C31B4">
        <w:rPr>
          <w:rFonts w:ascii="Times New Roman" w:eastAsia="Times New Roman" w:hAnsi="Times New Roman" w:cs="Times New Roman"/>
          <w:color w:val="000000"/>
          <w:sz w:val="24"/>
          <w:szCs w:val="24"/>
          <w:lang w:eastAsia="ru-RU"/>
        </w:rPr>
        <w:t>Про затвердження норм та Порядку організації харчування у закладах освіти та дитячих закладах оздоровлення та відпочинку»  від 24.03.2021 р. № 305, Наказів Міністерства охорони здоров’я України «Про затвердження Санітарного регламенту для закладів загальної середньої освіти» від25.09.2020 р. № 2205, «Про затвердження Санітарного регламенту для дошкільних навчальних закладів» від 24.03.2016 № 234, «Про затвердження рекомендованого Примірного 4-х тижневого сезонного меню рекомендованого для організації триразового харчування дітей віком від 1 до 6(7) років у закладах освіти та інших організованих дитячих колективах на осінній період» від 05.11.2021 р. № 2441, Міністерства</w:t>
      </w:r>
      <w:r w:rsidRPr="006C31B4">
        <w:rPr>
          <w:rFonts w:ascii="Times New Roman CYR" w:eastAsia="Times New Roman" w:hAnsi="Times New Roman CYR" w:cs="Times New Roman CYR"/>
          <w:sz w:val="24"/>
          <w:szCs w:val="24"/>
          <w:lang w:eastAsia="zh-CN"/>
        </w:rPr>
        <w:t xml:space="preserve"> аграрної політики та  продовольства України "Про затвердження Вимог щодо розробки, впровадження та застосування постійно діючих </w:t>
      </w:r>
      <w:r w:rsidRPr="006C31B4">
        <w:rPr>
          <w:rFonts w:ascii="Times New Roman CYR" w:eastAsia="Times New Roman" w:hAnsi="Times New Roman CYR" w:cs="Times New Roman CYR"/>
          <w:sz w:val="24"/>
          <w:szCs w:val="24"/>
          <w:lang w:eastAsia="zh-CN"/>
        </w:rPr>
        <w:lastRenderedPageBreak/>
        <w:t>процедур, заснованих на принципах Системи управління безпечністю харчових продуктів (НАССР)», інших нормативно – правових актів, які регламентують зазначену діяльність.</w:t>
      </w:r>
      <w:bookmarkEnd w:id="0"/>
    </w:p>
    <w:p w14:paraId="33C43BEB" w14:textId="77777777" w:rsidR="006C31B4" w:rsidRPr="006C31B4" w:rsidRDefault="006C31B4" w:rsidP="006C31B4">
      <w:pPr>
        <w:widowControl w:val="0"/>
        <w:shd w:val="clear" w:color="auto" w:fill="FFFFFF"/>
        <w:suppressAutoHyphens/>
        <w:autoSpaceDE w:val="0"/>
        <w:spacing w:after="0" w:line="240" w:lineRule="auto"/>
        <w:ind w:firstLine="450"/>
        <w:jc w:val="both"/>
        <w:rPr>
          <w:rFonts w:ascii="Times New Roman" w:eastAsia="Times New Roman" w:hAnsi="Times New Roman" w:cs="Times New Roman"/>
          <w:sz w:val="24"/>
          <w:szCs w:val="24"/>
          <w:lang w:eastAsia="ru-RU"/>
        </w:rPr>
      </w:pPr>
      <w:r w:rsidRPr="006C31B4">
        <w:rPr>
          <w:rFonts w:ascii="Times New Roman" w:eastAsia="Times New Roman" w:hAnsi="Times New Roman" w:cs="Times New Roman"/>
          <w:sz w:val="24"/>
          <w:szCs w:val="24"/>
          <w:lang w:eastAsia="ru-RU"/>
        </w:rPr>
        <w:t>Організація харчування у закладах освіти та закладах оздоровлення та відпочинку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14:paraId="0A3B6FCE" w14:textId="77777777" w:rsidR="006C31B4" w:rsidRPr="006C31B4" w:rsidRDefault="006C31B4" w:rsidP="006C31B4">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000000"/>
          <w:sz w:val="24"/>
          <w:szCs w:val="24"/>
          <w:lang w:eastAsia="zh-CN"/>
        </w:rPr>
      </w:pPr>
      <w:r w:rsidRPr="006C31B4">
        <w:rPr>
          <w:rFonts w:ascii="Times New Roman" w:eastAsia="Times New Roman" w:hAnsi="Times New Roman" w:cs="Times New Roman"/>
          <w:color w:val="000000"/>
          <w:sz w:val="24"/>
          <w:szCs w:val="24"/>
          <w:lang w:eastAsia="zh-CN"/>
        </w:rPr>
        <w:t>Харчування учнів повинно відповідати фізіологічній потребі дитячого організму у поживних речовинах та енергії відповідно до віково-статевих особливостей, також враховувати особливі дієтичні потреби здобувачів освіти/дітей, потребу у лікувальному харчуванні (у разі прийняття відповідного рішення Замовником) та сезонність.</w:t>
      </w:r>
    </w:p>
    <w:p w14:paraId="253CE59D" w14:textId="77777777" w:rsidR="006C31B4" w:rsidRPr="006C31B4" w:rsidRDefault="006C31B4" w:rsidP="006C31B4">
      <w:pPr>
        <w:widowControl w:val="0"/>
        <w:shd w:val="clear" w:color="auto" w:fill="FFFFFF"/>
        <w:suppressAutoHyphens/>
        <w:autoSpaceDE w:val="0"/>
        <w:spacing w:after="0" w:line="240" w:lineRule="auto"/>
        <w:ind w:firstLine="450"/>
        <w:jc w:val="both"/>
        <w:rPr>
          <w:rFonts w:ascii="Times New Roman" w:eastAsia="Times New Roman" w:hAnsi="Times New Roman" w:cs="Times New Roman"/>
          <w:b/>
          <w:color w:val="000000"/>
          <w:sz w:val="24"/>
          <w:szCs w:val="24"/>
          <w:lang w:eastAsia="ru-RU"/>
        </w:rPr>
      </w:pPr>
      <w:bookmarkStart w:id="1" w:name="n203"/>
      <w:bookmarkEnd w:id="1"/>
      <w:r w:rsidRPr="006C31B4">
        <w:rPr>
          <w:rFonts w:ascii="Times New Roman" w:eastAsia="Times New Roman" w:hAnsi="Times New Roman" w:cs="Times New Roman"/>
          <w:b/>
          <w:color w:val="000000"/>
          <w:sz w:val="24"/>
          <w:szCs w:val="24"/>
          <w:lang w:eastAsia="ru-RU"/>
        </w:rPr>
        <w:t>Організація харчування передбачає:</w:t>
      </w:r>
    </w:p>
    <w:p w14:paraId="2C417F38" w14:textId="77777777" w:rsidR="006C31B4" w:rsidRPr="006C31B4" w:rsidRDefault="006C31B4" w:rsidP="006C31B4">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FF0000"/>
          <w:sz w:val="24"/>
          <w:szCs w:val="24"/>
          <w:lang w:eastAsia="ru-RU"/>
        </w:rPr>
      </w:pPr>
      <w:bookmarkStart w:id="2" w:name="n204"/>
      <w:bookmarkEnd w:id="2"/>
      <w:r w:rsidRPr="006C31B4">
        <w:rPr>
          <w:rFonts w:ascii="Times New Roman" w:eastAsia="Times New Roman" w:hAnsi="Times New Roman" w:cs="Times New Roman"/>
          <w:color w:val="000000"/>
          <w:sz w:val="24"/>
          <w:szCs w:val="24"/>
          <w:lang w:eastAsia="ru-RU"/>
        </w:rPr>
        <w:t xml:space="preserve">1. Виконавець послуг разом з засновником закладу освіти/директором закладу освіти </w:t>
      </w:r>
      <w:bookmarkStart w:id="3" w:name="_Hlk89154039"/>
      <w:r w:rsidRPr="006C31B4">
        <w:rPr>
          <w:rFonts w:ascii="Times New Roman" w:eastAsia="Times New Roman" w:hAnsi="Times New Roman" w:cs="Times New Roman"/>
          <w:color w:val="000000"/>
          <w:sz w:val="24"/>
          <w:szCs w:val="24"/>
          <w:lang w:eastAsia="ru-RU"/>
        </w:rPr>
        <w:t>визначають режим, спосіб та графік харчування відповідно до особливостей контингенту здобувачів освіти/дітей в закладі освіти, їх матеріально-технічне забезпечення, наявність відповідних приміщень.</w:t>
      </w:r>
      <w:bookmarkEnd w:id="3"/>
    </w:p>
    <w:p w14:paraId="67BA503F" w14:textId="77777777" w:rsidR="006C31B4" w:rsidRPr="006C31B4" w:rsidRDefault="006C31B4" w:rsidP="006C31B4">
      <w:pPr>
        <w:widowControl w:val="0"/>
        <w:shd w:val="clear" w:color="auto" w:fill="FFFFFF"/>
        <w:suppressAutoHyphens/>
        <w:autoSpaceDE w:val="0"/>
        <w:spacing w:after="0" w:line="240" w:lineRule="auto"/>
        <w:ind w:firstLine="450"/>
        <w:jc w:val="both"/>
        <w:rPr>
          <w:rFonts w:ascii="Times New Roman CYR" w:eastAsia="Times New Roman" w:hAnsi="Times New Roman CYR" w:cs="Times New Roman CYR"/>
          <w:sz w:val="24"/>
          <w:szCs w:val="24"/>
          <w:lang w:eastAsia="zh-CN"/>
        </w:rPr>
      </w:pPr>
      <w:r w:rsidRPr="006C31B4">
        <w:rPr>
          <w:rFonts w:ascii="Times New Roman CYR" w:eastAsia="Times New Roman" w:hAnsi="Times New Roman CYR" w:cs="Times New Roman CYR"/>
          <w:sz w:val="24"/>
          <w:szCs w:val="24"/>
          <w:lang w:eastAsia="zh-CN"/>
        </w:rPr>
        <w:t xml:space="preserve">2. </w:t>
      </w:r>
      <w:bookmarkStart w:id="4" w:name="_Hlk89153842"/>
      <w:proofErr w:type="spellStart"/>
      <w:r w:rsidRPr="006C31B4">
        <w:rPr>
          <w:rFonts w:ascii="Times New Roman CYR" w:eastAsia="Times New Roman" w:hAnsi="Times New Roman CYR" w:cs="Times New Roman CYR"/>
          <w:sz w:val="24"/>
          <w:szCs w:val="24"/>
          <w:lang w:eastAsia="zh-CN"/>
        </w:rPr>
        <w:t>Кейтерингові</w:t>
      </w:r>
      <w:proofErr w:type="spellEnd"/>
      <w:r w:rsidRPr="006C31B4">
        <w:rPr>
          <w:rFonts w:ascii="Times New Roman CYR" w:eastAsia="Times New Roman" w:hAnsi="Times New Roman CYR" w:cs="Times New Roman CYR"/>
          <w:sz w:val="24"/>
          <w:szCs w:val="24"/>
          <w:lang w:eastAsia="zh-CN"/>
        </w:rPr>
        <w:t xml:space="preserve"> послуги з харчування учнів закладів загальної середньої освіти повинні надаватися по трьом віковим категоріям (6-11, 11-14, 14-18 років) та полягають у забезпеченні одноразовим гарячим харчуванням (обідом) в межах виконання норми споживання основних груп продуктів  відповідно до постанови Кабінету Міністрів України від 24.03.2021 № 305 (Додаток № 5).</w:t>
      </w:r>
      <w:bookmarkEnd w:id="4"/>
    </w:p>
    <w:p w14:paraId="73D2127C" w14:textId="77777777" w:rsidR="006C31B4" w:rsidRPr="006C31B4" w:rsidRDefault="006C31B4" w:rsidP="006C31B4">
      <w:pPr>
        <w:widowControl w:val="0"/>
        <w:shd w:val="clear" w:color="auto" w:fill="FFFFFF"/>
        <w:suppressAutoHyphens/>
        <w:autoSpaceDE w:val="0"/>
        <w:spacing w:after="0" w:line="240" w:lineRule="auto"/>
        <w:ind w:firstLine="450"/>
        <w:jc w:val="both"/>
        <w:rPr>
          <w:rFonts w:ascii="Times New Roman CYR" w:eastAsia="Times New Roman" w:hAnsi="Times New Roman CYR" w:cs="Times New Roman CYR"/>
          <w:sz w:val="24"/>
          <w:szCs w:val="24"/>
          <w:lang w:eastAsia="zh-CN"/>
        </w:rPr>
      </w:pPr>
      <w:r w:rsidRPr="006C31B4">
        <w:rPr>
          <w:rFonts w:ascii="Times New Roman" w:eastAsia="Times New Roman" w:hAnsi="Times New Roman" w:cs="Times New Roman"/>
          <w:sz w:val="24"/>
          <w:szCs w:val="24"/>
          <w:lang w:eastAsia="ru-RU" w:bidi="gu-IN"/>
        </w:rPr>
        <w:t xml:space="preserve">Послуги з організації  харчування проводяться відповідного </w:t>
      </w:r>
      <w:r w:rsidRPr="006C31B4">
        <w:rPr>
          <w:rFonts w:ascii="Times New Roman" w:eastAsia="Times New Roman" w:hAnsi="Times New Roman" w:cs="Times New Roman"/>
          <w:sz w:val="24"/>
          <w:szCs w:val="24"/>
          <w:lang w:eastAsia="ru-RU"/>
        </w:rPr>
        <w:t>виділеного бюджетного фінансування, у порядку, встановленому постановою КМУ від 02.02.11 р. № 116, та з урахуванням вимог законодавства, яке регулює надання послуг громадського харчування.</w:t>
      </w:r>
    </w:p>
    <w:p w14:paraId="5D1C0BC4" w14:textId="77777777" w:rsidR="006C31B4" w:rsidRPr="006C31B4" w:rsidRDefault="006C31B4" w:rsidP="006C31B4">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000000"/>
          <w:sz w:val="24"/>
          <w:szCs w:val="24"/>
          <w:lang w:eastAsia="ru-RU"/>
        </w:rPr>
      </w:pPr>
      <w:r w:rsidRPr="006C31B4">
        <w:rPr>
          <w:rFonts w:ascii="Times New Roman" w:eastAsia="Times New Roman" w:hAnsi="Times New Roman" w:cs="Times New Roman"/>
          <w:color w:val="333333"/>
          <w:sz w:val="24"/>
          <w:szCs w:val="24"/>
          <w:lang w:eastAsia="ru-RU"/>
        </w:rPr>
        <w:t xml:space="preserve">3. </w:t>
      </w:r>
      <w:r w:rsidRPr="006C31B4">
        <w:rPr>
          <w:rFonts w:ascii="Times New Roman" w:eastAsia="Times New Roman" w:hAnsi="Times New Roman" w:cs="Times New Roman"/>
          <w:color w:val="000000"/>
          <w:sz w:val="24"/>
          <w:szCs w:val="24"/>
          <w:lang w:eastAsia="ru-RU"/>
        </w:rPr>
        <w:t xml:space="preserve">З метою забезпечення різноманітності харчування, достатнього циклу зміни страв, що пропонуються здобувачам освіти/дітям, Виконавець послуг зобов’язаний розробити  примірні чотиритижневі сезонні меню з </w:t>
      </w:r>
      <w:r w:rsidRPr="006C31B4">
        <w:rPr>
          <w:rFonts w:ascii="Times New Roman" w:eastAsia="Times New Roman" w:hAnsi="Times New Roman" w:cs="Times New Roman"/>
          <w:color w:val="333333"/>
          <w:sz w:val="24"/>
          <w:szCs w:val="24"/>
          <w:lang w:eastAsia="ru-RU"/>
        </w:rPr>
        <w:t>урахуванням вимог Постанови КМУ № 305 та МОЗ </w:t>
      </w:r>
      <w:hyperlink r:id="rId5" w:anchor="n340" w:tgtFrame="_blank" w:history="1">
        <w:r w:rsidRPr="006C31B4">
          <w:rPr>
            <w:rFonts w:ascii="Times New Roman" w:eastAsia="Times New Roman" w:hAnsi="Times New Roman" w:cs="Times New Roman"/>
            <w:color w:val="000000"/>
            <w:sz w:val="24"/>
            <w:szCs w:val="24"/>
            <w:lang w:eastAsia="ru-RU"/>
          </w:rPr>
          <w:t xml:space="preserve"> щодо організації харчування в закладах освіти</w:t>
        </w:r>
      </w:hyperlink>
      <w:r w:rsidRPr="006C31B4">
        <w:rPr>
          <w:rFonts w:ascii="Times New Roman" w:eastAsia="Times New Roman" w:hAnsi="Times New Roman" w:cs="Times New Roman"/>
          <w:color w:val="000000"/>
          <w:sz w:val="24"/>
          <w:szCs w:val="24"/>
          <w:lang w:eastAsia="ru-RU"/>
        </w:rPr>
        <w:t>.</w:t>
      </w:r>
    </w:p>
    <w:p w14:paraId="17FC4DA0" w14:textId="77777777" w:rsidR="006C31B4" w:rsidRPr="006C31B4" w:rsidRDefault="006C31B4" w:rsidP="006C31B4">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333333"/>
          <w:sz w:val="24"/>
          <w:szCs w:val="24"/>
          <w:lang w:eastAsia="ru-RU"/>
        </w:rPr>
      </w:pPr>
      <w:r w:rsidRPr="006C31B4">
        <w:rPr>
          <w:rFonts w:ascii="Times New Roman" w:eastAsia="Times New Roman" w:hAnsi="Times New Roman" w:cs="Times New Roman"/>
          <w:color w:val="000000"/>
          <w:sz w:val="24"/>
          <w:szCs w:val="24"/>
          <w:lang w:eastAsia="ru-RU"/>
        </w:rPr>
        <w:t xml:space="preserve">Меню дозволено використовувати після погодження з територіальним органом </w:t>
      </w:r>
      <w:proofErr w:type="spellStart"/>
      <w:r w:rsidRPr="006C31B4">
        <w:rPr>
          <w:rFonts w:ascii="Times New Roman" w:eastAsia="Times New Roman" w:hAnsi="Times New Roman" w:cs="Times New Roman"/>
          <w:color w:val="000000"/>
          <w:sz w:val="24"/>
          <w:szCs w:val="24"/>
          <w:lang w:eastAsia="ru-RU"/>
        </w:rPr>
        <w:t>Держпродспоживслужби</w:t>
      </w:r>
      <w:proofErr w:type="spellEnd"/>
      <w:r w:rsidRPr="006C31B4">
        <w:rPr>
          <w:rFonts w:ascii="Times New Roman" w:eastAsia="Times New Roman" w:hAnsi="Times New Roman" w:cs="Times New Roman"/>
          <w:color w:val="000000"/>
          <w:sz w:val="24"/>
          <w:szCs w:val="24"/>
          <w:lang w:eastAsia="ru-RU"/>
        </w:rPr>
        <w:t>. Без такого погодження дозволено використовувати меню, рекомендоване МОЗ</w:t>
      </w:r>
      <w:r w:rsidRPr="006C31B4">
        <w:rPr>
          <w:rFonts w:ascii="Times New Roman" w:eastAsia="Times New Roman" w:hAnsi="Times New Roman" w:cs="Times New Roman"/>
          <w:color w:val="333333"/>
          <w:sz w:val="24"/>
          <w:szCs w:val="24"/>
          <w:lang w:eastAsia="ru-RU"/>
        </w:rPr>
        <w:t>.</w:t>
      </w:r>
    </w:p>
    <w:p w14:paraId="453AAA6C" w14:textId="77777777" w:rsidR="006C31B4" w:rsidRPr="006C31B4" w:rsidRDefault="006C31B4" w:rsidP="006C31B4">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333333"/>
          <w:sz w:val="24"/>
          <w:szCs w:val="24"/>
          <w:lang w:eastAsia="ru-RU"/>
        </w:rPr>
      </w:pPr>
      <w:r w:rsidRPr="006C31B4">
        <w:rPr>
          <w:rFonts w:ascii="Times New Roman" w:eastAsia="Times New Roman" w:hAnsi="Times New Roman" w:cs="Times New Roman"/>
          <w:color w:val="000000"/>
          <w:sz w:val="24"/>
          <w:szCs w:val="24"/>
          <w:lang w:eastAsia="ru-RU"/>
        </w:rPr>
        <w:t>Закупівлі харчових продуктів для надання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r w:rsidRPr="006C31B4">
        <w:rPr>
          <w:rFonts w:ascii="Times New Roman" w:eastAsia="Times New Roman" w:hAnsi="Times New Roman" w:cs="Times New Roman"/>
          <w:color w:val="333333"/>
          <w:sz w:val="24"/>
          <w:szCs w:val="24"/>
          <w:lang w:eastAsia="ru-RU"/>
        </w:rPr>
        <w:t>.</w:t>
      </w:r>
    </w:p>
    <w:p w14:paraId="76A8CD05" w14:textId="77777777" w:rsidR="006C31B4" w:rsidRPr="006C31B4" w:rsidRDefault="006C31B4" w:rsidP="006C31B4">
      <w:pPr>
        <w:widowControl w:val="0"/>
        <w:suppressAutoHyphens/>
        <w:autoSpaceDE w:val="0"/>
        <w:spacing w:after="0" w:line="240" w:lineRule="auto"/>
        <w:jc w:val="both"/>
        <w:rPr>
          <w:rFonts w:ascii="Times New Roman" w:eastAsia="Times New Roman" w:hAnsi="Times New Roman" w:cs="Times New Roman"/>
          <w:sz w:val="24"/>
          <w:szCs w:val="24"/>
          <w:lang w:eastAsia="ru-RU" w:bidi="gu-IN"/>
        </w:rPr>
      </w:pPr>
      <w:r w:rsidRPr="006C31B4">
        <w:rPr>
          <w:rFonts w:ascii="Times New Roman CYR" w:eastAsia="Times New Roman" w:hAnsi="Times New Roman CYR" w:cs="Times New Roman CYR"/>
          <w:sz w:val="24"/>
          <w:szCs w:val="24"/>
          <w:lang w:eastAsia="zh-CN"/>
        </w:rPr>
        <w:t xml:space="preserve">       4. Виконавець послуг повинен дотримуватися вимог діючого законодавства щодо </w:t>
      </w:r>
      <w:r w:rsidRPr="006C31B4">
        <w:rPr>
          <w:rFonts w:ascii="Times New Roman CYR" w:eastAsia="Times New Roman" w:hAnsi="Times New Roman CYR" w:cs="Times New Roman CYR"/>
          <w:color w:val="000000"/>
          <w:sz w:val="24"/>
          <w:szCs w:val="24"/>
          <w:lang w:eastAsia="zh-CN"/>
        </w:rPr>
        <w:t>гігієнічного стану</w:t>
      </w:r>
      <w:r w:rsidRPr="006C31B4">
        <w:rPr>
          <w:rFonts w:ascii="Times New Roman CYR" w:eastAsia="Times New Roman" w:hAnsi="Times New Roman CYR" w:cs="Times New Roman CYR"/>
          <w:sz w:val="24"/>
          <w:szCs w:val="24"/>
          <w:lang w:eastAsia="zh-CN"/>
        </w:rPr>
        <w:t xml:space="preserve"> приміщень, де готуються страви та здійснюється безпосереднє харчування дітей.</w:t>
      </w:r>
      <w:r w:rsidRPr="006C31B4">
        <w:rPr>
          <w:rFonts w:ascii="Times New Roman" w:eastAsia="Times New Roman" w:hAnsi="Times New Roman" w:cs="Times New Roman"/>
          <w:sz w:val="24"/>
          <w:szCs w:val="24"/>
          <w:lang w:eastAsia="ru-RU" w:bidi="gu-IN"/>
        </w:rPr>
        <w:t xml:space="preserve"> Їдальні </w:t>
      </w:r>
      <w:r w:rsidRPr="006C31B4">
        <w:rPr>
          <w:rFonts w:ascii="Times New Roman" w:eastAsia="Times New Roman" w:hAnsi="Times New Roman" w:cs="Times New Roman"/>
          <w:sz w:val="24"/>
          <w:szCs w:val="24"/>
          <w:lang w:eastAsia="zh-CN"/>
        </w:rPr>
        <w:t xml:space="preserve">повинні бути забезпечені </w:t>
      </w:r>
      <w:r w:rsidRPr="006C31B4">
        <w:rPr>
          <w:rFonts w:ascii="Times New Roman" w:eastAsia="Times New Roman" w:hAnsi="Times New Roman" w:cs="Times New Roman"/>
          <w:sz w:val="24"/>
          <w:szCs w:val="24"/>
          <w:lang w:eastAsia="ru-RU" w:bidi="gu-IN"/>
        </w:rPr>
        <w:t>належним кухонним, столовим інвентарем, миючими засобами у достатній кількості, працівники - спецодягом тощо, відповідно до вимог чинного законодавства.</w:t>
      </w:r>
    </w:p>
    <w:p w14:paraId="44CE2636"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color w:val="000000"/>
          <w:sz w:val="24"/>
          <w:szCs w:val="24"/>
          <w:lang w:eastAsia="zh-CN"/>
        </w:rPr>
      </w:pPr>
      <w:r w:rsidRPr="006C31B4">
        <w:rPr>
          <w:rFonts w:ascii="Times New Roman" w:eastAsia="Times New Roman" w:hAnsi="Times New Roman" w:cs="Times New Roman"/>
          <w:color w:val="000000"/>
          <w:sz w:val="24"/>
          <w:szCs w:val="24"/>
          <w:lang w:eastAsia="zh-CN"/>
        </w:rPr>
        <w:t xml:space="preserve">      Працівники, які здійснюють поводження з харчовими продуктами, зобов’язанні дотримуватись  гігієнічних норм та вимог у сфері безпеки харчових продуктів, правил особистої гігієни,  технології приготування страв, своєчасно проходити медичний огляд.</w:t>
      </w:r>
    </w:p>
    <w:p w14:paraId="339CC6F3"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sz w:val="24"/>
          <w:szCs w:val="24"/>
          <w:lang w:eastAsia="ru-RU" w:bidi="gu-IN"/>
        </w:rPr>
      </w:pPr>
      <w:r w:rsidRPr="006C31B4">
        <w:rPr>
          <w:rFonts w:ascii="Times New Roman CYR" w:eastAsia="Times New Roman" w:hAnsi="Times New Roman CYR" w:cs="Times New Roman CYR"/>
          <w:bCs/>
          <w:sz w:val="24"/>
          <w:szCs w:val="24"/>
          <w:shd w:val="clear" w:color="auto" w:fill="FFFFFF"/>
          <w:lang w:eastAsia="zh-CN"/>
        </w:rPr>
        <w:t xml:space="preserve">      До надання послуг, що є предметом цієї закупівлі, допускається лише персонал, який</w:t>
      </w:r>
      <w:r w:rsidRPr="006C31B4">
        <w:rPr>
          <w:rFonts w:ascii="Times New Roman CYR" w:eastAsia="Times New Roman" w:hAnsi="Times New Roman CYR" w:cs="Times New Roman CYR"/>
          <w:sz w:val="24"/>
          <w:szCs w:val="24"/>
          <w:lang w:eastAsia="zh-CN"/>
        </w:rPr>
        <w:t xml:space="preserve"> не має протипоказань щодо поводження з харчовими продуктами та пройшов навчання з питань гігієни персоналу, гігієнічних вимог обігу харчових продуктів.</w:t>
      </w:r>
    </w:p>
    <w:p w14:paraId="2089303F"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sz w:val="24"/>
          <w:szCs w:val="24"/>
          <w:lang w:eastAsia="ru-RU" w:bidi="gu-IN"/>
        </w:rPr>
      </w:pPr>
      <w:r w:rsidRPr="006C31B4">
        <w:rPr>
          <w:rFonts w:ascii="Times New Roman CYR" w:eastAsia="Times New Roman" w:hAnsi="Times New Roman CYR" w:cs="Times New Roman CYR"/>
          <w:bCs/>
          <w:sz w:val="24"/>
          <w:szCs w:val="24"/>
          <w:lang w:eastAsia="zh-CN"/>
        </w:rPr>
        <w:t xml:space="preserve">      Відповідно</w:t>
      </w:r>
      <w:r w:rsidRPr="006C31B4">
        <w:rPr>
          <w:rFonts w:ascii="Times New Roman CYR" w:eastAsia="Times New Roman" w:hAnsi="Times New Roman CYR" w:cs="Times New Roman CYR"/>
          <w:sz w:val="24"/>
          <w:szCs w:val="24"/>
          <w:lang w:eastAsia="zh-CN"/>
        </w:rPr>
        <w:t xml:space="preserve"> до узгодженого Меню, їдальні повинні бути забезпечені харчовими продуктами, з потужностей, які пройшли державну реєстрацію або отримали експлуатаційний дозвіл відповідно до ЗУ «Про основні принципи та вимоги до безпечності та якості харчових продуктів» та мати відповідні документи, що посвідчують їх безпеку та якість;  </w:t>
      </w:r>
      <w:r w:rsidRPr="006C31B4">
        <w:rPr>
          <w:rFonts w:ascii="Times New Roman" w:eastAsia="Times New Roman" w:hAnsi="Times New Roman" w:cs="Times New Roman"/>
          <w:sz w:val="24"/>
          <w:szCs w:val="24"/>
          <w:lang w:eastAsia="zh-CN"/>
        </w:rPr>
        <w:t>при наданні послуг - забезпечуватися суворе дотримання умов, термінів зберігання харчових продуктів, приготування і реалізації готових до споживання страв</w:t>
      </w:r>
      <w:r w:rsidRPr="006C31B4">
        <w:rPr>
          <w:rFonts w:ascii="Times New Roman CYR" w:eastAsia="Times New Roman" w:hAnsi="Times New Roman CYR" w:cs="Times New Roman CYR"/>
          <w:sz w:val="24"/>
          <w:szCs w:val="24"/>
          <w:lang w:eastAsia="zh-CN"/>
        </w:rPr>
        <w:t>.</w:t>
      </w:r>
    </w:p>
    <w:p w14:paraId="4A0C9DCE"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sz w:val="24"/>
          <w:szCs w:val="24"/>
          <w:lang w:eastAsia="ru-RU" w:bidi="gu-IN"/>
        </w:rPr>
      </w:pPr>
      <w:r w:rsidRPr="006C31B4">
        <w:rPr>
          <w:rFonts w:ascii="Times New Roman" w:eastAsia="Times New Roman" w:hAnsi="Times New Roman" w:cs="Times New Roman"/>
          <w:spacing w:val="2"/>
          <w:sz w:val="24"/>
          <w:szCs w:val="24"/>
          <w:lang w:eastAsia="ru-RU" w:bidi="gu-IN"/>
        </w:rPr>
        <w:t xml:space="preserve">      П</w:t>
      </w:r>
      <w:r w:rsidRPr="006C31B4">
        <w:rPr>
          <w:rFonts w:ascii="Times New Roman" w:eastAsia="Times New Roman" w:hAnsi="Times New Roman" w:cs="Times New Roman"/>
          <w:sz w:val="24"/>
          <w:szCs w:val="24"/>
          <w:lang w:eastAsia="ru-RU" w:bidi="gu-IN"/>
        </w:rPr>
        <w:t>риготування страв для дітей повинно відбуватися з дотриманням усіх технологічних процесів та гігієнічних норм та відповідно до  нормативно-технологічної документації, збірників рецептур страв для гарячого харчування дітей, розроблених технологічних карток.</w:t>
      </w:r>
    </w:p>
    <w:p w14:paraId="610EB529"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sz w:val="24"/>
          <w:szCs w:val="24"/>
          <w:lang w:eastAsia="ru-RU" w:bidi="gu-IN"/>
        </w:rPr>
      </w:pPr>
      <w:r w:rsidRPr="006C31B4">
        <w:rPr>
          <w:rFonts w:ascii="Times New Roman" w:eastAsia="Times New Roman" w:hAnsi="Times New Roman" w:cs="Times New Roman"/>
          <w:sz w:val="24"/>
          <w:szCs w:val="24"/>
          <w:lang w:eastAsia="ru-RU" w:bidi="gu-IN"/>
        </w:rPr>
        <w:lastRenderedPageBreak/>
        <w:t xml:space="preserve">       Виконавцем послуг, при приготуванні страв, повинна звертатись увага на пропозиції та зауваження зі сторони засновників закладів освіти, дітей, батьківських комітетів, щодо якості страв та їх асортименту.</w:t>
      </w:r>
    </w:p>
    <w:p w14:paraId="0C48D11F"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sz w:val="24"/>
          <w:szCs w:val="24"/>
          <w:lang w:eastAsia="ru-RU"/>
        </w:rPr>
      </w:pPr>
      <w:r w:rsidRPr="006C31B4">
        <w:rPr>
          <w:rFonts w:ascii="Times New Roman" w:eastAsia="Times New Roman" w:hAnsi="Times New Roman" w:cs="Times New Roman"/>
          <w:sz w:val="24"/>
          <w:szCs w:val="24"/>
          <w:lang w:eastAsia="ru-RU" w:bidi="gu-IN"/>
        </w:rPr>
        <w:t xml:space="preserve">        5. Виконавець послуг разом з представником закладу освіти, який визначений відповідальною особою за організацію харчування, здійснюють </w:t>
      </w:r>
      <w:r w:rsidRPr="006C31B4">
        <w:rPr>
          <w:rFonts w:ascii="Times New Roman" w:eastAsia="Times New Roman" w:hAnsi="Times New Roman" w:cs="Times New Roman"/>
          <w:sz w:val="24"/>
          <w:szCs w:val="24"/>
          <w:lang w:eastAsia="ru-RU"/>
        </w:rPr>
        <w:t xml:space="preserve">прийом та бракераж харчових продуктів та/або готових страв та  заповнюють </w:t>
      </w:r>
      <w:proofErr w:type="spellStart"/>
      <w:r w:rsidRPr="006C31B4">
        <w:rPr>
          <w:rFonts w:ascii="Times New Roman" w:eastAsia="Times New Roman" w:hAnsi="Times New Roman" w:cs="Times New Roman"/>
          <w:sz w:val="24"/>
          <w:szCs w:val="24"/>
          <w:lang w:eastAsia="ru-RU"/>
        </w:rPr>
        <w:t>бракеражні</w:t>
      </w:r>
      <w:proofErr w:type="spellEnd"/>
      <w:r w:rsidRPr="006C31B4">
        <w:rPr>
          <w:rFonts w:ascii="Times New Roman" w:eastAsia="Times New Roman" w:hAnsi="Times New Roman" w:cs="Times New Roman"/>
          <w:sz w:val="24"/>
          <w:szCs w:val="24"/>
          <w:lang w:eastAsia="ru-RU"/>
        </w:rPr>
        <w:t xml:space="preserve"> журнали (</w:t>
      </w:r>
      <w:proofErr w:type="spellStart"/>
      <w:r w:rsidRPr="006C31B4">
        <w:rPr>
          <w:rFonts w:ascii="Times New Roman" w:eastAsia="Times New Roman" w:hAnsi="Times New Roman" w:cs="Times New Roman"/>
          <w:sz w:val="24"/>
          <w:szCs w:val="24"/>
          <w:lang w:eastAsia="ru-RU"/>
        </w:rPr>
        <w:t>бракеражний</w:t>
      </w:r>
      <w:proofErr w:type="spellEnd"/>
      <w:r w:rsidRPr="006C31B4">
        <w:rPr>
          <w:rFonts w:ascii="Times New Roman" w:eastAsia="Times New Roman" w:hAnsi="Times New Roman" w:cs="Times New Roman"/>
          <w:sz w:val="24"/>
          <w:szCs w:val="24"/>
          <w:lang w:eastAsia="ru-RU"/>
        </w:rPr>
        <w:t xml:space="preserve"> журнал харчових продуктів, що надійшли від постачальника харчових продуктів; </w:t>
      </w:r>
      <w:proofErr w:type="spellStart"/>
      <w:r w:rsidRPr="006C31B4">
        <w:rPr>
          <w:rFonts w:ascii="Times New Roman" w:eastAsia="Times New Roman" w:hAnsi="Times New Roman" w:cs="Times New Roman"/>
          <w:sz w:val="24"/>
          <w:szCs w:val="24"/>
          <w:lang w:eastAsia="ru-RU"/>
        </w:rPr>
        <w:t>бракеражний</w:t>
      </w:r>
      <w:proofErr w:type="spellEnd"/>
      <w:r w:rsidRPr="006C31B4">
        <w:rPr>
          <w:rFonts w:ascii="Times New Roman" w:eastAsia="Times New Roman" w:hAnsi="Times New Roman" w:cs="Times New Roman"/>
          <w:sz w:val="24"/>
          <w:szCs w:val="24"/>
          <w:lang w:eastAsia="ru-RU"/>
        </w:rPr>
        <w:t xml:space="preserve"> журнал готових страв, виготовлених оператором ринку харчових продуктів, який надає послуги з харчування безпосередньо в їдальні), іншу документацію.</w:t>
      </w:r>
    </w:p>
    <w:p w14:paraId="608B42F7" w14:textId="77777777" w:rsidR="006C31B4" w:rsidRPr="006C31B4" w:rsidRDefault="006C31B4" w:rsidP="006C31B4">
      <w:pPr>
        <w:widowControl w:val="0"/>
        <w:shd w:val="clear" w:color="auto" w:fill="FFFFFF"/>
        <w:suppressAutoHyphens/>
        <w:autoSpaceDE w:val="0"/>
        <w:spacing w:after="0" w:line="240" w:lineRule="auto"/>
        <w:ind w:firstLine="448"/>
        <w:jc w:val="both"/>
        <w:rPr>
          <w:rFonts w:ascii="Times New Roman" w:eastAsia="Times New Roman" w:hAnsi="Times New Roman" w:cs="Times New Roman"/>
          <w:color w:val="000000"/>
          <w:sz w:val="24"/>
          <w:szCs w:val="24"/>
          <w:lang w:eastAsia="ru-RU"/>
        </w:rPr>
      </w:pPr>
      <w:r w:rsidRPr="006C31B4">
        <w:rPr>
          <w:rFonts w:ascii="Times New Roman" w:eastAsia="Times New Roman" w:hAnsi="Times New Roman" w:cs="Times New Roman"/>
          <w:color w:val="000000"/>
          <w:sz w:val="24"/>
          <w:szCs w:val="24"/>
          <w:lang w:eastAsia="ru-RU"/>
        </w:rPr>
        <w:t xml:space="preserve"> 6. Організація харчування передбачає взаємодію засновників закладів освіти, органів управління у сфері освіти, виконавця послуг з харчування щодо оновлення, підтримки у належному робочому стані обладнання та устаткування їдальні,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14:paraId="5994DA1E" w14:textId="77777777" w:rsidR="006C31B4" w:rsidRPr="006C31B4" w:rsidRDefault="006C31B4" w:rsidP="006C31B4">
      <w:pPr>
        <w:widowControl w:val="0"/>
        <w:shd w:val="clear" w:color="auto" w:fill="FFFFFF"/>
        <w:suppressAutoHyphens/>
        <w:autoSpaceDE w:val="0"/>
        <w:spacing w:after="0" w:line="240" w:lineRule="auto"/>
        <w:ind w:firstLine="448"/>
        <w:jc w:val="both"/>
        <w:rPr>
          <w:rFonts w:ascii="Times New Roman CYR" w:eastAsia="Times New Roman" w:hAnsi="Times New Roman CYR" w:cs="Times New Roman CYR"/>
          <w:sz w:val="24"/>
          <w:szCs w:val="24"/>
          <w:lang w:eastAsia="zh-CN"/>
        </w:rPr>
      </w:pPr>
      <w:r w:rsidRPr="006C31B4">
        <w:rPr>
          <w:rFonts w:ascii="Times New Roman CYR" w:eastAsia="Times New Roman" w:hAnsi="Times New Roman CYR" w:cs="Times New Roman CYR"/>
          <w:sz w:val="24"/>
          <w:szCs w:val="24"/>
          <w:lang w:eastAsia="zh-CN"/>
        </w:rPr>
        <w:t>7.</w:t>
      </w:r>
      <w:r w:rsidRPr="006C31B4">
        <w:rPr>
          <w:rFonts w:ascii="Times New Roman" w:eastAsia="Times New Roman" w:hAnsi="Times New Roman" w:cs="Times New Roman"/>
          <w:bCs/>
          <w:iCs/>
          <w:sz w:val="24"/>
          <w:szCs w:val="24"/>
          <w:lang w:eastAsia="ru-RU"/>
        </w:rPr>
        <w:t xml:space="preserve"> На виконання ЗУ </w:t>
      </w:r>
      <w:hyperlink r:id="rId6" w:anchor="dfasdnvg1k" w:tgtFrame="_blank" w:history="1">
        <w:r w:rsidRPr="006C31B4">
          <w:rPr>
            <w:rFonts w:ascii="Times New Roman CYR" w:eastAsia="Times New Roman" w:hAnsi="Times New Roman CYR" w:cs="Times New Roman"/>
            <w:color w:val="000000"/>
            <w:sz w:val="24"/>
            <w:szCs w:val="24"/>
            <w:lang w:eastAsia="zh-CN"/>
          </w:rPr>
          <w:t>«Про основні принципи та вимоги до безпечності та якості харчових продуктів»</w:t>
        </w:r>
      </w:hyperlink>
      <w:r w:rsidRPr="006C31B4">
        <w:rPr>
          <w:rFonts w:ascii="Times New Roman" w:eastAsia="Times New Roman" w:hAnsi="Times New Roman" w:cs="Times New Roman CYR"/>
          <w:color w:val="000000"/>
          <w:sz w:val="24"/>
          <w:szCs w:val="24"/>
          <w:lang w:eastAsia="zh-CN"/>
        </w:rPr>
        <w:t> </w:t>
      </w:r>
      <w:r w:rsidRPr="006C31B4">
        <w:rPr>
          <w:rFonts w:ascii="Times New Roman" w:eastAsia="Times New Roman" w:hAnsi="Times New Roman" w:cs="Times New Roman CYR"/>
          <w:sz w:val="24"/>
          <w:szCs w:val="24"/>
          <w:lang w:eastAsia="zh-CN"/>
        </w:rPr>
        <w:t xml:space="preserve">від 23.12.1997 № 771/97-ВР,  Наказу </w:t>
      </w:r>
      <w:r w:rsidRPr="006C31B4">
        <w:rPr>
          <w:rFonts w:ascii="Times New Roman" w:eastAsia="Times New Roman" w:hAnsi="Times New Roman" w:cs="Times New Roman"/>
          <w:color w:val="000000"/>
          <w:sz w:val="24"/>
          <w:szCs w:val="24"/>
          <w:lang w:eastAsia="ru-RU"/>
        </w:rPr>
        <w:t>Міністерства</w:t>
      </w:r>
      <w:r w:rsidRPr="006C31B4">
        <w:rPr>
          <w:rFonts w:ascii="Times New Roman CYR" w:eastAsia="Times New Roman" w:hAnsi="Times New Roman CYR" w:cs="Times New Roman CYR"/>
          <w:sz w:val="24"/>
          <w:szCs w:val="24"/>
          <w:lang w:eastAsia="zh-CN"/>
        </w:rPr>
        <w:t xml:space="preserve">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у кожній їдальні повинні бути розроблені та застосовуватися постійно діючі процедури, засновані на принципах системи аналізу небезпечних факторів та контролю у критичних точках  (НАССР).</w:t>
      </w:r>
    </w:p>
    <w:p w14:paraId="3E808950" w14:textId="77777777" w:rsidR="006C31B4" w:rsidRPr="006C31B4" w:rsidRDefault="006C31B4" w:rsidP="006C31B4">
      <w:pPr>
        <w:widowControl w:val="0"/>
        <w:shd w:val="clear" w:color="auto" w:fill="FFFFFF"/>
        <w:suppressAutoHyphens/>
        <w:autoSpaceDE w:val="0"/>
        <w:spacing w:after="0" w:line="240" w:lineRule="auto"/>
        <w:ind w:firstLine="448"/>
        <w:jc w:val="both"/>
        <w:rPr>
          <w:rFonts w:ascii="Times New Roman" w:eastAsia="Times New Roman" w:hAnsi="Times New Roman" w:cs="Times New Roman"/>
          <w:color w:val="000000"/>
          <w:sz w:val="24"/>
          <w:szCs w:val="24"/>
          <w:lang w:eastAsia="ru-RU"/>
        </w:rPr>
      </w:pPr>
      <w:r w:rsidRPr="006C31B4">
        <w:rPr>
          <w:rFonts w:ascii="Times New Roman CYR" w:eastAsia="Times New Roman" w:hAnsi="Times New Roman CYR" w:cs="Times New Roman CYR"/>
          <w:sz w:val="24"/>
          <w:szCs w:val="24"/>
          <w:lang w:eastAsia="zh-CN"/>
        </w:rPr>
        <w:t>8. Екологічні характеристики предмета закупівлі передбачають необхідність застосування заходів із захисту довкілля. Виконавець під час надання послуг повинен вживати заходів щодо охорони довкілля, що передбачені нормативними актами діючого законодавства (державними стандартами, технічними умовами тощо) та регламентують відповідні заходи.</w:t>
      </w:r>
    </w:p>
    <w:p w14:paraId="6420A8CA"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b/>
          <w:color w:val="000000"/>
          <w:sz w:val="24"/>
          <w:szCs w:val="24"/>
          <w:lang w:eastAsia="zh-CN"/>
        </w:rPr>
      </w:pPr>
      <w:r w:rsidRPr="006C31B4">
        <w:rPr>
          <w:rFonts w:ascii="Times New Roman" w:eastAsia="Times New Roman" w:hAnsi="Times New Roman" w:cs="Times New Roman"/>
          <w:b/>
          <w:color w:val="000000"/>
          <w:sz w:val="24"/>
          <w:szCs w:val="24"/>
          <w:lang w:eastAsia="zh-CN"/>
        </w:rPr>
        <w:t xml:space="preserve">           Для підтвердження відповідності Тендерної пропозиції необхідним технічним, якісним та кількісним характеристикам предмета закупівлі, у тому числі  технічній специфікації, Учасник процедури закупівлі повинен надати наступні документи:</w:t>
      </w:r>
    </w:p>
    <w:p w14:paraId="53F82858"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b/>
          <w:color w:val="000000"/>
          <w:sz w:val="24"/>
          <w:szCs w:val="24"/>
          <w:lang w:eastAsia="zh-CN"/>
        </w:rPr>
      </w:pPr>
    </w:p>
    <w:p w14:paraId="7230A570" w14:textId="77777777" w:rsidR="006C31B4" w:rsidRPr="006C31B4" w:rsidRDefault="006C31B4" w:rsidP="006C31B4">
      <w:pPr>
        <w:widowControl w:val="0"/>
        <w:shd w:val="clear" w:color="auto" w:fill="FFFFFF"/>
        <w:suppressAutoHyphens/>
        <w:autoSpaceDE w:val="0"/>
        <w:spacing w:after="0" w:line="25" w:lineRule="atLeast"/>
        <w:ind w:left="30"/>
        <w:jc w:val="both"/>
        <w:rPr>
          <w:rFonts w:ascii="Times New Roman" w:eastAsia="Times New Roman" w:hAnsi="Times New Roman" w:cs="Times New Roman"/>
          <w:b/>
          <w:bCs/>
          <w:sz w:val="24"/>
          <w:szCs w:val="24"/>
          <w:lang w:eastAsia="zh-CN"/>
        </w:rPr>
      </w:pPr>
      <w:r w:rsidRPr="006C31B4">
        <w:rPr>
          <w:rFonts w:ascii="Times New Roman" w:eastAsia="Times New Roman" w:hAnsi="Times New Roman" w:cs="Times New Roman"/>
          <w:color w:val="000000"/>
          <w:sz w:val="24"/>
          <w:szCs w:val="24"/>
          <w:lang w:eastAsia="zh-CN"/>
        </w:rPr>
        <w:t xml:space="preserve">      1.</w:t>
      </w:r>
      <w:r w:rsidRPr="006C31B4">
        <w:rPr>
          <w:rFonts w:ascii="Times New Roman CYR" w:eastAsia="Times New Roman" w:hAnsi="Times New Roman CYR" w:cs="Times New Roman CYR"/>
          <w:sz w:val="24"/>
          <w:szCs w:val="24"/>
          <w:lang w:eastAsia="zh-CN"/>
        </w:rPr>
        <w:t xml:space="preserve"> Письмове підтвердження того, що Учасник процедури закупівлі ознайомився із </w:t>
      </w:r>
      <w:r w:rsidRPr="006C31B4">
        <w:rPr>
          <w:rFonts w:ascii="Times New Roman" w:eastAsia="Times New Roman" w:hAnsi="Times New Roman" w:cs="Times New Roman"/>
          <w:bCs/>
          <w:sz w:val="24"/>
          <w:szCs w:val="24"/>
          <w:shd w:val="clear" w:color="auto" w:fill="FFFFFF"/>
          <w:lang w:eastAsia="zh-CN"/>
        </w:rPr>
        <w:t xml:space="preserve">Інформацією про необхідні технічні, якісні та кількісні характеристики предмета закупівлі,  технічною специфікацією до предмета закупівлі </w:t>
      </w:r>
      <w:r w:rsidRPr="006C31B4">
        <w:rPr>
          <w:rFonts w:ascii="Times New Roman" w:eastAsia="Times New Roman" w:hAnsi="Times New Roman" w:cs="Times New Roman"/>
          <w:bCs/>
          <w:sz w:val="24"/>
          <w:szCs w:val="24"/>
          <w:lang w:eastAsia="zh-CN"/>
        </w:rPr>
        <w:t xml:space="preserve">та </w:t>
      </w:r>
      <w:r w:rsidRPr="006C31B4">
        <w:rPr>
          <w:rFonts w:ascii="Times New Roman CYR" w:eastAsia="Times New Roman" w:hAnsi="Times New Roman CYR" w:cs="Times New Roman CYR"/>
          <w:sz w:val="24"/>
          <w:szCs w:val="24"/>
          <w:lang w:eastAsia="zh-CN"/>
        </w:rPr>
        <w:t>гарантує Замовнику дотримуватися викладених вимог.</w:t>
      </w:r>
    </w:p>
    <w:p w14:paraId="4F47A1FD"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sz w:val="24"/>
          <w:szCs w:val="24"/>
          <w:lang w:eastAsia="ru-RU" w:bidi="gu-IN"/>
        </w:rPr>
      </w:pPr>
      <w:r w:rsidRPr="006C31B4">
        <w:rPr>
          <w:rFonts w:ascii="Times New Roman" w:eastAsia="Times New Roman" w:hAnsi="Times New Roman" w:cs="Times New Roman"/>
          <w:color w:val="000000"/>
          <w:sz w:val="24"/>
          <w:szCs w:val="24"/>
          <w:lang w:eastAsia="zh-CN"/>
        </w:rPr>
        <w:t xml:space="preserve">       2.</w:t>
      </w:r>
      <w:r w:rsidRPr="006C31B4">
        <w:rPr>
          <w:rFonts w:ascii="Times New Roman" w:eastAsia="Times New Roman" w:hAnsi="Times New Roman" w:cs="Times New Roman"/>
          <w:color w:val="000000"/>
          <w:sz w:val="24"/>
          <w:szCs w:val="24"/>
          <w:lang w:eastAsia="ru-RU"/>
        </w:rPr>
        <w:t xml:space="preserve"> Примірне чотиритижневе сезонне меню для   </w:t>
      </w:r>
      <w:r w:rsidRPr="006C31B4">
        <w:rPr>
          <w:rFonts w:ascii="Times New Roman" w:eastAsia="Times New Roman" w:hAnsi="Times New Roman" w:cs="Times New Roman"/>
          <w:sz w:val="24"/>
          <w:szCs w:val="24"/>
          <w:lang w:eastAsia="ru-RU" w:bidi="gu-IN"/>
        </w:rPr>
        <w:t xml:space="preserve">харчування учнів </w:t>
      </w:r>
      <w:r w:rsidRPr="006C31B4">
        <w:rPr>
          <w:rFonts w:ascii="Times New Roman" w:eastAsia="Times New Roman" w:hAnsi="Times New Roman" w:cs="Times New Roman"/>
          <w:sz w:val="24"/>
          <w:szCs w:val="24"/>
          <w:lang w:eastAsia="ru-RU"/>
        </w:rPr>
        <w:t xml:space="preserve">1-4 класів, дітей пільгових категорій та дітей учасників АТО, </w:t>
      </w:r>
      <w:r w:rsidRPr="006C31B4">
        <w:rPr>
          <w:rFonts w:ascii="Times New Roman" w:eastAsia="Times New Roman" w:hAnsi="Times New Roman" w:cs="Times New Roman"/>
          <w:bCs/>
          <w:sz w:val="24"/>
          <w:szCs w:val="24"/>
          <w:lang w:eastAsia="ru-RU"/>
        </w:rPr>
        <w:t xml:space="preserve">іншої категорії учнів закладів загальної середньої освіти, яке </w:t>
      </w:r>
      <w:r w:rsidRPr="006C31B4">
        <w:rPr>
          <w:rFonts w:ascii="Times New Roman" w:eastAsia="Times New Roman" w:hAnsi="Times New Roman" w:cs="Times New Roman"/>
          <w:sz w:val="24"/>
          <w:szCs w:val="24"/>
          <w:lang w:eastAsia="ru-RU" w:bidi="gu-IN"/>
        </w:rPr>
        <w:t xml:space="preserve">має відповідати </w:t>
      </w:r>
      <w:r w:rsidRPr="006C31B4">
        <w:rPr>
          <w:rFonts w:ascii="Times New Roman" w:eastAsia="Times New Roman" w:hAnsi="Times New Roman" w:cs="Times New Roman"/>
          <w:color w:val="000000"/>
          <w:sz w:val="24"/>
          <w:szCs w:val="24"/>
          <w:lang w:eastAsia="zh-CN"/>
        </w:rPr>
        <w:t xml:space="preserve">вимогам Постанови КМУ </w:t>
      </w:r>
      <w:r w:rsidRPr="006C31B4">
        <w:rPr>
          <w:rFonts w:ascii="Times New Roman" w:eastAsia="Times New Roman" w:hAnsi="Times New Roman" w:cs="Times New Roman"/>
          <w:sz w:val="24"/>
          <w:szCs w:val="24"/>
          <w:lang w:eastAsia="ru-RU" w:bidi="gu-IN"/>
        </w:rPr>
        <w:t>від 24.03.2021 р. № 305 (Додаток № 5), затверджене Учасником процедури закупівлі.</w:t>
      </w:r>
    </w:p>
    <w:p w14:paraId="0A1E3AC2"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color w:val="000000"/>
          <w:sz w:val="24"/>
          <w:szCs w:val="24"/>
          <w:lang w:eastAsia="zh-CN"/>
        </w:rPr>
      </w:pPr>
      <w:r w:rsidRPr="006C31B4">
        <w:rPr>
          <w:rFonts w:ascii="Times New Roman" w:eastAsia="Times New Roman" w:hAnsi="Times New Roman" w:cs="Times New Roman"/>
          <w:color w:val="000000"/>
          <w:sz w:val="24"/>
          <w:szCs w:val="24"/>
          <w:lang w:eastAsia="ru-RU"/>
        </w:rPr>
        <w:t xml:space="preserve">       3. Примірне чотиритижневе сезонне меню для </w:t>
      </w:r>
      <w:r w:rsidRPr="006C31B4">
        <w:rPr>
          <w:rFonts w:ascii="Times New Roman" w:eastAsia="Times New Roman" w:hAnsi="Times New Roman" w:cs="Times New Roman"/>
          <w:sz w:val="24"/>
          <w:szCs w:val="24"/>
          <w:lang w:eastAsia="ru-RU" w:bidi="gu-IN"/>
        </w:rPr>
        <w:t>харчування вихованців закладів дошкільної освіти</w:t>
      </w:r>
      <w:r w:rsidRPr="006C31B4">
        <w:rPr>
          <w:rFonts w:ascii="Times New Roman" w:eastAsia="Times New Roman" w:hAnsi="Times New Roman" w:cs="Times New Roman"/>
          <w:bCs/>
          <w:sz w:val="24"/>
          <w:szCs w:val="24"/>
          <w:lang w:eastAsia="ru-RU"/>
        </w:rPr>
        <w:t>, яке</w:t>
      </w:r>
      <w:r w:rsidRPr="006C31B4">
        <w:rPr>
          <w:rFonts w:ascii="Times New Roman" w:eastAsia="Times New Roman" w:hAnsi="Times New Roman" w:cs="Times New Roman"/>
          <w:sz w:val="24"/>
          <w:szCs w:val="24"/>
          <w:lang w:eastAsia="ru-RU" w:bidi="gu-IN"/>
        </w:rPr>
        <w:t xml:space="preserve">  має відповідати </w:t>
      </w:r>
      <w:r w:rsidRPr="006C31B4">
        <w:rPr>
          <w:rFonts w:ascii="Times New Roman" w:eastAsia="Times New Roman" w:hAnsi="Times New Roman" w:cs="Times New Roman"/>
          <w:color w:val="000000"/>
          <w:sz w:val="24"/>
          <w:szCs w:val="24"/>
          <w:lang w:eastAsia="zh-CN"/>
        </w:rPr>
        <w:t xml:space="preserve">вимогам Постанови КМУ </w:t>
      </w:r>
      <w:r w:rsidRPr="006C31B4">
        <w:rPr>
          <w:rFonts w:ascii="Times New Roman" w:eastAsia="Times New Roman" w:hAnsi="Times New Roman" w:cs="Times New Roman"/>
          <w:sz w:val="24"/>
          <w:szCs w:val="24"/>
          <w:lang w:eastAsia="ru-RU" w:bidi="gu-IN"/>
        </w:rPr>
        <w:t>від 24.03.2021 р. № 305 (Додаток № 1), затверджене Учасником процедури закупівлі</w:t>
      </w:r>
      <w:r w:rsidRPr="006C31B4">
        <w:rPr>
          <w:rFonts w:ascii="Times New Roman" w:eastAsia="Times New Roman" w:hAnsi="Times New Roman" w:cs="Times New Roman"/>
          <w:color w:val="000000"/>
          <w:sz w:val="24"/>
          <w:szCs w:val="24"/>
          <w:lang w:eastAsia="zh-CN"/>
        </w:rPr>
        <w:t>.</w:t>
      </w:r>
    </w:p>
    <w:p w14:paraId="44C0E1C5"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sz w:val="24"/>
          <w:szCs w:val="24"/>
          <w:lang w:eastAsia="ru-RU" w:bidi="gu-IN"/>
        </w:rPr>
      </w:pPr>
      <w:r w:rsidRPr="006C31B4">
        <w:rPr>
          <w:rFonts w:ascii="Times New Roman" w:eastAsia="Times New Roman" w:hAnsi="Times New Roman" w:cs="Times New Roman"/>
          <w:color w:val="000000"/>
          <w:sz w:val="24"/>
          <w:szCs w:val="24"/>
          <w:lang w:eastAsia="zh-CN"/>
        </w:rPr>
        <w:t xml:space="preserve">      4. </w:t>
      </w:r>
      <w:r w:rsidRPr="006C31B4">
        <w:rPr>
          <w:rFonts w:ascii="Times New Roman" w:eastAsia="Times New Roman" w:hAnsi="Times New Roman" w:cs="Times New Roman"/>
          <w:sz w:val="24"/>
          <w:szCs w:val="24"/>
          <w:lang w:eastAsia="ru-RU" w:bidi="gu-IN"/>
        </w:rPr>
        <w:t xml:space="preserve">Інформацію (у довільній формі) про  надання Учасником процедури закупівлі </w:t>
      </w:r>
      <w:proofErr w:type="spellStart"/>
      <w:r w:rsidRPr="006C31B4">
        <w:rPr>
          <w:rFonts w:ascii="Times New Roman" w:eastAsia="Times New Roman" w:hAnsi="Times New Roman" w:cs="Times New Roman"/>
          <w:sz w:val="24"/>
          <w:szCs w:val="24"/>
          <w:lang w:eastAsia="ru-RU" w:bidi="gu-IN"/>
        </w:rPr>
        <w:t>кейтерингових</w:t>
      </w:r>
      <w:proofErr w:type="spellEnd"/>
      <w:r w:rsidRPr="006C31B4">
        <w:rPr>
          <w:rFonts w:ascii="Times New Roman" w:eastAsia="Times New Roman" w:hAnsi="Times New Roman" w:cs="Times New Roman"/>
          <w:sz w:val="24"/>
          <w:szCs w:val="24"/>
          <w:lang w:eastAsia="ru-RU" w:bidi="gu-IN"/>
        </w:rPr>
        <w:t xml:space="preserve"> послуг з організації харчування учнів, вихованців у закладах загальної середньої та дошкільної освіти із застосуванням санітарних заходів та належної практики виробництва відповідно до</w:t>
      </w:r>
      <w:r w:rsidRPr="006C31B4">
        <w:rPr>
          <w:rFonts w:ascii="Times New Roman" w:eastAsia="Times New Roman" w:hAnsi="Times New Roman" w:cs="Times New Roman"/>
          <w:sz w:val="24"/>
          <w:szCs w:val="24"/>
          <w:shd w:val="clear" w:color="auto" w:fill="FFFFFF"/>
          <w:lang w:eastAsia="ru-RU" w:bidi="gu-IN"/>
        </w:rPr>
        <w:t xml:space="preserve"> Закону України «Про основні принципи та вимоги до безпечності та якості харчових продуктів», застосування  систем  НАССР та/</w:t>
      </w:r>
      <w:r w:rsidRPr="006C31B4">
        <w:rPr>
          <w:rFonts w:ascii="Times New Roman" w:eastAsia="Times New Roman" w:hAnsi="Times New Roman" w:cs="Times New Roman"/>
          <w:sz w:val="24"/>
          <w:szCs w:val="24"/>
          <w:lang w:eastAsia="ru-RU" w:bidi="gu-IN"/>
        </w:rPr>
        <w:t>або інших систем забезпечення безпечності та якості під час виробництва та обігу харчових продуктів з обов’язковим додаванням сертифікатів відповідності  систем забезпечення безпечності та якості під час виробництва та обігу харчових продуктів,</w:t>
      </w:r>
      <w:r w:rsidRPr="006C31B4">
        <w:rPr>
          <w:rFonts w:ascii="Times New Roman CYR" w:eastAsia="Times New Roman" w:hAnsi="Times New Roman CYR" w:cs="Times New Roman CYR"/>
          <w:sz w:val="24"/>
          <w:szCs w:val="24"/>
          <w:lang w:eastAsia="zh-CN"/>
        </w:rPr>
        <w:t xml:space="preserve"> які підтверджують відповідність якості послуг Учасника, визначених  ст. 23 ЗУ «Про публічні закупівлі».</w:t>
      </w:r>
    </w:p>
    <w:p w14:paraId="36A20C5F" w14:textId="77777777" w:rsidR="006C31B4" w:rsidRPr="006C31B4" w:rsidRDefault="006C31B4" w:rsidP="006C31B4">
      <w:pPr>
        <w:tabs>
          <w:tab w:val="left" w:pos="8364"/>
        </w:tabs>
        <w:spacing w:after="0" w:line="240" w:lineRule="auto"/>
        <w:jc w:val="both"/>
        <w:rPr>
          <w:rFonts w:ascii="Times New Roman CYR" w:eastAsia="Times New Roman" w:hAnsi="Times New Roman CYR" w:cs="Times New Roman CYR"/>
          <w:bCs/>
          <w:sz w:val="24"/>
          <w:szCs w:val="24"/>
          <w:lang w:eastAsia="zh-CN"/>
        </w:rPr>
      </w:pPr>
      <w:r w:rsidRPr="006C31B4">
        <w:rPr>
          <w:rFonts w:ascii="Times New Roman" w:eastAsia="Times New Roman" w:hAnsi="Times New Roman" w:cs="Times New Roman"/>
          <w:sz w:val="24"/>
          <w:szCs w:val="24"/>
          <w:lang w:eastAsia="ru-RU" w:bidi="gu-IN"/>
        </w:rPr>
        <w:t xml:space="preserve">      Для підтвердження відповідності, Учасник повинен надати </w:t>
      </w:r>
      <w:r w:rsidRPr="006C31B4">
        <w:rPr>
          <w:rFonts w:ascii="Times New Roman CYR" w:eastAsia="Times New Roman" w:hAnsi="Times New Roman CYR" w:cs="Times New Roman CYR"/>
          <w:sz w:val="24"/>
          <w:szCs w:val="24"/>
          <w:shd w:val="clear" w:color="auto" w:fill="FFFFFF"/>
          <w:lang w:eastAsia="zh-CN"/>
        </w:rPr>
        <w:t xml:space="preserve">Акт </w:t>
      </w:r>
      <w:r w:rsidRPr="006C31B4">
        <w:rPr>
          <w:rFonts w:ascii="Times New Roman CYR" w:eastAsia="Times New Roman" w:hAnsi="Times New Roman CYR" w:cs="Times New Roman CYR"/>
          <w:bCs/>
          <w:color w:val="000000"/>
          <w:sz w:val="24"/>
          <w:szCs w:val="24"/>
          <w:lang w:eastAsia="zh-CN"/>
        </w:rPr>
        <w:t xml:space="preserve">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складські </w:t>
      </w:r>
      <w:r w:rsidRPr="006C31B4">
        <w:rPr>
          <w:rFonts w:ascii="Times New Roman CYR" w:eastAsia="Times New Roman" w:hAnsi="Times New Roman CYR" w:cs="Times New Roman CYR"/>
          <w:sz w:val="24"/>
          <w:szCs w:val="24"/>
          <w:shd w:val="clear" w:color="auto" w:fill="FFFFFF"/>
          <w:lang w:eastAsia="zh-CN"/>
        </w:rPr>
        <w:t xml:space="preserve">потужності учасника для </w:t>
      </w:r>
      <w:r w:rsidRPr="006C31B4">
        <w:rPr>
          <w:rFonts w:ascii="Times New Roman CYR" w:eastAsia="Times New Roman" w:hAnsi="Times New Roman CYR" w:cs="Times New Roman CYR"/>
          <w:sz w:val="24"/>
          <w:szCs w:val="24"/>
          <w:shd w:val="clear" w:color="auto" w:fill="FFFFFF"/>
          <w:lang w:eastAsia="zh-CN"/>
        </w:rPr>
        <w:lastRenderedPageBreak/>
        <w:t>зберігання харчових продуктів тваринного походження за 2020 рік  або 2021 рік (Форма Акту, затверджена  Наказом</w:t>
      </w:r>
      <w:r w:rsidRPr="006C31B4">
        <w:rPr>
          <w:rFonts w:ascii="Times New Roman CYR" w:eastAsia="Times New Roman" w:hAnsi="Times New Roman CYR" w:cs="Times New Roman CYR"/>
          <w:bCs/>
          <w:sz w:val="24"/>
          <w:szCs w:val="24"/>
          <w:lang w:eastAsia="zh-CN"/>
        </w:rPr>
        <w:t xml:space="preserve"> Міністерства аграрної політики та продовольства України від 08.09.2019 року № 447). Акт повинен підтверджувати відсутність порушень законодавства.</w:t>
      </w:r>
    </w:p>
    <w:p w14:paraId="01C16F22" w14:textId="77777777" w:rsidR="006C31B4" w:rsidRPr="006C31B4" w:rsidRDefault="006C31B4" w:rsidP="006C31B4">
      <w:pPr>
        <w:tabs>
          <w:tab w:val="left" w:pos="8364"/>
        </w:tabs>
        <w:spacing w:after="0" w:line="240" w:lineRule="auto"/>
        <w:jc w:val="both"/>
        <w:rPr>
          <w:rFonts w:ascii="Times New Roman CYR" w:eastAsia="Times New Roman" w:hAnsi="Times New Roman CYR" w:cs="Times New Roman CYR"/>
          <w:bCs/>
          <w:color w:val="000000"/>
          <w:sz w:val="24"/>
          <w:szCs w:val="24"/>
          <w:lang w:eastAsia="zh-CN"/>
        </w:rPr>
      </w:pPr>
      <w:r w:rsidRPr="006C31B4">
        <w:rPr>
          <w:rFonts w:ascii="Times New Roman CYR" w:eastAsia="Times New Roman" w:hAnsi="Times New Roman CYR" w:cs="Times New Roman CYR"/>
          <w:bCs/>
          <w:sz w:val="24"/>
          <w:szCs w:val="24"/>
          <w:lang w:eastAsia="zh-CN"/>
        </w:rPr>
        <w:t xml:space="preserve">     5. </w:t>
      </w:r>
      <w:r w:rsidRPr="006C31B4">
        <w:rPr>
          <w:rFonts w:ascii="Times New Roman" w:eastAsia="Times New Roman" w:hAnsi="Times New Roman" w:cs="Times New Roman"/>
          <w:sz w:val="24"/>
          <w:szCs w:val="24"/>
          <w:lang w:eastAsia="ru-RU" w:bidi="gu-IN"/>
        </w:rPr>
        <w:t>Інформацію, у довільній формі, про здійснення Учасником процедури закупівлі</w:t>
      </w:r>
      <w:r w:rsidRPr="006C31B4">
        <w:rPr>
          <w:rFonts w:ascii="Times New Roman CYR" w:eastAsia="Times New Roman" w:hAnsi="Times New Roman CYR" w:cs="Times New Roman CYR"/>
          <w:sz w:val="24"/>
          <w:szCs w:val="24"/>
          <w:lang w:eastAsia="zh-CN"/>
        </w:rPr>
        <w:t xml:space="preserve"> заходів щодо охорони довкілля, що передбачені нормативними актами діючого законодавства (державними стандартами, технічними умовами тощо), які передбачають відповідні заходи.</w:t>
      </w:r>
    </w:p>
    <w:p w14:paraId="74D11DED" w14:textId="77777777" w:rsidR="006C31B4" w:rsidRPr="006C31B4" w:rsidRDefault="006C31B4" w:rsidP="006C31B4">
      <w:pPr>
        <w:tabs>
          <w:tab w:val="left" w:pos="8364"/>
        </w:tabs>
        <w:spacing w:after="0" w:line="240" w:lineRule="auto"/>
        <w:jc w:val="both"/>
        <w:rPr>
          <w:rFonts w:ascii="Times New Roman CYR" w:eastAsia="Times New Roman" w:hAnsi="Times New Roman CYR" w:cs="Times New Roman CYR"/>
          <w:bCs/>
          <w:color w:val="000000"/>
          <w:sz w:val="24"/>
          <w:szCs w:val="24"/>
          <w:lang w:eastAsia="zh-CN"/>
        </w:rPr>
      </w:pPr>
    </w:p>
    <w:p w14:paraId="1575FE3F"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b/>
          <w:sz w:val="24"/>
          <w:szCs w:val="24"/>
        </w:rPr>
      </w:pPr>
      <w:r w:rsidRPr="006C31B4">
        <w:rPr>
          <w:rFonts w:ascii="Times New Roman" w:eastAsia="Times New Roman" w:hAnsi="Times New Roman" w:cs="Times New Roman"/>
          <w:b/>
          <w:bCs/>
          <w:sz w:val="24"/>
          <w:szCs w:val="24"/>
        </w:rPr>
        <w:t xml:space="preserve">         Тендерна пропозиція, яка містить не всі характеристики запропонованого предмета закупівлі, зазначених в Додатках до Тендерної документації, чи характеристики запропонованого предмета закупівлі не відповідають вимогам у або не містить необхідних документів, що вимагаються цією Тендерною документацією, буде відхилена як така, що не відповідає умовам Тендерної документації</w:t>
      </w:r>
      <w:r w:rsidRPr="006C31B4">
        <w:rPr>
          <w:rFonts w:ascii="Times New Roman" w:eastAsia="Times New Roman" w:hAnsi="Times New Roman" w:cs="Times New Roman"/>
          <w:b/>
          <w:sz w:val="24"/>
          <w:szCs w:val="24"/>
        </w:rPr>
        <w:t>.</w:t>
      </w:r>
      <w:bookmarkStart w:id="5" w:name="n205"/>
      <w:bookmarkStart w:id="6" w:name="n212"/>
      <w:bookmarkEnd w:id="5"/>
      <w:bookmarkEnd w:id="6"/>
    </w:p>
    <w:p w14:paraId="6AA765B7"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b/>
          <w:sz w:val="24"/>
          <w:szCs w:val="24"/>
        </w:rPr>
      </w:pPr>
    </w:p>
    <w:p w14:paraId="32F60B7A" w14:textId="77777777" w:rsidR="006C31B4" w:rsidRPr="006C31B4" w:rsidRDefault="006C31B4" w:rsidP="006C31B4">
      <w:pPr>
        <w:tabs>
          <w:tab w:val="left" w:pos="8364"/>
        </w:tabs>
        <w:spacing w:after="0" w:line="240" w:lineRule="auto"/>
        <w:jc w:val="both"/>
        <w:rPr>
          <w:rFonts w:ascii="Times New Roman" w:eastAsia="Times New Roman" w:hAnsi="Times New Roman" w:cs="Times New Roman"/>
          <w:b/>
          <w:sz w:val="24"/>
          <w:szCs w:val="24"/>
        </w:rPr>
      </w:pPr>
    </w:p>
    <w:p w14:paraId="242313AD" w14:textId="77777777" w:rsidR="005254EA" w:rsidRDefault="005254EA"/>
    <w:sectPr w:rsidR="005254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B4"/>
    <w:rsid w:val="005254EA"/>
    <w:rsid w:val="006C31B4"/>
    <w:rsid w:val="00B711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66BF"/>
  <w15:docId w15:val="{C9EF3EE5-B289-474A-9C10-A06B5740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z.mcfr.ua/npd-doc?npmid=94&amp;npid=53916&amp;anchor=dfasdnvg1k" TargetMode="External"/><Relationship Id="rId5" Type="http://schemas.openxmlformats.org/officeDocument/2006/relationships/hyperlink" Target="https://zakon.rada.gov.ua/laws/show/z1111-20" TargetMode="External"/><Relationship Id="rId4" Type="http://schemas.openxmlformats.org/officeDocument/2006/relationships/hyperlink" Target="https://edz.mcfr.ua/npd-doc?npmid=94&amp;npid=53916&amp;anchor=dfasdnv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7671</Words>
  <Characters>4374</Characters>
  <Application>Microsoft Office Word</Application>
  <DocSecurity>0</DocSecurity>
  <Lines>36</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2022-08-11T13:16:00Z</dcterms:created>
  <dcterms:modified xsi:type="dcterms:W3CDTF">2022-08-11T13:16:00Z</dcterms:modified>
</cp:coreProperties>
</file>