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A2F7" w14:textId="3066E907" w:rsidR="00AA16EE" w:rsidRPr="00B62DBD" w:rsidRDefault="004931FC" w:rsidP="00AA16EE">
      <w:pPr>
        <w:widowControl w:val="0"/>
        <w:tabs>
          <w:tab w:val="left" w:pos="5670"/>
          <w:tab w:val="left" w:pos="5812"/>
        </w:tabs>
        <w:spacing w:line="360" w:lineRule="auto"/>
        <w:contextualSpacing/>
        <w:jc w:val="center"/>
        <w:outlineLvl w:val="0"/>
        <w:rPr>
          <w:rFonts w:ascii="Times New Roman" w:eastAsia="Times New Roman" w:hAnsi="Times New Roman" w:cs="Times New Roman"/>
          <w:b/>
          <w:sz w:val="24"/>
          <w:szCs w:val="24"/>
          <w:lang w:val="uk-UA"/>
        </w:rPr>
      </w:pPr>
      <w:bookmarkStart w:id="0" w:name="_Hlk37689513"/>
      <w:r>
        <w:rPr>
          <w:rFonts w:ascii="Times New Roman" w:eastAsia="Times New Roman" w:hAnsi="Times New Roman" w:cs="Times New Roman"/>
          <w:b/>
          <w:sz w:val="24"/>
          <w:szCs w:val="24"/>
          <w:lang w:val="en-US"/>
        </w:rPr>
        <w:t xml:space="preserve"> </w:t>
      </w:r>
      <w:r w:rsidR="00AA16EE" w:rsidRPr="00B62DBD">
        <w:rPr>
          <w:rFonts w:ascii="Times New Roman" w:eastAsia="Times New Roman" w:hAnsi="Times New Roman" w:cs="Times New Roman"/>
          <w:b/>
          <w:sz w:val="24"/>
          <w:szCs w:val="24"/>
          <w:lang w:val="uk-UA"/>
        </w:rPr>
        <w:t>УПРАВЛІННЯ ОСВІТИ САФ'ЯНІВСЬКОЇ СІЛЬСЬКОЇ РАДИ</w:t>
      </w:r>
    </w:p>
    <w:p w14:paraId="1DB9BAF2" w14:textId="77777777" w:rsidR="00AA16EE" w:rsidRPr="00B62DBD" w:rsidRDefault="00AA16EE" w:rsidP="00AA16EE">
      <w:pPr>
        <w:widowControl w:val="0"/>
        <w:tabs>
          <w:tab w:val="left" w:pos="5670"/>
          <w:tab w:val="left" w:pos="5812"/>
        </w:tabs>
        <w:spacing w:line="360" w:lineRule="auto"/>
        <w:contextualSpacing/>
        <w:jc w:val="center"/>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ІЗМАЇЛЬСЬКОГО РАЙОНУ ОДЕСЬКОЇ ОБЛАСТІ</w:t>
      </w:r>
    </w:p>
    <w:bookmarkEnd w:id="0"/>
    <w:p w14:paraId="7F266537" w14:textId="2A887A7F" w:rsidR="00AA16EE" w:rsidRPr="00B62DBD" w:rsidRDefault="00AA16EE" w:rsidP="00D050D0">
      <w:pPr>
        <w:widowControl w:val="0"/>
        <w:tabs>
          <w:tab w:val="left" w:pos="5670"/>
          <w:tab w:val="left" w:pos="5812"/>
        </w:tabs>
        <w:spacing w:line="360" w:lineRule="auto"/>
        <w:contextualSpacing/>
        <w:outlineLvl w:val="0"/>
        <w:rPr>
          <w:rFonts w:ascii="Times New Roman" w:eastAsia="Times New Roman" w:hAnsi="Times New Roman" w:cs="Times New Roman"/>
          <w:b/>
          <w:sz w:val="24"/>
          <w:szCs w:val="24"/>
          <w:lang w:val="uk-UA"/>
        </w:rPr>
      </w:pPr>
    </w:p>
    <w:p w14:paraId="12122882" w14:textId="7777777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ЗАТВЕРДЖЕНО РІШЕННЯМ УПОВНОВАЖЕНОЇ ОСОБИ</w:t>
      </w:r>
    </w:p>
    <w:p w14:paraId="3B8C8AB8" w14:textId="32039358" w:rsidR="00AA16EE" w:rsidRPr="00B62DBD" w:rsidRDefault="0071147D"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Протокол № 139</w:t>
      </w:r>
      <w:r w:rsidR="00AA16EE" w:rsidRPr="00B62DBD">
        <w:rPr>
          <w:rFonts w:ascii="Times New Roman" w:eastAsia="Times New Roman" w:hAnsi="Times New Roman" w:cs="Times New Roman"/>
          <w:b/>
          <w:sz w:val="24"/>
          <w:szCs w:val="24"/>
          <w:lang w:val="uk-UA"/>
        </w:rPr>
        <w:t xml:space="preserve"> від «</w:t>
      </w:r>
      <w:r>
        <w:rPr>
          <w:rFonts w:ascii="Times New Roman" w:eastAsia="Times New Roman" w:hAnsi="Times New Roman" w:cs="Times New Roman"/>
          <w:b/>
          <w:sz w:val="24"/>
          <w:szCs w:val="24"/>
          <w:lang w:val="uk-UA"/>
        </w:rPr>
        <w:t>25</w:t>
      </w:r>
      <w:r w:rsidR="00AA16EE" w:rsidRPr="00B62DBD">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серпня 2022</w:t>
      </w:r>
      <w:r w:rsidR="00AA16EE" w:rsidRPr="00B62DBD">
        <w:rPr>
          <w:rFonts w:ascii="Times New Roman" w:eastAsia="Times New Roman" w:hAnsi="Times New Roman" w:cs="Times New Roman"/>
          <w:b/>
          <w:sz w:val="24"/>
          <w:szCs w:val="24"/>
          <w:lang w:val="uk-UA"/>
        </w:rPr>
        <w:t xml:space="preserve"> року</w:t>
      </w:r>
    </w:p>
    <w:p w14:paraId="19B27848" w14:textId="7777777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 xml:space="preserve">             </w:t>
      </w:r>
    </w:p>
    <w:p w14:paraId="6EBD27E9" w14:textId="3D78DBA7" w:rsidR="00AA16EE" w:rsidRPr="00B62DBD" w:rsidRDefault="00AA16EE" w:rsidP="00AA16EE">
      <w:pPr>
        <w:widowControl w:val="0"/>
        <w:tabs>
          <w:tab w:val="left" w:pos="5670"/>
          <w:tab w:val="left" w:pos="5812"/>
        </w:tabs>
        <w:spacing w:line="360" w:lineRule="auto"/>
        <w:contextualSpacing/>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b/>
          <w:sz w:val="24"/>
          <w:szCs w:val="24"/>
          <w:lang w:val="uk-UA"/>
        </w:rPr>
        <w:t xml:space="preserve">                        </w:t>
      </w:r>
      <w:r w:rsidRPr="00B62DBD">
        <w:rPr>
          <w:rFonts w:ascii="Times New Roman" w:eastAsia="Times New Roman" w:hAnsi="Times New Roman" w:cs="Times New Roman"/>
          <w:b/>
          <w:sz w:val="24"/>
          <w:szCs w:val="24"/>
        </w:rPr>
        <w:t>Генчева А</w:t>
      </w:r>
      <w:r w:rsidRPr="00B62DBD">
        <w:rPr>
          <w:rFonts w:ascii="Times New Roman" w:eastAsia="Times New Roman" w:hAnsi="Times New Roman" w:cs="Times New Roman"/>
          <w:b/>
          <w:sz w:val="24"/>
          <w:szCs w:val="24"/>
          <w:lang w:val="uk-UA"/>
        </w:rPr>
        <w:t>.</w:t>
      </w:r>
      <w:r w:rsidRPr="00B62DBD">
        <w:rPr>
          <w:rFonts w:ascii="Times New Roman" w:eastAsia="Times New Roman" w:hAnsi="Times New Roman" w:cs="Times New Roman"/>
          <w:b/>
          <w:sz w:val="24"/>
          <w:szCs w:val="24"/>
        </w:rPr>
        <w:t>С</w:t>
      </w:r>
      <w:r w:rsidRPr="00B62DBD">
        <w:rPr>
          <w:rFonts w:ascii="Times New Roman" w:eastAsia="Times New Roman" w:hAnsi="Times New Roman" w:cs="Times New Roman"/>
          <w:b/>
          <w:sz w:val="24"/>
          <w:szCs w:val="24"/>
          <w:lang w:val="uk-UA"/>
        </w:rPr>
        <w:t>. _____________</w:t>
      </w:r>
    </w:p>
    <w:p w14:paraId="32977FF3" w14:textId="48F78AB9" w:rsidR="009F0DA1" w:rsidRPr="00B62DBD" w:rsidRDefault="00AA16EE" w:rsidP="00B62DBD">
      <w:pPr>
        <w:widowControl w:val="0"/>
        <w:tabs>
          <w:tab w:val="left" w:pos="3765"/>
        </w:tabs>
        <w:spacing w:line="360" w:lineRule="auto"/>
        <w:jc w:val="right"/>
        <w:outlineLvl w:val="0"/>
        <w:rPr>
          <w:rFonts w:ascii="Times New Roman" w:eastAsia="Times New Roman" w:hAnsi="Times New Roman" w:cs="Times New Roman"/>
          <w:b/>
          <w:sz w:val="24"/>
          <w:szCs w:val="24"/>
          <w:lang w:val="uk-UA"/>
        </w:rPr>
      </w:pPr>
      <w:r w:rsidRPr="00B62DBD">
        <w:rPr>
          <w:rFonts w:ascii="Times New Roman" w:eastAsia="Times New Roman" w:hAnsi="Times New Roman" w:cs="Times New Roman"/>
          <w:sz w:val="24"/>
          <w:szCs w:val="24"/>
          <w:lang w:val="uk-UA"/>
        </w:rPr>
        <w:t xml:space="preserve">                                                                                                                                                  (підпис) </w:t>
      </w:r>
    </w:p>
    <w:p w14:paraId="1CADADD9" w14:textId="2005B242"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r w:rsidR="00222BA0" w:rsidRPr="00F05935">
        <w:rPr>
          <w:rFonts w:ascii="Times New Roman" w:eastAsia="Times New Roman" w:hAnsi="Times New Roman" w:cs="Times New Roman"/>
          <w:b/>
          <w:bCs/>
          <w:color w:val="000000"/>
          <w:sz w:val="24"/>
          <w:szCs w:val="24"/>
          <w:lang w:val="uk-UA" w:eastAsia="ru-RU"/>
        </w:rPr>
        <w:t xml:space="preserve"> </w:t>
      </w:r>
    </w:p>
    <w:p w14:paraId="28696747" w14:textId="1A21BED6"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1BA2D004" w14:textId="3A2E19A8" w:rsidR="00E00F50" w:rsidRDefault="00E00F5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159B041F" w14:textId="7E15EC1C" w:rsidR="00E00F50" w:rsidRDefault="00E00F5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(нова редакція)</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09E0802" w14:textId="77777777"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59A60593" w14:textId="0112498B" w:rsidR="00862C28" w:rsidRPr="00B64972" w:rsidRDefault="00862C28" w:rsidP="00862C28">
      <w:pPr>
        <w:pStyle w:val="rvps2"/>
        <w:shd w:val="clear" w:color="auto" w:fill="FFFFFF"/>
        <w:spacing w:before="0" w:beforeAutospacing="0" w:after="150" w:afterAutospacing="0"/>
        <w:jc w:val="both"/>
        <w:rPr>
          <w:color w:val="000000"/>
          <w:lang w:val="uk-UA"/>
        </w:rPr>
      </w:pPr>
      <w:r>
        <w:rPr>
          <w:color w:val="000000"/>
          <w:lang w:val="uk-UA"/>
        </w:rPr>
        <w:t>1.1. н</w:t>
      </w:r>
      <w:r w:rsidRPr="00B64972">
        <w:rPr>
          <w:color w:val="000000"/>
          <w:lang w:val="uk-UA"/>
        </w:rPr>
        <w:t>айменування замовника:</w:t>
      </w:r>
      <w:r w:rsidR="00AA16EE" w:rsidRPr="00AA16EE">
        <w:rPr>
          <w:lang w:val="uk-UA"/>
        </w:rPr>
        <w:t xml:space="preserve"> </w:t>
      </w:r>
      <w:r w:rsidR="00AA16EE" w:rsidRPr="00AA16EE">
        <w:rPr>
          <w:b/>
          <w:i/>
          <w:color w:val="000000"/>
          <w:lang w:val="uk-UA"/>
        </w:rPr>
        <w:t>УПРАВЛІННЯ ОСВІТИ САФ'ЯНІВСЬКОЇ СІЛЬСЬКОЇ РАДИ ІЗМАЇЛЬСЬКОГО РАЙОНУ ОДЕСЬКОЇ ОБЛАСТІ</w:t>
      </w:r>
      <w:r w:rsidR="00AA16EE">
        <w:rPr>
          <w:b/>
          <w:i/>
          <w:color w:val="000000"/>
          <w:lang w:val="uk-UA"/>
        </w:rPr>
        <w:t>.</w:t>
      </w:r>
    </w:p>
    <w:p w14:paraId="5130B1DE" w14:textId="0E4B7D4A"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AA16EE" w:rsidRPr="00AA16EE">
        <w:t xml:space="preserve"> </w:t>
      </w:r>
      <w:r w:rsidR="00AA16EE" w:rsidRPr="00AA16EE">
        <w:rPr>
          <w:b/>
          <w:i/>
          <w:color w:val="000000"/>
          <w:lang w:val="uk-UA"/>
        </w:rPr>
        <w:t>68670, Україна, Одеська область, Ізмаїльський район, село Саф’яни, вул. Грушевського, будинок 85.</w:t>
      </w:r>
    </w:p>
    <w:p w14:paraId="542466D7" w14:textId="359BFBD0"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A16EE" w:rsidRPr="00AA16EE">
        <w:t xml:space="preserve"> </w:t>
      </w:r>
      <w:r w:rsidR="00AA16EE" w:rsidRPr="00AA16EE">
        <w:rPr>
          <w:b/>
          <w:i/>
          <w:color w:val="000000"/>
          <w:lang w:val="uk-UA"/>
        </w:rPr>
        <w:t>44055279</w:t>
      </w:r>
      <w:r w:rsidR="00AA16EE">
        <w:rPr>
          <w:b/>
          <w:i/>
          <w:color w:val="000000"/>
          <w:lang w:val="uk-UA"/>
        </w:rPr>
        <w:t>.</w:t>
      </w:r>
    </w:p>
    <w:p w14:paraId="025B4B83" w14:textId="3737B648" w:rsidR="003E6F38" w:rsidRDefault="00862C28" w:rsidP="00862C28">
      <w:pPr>
        <w:pStyle w:val="rvps2"/>
        <w:shd w:val="clear" w:color="auto" w:fill="FFFFFF"/>
        <w:tabs>
          <w:tab w:val="left" w:pos="720"/>
        </w:tabs>
        <w:spacing w:before="0" w:beforeAutospacing="0" w:after="150" w:afterAutospacing="0"/>
        <w:jc w:val="both"/>
        <w:rPr>
          <w:b/>
          <w:i/>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AA16EE" w:rsidRPr="00AA16EE">
        <w:rPr>
          <w:b/>
          <w:i/>
          <w:color w:val="000000"/>
          <w:lang w:val="uk-UA"/>
        </w:rPr>
        <w:t>орган місцевого самоврядування.</w:t>
      </w:r>
    </w:p>
    <w:p w14:paraId="6F58B195" w14:textId="2C5A1147" w:rsidR="0023035C" w:rsidRDefault="0023035C" w:rsidP="0023035C">
      <w:pPr>
        <w:spacing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23035C">
        <w:rPr>
          <w:lang w:val="uk-UA"/>
        </w:rPr>
        <w:t xml:space="preserve"> </w:t>
      </w:r>
      <w:r w:rsidRPr="0023035C">
        <w:rPr>
          <w:rFonts w:ascii="Times New Roman" w:eastAsia="Times New Roman" w:hAnsi="Times New Roman" w:cs="Times New Roman"/>
          <w:b/>
          <w:i/>
          <w:color w:val="000000"/>
          <w:sz w:val="24"/>
          <w:szCs w:val="24"/>
          <w:lang w:val="uk-UA" w:eastAsia="ru-RU"/>
        </w:rPr>
        <w:t>Генч</w:t>
      </w:r>
      <w:r>
        <w:rPr>
          <w:rFonts w:ascii="Times New Roman" w:eastAsia="Times New Roman" w:hAnsi="Times New Roman" w:cs="Times New Roman"/>
          <w:b/>
          <w:i/>
          <w:color w:val="000000"/>
          <w:sz w:val="24"/>
          <w:szCs w:val="24"/>
          <w:lang w:val="uk-UA" w:eastAsia="ru-RU"/>
        </w:rPr>
        <w:t xml:space="preserve">ева Анастасія Сергіївна, </w:t>
      </w:r>
      <w:r w:rsidRPr="0023035C">
        <w:rPr>
          <w:rFonts w:ascii="Times New Roman" w:eastAsia="Times New Roman" w:hAnsi="Times New Roman" w:cs="Times New Roman"/>
          <w:b/>
          <w:i/>
          <w:color w:val="000000"/>
          <w:sz w:val="24"/>
          <w:szCs w:val="24"/>
          <w:lang w:val="uk-UA" w:eastAsia="ru-RU"/>
        </w:rPr>
        <w:t>фахівець з публічних закупівель, уповноважена особа, тел. 6-53-79, е-mail: safiany_osvita@ukr.net.</w:t>
      </w:r>
    </w:p>
    <w:p w14:paraId="48931D12" w14:textId="77777777" w:rsidR="0023035C" w:rsidRPr="0023035C" w:rsidRDefault="0023035C" w:rsidP="0023035C">
      <w:pPr>
        <w:spacing w:line="240" w:lineRule="auto"/>
        <w:contextualSpacing/>
        <w:rPr>
          <w:rFonts w:ascii="Times New Roman" w:eastAsia="Times New Roman" w:hAnsi="Times New Roman" w:cs="Times New Roman"/>
          <w:color w:val="000000"/>
          <w:sz w:val="24"/>
          <w:szCs w:val="24"/>
          <w:lang w:val="uk-UA" w:eastAsia="ru-RU"/>
        </w:rPr>
      </w:pPr>
    </w:p>
    <w:p w14:paraId="009DB63B" w14:textId="694A8228" w:rsidR="009838B9" w:rsidRPr="00AA16EE" w:rsidRDefault="009838B9" w:rsidP="00AA16EE">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A16EE" w:rsidRPr="00A02488">
        <w:rPr>
          <w:lang w:val="uk-UA"/>
        </w:rPr>
        <w:t xml:space="preserve"> </w:t>
      </w:r>
      <w:r w:rsidR="00A02488" w:rsidRPr="00A02488">
        <w:rPr>
          <w:rFonts w:ascii="Times New Roman" w:eastAsia="Times New Roman" w:hAnsi="Times New Roman" w:cs="Times New Roman"/>
          <w:b/>
          <w:i/>
          <w:color w:val="000000"/>
          <w:sz w:val="24"/>
          <w:szCs w:val="24"/>
          <w:lang w:val="uk-UA" w:eastAsia="ru-RU"/>
        </w:rPr>
        <w:t>15420000-8 - Рафіновані олії та жири (Рафінована олія</w:t>
      </w:r>
      <w:r w:rsidR="00A02488">
        <w:rPr>
          <w:rFonts w:ascii="Times New Roman" w:eastAsia="Times New Roman" w:hAnsi="Times New Roman" w:cs="Times New Roman"/>
          <w:b/>
          <w:i/>
          <w:color w:val="000000"/>
          <w:sz w:val="24"/>
          <w:szCs w:val="24"/>
          <w:lang w:val="uk-UA" w:eastAsia="ru-RU"/>
        </w:rPr>
        <w:t>)</w:t>
      </w:r>
    </w:p>
    <w:p w14:paraId="74F53ED1"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9CA48D" w14:textId="64E58C79"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AA16EE">
        <w:rPr>
          <w:rFonts w:ascii="Times New Roman" w:eastAsia="Times New Roman" w:hAnsi="Times New Roman" w:cs="Times New Roman"/>
          <w:b/>
          <w:bCs/>
          <w:i/>
          <w:color w:val="000000"/>
          <w:sz w:val="24"/>
          <w:szCs w:val="24"/>
          <w:lang w:val="uk-UA" w:eastAsia="ru-RU"/>
        </w:rPr>
        <w:t xml:space="preserve">Згідно Додатку </w:t>
      </w:r>
      <w:r w:rsidR="00F36018" w:rsidRPr="00AA16EE">
        <w:rPr>
          <w:rFonts w:ascii="Times New Roman" w:eastAsia="Times New Roman" w:hAnsi="Times New Roman" w:cs="Times New Roman"/>
          <w:b/>
          <w:bCs/>
          <w:i/>
          <w:color w:val="000000"/>
          <w:sz w:val="24"/>
          <w:szCs w:val="24"/>
          <w:lang w:val="uk-UA" w:eastAsia="ru-RU"/>
        </w:rPr>
        <w:t>1</w:t>
      </w:r>
      <w:r w:rsidR="004D09C0">
        <w:rPr>
          <w:rFonts w:ascii="Times New Roman" w:eastAsia="Times New Roman" w:hAnsi="Times New Roman" w:cs="Times New Roman"/>
          <w:b/>
          <w:bCs/>
          <w:i/>
          <w:color w:val="000000"/>
          <w:sz w:val="24"/>
          <w:szCs w:val="24"/>
          <w:lang w:val="uk-UA" w:eastAsia="ru-RU"/>
        </w:rPr>
        <w:t>.</w:t>
      </w:r>
    </w:p>
    <w:p w14:paraId="6CD96A69" w14:textId="77777777"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14:paraId="6BD438E0" w14:textId="43291F35"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71147D">
        <w:rPr>
          <w:b/>
          <w:i/>
          <w:color w:val="000000"/>
          <w:lang w:val="uk-UA"/>
        </w:rPr>
        <w:t>Рафінована олія – 1627,60</w:t>
      </w:r>
      <w:r w:rsidR="003A7C3E">
        <w:rPr>
          <w:b/>
          <w:i/>
          <w:color w:val="000000"/>
          <w:lang w:val="uk-UA"/>
        </w:rPr>
        <w:t xml:space="preserve"> кг.</w:t>
      </w:r>
    </w:p>
    <w:p w14:paraId="31A856F3" w14:textId="77D82C1F"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A02488" w:rsidRPr="00A02488">
        <w:rPr>
          <w:b/>
          <w:i/>
          <w:color w:val="000000"/>
          <w:lang w:val="uk-UA"/>
        </w:rPr>
        <w:t>Заклади загальної середньої освіти та заклади дошкільної освіти управління освіти Саф’янівської сільської ради Ізмаїльського району Од</w:t>
      </w:r>
      <w:r w:rsidR="00A02488">
        <w:rPr>
          <w:b/>
          <w:i/>
          <w:color w:val="000000"/>
          <w:lang w:val="uk-UA"/>
        </w:rPr>
        <w:t>еської області (згідно Додатку 5</w:t>
      </w:r>
      <w:r w:rsidR="00A02488" w:rsidRPr="00A02488">
        <w:rPr>
          <w:b/>
          <w:i/>
          <w:color w:val="000000"/>
          <w:lang w:val="uk-UA"/>
        </w:rPr>
        <w:t xml:space="preserve"> до </w:t>
      </w:r>
      <w:r w:rsidR="00A02488">
        <w:rPr>
          <w:b/>
          <w:i/>
          <w:color w:val="000000"/>
          <w:lang w:val="uk-UA"/>
        </w:rPr>
        <w:t>оголошення про спрощену закупівлю</w:t>
      </w:r>
      <w:r w:rsidR="00A02488" w:rsidRPr="00A02488">
        <w:rPr>
          <w:b/>
          <w:i/>
          <w:color w:val="000000"/>
          <w:lang w:val="uk-UA"/>
        </w:rPr>
        <w:t>)</w:t>
      </w:r>
    </w:p>
    <w:p w14:paraId="45E90DB8" w14:textId="64D48BE3" w:rsidR="009838B9" w:rsidRPr="00B62DBD" w:rsidRDefault="009838B9" w:rsidP="00B62DBD">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B62DBD" w:rsidRPr="00B62DBD">
        <w:t xml:space="preserve"> </w:t>
      </w:r>
      <w:r w:rsidR="00A02488">
        <w:rPr>
          <w:rFonts w:ascii="Times New Roman" w:eastAsia="Times New Roman" w:hAnsi="Times New Roman" w:cs="Times New Roman"/>
          <w:b/>
          <w:i/>
          <w:color w:val="000000"/>
          <w:sz w:val="24"/>
          <w:szCs w:val="24"/>
          <w:lang w:val="uk-UA" w:eastAsia="ru-RU"/>
        </w:rPr>
        <w:t>до 31 грудня 2022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20074D16"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14:paraId="1EDFB756" w14:textId="77777777"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14:paraId="48B3E122" w14:textId="77777777"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02346C3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05B61433"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35318B2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14:paraId="7C35DFA6" w14:textId="77777777" w:rsidTr="00700A5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91FF"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14:paraId="2887FFDE" w14:textId="68EDB7FE" w:rsidR="009838B9" w:rsidRPr="00F05935" w:rsidRDefault="009838B9" w:rsidP="00AA16EE">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r w:rsidRPr="00F05935">
              <w:rPr>
                <w:rFonts w:ascii="Times New Roman" w:eastAsia="Times New Roman" w:hAnsi="Times New Roman" w:cs="Times New Roman"/>
                <w:sz w:val="20"/>
                <w:szCs w:val="20"/>
                <w:lang w:val="uk-UA" w:eastAsia="ru-RU"/>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6860F9B"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sidRPr="00A02488">
              <w:rPr>
                <w:rFonts w:ascii="Times New Roman" w:eastAsia="Times New Roman" w:hAnsi="Times New Roman" w:cs="Times New Roman"/>
                <w:sz w:val="20"/>
                <w:szCs w:val="20"/>
                <w:lang w:val="uk-UA" w:eastAsia="ru-RU"/>
              </w:rPr>
              <w:t>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10 календарних днів після поставки Товару та отримання фінансування.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0C8AEBC8" w14:textId="77777777"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57DD56EC"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44F9A939" w:rsidR="009838B9" w:rsidRPr="00F05935" w:rsidRDefault="00A02488"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Календарні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0A186ABC"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71147D">
        <w:rPr>
          <w:rFonts w:ascii="Times New Roman" w:eastAsia="Times New Roman" w:hAnsi="Times New Roman" w:cs="Times New Roman"/>
          <w:b/>
          <w:i/>
          <w:color w:val="000000"/>
          <w:sz w:val="24"/>
          <w:szCs w:val="24"/>
          <w:lang w:val="uk-UA" w:eastAsia="ru-RU"/>
        </w:rPr>
        <w:t>125 976 грн. 24 коп. (Сто двадцять п’ять тисяч дев’ятсот сімдесят шість грн. 24 коп.)</w:t>
      </w:r>
    </w:p>
    <w:p w14:paraId="5F3E59CF" w14:textId="0250712F"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днів </w:t>
      </w:r>
      <w:r w:rsidRPr="0023035C">
        <w:rPr>
          <w:color w:val="000000" w:themeColor="text1"/>
          <w:lang w:val="uk-UA"/>
        </w:rPr>
        <w:t xml:space="preserve">з дня оприлюднення оголошення про проведення спрощеної закупівлі в електронній системі закупівель) *: </w:t>
      </w:r>
      <w:r w:rsidR="00632752">
        <w:rPr>
          <w:b/>
          <w:lang w:val="uk-UA"/>
        </w:rPr>
        <w:t>31 серпня 2022 року.</w:t>
      </w:r>
    </w:p>
    <w:p w14:paraId="760841AC" w14:textId="5665A58E"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t xml:space="preserve">9. Кінцевий строк подання пропозицій (строк для подання пропозицій не може бути менше ніж </w:t>
      </w:r>
      <w:r w:rsidRPr="0023035C">
        <w:rPr>
          <w:color w:val="000000" w:themeColor="text1"/>
          <w:lang w:val="uk-UA"/>
        </w:rPr>
        <w:t xml:space="preserve">два робочі дні з дня закінчення періоду уточнення інформації про закупівлю) *: </w:t>
      </w:r>
      <w:r w:rsidR="00632752">
        <w:rPr>
          <w:b/>
          <w:color w:val="000000" w:themeColor="text1"/>
          <w:lang w:val="uk-UA"/>
        </w:rPr>
        <w:t>08 вересня 2022 року.</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1A71444F"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3" w:name="_Hlk67317501"/>
      <w:bookmarkStart w:id="4"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5DFE89DD" w14:textId="3CFA0583"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lastRenderedPageBreak/>
        <w:t>11.1.Умови надання забезпечення пропозицій учасників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D6477CC" w14:textId="77777777"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14:paraId="2273DC73" w14:textId="017D8E42"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23035C">
        <w:rPr>
          <w:rFonts w:ascii="Times New Roman" w:eastAsia="Times New Roman" w:hAnsi="Times New Roman" w:cs="Times New Roman"/>
          <w:b/>
          <w:bCs/>
          <w:i/>
          <w:sz w:val="24"/>
          <w:szCs w:val="24"/>
          <w:lang w:val="uk-UA" w:eastAsia="ru-RU"/>
        </w:rPr>
        <w:t>не вимагається</w:t>
      </w:r>
      <w:r w:rsidR="0023035C" w:rsidRPr="0023035C">
        <w:rPr>
          <w:rFonts w:ascii="Times New Roman" w:eastAsia="Times New Roman" w:hAnsi="Times New Roman" w:cs="Times New Roman"/>
          <w:i/>
          <w:sz w:val="24"/>
          <w:szCs w:val="24"/>
          <w:lang w:val="uk-UA" w:eastAsia="ru-RU"/>
        </w:rPr>
        <w:t>.</w:t>
      </w:r>
    </w:p>
    <w:p w14:paraId="1A7B4016" w14:textId="77777777" w:rsidR="0023035C" w:rsidRDefault="0023035C" w:rsidP="008919D4">
      <w:pPr>
        <w:spacing w:after="0" w:line="240" w:lineRule="auto"/>
        <w:contextualSpacing/>
        <w:rPr>
          <w:rFonts w:ascii="Times New Roman" w:eastAsia="Times New Roman" w:hAnsi="Times New Roman" w:cs="Times New Roman"/>
          <w:color w:val="000000"/>
          <w:sz w:val="24"/>
          <w:szCs w:val="24"/>
          <w:shd w:val="clear" w:color="auto" w:fill="FFFFFF"/>
          <w:lang w:val="uk-UA" w:eastAsia="ru-RU"/>
        </w:rPr>
      </w:pPr>
    </w:p>
    <w:p w14:paraId="51DCFBD9" w14:textId="77BA5736"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23035C">
        <w:rPr>
          <w:rFonts w:ascii="Times New Roman" w:eastAsia="Times New Roman" w:hAnsi="Times New Roman" w:cs="Times New Roman"/>
          <w:color w:val="000000"/>
          <w:sz w:val="24"/>
          <w:szCs w:val="24"/>
          <w:lang w:val="uk-UA" w:eastAsia="ru-RU"/>
        </w:rPr>
        <w:t xml:space="preserve">ї вартості закупівлі: </w:t>
      </w:r>
      <w:r w:rsidR="0023035C" w:rsidRPr="0023035C">
        <w:rPr>
          <w:rFonts w:ascii="Times New Roman" w:eastAsia="Times New Roman" w:hAnsi="Times New Roman" w:cs="Times New Roman"/>
          <w:b/>
          <w:i/>
          <w:color w:val="000000"/>
          <w:sz w:val="24"/>
          <w:szCs w:val="24"/>
          <w:lang w:val="uk-UA" w:eastAsia="ru-RU"/>
        </w:rPr>
        <w:t>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6A027365" w14:textId="1D8EE3C0" w:rsidR="00FA21F6"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912C9A" w:rsidRPr="00912C9A">
        <w:rPr>
          <w:rFonts w:ascii="Times New Roman" w:eastAsia="Times New Roman" w:hAnsi="Times New Roman" w:cs="Times New Roman"/>
          <w:b/>
          <w:i/>
          <w:color w:val="000000"/>
          <w:sz w:val="24"/>
          <w:szCs w:val="24"/>
          <w:lang w:val="uk-UA" w:eastAsia="ru-RU"/>
        </w:rPr>
        <w:t>місцевий бюджет.</w:t>
      </w:r>
    </w:p>
    <w:bookmarkEnd w:id="3"/>
    <w:bookmarkEnd w:id="4"/>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bookmarkEnd w:id="5"/>
    <w:p w14:paraId="43358E67" w14:textId="144E977A"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Учасник повинен розмістити (завантажити) на веб-порталі Уповноваженого органу усі документи, що передбачені цим оголошенням про проведення спрощеної закупівлі до кінцевого строку подання пропозицій у форматі pdf, jpeg та/або розширення програм, що здійснюють архівацію</w:t>
      </w:r>
      <w:r>
        <w:rPr>
          <w:rFonts w:ascii="Times New Roman" w:eastAsia="Times New Roman" w:hAnsi="Times New Roman" w:cs="Times New Roman"/>
          <w:b/>
          <w:bCs/>
          <w:color w:val="000000"/>
          <w:sz w:val="24"/>
          <w:szCs w:val="24"/>
          <w:lang w:val="uk-UA" w:eastAsia="ru-RU"/>
        </w:rPr>
        <w:t xml:space="preserve"> </w:t>
      </w:r>
      <w:r w:rsidRPr="00F16140">
        <w:rPr>
          <w:rFonts w:ascii="Times New Roman" w:eastAsia="Times New Roman" w:hAnsi="Times New Roman" w:cs="Times New Roman"/>
          <w:b/>
          <w:bCs/>
          <w:color w:val="000000"/>
          <w:sz w:val="24"/>
          <w:szCs w:val="24"/>
          <w:lang w:val="uk-UA" w:eastAsia="ru-RU"/>
        </w:rPr>
        <w:t>даних (WinRAR, Zip). Документи мають бути належного рівня зображення (чіткими та розбірливими для читання).</w:t>
      </w:r>
    </w:p>
    <w:p w14:paraId="78A4EF23" w14:textId="77777777"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p>
    <w:p w14:paraId="6A771D3B" w14:textId="261110E0"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w:t>
      </w:r>
      <w:r w:rsidR="00975378">
        <w:rPr>
          <w:rFonts w:ascii="Times New Roman" w:eastAsia="Times New Roman" w:hAnsi="Times New Roman" w:cs="Times New Roman"/>
          <w:b/>
          <w:bCs/>
          <w:color w:val="000000"/>
          <w:sz w:val="24"/>
          <w:szCs w:val="24"/>
          <w:lang w:val="uk-UA" w:eastAsia="ru-RU"/>
        </w:rPr>
        <w:t xml:space="preserve">а електронний документообіг" та </w:t>
      </w:r>
      <w:r w:rsidRPr="00F16140">
        <w:rPr>
          <w:rFonts w:ascii="Times New Roman" w:eastAsia="Times New Roman" w:hAnsi="Times New Roman" w:cs="Times New Roman"/>
          <w:b/>
          <w:bCs/>
          <w:color w:val="000000"/>
          <w:sz w:val="24"/>
          <w:szCs w:val="24"/>
          <w:lang w:val="uk-UA" w:eastAsia="ru-RU"/>
        </w:rPr>
        <w:t>"Про електронні довірчі послуги", тобто пропозиція у будь-якому випадку повинна містити накладений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цим оголошенням про проведення спрощеної закупівлі.</w:t>
      </w:r>
    </w:p>
    <w:p w14:paraId="76A942A9" w14:textId="77777777" w:rsidR="00F16140" w:rsidRPr="00F16140"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p>
    <w:p w14:paraId="3FA15378" w14:textId="214EB7F6" w:rsidR="00743C93" w:rsidRDefault="00F16140" w:rsidP="00F16140">
      <w:pPr>
        <w:keepNext/>
        <w:keepLines/>
        <w:spacing w:after="0" w:line="240" w:lineRule="auto"/>
        <w:ind w:firstLine="709"/>
        <w:contextualSpacing/>
        <w:jc w:val="both"/>
        <w:rPr>
          <w:rFonts w:ascii="Times New Roman" w:eastAsia="Times New Roman" w:hAnsi="Times New Roman" w:cs="Times New Roman"/>
          <w:b/>
          <w:bCs/>
          <w:color w:val="000000"/>
          <w:sz w:val="24"/>
          <w:szCs w:val="24"/>
          <w:lang w:val="uk-UA" w:eastAsia="ru-RU"/>
        </w:rPr>
      </w:pPr>
      <w:r w:rsidRPr="00F16140">
        <w:rPr>
          <w:rFonts w:ascii="Times New Roman" w:eastAsia="Times New Roman" w:hAnsi="Times New Roman" w:cs="Times New Roman"/>
          <w:b/>
          <w:bCs/>
          <w:color w:val="000000"/>
          <w:sz w:val="24"/>
          <w:szCs w:val="24"/>
          <w:lang w:val="uk-UA" w:eastAsia="ru-RU"/>
        </w:rPr>
        <w:t xml:space="preserve">Замовник перевіряє кваліфікований електронний підпис (КЕП) учасника на сайті центрального засвідчувального органу за посиланням </w:t>
      </w:r>
      <w:hyperlink r:id="rId7" w:history="1">
        <w:r w:rsidRPr="00DD4841">
          <w:rPr>
            <w:rStyle w:val="af2"/>
            <w:rFonts w:ascii="Times New Roman" w:eastAsia="Times New Roman" w:hAnsi="Times New Roman" w:cs="Times New Roman"/>
            <w:b/>
            <w:bCs/>
            <w:sz w:val="24"/>
            <w:szCs w:val="24"/>
            <w:lang w:val="uk-UA" w:eastAsia="ru-RU"/>
          </w:rPr>
          <w:t>https://czo.gov.ua/verify</w:t>
        </w:r>
      </w:hyperlink>
      <w:r w:rsidRPr="00F16140">
        <w:rPr>
          <w:rFonts w:ascii="Times New Roman" w:eastAsia="Times New Roman" w:hAnsi="Times New Roman" w:cs="Times New Roman"/>
          <w:b/>
          <w:bCs/>
          <w:color w:val="000000"/>
          <w:sz w:val="24"/>
          <w:szCs w:val="24"/>
          <w:lang w:val="uk-UA" w:eastAsia="ru-RU"/>
        </w:rPr>
        <w:t>.</w:t>
      </w:r>
    </w:p>
    <w:p w14:paraId="5053E0F7" w14:textId="77777777" w:rsidR="00F16140" w:rsidRPr="00F16140" w:rsidRDefault="00F16140" w:rsidP="00F16140">
      <w:pPr>
        <w:keepNext/>
        <w:keepLines/>
        <w:spacing w:after="0" w:line="240" w:lineRule="auto"/>
        <w:contextualSpacing/>
        <w:jc w:val="both"/>
        <w:rPr>
          <w:rFonts w:ascii="Times New Roman" w:eastAsia="Times New Roman" w:hAnsi="Times New Roman" w:cs="Times New Roman"/>
          <w:color w:val="000000"/>
          <w:sz w:val="24"/>
          <w:szCs w:val="24"/>
          <w:lang w:eastAsia="ru-RU"/>
        </w:rPr>
      </w:pPr>
    </w:p>
    <w:p w14:paraId="4A6C4B97" w14:textId="77777777" w:rsidR="00B93CB1" w:rsidRPr="0023035C" w:rsidRDefault="00B93CB1" w:rsidP="00B93CB1">
      <w:pPr>
        <w:spacing w:after="0" w:line="259" w:lineRule="auto"/>
        <w:ind w:firstLine="644"/>
        <w:jc w:val="both"/>
        <w:rPr>
          <w:rFonts w:ascii="Times New Roman" w:eastAsia="Times New Roman" w:hAnsi="Times New Roman" w:cs="Times New Roman"/>
          <w:color w:val="000000" w:themeColor="text1"/>
          <w:sz w:val="24"/>
          <w:szCs w:val="24"/>
          <w:lang w:val="uk-UA" w:eastAsia="ru-RU"/>
        </w:rPr>
      </w:pPr>
      <w:r w:rsidRPr="0023035C">
        <w:rPr>
          <w:rFonts w:ascii="Times New Roman" w:eastAsia="Times New Roman" w:hAnsi="Times New Roman" w:cs="Times New Roman"/>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23035C">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23035C">
        <w:rPr>
          <w:rFonts w:ascii="Times New Roman" w:eastAsia="Times New Roman" w:hAnsi="Times New Roman" w:cs="Times New Roman"/>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23035C">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23035C">
        <w:rPr>
          <w:rFonts w:ascii="Times New Roman" w:eastAsia="Times New Roman" w:hAnsi="Times New Roman" w:cs="Times New Roman"/>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3035C">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4B4696EB" w:rsidR="00345510"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95B6B43" w14:textId="77777777" w:rsidR="0071147D" w:rsidRPr="00987C4B" w:rsidRDefault="0071147D" w:rsidP="0071147D">
      <w:pPr>
        <w:shd w:val="clear" w:color="auto" w:fill="FFFFFF"/>
        <w:spacing w:after="150" w:line="240" w:lineRule="auto"/>
        <w:jc w:val="both"/>
        <w:rPr>
          <w:rFonts w:ascii="Times New Roman" w:eastAsia="Times New Roman" w:hAnsi="Times New Roman" w:cs="Times New Roman"/>
          <w:b/>
          <w:color w:val="000000"/>
          <w:sz w:val="24"/>
          <w:szCs w:val="24"/>
          <w:lang w:val="uk-UA" w:eastAsia="ru-RU"/>
        </w:rPr>
      </w:pPr>
      <w:r w:rsidRPr="00987C4B">
        <w:rPr>
          <w:rFonts w:ascii="Times New Roman" w:eastAsia="Times New Roman" w:hAnsi="Times New Roman" w:cs="Times New Roman"/>
          <w:b/>
          <w:color w:val="000000"/>
          <w:sz w:val="24"/>
          <w:szCs w:val="24"/>
          <w:lang w:val="uk-UA" w:eastAsia="ru-RU"/>
        </w:rPr>
        <w:t>Учасники при поданні тендерної пропозиції повинні враховувати норми:</w:t>
      </w:r>
    </w:p>
    <w:p w14:paraId="232EC488" w14:textId="77777777" w:rsidR="0071147D" w:rsidRPr="00987C4B" w:rsidRDefault="0071147D" w:rsidP="0071147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364B0E" w14:textId="77777777" w:rsidR="0071147D" w:rsidRPr="00987C4B" w:rsidRDefault="0071147D" w:rsidP="0071147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EA3406" w14:textId="77777777" w:rsidR="0071147D" w:rsidRPr="00F05935" w:rsidRDefault="0071147D" w:rsidP="0071147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987C4B">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6E188086" w14:textId="77777777" w:rsidR="0071147D" w:rsidRPr="00F05935" w:rsidRDefault="0071147D"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23035C">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23035C">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303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3035C">
        <w:rPr>
          <w:rFonts w:ascii="Times New Roman" w:eastAsia="Times New Roman" w:hAnsi="Times New Roman" w:cs="Times New Roman"/>
          <w:color w:val="000000"/>
          <w:sz w:val="24"/>
          <w:szCs w:val="24"/>
          <w:shd w:val="clear" w:color="auto" w:fill="FFFFFF"/>
          <w:lang w:val="uk-UA" w:eastAsia="ru-RU"/>
        </w:rPr>
        <w:t xml:space="preserve"> 14 Закону</w:t>
      </w:r>
      <w:r w:rsidRPr="002303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7E3D5A20" w:rsidR="00BB0287" w:rsidRPr="00BB0287"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23035C">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23035C">
        <w:rPr>
          <w:rFonts w:ascii="Times New Roman" w:eastAsia="Times New Roman" w:hAnsi="Times New Roman" w:cs="Times New Roman"/>
          <w:color w:val="000000" w:themeColor="text1"/>
          <w:sz w:val="24"/>
          <w:szCs w:val="24"/>
          <w:shd w:val="clear" w:color="auto" w:fill="FFFFFF"/>
          <w:lang w:val="uk-UA" w:eastAsia="ru-RU"/>
        </w:rPr>
        <w:t>, на наступний день після оприлюднення повідомлення про намір укласти договір про закупівлю, але</w:t>
      </w:r>
      <w:r w:rsidR="007F646D" w:rsidRPr="0023035C">
        <w:rPr>
          <w:rFonts w:ascii="Times New Roman" w:eastAsia="Times New Roman" w:hAnsi="Times New Roman" w:cs="Times New Roman"/>
          <w:color w:val="000000" w:themeColor="text1"/>
          <w:sz w:val="24"/>
          <w:szCs w:val="24"/>
          <w:shd w:val="clear" w:color="auto" w:fill="FFFFFF"/>
          <w:lang w:val="uk-UA" w:eastAsia="ru-RU"/>
        </w:rPr>
        <w:t xml:space="preserve"> *</w:t>
      </w:r>
      <w:r w:rsidRPr="0023035C">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395C98">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lastRenderedPageBreak/>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395C98" w:rsidRDefault="000618D7" w:rsidP="00F86159">
      <w:pPr>
        <w:spacing w:line="240" w:lineRule="auto"/>
        <w:ind w:firstLine="708"/>
        <w:jc w:val="both"/>
        <w:rPr>
          <w:rFonts w:ascii="Times New Roman" w:hAnsi="Times New Roman" w:cs="Times New Roman"/>
          <w:b/>
          <w:bCs/>
          <w:color w:val="000000" w:themeColor="text1"/>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395C98">
        <w:rPr>
          <w:rFonts w:ascii="Times New Roman" w:hAnsi="Times New Roman" w:cs="Times New Roman"/>
          <w:b/>
          <w:bCs/>
          <w:color w:val="000000" w:themeColor="text1"/>
          <w:sz w:val="24"/>
          <w:szCs w:val="24"/>
          <w:lang w:val="uk-UA"/>
        </w:rPr>
        <w:t xml:space="preserve">договору </w:t>
      </w:r>
      <w:r w:rsidR="009411F7" w:rsidRPr="00395C98">
        <w:rPr>
          <w:rFonts w:ascii="Times New Roman" w:hAnsi="Times New Roman" w:cs="Times New Roman"/>
          <w:b/>
          <w:bCs/>
          <w:color w:val="000000" w:themeColor="text1"/>
          <w:sz w:val="24"/>
          <w:szCs w:val="24"/>
          <w:lang w:val="uk-UA"/>
        </w:rPr>
        <w:t xml:space="preserve">про закупівлю </w:t>
      </w:r>
      <w:r w:rsidRPr="00395C98">
        <w:rPr>
          <w:rFonts w:ascii="Times New Roman" w:hAnsi="Times New Roman" w:cs="Times New Roman"/>
          <w:b/>
          <w:bCs/>
          <w:color w:val="000000" w:themeColor="text1"/>
          <w:sz w:val="24"/>
          <w:szCs w:val="24"/>
          <w:lang w:val="uk-UA"/>
        </w:rPr>
        <w:t>надає Замовнику відповідний перерахунок.</w:t>
      </w:r>
    </w:p>
    <w:p w14:paraId="2A1087E8" w14:textId="099C7E77" w:rsidR="00C36C58" w:rsidRPr="00395C98"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395C98">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395C98"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14:paraId="7F8E0668" w14:textId="77777777" w:rsidR="00C36C58" w:rsidRPr="00395C98"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395C98"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395C98">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395C98">
        <w:rPr>
          <w:rFonts w:ascii="Times New Roman" w:eastAsia="Times New Roman" w:hAnsi="Times New Roman" w:cs="Times New Roman"/>
          <w:color w:val="000000" w:themeColor="text1"/>
          <w:sz w:val="24"/>
          <w:szCs w:val="24"/>
          <w:lang w:val="uk-UA" w:eastAsia="ru-RU"/>
        </w:rPr>
        <w:t>*</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w:t>
      </w:r>
      <w:r w:rsidRPr="00251CFF">
        <w:rPr>
          <w:rFonts w:ascii="Times New Roman" w:hAnsi="Times New Roman" w:cs="Times New Roman"/>
          <w:sz w:val="24"/>
          <w:szCs w:val="24"/>
          <w:lang w:val="uk-UA"/>
        </w:rPr>
        <w:lastRenderedPageBreak/>
        <w:t>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737F393B" w14:textId="13C4B527" w:rsidR="00A02488" w:rsidRPr="00F05935" w:rsidRDefault="00AF4478" w:rsidP="00A0248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550C2FA9"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 xml:space="preserve">Додаток 1 – </w:t>
      </w:r>
      <w:r w:rsidRPr="00395C98">
        <w:rPr>
          <w:rFonts w:ascii="Times New Roman" w:eastAsia="Times New Roman" w:hAnsi="Times New Roman" w:cs="Times New Roman"/>
          <w:sz w:val="24"/>
          <w:szCs w:val="24"/>
          <w:shd w:val="clear" w:color="auto" w:fill="FFFFFF"/>
          <w:lang w:val="uk-UA" w:eastAsia="uk-UA"/>
        </w:rPr>
        <w:t>Інформація про технічні, якісні та інші характеристики предмета закупівлі</w:t>
      </w:r>
      <w:r w:rsidRPr="00395C98">
        <w:rPr>
          <w:rFonts w:ascii="Times New Roman" w:eastAsia="Times New Roman" w:hAnsi="Times New Roman" w:cs="Times New Roman"/>
          <w:sz w:val="24"/>
          <w:szCs w:val="24"/>
          <w:lang w:val="uk-UA" w:eastAsia="uk-UA"/>
        </w:rPr>
        <w:t>;</w:t>
      </w:r>
    </w:p>
    <w:p w14:paraId="4F8D36F1"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Додаток 2 – Вимоги до кваліфікації учасників та спосіб їх підтвердження;</w:t>
      </w:r>
    </w:p>
    <w:p w14:paraId="77819F81"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Додаток 3 – Проєкт Договору;</w:t>
      </w:r>
    </w:p>
    <w:p w14:paraId="42D0FD8B" w14:textId="6DF0EACE" w:rsidR="00395C98" w:rsidRDefault="00395C98" w:rsidP="00395C98">
      <w:pPr>
        <w:spacing w:after="0" w:line="240" w:lineRule="auto"/>
        <w:rPr>
          <w:rFonts w:ascii="Times New Roman" w:eastAsia="Times New Roman" w:hAnsi="Times New Roman" w:cs="Times New Roman"/>
          <w:sz w:val="24"/>
          <w:szCs w:val="24"/>
          <w:lang w:val="uk-UA" w:eastAsia="uk-UA"/>
        </w:rPr>
      </w:pPr>
      <w:r w:rsidRPr="00395C98">
        <w:rPr>
          <w:rFonts w:ascii="Times New Roman" w:eastAsia="Times New Roman" w:hAnsi="Times New Roman" w:cs="Times New Roman"/>
          <w:sz w:val="24"/>
          <w:szCs w:val="24"/>
          <w:lang w:val="uk-UA" w:eastAsia="uk-UA"/>
        </w:rPr>
        <w:t xml:space="preserve">Додаток 4 – Форма </w:t>
      </w:r>
      <w:r w:rsidR="00A02488">
        <w:rPr>
          <w:rFonts w:ascii="Times New Roman" w:eastAsia="Times New Roman" w:hAnsi="Times New Roman" w:cs="Times New Roman"/>
          <w:sz w:val="24"/>
          <w:szCs w:val="24"/>
          <w:lang w:val="uk-UA" w:eastAsia="uk-UA"/>
        </w:rPr>
        <w:t>«Пропозиція»;</w:t>
      </w:r>
    </w:p>
    <w:p w14:paraId="1B8FF045" w14:textId="241D2017" w:rsidR="00A02488" w:rsidRPr="00395C98" w:rsidRDefault="00A02488" w:rsidP="00395C9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5 – Дислокація місця поставки.</w:t>
      </w:r>
    </w:p>
    <w:p w14:paraId="55A1DDE0" w14:textId="035AACC5" w:rsidR="00606A69" w:rsidRPr="002F66DE" w:rsidRDefault="00606A69" w:rsidP="00606A69">
      <w:pPr>
        <w:spacing w:after="0" w:line="240" w:lineRule="auto"/>
        <w:ind w:left="360"/>
        <w:jc w:val="both"/>
        <w:rPr>
          <w:rFonts w:ascii="Times New Roman" w:hAnsi="Times New Roman" w:cs="Times New Roman"/>
          <w:sz w:val="24"/>
          <w:szCs w:val="24"/>
          <w:lang w:val="uk-UA"/>
        </w:rPr>
      </w:pPr>
    </w:p>
    <w:p w14:paraId="420B48A4" w14:textId="480D9466" w:rsidR="00FA21F6" w:rsidRDefault="00FA21F6" w:rsidP="00395C98">
      <w:pPr>
        <w:spacing w:after="0" w:line="240" w:lineRule="auto"/>
        <w:rPr>
          <w:rFonts w:ascii="Times New Roman" w:eastAsia="Times New Roman" w:hAnsi="Times New Roman" w:cs="Times New Roman"/>
          <w:sz w:val="24"/>
          <w:szCs w:val="24"/>
          <w:lang w:val="uk-UA" w:eastAsia="ru-RU"/>
        </w:rPr>
      </w:pPr>
    </w:p>
    <w:p w14:paraId="00F5125D" w14:textId="77777777"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191D8B6" w14:textId="30E413AE"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8D3D074" w14:textId="06B69F54"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70B0427" w14:textId="379E370C" w:rsidR="00B62DBD" w:rsidRDefault="00B62DBD" w:rsidP="00986B0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14D5CE2" w14:textId="21B9B4D6" w:rsidR="00B62DBD" w:rsidRDefault="00B62DBD"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C5B3E6C" w14:textId="7A065E17"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1549F13" w14:textId="0A4CC617"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3E5811E2" w14:textId="13130A51"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C7F7BD3" w14:textId="1EF10359"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F1A3B09" w14:textId="237B574F"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DD13D27" w14:textId="76EB9DC2"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81004E7" w14:textId="7BEBD990"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20665D8" w14:textId="793A679B"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0A5A74F" w14:textId="2AF3ED30"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ADF06D4" w14:textId="65610A44"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6D3BC20" w14:textId="722A46BB"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AE857AA" w14:textId="1118C9A5"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EFC8080" w14:textId="5A3292B7"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133697E" w14:textId="137EA1BB"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C0F41A5" w14:textId="6FD8F2EA"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0EBE21B" w14:textId="7AD39BE2"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31034A6" w14:textId="232D450D"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ABEBB3F" w14:textId="2D06599E"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7A8C11C" w14:textId="3DC9F81C"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0840116F" w14:textId="7545F817"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84B7FEC" w14:textId="4102DCFD"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5E4A317" w14:textId="22993D05"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6BC6BDEF" w14:textId="3D202E32"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16990C5C" w14:textId="366B5F84"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03C21A5" w14:textId="0E079CD1"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5517AE07" w14:textId="65A95C78"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2D4D6793" w14:textId="257FC7C8"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32200106" w14:textId="5B4E9A74"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1883120" w14:textId="6949BE62"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D19A7DE" w14:textId="32E9C64D"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4D694D65" w14:textId="5D56E7F0"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0349A943" w14:textId="0323777D" w:rsidR="00D47059" w:rsidRDefault="00D47059" w:rsidP="003A7C3E">
      <w:pPr>
        <w:spacing w:after="0" w:line="240" w:lineRule="auto"/>
        <w:contextualSpacing/>
        <w:rPr>
          <w:rFonts w:ascii="Times New Roman" w:eastAsia="Times New Roman" w:hAnsi="Times New Roman" w:cs="Times New Roman"/>
          <w:b/>
          <w:bCs/>
          <w:color w:val="000000"/>
          <w:sz w:val="24"/>
          <w:szCs w:val="24"/>
          <w:lang w:val="uk-UA" w:eastAsia="ru-RU"/>
        </w:rPr>
      </w:pPr>
    </w:p>
    <w:p w14:paraId="77DF9DEC" w14:textId="6120B203" w:rsidR="00B62DBD" w:rsidRDefault="00B62DBD" w:rsidP="00A02488">
      <w:pPr>
        <w:spacing w:after="0" w:line="240" w:lineRule="auto"/>
        <w:contextualSpacing/>
        <w:rPr>
          <w:rFonts w:ascii="Times New Roman" w:eastAsia="Times New Roman" w:hAnsi="Times New Roman" w:cs="Times New Roman"/>
          <w:b/>
          <w:bCs/>
          <w:color w:val="000000"/>
          <w:sz w:val="24"/>
          <w:szCs w:val="24"/>
          <w:lang w:val="uk-UA" w:eastAsia="ru-RU"/>
        </w:rPr>
      </w:pPr>
    </w:p>
    <w:p w14:paraId="45A16D5C" w14:textId="54CE1894"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1</w:t>
      </w:r>
    </w:p>
    <w:p w14:paraId="7155A5E4" w14:textId="18CD9C72" w:rsidR="00986B0B" w:rsidRPr="00A02488" w:rsidRDefault="00986B0B" w:rsidP="00A0248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30602CA" w14:textId="77777777" w:rsidR="00A02488" w:rsidRPr="00487D2E" w:rsidRDefault="00A02488" w:rsidP="00A02488">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eastAsia="ru-RU"/>
        </w:rPr>
      </w:pPr>
      <w:r w:rsidRPr="00487D2E">
        <w:rPr>
          <w:rFonts w:ascii="Times New Roman" w:eastAsia="Times New Roman" w:hAnsi="Times New Roman"/>
          <w:sz w:val="24"/>
          <w:szCs w:val="24"/>
          <w:u w:val="single"/>
          <w:lang w:eastAsia="ru-RU"/>
        </w:rPr>
        <w:t>Подається у наведеному нижче вигляді</w:t>
      </w:r>
    </w:p>
    <w:p w14:paraId="28A5E19E" w14:textId="77777777" w:rsidR="00A02488" w:rsidRPr="00487D2E" w:rsidRDefault="00A02488" w:rsidP="00A02488">
      <w:pPr>
        <w:spacing w:after="0"/>
        <w:jc w:val="center"/>
        <w:rPr>
          <w:rFonts w:ascii="Times New Roman" w:eastAsia="Arial" w:hAnsi="Times New Roman"/>
          <w:b/>
          <w:color w:val="000000"/>
          <w:sz w:val="28"/>
          <w:szCs w:val="28"/>
          <w:lang w:eastAsia="ru-RU"/>
        </w:rPr>
      </w:pPr>
    </w:p>
    <w:p w14:paraId="7ECD22E4" w14:textId="77777777" w:rsidR="00A02488" w:rsidRPr="00487D2E" w:rsidRDefault="00A02488" w:rsidP="00A02488">
      <w:pPr>
        <w:jc w:val="center"/>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 xml:space="preserve">ТЕХНІЧНІ, ЯКІСНІ, КІЛЬКІСНІ ТА ІНШІ ВИМОГИ ДО ПРЕДМЕТА ЗАКУПІВЛІ </w:t>
      </w:r>
    </w:p>
    <w:p w14:paraId="1EC08362" w14:textId="77777777" w:rsidR="00A02488" w:rsidRPr="00487D2E" w:rsidRDefault="00A02488" w:rsidP="00A02488">
      <w:pPr>
        <w:jc w:val="center"/>
        <w:rPr>
          <w:rFonts w:ascii="Times New Roman" w:eastAsia="Times New Roman" w:hAnsi="Times New Roman"/>
          <w:i/>
          <w:sz w:val="24"/>
          <w:szCs w:val="24"/>
          <w:lang w:eastAsia="ru-RU"/>
        </w:rPr>
      </w:pPr>
      <w:r w:rsidRPr="00487D2E">
        <w:rPr>
          <w:rFonts w:ascii="Times New Roman" w:eastAsia="Times New Roman" w:hAnsi="Times New Roman"/>
          <w:i/>
          <w:sz w:val="24"/>
          <w:szCs w:val="24"/>
          <w:lang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5A7D187F"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p>
    <w:p w14:paraId="0C21AE6F" w14:textId="33B5A5A7" w:rsidR="00A02488" w:rsidRPr="00F16140" w:rsidRDefault="00A02488" w:rsidP="00F16140">
      <w:pPr>
        <w:spacing w:after="0" w:line="240" w:lineRule="auto"/>
        <w:ind w:firstLine="284"/>
        <w:jc w:val="both"/>
        <w:rPr>
          <w:rFonts w:ascii="Times New Roman" w:eastAsia="Times New Roman" w:hAnsi="Times New Roman"/>
          <w:b/>
          <w:sz w:val="24"/>
          <w:szCs w:val="24"/>
          <w:lang w:val="uk-UA" w:eastAsia="ru-RU"/>
        </w:rPr>
      </w:pPr>
      <w:r w:rsidRPr="00487D2E">
        <w:rPr>
          <w:rFonts w:ascii="Times New Roman" w:eastAsia="Arial" w:hAnsi="Times New Roman"/>
          <w:b/>
          <w:color w:val="000000"/>
          <w:sz w:val="24"/>
          <w:szCs w:val="28"/>
          <w:lang w:eastAsia="ru-RU"/>
        </w:rPr>
        <w:t xml:space="preserve">1. Предмет закупівлі: </w:t>
      </w:r>
      <w:r w:rsidRPr="00487D2E">
        <w:rPr>
          <w:rFonts w:ascii="Times New Roman" w:eastAsia="Arial" w:hAnsi="Times New Roman"/>
          <w:color w:val="000000"/>
          <w:sz w:val="24"/>
          <w:szCs w:val="28"/>
          <w:lang w:eastAsia="ru-RU"/>
        </w:rPr>
        <w:t>код національного класифікатора України</w:t>
      </w:r>
      <w:r w:rsidRPr="00487D2E">
        <w:rPr>
          <w:rFonts w:ascii="Times New Roman" w:eastAsia="Arial" w:hAnsi="Times New Roman"/>
          <w:b/>
          <w:color w:val="000000"/>
          <w:sz w:val="24"/>
          <w:szCs w:val="28"/>
          <w:lang w:eastAsia="ru-RU"/>
        </w:rPr>
        <w:t xml:space="preserve"> </w:t>
      </w:r>
      <w:r w:rsidRPr="00487D2E">
        <w:rPr>
          <w:rFonts w:ascii="Times New Roman" w:eastAsia="Times New Roman" w:hAnsi="Times New Roman"/>
          <w:b/>
          <w:sz w:val="24"/>
          <w:szCs w:val="24"/>
          <w:lang w:eastAsia="ru-RU"/>
        </w:rPr>
        <w:t xml:space="preserve">ДК 021:2015 «Єдиний закупівельний словник»: </w:t>
      </w:r>
      <w:r w:rsidR="00F16140" w:rsidRPr="00F16140">
        <w:rPr>
          <w:rFonts w:ascii="Times New Roman" w:eastAsia="Times New Roman" w:hAnsi="Times New Roman"/>
          <w:b/>
          <w:sz w:val="24"/>
          <w:szCs w:val="24"/>
          <w:lang w:eastAsia="ru-RU"/>
        </w:rPr>
        <w:t>15420000-8 - Рафіновані олії та жири (Рафінована олія)</w:t>
      </w:r>
      <w:r w:rsidR="00F16140">
        <w:rPr>
          <w:rFonts w:ascii="Times New Roman" w:eastAsia="Times New Roman" w:hAnsi="Times New Roman"/>
          <w:b/>
          <w:sz w:val="24"/>
          <w:szCs w:val="24"/>
          <w:lang w:val="uk-UA" w:eastAsia="ru-RU"/>
        </w:rPr>
        <w:t>.</w:t>
      </w:r>
    </w:p>
    <w:p w14:paraId="032D9A31"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p>
    <w:p w14:paraId="0780F051" w14:textId="77777777" w:rsidR="00A02488" w:rsidRPr="00487D2E" w:rsidRDefault="00A02488" w:rsidP="00A02488">
      <w:pPr>
        <w:spacing w:after="0" w:line="240" w:lineRule="auto"/>
        <w:ind w:firstLine="284"/>
        <w:jc w:val="both"/>
        <w:rPr>
          <w:rFonts w:ascii="Times New Roman" w:eastAsia="Arial" w:hAnsi="Times New Roman"/>
          <w:b/>
          <w:color w:val="000000"/>
          <w:sz w:val="24"/>
          <w:szCs w:val="28"/>
          <w:lang w:eastAsia="ru-RU"/>
        </w:rPr>
      </w:pPr>
      <w:r w:rsidRPr="00487D2E">
        <w:rPr>
          <w:rFonts w:ascii="Times New Roman" w:eastAsia="Arial" w:hAnsi="Times New Roman"/>
          <w:b/>
          <w:color w:val="000000"/>
          <w:sz w:val="24"/>
          <w:szCs w:val="28"/>
          <w:lang w:eastAsia="ru-RU"/>
        </w:rPr>
        <w:t>2. Технічні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1134"/>
        <w:gridCol w:w="1276"/>
        <w:gridCol w:w="1984"/>
      </w:tblGrid>
      <w:tr w:rsidR="00A02488" w:rsidRPr="00487D2E" w14:paraId="43856C45" w14:textId="77777777" w:rsidTr="00072D3B">
        <w:tc>
          <w:tcPr>
            <w:tcW w:w="2127" w:type="dxa"/>
            <w:vAlign w:val="center"/>
          </w:tcPr>
          <w:p w14:paraId="789014D6"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Найменування товару</w:t>
            </w:r>
          </w:p>
        </w:tc>
        <w:tc>
          <w:tcPr>
            <w:tcW w:w="3118" w:type="dxa"/>
            <w:vAlign w:val="center"/>
          </w:tcPr>
          <w:p w14:paraId="4A7C5C87"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Технічні</w:t>
            </w:r>
          </w:p>
          <w:p w14:paraId="1FF68F45"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вимоги</w:t>
            </w:r>
          </w:p>
        </w:tc>
        <w:tc>
          <w:tcPr>
            <w:tcW w:w="1134" w:type="dxa"/>
            <w:vAlign w:val="center"/>
          </w:tcPr>
          <w:p w14:paraId="50E316F1"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Одиниця виміру</w:t>
            </w:r>
          </w:p>
        </w:tc>
        <w:tc>
          <w:tcPr>
            <w:tcW w:w="1276" w:type="dxa"/>
            <w:vAlign w:val="center"/>
          </w:tcPr>
          <w:p w14:paraId="32F40354" w14:textId="77777777" w:rsidR="00A02488" w:rsidRPr="00487D2E" w:rsidRDefault="00A02488" w:rsidP="00072D3B">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Кількість          </w:t>
            </w:r>
          </w:p>
        </w:tc>
        <w:tc>
          <w:tcPr>
            <w:tcW w:w="1984" w:type="dxa"/>
            <w:vAlign w:val="center"/>
          </w:tcPr>
          <w:p w14:paraId="563076F2" w14:textId="77777777" w:rsidR="00A02488" w:rsidRPr="00487D2E" w:rsidRDefault="00A02488" w:rsidP="00072D3B">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Строки </w:t>
            </w:r>
          </w:p>
          <w:p w14:paraId="1C4FFC0E" w14:textId="77777777" w:rsidR="00A02488" w:rsidRPr="00487D2E" w:rsidRDefault="00A02488" w:rsidP="00072D3B">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поставки</w:t>
            </w:r>
          </w:p>
        </w:tc>
      </w:tr>
      <w:tr w:rsidR="00A02488" w:rsidRPr="002037C1" w14:paraId="70E2423C" w14:textId="77777777" w:rsidTr="00072D3B">
        <w:trPr>
          <w:trHeight w:val="173"/>
        </w:trPr>
        <w:tc>
          <w:tcPr>
            <w:tcW w:w="2127" w:type="dxa"/>
            <w:vAlign w:val="center"/>
          </w:tcPr>
          <w:p w14:paraId="70975BF8" w14:textId="53B26405" w:rsidR="00A02488" w:rsidRPr="00F16140" w:rsidRDefault="00F16140" w:rsidP="00072D3B">
            <w:pPr>
              <w:spacing w:after="0" w:line="240" w:lineRule="auto"/>
              <w:contextualSpacing/>
              <w:jc w:val="center"/>
              <w:rPr>
                <w:rFonts w:ascii="Times New Roman" w:eastAsia="Times New Roman" w:hAnsi="Times New Roman"/>
                <w:b/>
                <w:lang w:val="uk-UA" w:eastAsia="uk-UA"/>
              </w:rPr>
            </w:pPr>
            <w:r>
              <w:rPr>
                <w:rFonts w:ascii="Times New Roman" w:eastAsia="Times New Roman" w:hAnsi="Times New Roman"/>
                <w:b/>
                <w:lang w:val="uk-UA" w:eastAsia="uk-UA"/>
              </w:rPr>
              <w:t>Рафінована олія</w:t>
            </w:r>
          </w:p>
        </w:tc>
        <w:tc>
          <w:tcPr>
            <w:tcW w:w="3118" w:type="dxa"/>
            <w:vAlign w:val="center"/>
          </w:tcPr>
          <w:p w14:paraId="722304CA" w14:textId="7BA605B1" w:rsidR="00A02488" w:rsidRDefault="00F16140" w:rsidP="00072D3B">
            <w:pPr>
              <w:spacing w:after="0" w:line="240" w:lineRule="auto"/>
              <w:contextualSpacing/>
              <w:jc w:val="center"/>
              <w:rPr>
                <w:rFonts w:ascii="Times New Roman" w:eastAsia="Times New Roman" w:hAnsi="Times New Roman"/>
                <w:color w:val="000000"/>
                <w:szCs w:val="24"/>
                <w:lang w:val="uk-UA" w:eastAsia="ru-RU"/>
              </w:rPr>
            </w:pPr>
            <w:r w:rsidRPr="00F16140">
              <w:rPr>
                <w:rFonts w:ascii="Times New Roman" w:eastAsia="Times New Roman" w:hAnsi="Times New Roman"/>
                <w:color w:val="000000"/>
                <w:szCs w:val="24"/>
                <w:lang w:val="uk-UA" w:eastAsia="ru-RU"/>
              </w:rPr>
              <w:t>Рафінована соняшникова олія</w:t>
            </w:r>
            <w:r w:rsidR="002037C1">
              <w:rPr>
                <w:rFonts w:ascii="Times New Roman" w:eastAsia="Times New Roman" w:hAnsi="Times New Roman"/>
                <w:color w:val="000000"/>
                <w:szCs w:val="24"/>
                <w:lang w:val="uk-UA" w:eastAsia="ru-RU"/>
              </w:rPr>
              <w:t xml:space="preserve"> в пляшці об’ємом до 1 кг.</w:t>
            </w:r>
            <w:r w:rsidRPr="00F16140">
              <w:rPr>
                <w:rFonts w:ascii="Times New Roman" w:eastAsia="Times New Roman" w:hAnsi="Times New Roman"/>
                <w:color w:val="000000"/>
                <w:szCs w:val="24"/>
                <w:lang w:val="uk-UA" w:eastAsia="ru-RU"/>
              </w:rPr>
              <w:t xml:space="preserve">, що містить більше 50 відсотків мононенасичених жирів і менше ніж 40 відсотків поліненасичених жирів. </w:t>
            </w:r>
          </w:p>
          <w:p w14:paraId="7155C52F" w14:textId="59A7A43D" w:rsidR="002037C1" w:rsidRPr="00C84646" w:rsidRDefault="00C84646" w:rsidP="002037C1">
            <w:pPr>
              <w:spacing w:after="0" w:line="240" w:lineRule="auto"/>
              <w:contextualSpacing/>
              <w:jc w:val="center"/>
              <w:rPr>
                <w:rFonts w:ascii="Times New Roman" w:eastAsia="Times New Roman" w:hAnsi="Times New Roman"/>
                <w:color w:val="000000"/>
                <w:szCs w:val="24"/>
                <w:lang w:val="uk-UA" w:eastAsia="ru-RU"/>
              </w:rPr>
            </w:pPr>
            <w:r>
              <w:rPr>
                <w:rFonts w:ascii="Times New Roman" w:eastAsia="Times New Roman" w:hAnsi="Times New Roman"/>
                <w:color w:val="000000"/>
                <w:szCs w:val="24"/>
                <w:lang w:val="uk-UA" w:eastAsia="ru-RU"/>
              </w:rPr>
              <w:t>Золотисто-жовтого кольору, без сторонього запаху, присмаку і гіркоти.</w:t>
            </w:r>
          </w:p>
          <w:p w14:paraId="770EDBBD" w14:textId="71E070D5" w:rsidR="00F16140" w:rsidRPr="00F16140" w:rsidRDefault="00F16140" w:rsidP="00072D3B">
            <w:pPr>
              <w:spacing w:after="0" w:line="240" w:lineRule="auto"/>
              <w:contextualSpacing/>
              <w:jc w:val="center"/>
              <w:rPr>
                <w:rFonts w:ascii="Times New Roman" w:eastAsia="Times New Roman" w:hAnsi="Times New Roman"/>
                <w:color w:val="000000"/>
                <w:szCs w:val="24"/>
                <w:lang w:val="uk-UA" w:eastAsia="ru-RU"/>
              </w:rPr>
            </w:pPr>
            <w:r>
              <w:rPr>
                <w:rFonts w:ascii="Times New Roman" w:eastAsia="Times New Roman" w:hAnsi="Times New Roman"/>
                <w:color w:val="000000"/>
                <w:szCs w:val="24"/>
                <w:lang w:val="uk-UA" w:eastAsia="ru-RU"/>
              </w:rPr>
              <w:t>Повинна відповідати вимогам ДСТУ.</w:t>
            </w:r>
          </w:p>
        </w:tc>
        <w:tc>
          <w:tcPr>
            <w:tcW w:w="1134" w:type="dxa"/>
            <w:vAlign w:val="center"/>
          </w:tcPr>
          <w:p w14:paraId="1010CE62" w14:textId="1F01E422" w:rsidR="00A02488" w:rsidRPr="00A02488" w:rsidRDefault="003A7C3E" w:rsidP="00072D3B">
            <w:pPr>
              <w:spacing w:after="0" w:line="240" w:lineRule="auto"/>
              <w:contextualSpacing/>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кг</w:t>
            </w:r>
          </w:p>
        </w:tc>
        <w:tc>
          <w:tcPr>
            <w:tcW w:w="1276" w:type="dxa"/>
            <w:shd w:val="clear" w:color="auto" w:fill="auto"/>
            <w:vAlign w:val="center"/>
          </w:tcPr>
          <w:p w14:paraId="6FCA4EA7" w14:textId="5F32E4E6" w:rsidR="00A02488" w:rsidRPr="00F16140" w:rsidRDefault="00D47059" w:rsidP="00072D3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1627,60</w:t>
            </w:r>
          </w:p>
        </w:tc>
        <w:tc>
          <w:tcPr>
            <w:tcW w:w="1984" w:type="dxa"/>
            <w:vAlign w:val="center"/>
          </w:tcPr>
          <w:p w14:paraId="3F3860B1" w14:textId="77777777" w:rsidR="00A02488" w:rsidRPr="002037C1" w:rsidRDefault="00A02488" w:rsidP="00072D3B">
            <w:pPr>
              <w:tabs>
                <w:tab w:val="left" w:pos="162"/>
              </w:tabs>
              <w:spacing w:after="0" w:line="240" w:lineRule="auto"/>
              <w:contextualSpacing/>
              <w:jc w:val="center"/>
              <w:rPr>
                <w:rFonts w:ascii="Times New Roman" w:eastAsia="Times New Roman" w:hAnsi="Times New Roman"/>
                <w:szCs w:val="24"/>
                <w:lang w:val="uk-UA" w:eastAsia="ru-RU"/>
              </w:rPr>
            </w:pPr>
            <w:r w:rsidRPr="002037C1">
              <w:rPr>
                <w:rFonts w:ascii="Times New Roman" w:eastAsia="Times New Roman" w:hAnsi="Times New Roman"/>
                <w:szCs w:val="24"/>
                <w:lang w:val="uk-UA" w:eastAsia="ru-RU"/>
              </w:rPr>
              <w:t>до «31» грудня 2022 року</w:t>
            </w:r>
          </w:p>
        </w:tc>
      </w:tr>
    </w:tbl>
    <w:p w14:paraId="3313F321" w14:textId="77777777" w:rsidR="00A02488" w:rsidRPr="002037C1" w:rsidRDefault="00A02488" w:rsidP="00A02488">
      <w:pPr>
        <w:shd w:val="clear" w:color="auto" w:fill="FFFFFF"/>
        <w:spacing w:after="0" w:line="240" w:lineRule="auto"/>
        <w:jc w:val="both"/>
        <w:rPr>
          <w:rFonts w:ascii="Times New Roman" w:eastAsia="Times New Roman" w:hAnsi="Times New Roman"/>
          <w:b/>
          <w:bCs/>
          <w:sz w:val="24"/>
          <w:szCs w:val="24"/>
          <w:lang w:val="uk-UA" w:eastAsia="ru-RU"/>
        </w:rPr>
      </w:pPr>
    </w:p>
    <w:p w14:paraId="1F63123B"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
          <w:bCs/>
          <w:sz w:val="24"/>
          <w:szCs w:val="24"/>
          <w:lang w:eastAsia="ru-RU"/>
        </w:rPr>
      </w:pPr>
      <w:r w:rsidRPr="002037C1">
        <w:rPr>
          <w:rFonts w:ascii="Times New Roman" w:eastAsia="Times New Roman" w:hAnsi="Times New Roman"/>
          <w:b/>
          <w:bCs/>
          <w:sz w:val="24"/>
          <w:szCs w:val="24"/>
          <w:lang w:val="uk-UA" w:eastAsia="ru-RU"/>
        </w:rPr>
        <w:t>3. Відносини між Замовником та учасником регулюються наступними нормативно правовими актам</w:t>
      </w:r>
      <w:r w:rsidRPr="00487D2E">
        <w:rPr>
          <w:rFonts w:ascii="Times New Roman" w:eastAsia="Times New Roman" w:hAnsi="Times New Roman"/>
          <w:b/>
          <w:bCs/>
          <w:sz w:val="24"/>
          <w:szCs w:val="24"/>
          <w:lang w:eastAsia="ru-RU"/>
        </w:rPr>
        <w:t xml:space="preserve">и: </w:t>
      </w:r>
    </w:p>
    <w:p w14:paraId="36BF21B9"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 xml:space="preserve">3.1. Законом України № 922-VIII від 25.12.2015 «Про публічні закупівлі»; </w:t>
      </w:r>
    </w:p>
    <w:p w14:paraId="5D7D8A33"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3.2. Законом України № 771/97-ВР від 23.12.1997 «Про основні принципи та вимоги до безпечності та якості харчових продуктів»;</w:t>
      </w:r>
    </w:p>
    <w:p w14:paraId="342BB81F"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3.3. Наказом № 298/227 від 17.04.2006 «Про затвердження Інструкції з організації харчування дітей у дошкільних навчальних закладах»;</w:t>
      </w:r>
    </w:p>
    <w:p w14:paraId="0C433ED4"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3.4. Наказом № 363 від 14.10.1997 «Про затвердження Правил перевезень вантажів автомобільним транспортом в Україні»;</w:t>
      </w:r>
    </w:p>
    <w:p w14:paraId="0ACDFC06"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 xml:space="preserve">3.5. Постановою Кабінету Міністерства України № 305 від 24 березня 2021 р. «Про затвердження норм та Порядку організації харчування </w:t>
      </w:r>
      <w:proofErr w:type="gramStart"/>
      <w:r w:rsidRPr="00487D2E">
        <w:rPr>
          <w:rFonts w:ascii="Times New Roman" w:eastAsia="Times New Roman" w:hAnsi="Times New Roman"/>
          <w:bCs/>
          <w:sz w:val="24"/>
          <w:szCs w:val="24"/>
          <w:lang w:eastAsia="ru-RU"/>
        </w:rPr>
        <w:t>у закладах</w:t>
      </w:r>
      <w:proofErr w:type="gramEnd"/>
      <w:r w:rsidRPr="00487D2E">
        <w:rPr>
          <w:rFonts w:ascii="Times New Roman" w:eastAsia="Times New Roman" w:hAnsi="Times New Roman"/>
          <w:bCs/>
          <w:sz w:val="24"/>
          <w:szCs w:val="24"/>
          <w:lang w:eastAsia="ru-RU"/>
        </w:rPr>
        <w:t xml:space="preserve"> освіти та дитячих закладах оздоровлення та відпочинку»;</w:t>
      </w:r>
    </w:p>
    <w:p w14:paraId="1B4A1DB7"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0562BD6A"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38094D5F" w14:textId="77777777" w:rsidR="00A02488" w:rsidRPr="00487D2E" w:rsidRDefault="00A02488" w:rsidP="00A02488">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3.8. Іншим законодавством та нормативно правовими актами.</w:t>
      </w:r>
    </w:p>
    <w:p w14:paraId="57EA0263" w14:textId="77777777" w:rsidR="00A02488" w:rsidRPr="00487D2E" w:rsidRDefault="00A02488" w:rsidP="00A02488">
      <w:pPr>
        <w:spacing w:after="0" w:line="240" w:lineRule="auto"/>
        <w:ind w:firstLine="284"/>
        <w:jc w:val="both"/>
        <w:rPr>
          <w:rFonts w:ascii="Times New Roman" w:eastAsia="Arial" w:hAnsi="Times New Roman"/>
          <w:b/>
          <w:sz w:val="24"/>
          <w:szCs w:val="28"/>
          <w:lang w:eastAsia="ru-RU"/>
        </w:rPr>
      </w:pPr>
    </w:p>
    <w:p w14:paraId="476A77BE" w14:textId="77777777" w:rsidR="00A02488" w:rsidRPr="00487D2E" w:rsidRDefault="00A02488" w:rsidP="00A02488">
      <w:pPr>
        <w:spacing w:after="0" w:line="240" w:lineRule="auto"/>
        <w:ind w:firstLine="284"/>
        <w:jc w:val="both"/>
        <w:rPr>
          <w:rFonts w:ascii="Times New Roman" w:eastAsia="Arial" w:hAnsi="Times New Roman"/>
          <w:b/>
          <w:sz w:val="24"/>
          <w:szCs w:val="28"/>
          <w:lang w:eastAsia="ru-RU"/>
        </w:rPr>
      </w:pPr>
      <w:r w:rsidRPr="00487D2E">
        <w:rPr>
          <w:rFonts w:ascii="Times New Roman" w:eastAsia="Arial" w:hAnsi="Times New Roman"/>
          <w:b/>
          <w:sz w:val="24"/>
          <w:szCs w:val="28"/>
          <w:lang w:eastAsia="ru-RU"/>
        </w:rPr>
        <w:t xml:space="preserve">4. Поставка: </w:t>
      </w:r>
    </w:p>
    <w:p w14:paraId="5A807D74" w14:textId="43936FB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lastRenderedPageBreak/>
        <w:t xml:space="preserve">4.1. Місце поставки: </w:t>
      </w:r>
      <w:r>
        <w:rPr>
          <w:rFonts w:ascii="Times New Roman" w:eastAsia="Arial" w:hAnsi="Times New Roman"/>
          <w:sz w:val="24"/>
          <w:szCs w:val="28"/>
          <w:lang w:eastAsia="ru-RU"/>
        </w:rPr>
        <w:t xml:space="preserve">Заклади загальної середньої освіти та заклади дошкільної освіти управління освіти Саф’янівської сільської ради Ізмаїльського району Одеської області </w:t>
      </w:r>
      <w:r w:rsidR="00CB69AE">
        <w:rPr>
          <w:rFonts w:ascii="Times New Roman" w:eastAsia="Arial" w:hAnsi="Times New Roman"/>
          <w:sz w:val="24"/>
          <w:szCs w:val="28"/>
          <w:lang w:eastAsia="ru-RU"/>
        </w:rPr>
        <w:t>(згідно Додатку 5</w:t>
      </w:r>
      <w:r w:rsidRPr="00487D2E">
        <w:rPr>
          <w:rFonts w:ascii="Times New Roman" w:eastAsia="Arial" w:hAnsi="Times New Roman"/>
          <w:sz w:val="24"/>
          <w:szCs w:val="28"/>
          <w:lang w:eastAsia="ru-RU"/>
        </w:rPr>
        <w:t xml:space="preserve"> до Тендерної документації).</w:t>
      </w:r>
    </w:p>
    <w:p w14:paraId="0E59A548" w14:textId="7777777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 xml:space="preserve">4.2. Поставка товару має здійснюватися на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14:paraId="20268257" w14:textId="77777777" w:rsidR="00A02488" w:rsidRPr="00487D2E" w:rsidRDefault="00A02488" w:rsidP="00A02488">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4.3.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00630C84"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14:paraId="72E3CD50"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r w:rsidRPr="00487D2E">
        <w:rPr>
          <w:rFonts w:ascii="Times New Roman" w:eastAsia="Times New Roman" w:hAnsi="Times New Roman"/>
          <w:b/>
          <w:bCs/>
          <w:sz w:val="24"/>
          <w:szCs w:val="24"/>
          <w:lang w:eastAsia="ru-RU"/>
        </w:rPr>
        <w:t>5. Вимоги щодо якості товару:</w:t>
      </w:r>
    </w:p>
    <w:p w14:paraId="28485A18" w14:textId="77777777" w:rsidR="00A02488" w:rsidRPr="00487D2E" w:rsidRDefault="00A02488" w:rsidP="00A0248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14:paraId="7AB51F76" w14:textId="77777777" w:rsidR="00A02488" w:rsidRPr="00487D2E" w:rsidRDefault="00A02488" w:rsidP="00A02488">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5.2. Термін зберігання Товару не повинен перевищувати 80% від загального терміну придатності.</w:t>
      </w:r>
    </w:p>
    <w:p w14:paraId="1184DC6B" w14:textId="77777777" w:rsidR="00A02488" w:rsidRPr="00487D2E" w:rsidRDefault="00A02488" w:rsidP="00A02488">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108B3BD"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b/>
          <w:sz w:val="24"/>
          <w:szCs w:val="24"/>
          <w:lang w:eastAsia="ru-RU"/>
        </w:rPr>
      </w:pPr>
    </w:p>
    <w:p w14:paraId="35E41C59"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6.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0B204F23"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487D2E">
        <w:rPr>
          <w:rFonts w:ascii="Times New Roman" w:eastAsia="Times New Roman" w:hAnsi="Times New Roman"/>
          <w:sz w:val="24"/>
          <w:szCs w:val="24"/>
          <w:lang w:eastAsia="ru-RU"/>
        </w:rPr>
        <w:t>. Оригінал документу про державну реєстрацію потужностей оператора ринку;</w:t>
      </w:r>
    </w:p>
    <w:p w14:paraId="7188AC28"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487D2E">
        <w:rPr>
          <w:rFonts w:ascii="Times New Roman" w:eastAsia="Times New Roman" w:hAnsi="Times New Roman"/>
          <w:sz w:val="24"/>
          <w:szCs w:val="24"/>
          <w:lang w:eastAsia="ru-RU"/>
        </w:rPr>
        <w:t xml:space="preserve">. Учасник надає оригінал гарантійного листи </w:t>
      </w:r>
      <w:r w:rsidRPr="00487D2E">
        <w:rPr>
          <w:rFonts w:ascii="Times New Roman" w:eastAsia="Times New Roman" w:hAnsi="Times New Roman"/>
          <w:i/>
          <w:sz w:val="24"/>
          <w:szCs w:val="24"/>
          <w:lang w:eastAsia="ru-RU"/>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487D2E">
        <w:rPr>
          <w:rFonts w:ascii="Times New Roman" w:eastAsia="Times New Roman" w:hAnsi="Times New Roman"/>
          <w:sz w:val="24"/>
          <w:szCs w:val="24"/>
          <w:lang w:eastAsia="ru-RU"/>
        </w:rPr>
        <w:t>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початку процедури закупівлі.</w:t>
      </w:r>
    </w:p>
    <w:p w14:paraId="23416E73"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r w:rsidRPr="00D16111">
        <w:rPr>
          <w:rFonts w:ascii="Times New Roman" w:eastAsia="Times New Roman" w:hAnsi="Times New Roman"/>
          <w:color w:val="000000"/>
          <w:sz w:val="24"/>
          <w:szCs w:val="24"/>
          <w:lang w:eastAsia="ru-RU"/>
        </w:rPr>
        <w:t>.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14:paraId="2036E54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r w:rsidRPr="00D16111">
        <w:rPr>
          <w:rFonts w:ascii="Times New Roman" w:eastAsia="Times New Roman" w:hAnsi="Times New Roman"/>
          <w:color w:val="000000"/>
          <w:sz w:val="24"/>
          <w:szCs w:val="24"/>
          <w:lang w:eastAsia="ru-RU"/>
        </w:rPr>
        <w:t>.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14:paraId="7505C048"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r w:rsidRPr="00D16111">
        <w:rPr>
          <w:rFonts w:ascii="Times New Roman" w:eastAsia="Times New Roman" w:hAnsi="Times New Roman"/>
          <w:color w:val="000000"/>
          <w:sz w:val="24"/>
          <w:szCs w:val="24"/>
          <w:lang w:eastAsia="ru-RU"/>
        </w:rPr>
        <w:t>.</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p>
    <w:p w14:paraId="78AE89E8"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6.6</w:t>
      </w:r>
      <w:r w:rsidRPr="00D16111">
        <w:rPr>
          <w:rFonts w:ascii="Times New Roman" w:eastAsia="Times New Roman" w:hAnsi="Times New Roman"/>
          <w:sz w:val="24"/>
          <w:szCs w:val="24"/>
          <w:lang w:eastAsia="ru-RU"/>
        </w:rPr>
        <w:t>. Оригінал або копію</w:t>
      </w:r>
      <w:r w:rsidRPr="00D16111">
        <w:rPr>
          <w:rFonts w:ascii="Times New Roman" w:eastAsia="Times New Roman" w:hAnsi="Times New Roman"/>
          <w:color w:val="000000"/>
          <w:sz w:val="24"/>
          <w:szCs w:val="24"/>
          <w:lang w:eastAsia="ru-RU"/>
        </w:rPr>
        <w:t xml:space="preserve">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5AED7DF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Оригінали або копії</w:t>
      </w:r>
      <w:r w:rsidRPr="00D16111">
        <w:rPr>
          <w:rFonts w:ascii="Times New Roman" w:eastAsia="Times New Roman" w:hAnsi="Times New Roman"/>
          <w:color w:val="000000"/>
          <w:sz w:val="24"/>
          <w:szCs w:val="24"/>
          <w:lang w:eastAsia="ru-RU"/>
        </w:rPr>
        <w:t xml:space="preserve">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w:t>
      </w:r>
      <w:r w:rsidRPr="00D16111">
        <w:rPr>
          <w:rFonts w:ascii="Times New Roman" w:eastAsia="Times New Roman" w:hAnsi="Times New Roman"/>
          <w:color w:val="000000"/>
          <w:sz w:val="24"/>
          <w:szCs w:val="24"/>
          <w:lang w:eastAsia="ru-RU"/>
        </w:rPr>
        <w:lastRenderedPageBreak/>
        <w:t>продуктів згідно із Законом України № 771/97 «Про основні принципи та вимоги до безпечності та якості харчових продуктів».</w:t>
      </w:r>
    </w:p>
    <w:p w14:paraId="64057FB5"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r w:rsidRPr="00D16111">
        <w:rPr>
          <w:rFonts w:ascii="Times New Roman" w:eastAsia="Times New Roman" w:hAnsi="Times New Roman"/>
          <w:color w:val="000000"/>
          <w:sz w:val="24"/>
          <w:szCs w:val="24"/>
          <w:lang w:eastAsia="ru-RU"/>
        </w:rPr>
        <w:t xml:space="preserve">. Довідка у довільній формі з </w:t>
      </w:r>
      <w:proofErr w:type="gramStart"/>
      <w:r w:rsidRPr="00D16111">
        <w:rPr>
          <w:rFonts w:ascii="Times New Roman" w:eastAsia="Times New Roman" w:hAnsi="Times New Roman"/>
          <w:color w:val="000000"/>
          <w:sz w:val="24"/>
          <w:szCs w:val="24"/>
          <w:lang w:eastAsia="ru-RU"/>
        </w:rPr>
        <w:t>описом  заходів</w:t>
      </w:r>
      <w:proofErr w:type="gramEnd"/>
      <w:r w:rsidRPr="00D16111">
        <w:rPr>
          <w:rFonts w:ascii="Times New Roman" w:eastAsia="Times New Roman" w:hAnsi="Times New Roman"/>
          <w:color w:val="000000"/>
          <w:sz w:val="24"/>
          <w:szCs w:val="24"/>
          <w:lang w:eastAsia="ru-RU"/>
        </w:rPr>
        <w:t>,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420137F1"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r w:rsidRPr="00D16111">
        <w:rPr>
          <w:rFonts w:ascii="Times New Roman" w:eastAsia="Times New Roman" w:hAnsi="Times New Roman"/>
          <w:color w:val="000000"/>
          <w:sz w:val="24"/>
          <w:szCs w:val="24"/>
          <w:lang w:eastAsia="ru-RU"/>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w:t>
      </w:r>
      <w:proofErr w:type="gramStart"/>
      <w:r w:rsidRPr="00D16111">
        <w:rPr>
          <w:rFonts w:ascii="Times New Roman" w:eastAsia="Times New Roman" w:hAnsi="Times New Roman"/>
          <w:color w:val="000000"/>
          <w:sz w:val="24"/>
          <w:szCs w:val="24"/>
          <w:lang w:eastAsia="ru-RU"/>
        </w:rPr>
        <w:t>виконання  Учасником</w:t>
      </w:r>
      <w:proofErr w:type="gramEnd"/>
      <w:r w:rsidRPr="00D16111">
        <w:rPr>
          <w:rFonts w:ascii="Times New Roman" w:eastAsia="Times New Roman" w:hAnsi="Times New Roman"/>
          <w:color w:val="000000"/>
          <w:sz w:val="24"/>
          <w:szCs w:val="24"/>
          <w:lang w:eastAsia="ru-RU"/>
        </w:rPr>
        <w:t xml:space="preserve"> цих заходів.</w:t>
      </w:r>
    </w:p>
    <w:p w14:paraId="43CBF5B0"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r w:rsidRPr="00D16111">
        <w:rPr>
          <w:rFonts w:ascii="Times New Roman" w:eastAsia="Times New Roman" w:hAnsi="Times New Roman"/>
          <w:color w:val="000000"/>
          <w:sz w:val="24"/>
          <w:szCs w:val="24"/>
          <w:lang w:eastAsia="ru-RU"/>
        </w:rPr>
        <w:t>. Довідку</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029D3250"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6.10</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Д</w:t>
      </w:r>
      <w:r w:rsidRPr="00D16111">
        <w:rPr>
          <w:rFonts w:ascii="Times New Roman" w:eastAsia="Times New Roman" w:hAnsi="Times New Roman"/>
          <w:color w:val="000000"/>
          <w:sz w:val="24"/>
          <w:szCs w:val="24"/>
          <w:lang w:eastAsia="ru-RU"/>
        </w:rPr>
        <w:t>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639FE494" w14:textId="77777777" w:rsidR="00A02488" w:rsidRPr="00D16111" w:rsidRDefault="00A02488" w:rsidP="00A024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Pr="00D16111">
        <w:rPr>
          <w:rFonts w:ascii="Times New Roman" w:eastAsia="Times New Roman" w:hAnsi="Times New Roman"/>
          <w:color w:val="000000"/>
          <w:sz w:val="24"/>
          <w:szCs w:val="24"/>
          <w:lang w:eastAsia="ru-RU"/>
        </w:rPr>
        <w:t>. Документ Держпродспоживслужби, виданий Учаснику не раніше</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другого півріччя 2021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03A4F73F" w14:textId="6E8C70A2" w:rsidR="00A02488" w:rsidRDefault="00D47059" w:rsidP="00A02488">
      <w:pPr>
        <w:tabs>
          <w:tab w:val="left" w:pos="414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r w:rsidR="00A02488" w:rsidRPr="00D16111">
        <w:rPr>
          <w:rFonts w:ascii="Times New Roman" w:eastAsia="Times New Roman" w:hAnsi="Times New Roman"/>
          <w:sz w:val="24"/>
          <w:szCs w:val="24"/>
          <w:lang w:eastAsia="ru-RU"/>
        </w:rPr>
        <w:t>.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14:paraId="1CC9DAA9" w14:textId="4EA034F6" w:rsidR="004B3BAC" w:rsidRPr="004B3BAC" w:rsidRDefault="004B3BAC" w:rsidP="00A02488">
      <w:pPr>
        <w:tabs>
          <w:tab w:val="left" w:pos="4140"/>
        </w:tab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6.13. </w:t>
      </w:r>
      <w:r w:rsidRPr="004B3BAC">
        <w:rPr>
          <w:rFonts w:ascii="Times New Roman" w:eastAsia="Times New Roman" w:hAnsi="Times New Roman"/>
          <w:sz w:val="24"/>
          <w:szCs w:val="24"/>
          <w:lang w:val="uk-UA" w:eastAsia="ru-RU"/>
        </w:rPr>
        <w:t>Довідку/висновок з торгово-промислової палати України щодо середньоринкової ціни за номенклатурними позиціями предмета закупівлі датовану місяцем подання тендерної пропозиції.</w:t>
      </w:r>
    </w:p>
    <w:p w14:paraId="6AADD279" w14:textId="2EDA3EEB" w:rsidR="00A02488" w:rsidRPr="005B1EA6" w:rsidRDefault="004B3BAC" w:rsidP="00A02488">
      <w:pPr>
        <w:tabs>
          <w:tab w:val="left" w:pos="4140"/>
        </w:tabs>
        <w:spacing w:after="0" w:line="240" w:lineRule="auto"/>
        <w:ind w:firstLine="709"/>
        <w:jc w:val="both"/>
        <w:rPr>
          <w:rFonts w:ascii="Times New Roman" w:eastAsia="Times New Roman" w:hAnsi="Times New Roman"/>
          <w:sz w:val="24"/>
          <w:szCs w:val="24"/>
          <w:lang w:eastAsia="ru-RU"/>
        </w:rPr>
      </w:pPr>
      <w:r w:rsidRPr="00632752">
        <w:rPr>
          <w:rFonts w:ascii="Times New Roman" w:eastAsia="Times New Roman" w:hAnsi="Times New Roman"/>
          <w:sz w:val="24"/>
          <w:szCs w:val="24"/>
          <w:lang w:val="uk-UA" w:eastAsia="ru-RU"/>
        </w:rPr>
        <w:t>6.1</w:t>
      </w:r>
      <w:r>
        <w:rPr>
          <w:rFonts w:ascii="Times New Roman" w:eastAsia="Times New Roman" w:hAnsi="Times New Roman"/>
          <w:sz w:val="24"/>
          <w:szCs w:val="24"/>
          <w:lang w:val="uk-UA" w:eastAsia="ru-RU"/>
        </w:rPr>
        <w:t>4</w:t>
      </w:r>
      <w:r w:rsidR="00A02488" w:rsidRPr="00632752">
        <w:rPr>
          <w:rFonts w:ascii="Times New Roman" w:eastAsia="Times New Roman" w:hAnsi="Times New Roman"/>
          <w:sz w:val="24"/>
          <w:szCs w:val="24"/>
          <w:lang w:val="uk-UA" w:eastAsia="ru-RU"/>
        </w:rPr>
        <w:t xml:space="preserve">.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r w:rsidR="00A02488">
        <w:rPr>
          <w:rFonts w:ascii="Times New Roman" w:eastAsia="Times New Roman" w:hAnsi="Times New Roman"/>
          <w:sz w:val="24"/>
          <w:szCs w:val="24"/>
          <w:lang w:eastAsia="ru-RU"/>
        </w:rPr>
        <w:t>*</w:t>
      </w:r>
    </w:p>
    <w:p w14:paraId="29706913" w14:textId="77777777" w:rsidR="00A02488" w:rsidRPr="00487D2E" w:rsidRDefault="00A02488" w:rsidP="00A02488">
      <w:pPr>
        <w:tabs>
          <w:tab w:val="left" w:pos="2070"/>
        </w:tabs>
        <w:spacing w:after="0" w:line="240" w:lineRule="auto"/>
        <w:ind w:firstLine="284"/>
        <w:contextualSpacing/>
        <w:jc w:val="both"/>
        <w:rPr>
          <w:rFonts w:ascii="Times New Roman" w:eastAsia="Times New Roman" w:hAnsi="Times New Roman"/>
          <w:sz w:val="24"/>
          <w:szCs w:val="24"/>
          <w:lang w:eastAsia="ru-RU"/>
        </w:rPr>
      </w:pPr>
      <w:r w:rsidRPr="005B1EA6">
        <w:rPr>
          <w:rFonts w:ascii="Times New Roman" w:eastAsia="Times New Roman" w:hAnsi="Times New Roman"/>
          <w:sz w:val="24"/>
          <w:szCs w:val="24"/>
          <w:lang w:eastAsia="ru-RU"/>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14:paraId="587BCDED" w14:textId="77777777" w:rsidR="00A02488" w:rsidRPr="00487D2E" w:rsidRDefault="00A02488" w:rsidP="00A02488">
      <w:pPr>
        <w:tabs>
          <w:tab w:val="left" w:pos="2070"/>
        </w:tabs>
        <w:spacing w:after="0" w:line="240" w:lineRule="auto"/>
        <w:ind w:firstLine="284"/>
        <w:contextualSpacing/>
        <w:jc w:val="center"/>
        <w:rPr>
          <w:rFonts w:ascii="Times New Roman" w:eastAsia="Times New Roman" w:hAnsi="Times New Roman"/>
          <w:b/>
          <w:sz w:val="24"/>
          <w:szCs w:val="24"/>
          <w:lang w:eastAsia="ru-RU"/>
        </w:rPr>
      </w:pPr>
    </w:p>
    <w:p w14:paraId="2097D6A4" w14:textId="77777777" w:rsidR="00A02488" w:rsidRPr="00487D2E" w:rsidRDefault="00A02488" w:rsidP="00A02488">
      <w:pPr>
        <w:tabs>
          <w:tab w:val="left" w:pos="2070"/>
        </w:tabs>
        <w:spacing w:after="0" w:line="240" w:lineRule="auto"/>
        <w:contextualSpacing/>
        <w:rPr>
          <w:rFonts w:ascii="Times New Roman" w:eastAsia="Times New Roman" w:hAnsi="Times New Roman"/>
          <w:b/>
          <w:sz w:val="24"/>
          <w:szCs w:val="24"/>
          <w:lang w:eastAsia="ru-RU"/>
        </w:rPr>
      </w:pPr>
    </w:p>
    <w:p w14:paraId="7C120760" w14:textId="77777777" w:rsidR="00A02488" w:rsidRPr="00487D2E" w:rsidRDefault="00A02488" w:rsidP="00A02488">
      <w:pPr>
        <w:tabs>
          <w:tab w:val="left" w:pos="2070"/>
        </w:tabs>
        <w:spacing w:after="0" w:line="240" w:lineRule="auto"/>
        <w:ind w:firstLine="284"/>
        <w:contextualSpacing/>
        <w:jc w:val="center"/>
        <w:rPr>
          <w:rFonts w:ascii="Times New Roman" w:eastAsia="Times New Roman" w:hAnsi="Times New Roman"/>
          <w:b/>
          <w:i/>
          <w:sz w:val="24"/>
          <w:szCs w:val="24"/>
          <w:lang w:eastAsia="ru-RU"/>
        </w:rPr>
      </w:pPr>
      <w:r w:rsidRPr="00487D2E">
        <w:rPr>
          <w:rFonts w:ascii="Times New Roman" w:eastAsia="Times New Roman" w:hAnsi="Times New Roman"/>
          <w:b/>
          <w:i/>
          <w:sz w:val="24"/>
          <w:szCs w:val="24"/>
          <w:lang w:eastAsia="ru-RU"/>
        </w:rPr>
        <w:t>Пропозиція, що не відповідає технічній частині, буде відхилена як така, що не відповідає вимогам Замовника</w:t>
      </w:r>
    </w:p>
    <w:p w14:paraId="5AB1D7BF" w14:textId="77777777" w:rsidR="00A02488" w:rsidRDefault="00A02488" w:rsidP="00A0248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olor w:val="000000"/>
          <w:sz w:val="24"/>
          <w:szCs w:val="24"/>
          <w:lang w:eastAsia="ru-RU"/>
        </w:rPr>
      </w:pPr>
    </w:p>
    <w:p w14:paraId="1CBA2733" w14:textId="2C7EA074" w:rsidR="00FA6016" w:rsidRDefault="00FA6016" w:rsidP="00A02488">
      <w:pPr>
        <w:shd w:val="clear" w:color="auto" w:fill="FFFFFF"/>
        <w:spacing w:after="0" w:line="240" w:lineRule="auto"/>
        <w:rPr>
          <w:rFonts w:ascii="Times New Roman" w:eastAsia="Times New Roman" w:hAnsi="Times New Roman" w:cs="Times New Roman"/>
          <w:b/>
          <w:sz w:val="24"/>
          <w:szCs w:val="24"/>
          <w:lang w:val="uk-UA" w:eastAsia="uk-UA"/>
        </w:rPr>
      </w:pPr>
    </w:p>
    <w:p w14:paraId="10DE3C37" w14:textId="38B8B4B1"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20F8B24F" w14:textId="7FDD4987"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675AAF29" w14:textId="1CFEA01F"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6F519223" w14:textId="2760307E"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30311B48" w14:textId="0C7C8D67"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21495C92" w14:textId="29BE3FE1" w:rsidR="00D47059" w:rsidRDefault="00D47059"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02A56F7C" w14:textId="59C1DFA5" w:rsidR="00D47059" w:rsidRDefault="00D47059"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7DADA9F5" w14:textId="3D54A47C" w:rsidR="00D47059" w:rsidRDefault="00D47059"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73371025" w14:textId="1707D5BD" w:rsidR="00D47059" w:rsidRDefault="00D47059"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78A8C43F" w14:textId="77777777" w:rsidR="00FA6016" w:rsidRDefault="00FA6016" w:rsidP="00395C98">
      <w:pPr>
        <w:shd w:val="clear" w:color="auto" w:fill="FFFFFF"/>
        <w:spacing w:after="0" w:line="240" w:lineRule="auto"/>
        <w:ind w:left="5670"/>
        <w:jc w:val="right"/>
        <w:rPr>
          <w:rFonts w:ascii="Times New Roman" w:eastAsia="Times New Roman" w:hAnsi="Times New Roman" w:cs="Times New Roman"/>
          <w:b/>
          <w:sz w:val="24"/>
          <w:szCs w:val="24"/>
          <w:lang w:val="uk-UA" w:eastAsia="uk-UA"/>
        </w:rPr>
      </w:pPr>
    </w:p>
    <w:p w14:paraId="58C6AB20" w14:textId="0A65EBF9"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14:paraId="589FCB22" w14:textId="77777777" w:rsidR="00986B0B" w:rsidRPr="00F05935"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1C97AD6" w14:textId="77777777" w:rsidR="00395C98" w:rsidRPr="00395C98" w:rsidRDefault="00395C98" w:rsidP="00395C98">
      <w:pPr>
        <w:spacing w:after="0" w:line="240" w:lineRule="auto"/>
        <w:rPr>
          <w:rFonts w:ascii="Times New Roman" w:eastAsia="Times New Roman" w:hAnsi="Times New Roman" w:cs="Times New Roman"/>
          <w:sz w:val="24"/>
          <w:szCs w:val="24"/>
          <w:lang w:val="uk-UA" w:eastAsia="uk-UA"/>
        </w:rPr>
      </w:pPr>
    </w:p>
    <w:p w14:paraId="397A3A96" w14:textId="77777777" w:rsidR="00395C98" w:rsidRPr="00395C98" w:rsidRDefault="00395C98" w:rsidP="00395C98">
      <w:pPr>
        <w:tabs>
          <w:tab w:val="left" w:pos="1072"/>
        </w:tabs>
        <w:spacing w:after="0" w:line="240" w:lineRule="auto"/>
        <w:jc w:val="center"/>
        <w:rPr>
          <w:rFonts w:ascii="Times New Roman" w:eastAsia="Times New Roman" w:hAnsi="Times New Roman" w:cs="Times New Roman"/>
          <w:b/>
          <w:sz w:val="24"/>
          <w:szCs w:val="24"/>
          <w:lang w:val="uk-UA" w:eastAsia="uk-UA"/>
        </w:rPr>
      </w:pPr>
    </w:p>
    <w:p w14:paraId="212653FA" w14:textId="77777777" w:rsidR="00395C98" w:rsidRPr="00395C98" w:rsidRDefault="00395C98" w:rsidP="00395C98">
      <w:pPr>
        <w:tabs>
          <w:tab w:val="left" w:pos="1072"/>
        </w:tabs>
        <w:spacing w:after="0" w:line="240" w:lineRule="auto"/>
        <w:ind w:left="-426" w:right="-426" w:firstLine="426"/>
        <w:jc w:val="center"/>
        <w:rPr>
          <w:rFonts w:ascii="Times New Roman" w:eastAsia="Times New Roman" w:hAnsi="Times New Roman" w:cs="Times New Roman"/>
          <w:b/>
          <w:sz w:val="24"/>
          <w:szCs w:val="24"/>
          <w:lang w:val="uk-UA" w:eastAsia="uk-UA"/>
        </w:rPr>
      </w:pPr>
      <w:r w:rsidRPr="00395C98">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14:paraId="56705C3C" w14:textId="77777777" w:rsidR="00395C98" w:rsidRPr="00395C98" w:rsidRDefault="00395C98" w:rsidP="00395C98">
      <w:pPr>
        <w:spacing w:after="0" w:line="240" w:lineRule="auto"/>
        <w:ind w:left="-426" w:right="-426" w:firstLine="426"/>
        <w:rPr>
          <w:rFonts w:ascii="Times New Roman" w:eastAsia="Times New Roman" w:hAnsi="Times New Roman" w:cs="Times New Roman"/>
          <w:b/>
          <w:sz w:val="24"/>
          <w:szCs w:val="24"/>
          <w:lang w:val="uk-UA" w:eastAsia="uk-UA"/>
        </w:rPr>
      </w:pPr>
    </w:p>
    <w:p w14:paraId="4E5DCC05" w14:textId="52F99227"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1) Заповнену та підписану Цінову пропозицію</w:t>
      </w:r>
      <w:r>
        <w:rPr>
          <w:rFonts w:ascii="Times New Roman" w:eastAsia="Calibri" w:hAnsi="Times New Roman" w:cs="Times New Roman"/>
          <w:sz w:val="24"/>
          <w:szCs w:val="24"/>
        </w:rPr>
        <w:t xml:space="preserve"> за формою наведеною у Додатку 4</w:t>
      </w:r>
      <w:r w:rsidRPr="003A7C3E">
        <w:rPr>
          <w:rFonts w:ascii="Times New Roman" w:eastAsia="Calibri" w:hAnsi="Times New Roman" w:cs="Times New Roman"/>
          <w:sz w:val="24"/>
          <w:szCs w:val="24"/>
        </w:rPr>
        <w:t xml:space="preserve"> до Оголошення про проведення спрощеної закупівлі.</w:t>
      </w:r>
    </w:p>
    <w:p w14:paraId="6D8C9108" w14:textId="42BEB3A9"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2) Інформацію про технічні, якісні та інші характеристики предмета закупівлі підготовл</w:t>
      </w:r>
      <w:r>
        <w:rPr>
          <w:rFonts w:ascii="Times New Roman" w:eastAsia="Calibri" w:hAnsi="Times New Roman" w:cs="Times New Roman"/>
          <w:sz w:val="24"/>
          <w:szCs w:val="24"/>
        </w:rPr>
        <w:t>ені у відповідності з Додатком 1</w:t>
      </w:r>
      <w:r w:rsidRPr="003A7C3E">
        <w:rPr>
          <w:rFonts w:ascii="Times New Roman" w:eastAsia="Calibri" w:hAnsi="Times New Roman" w:cs="Times New Roman"/>
          <w:sz w:val="24"/>
          <w:szCs w:val="24"/>
        </w:rPr>
        <w:t xml:space="preserve"> до Оголошення про </w:t>
      </w:r>
      <w:r>
        <w:rPr>
          <w:rFonts w:ascii="Times New Roman" w:eastAsia="Calibri" w:hAnsi="Times New Roman" w:cs="Times New Roman"/>
          <w:sz w:val="24"/>
          <w:szCs w:val="24"/>
        </w:rPr>
        <w:t>проведення спрощеної закупівлі.</w:t>
      </w:r>
    </w:p>
    <w:p w14:paraId="00AA0CCA" w14:textId="4332DF9D"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3) Проект договору, підготовлений у відповідності з Додатком 3 до Оголошення про проведення спрощеної закупівлі, який повинен бути заповнений зі сторони учасника, підписаний уповноваженою особою учасника і містити печат</w:t>
      </w:r>
      <w:r>
        <w:rPr>
          <w:rFonts w:ascii="Times New Roman" w:eastAsia="Calibri" w:hAnsi="Times New Roman" w:cs="Times New Roman"/>
          <w:sz w:val="24"/>
          <w:szCs w:val="24"/>
        </w:rPr>
        <w:t>ку учасника (за наявності).</w:t>
      </w:r>
    </w:p>
    <w:p w14:paraId="5FA2E5F7" w14:textId="42B85BE6"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4) Довідку/лист у довільній формі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яка/який підтверджує, що учасник ознайомився з проектом договору та гарантує викон</w:t>
      </w:r>
      <w:r>
        <w:rPr>
          <w:rFonts w:ascii="Times New Roman" w:eastAsia="Calibri" w:hAnsi="Times New Roman" w:cs="Times New Roman"/>
          <w:sz w:val="24"/>
          <w:szCs w:val="24"/>
        </w:rPr>
        <w:t>ання своїх зобов’язання за ним.</w:t>
      </w:r>
    </w:p>
    <w:p w14:paraId="17BB7BF9" w14:textId="4DE7F1DC"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5) Лист-згоду з дислокацією закладів</w:t>
      </w:r>
      <w:r>
        <w:rPr>
          <w:rFonts w:ascii="Times New Roman" w:eastAsia="Calibri" w:hAnsi="Times New Roman" w:cs="Times New Roman"/>
          <w:sz w:val="24"/>
          <w:szCs w:val="24"/>
          <w:lang w:val="uk-UA"/>
        </w:rPr>
        <w:t xml:space="preserve"> загальної та</w:t>
      </w:r>
      <w:r>
        <w:rPr>
          <w:rFonts w:ascii="Times New Roman" w:eastAsia="Calibri" w:hAnsi="Times New Roman" w:cs="Times New Roman"/>
          <w:sz w:val="24"/>
          <w:szCs w:val="24"/>
        </w:rPr>
        <w:t xml:space="preserve"> дошкільної освіти управління</w:t>
      </w:r>
      <w:r w:rsidRPr="003A7C3E">
        <w:rPr>
          <w:rFonts w:ascii="Times New Roman" w:eastAsia="Calibri" w:hAnsi="Times New Roman" w:cs="Times New Roman"/>
          <w:sz w:val="24"/>
          <w:szCs w:val="24"/>
        </w:rPr>
        <w:t xml:space="preserve"> освіти </w:t>
      </w:r>
      <w:r>
        <w:rPr>
          <w:rFonts w:ascii="Times New Roman" w:eastAsia="Calibri" w:hAnsi="Times New Roman" w:cs="Times New Roman"/>
          <w:sz w:val="24"/>
          <w:szCs w:val="24"/>
          <w:lang w:val="uk-UA"/>
        </w:rPr>
        <w:t>Саф’янівської сільської ради</w:t>
      </w:r>
      <w:r w:rsidRPr="003A7C3E">
        <w:rPr>
          <w:rFonts w:ascii="Times New Roman" w:eastAsia="Calibri" w:hAnsi="Times New Roman" w:cs="Times New Roman"/>
          <w:sz w:val="24"/>
          <w:szCs w:val="24"/>
        </w:rPr>
        <w:t xml:space="preserve"> Ізмаїльського ра</w:t>
      </w:r>
      <w:r>
        <w:rPr>
          <w:rFonts w:ascii="Times New Roman" w:eastAsia="Calibri" w:hAnsi="Times New Roman" w:cs="Times New Roman"/>
          <w:sz w:val="24"/>
          <w:szCs w:val="24"/>
        </w:rPr>
        <w:t>йону Одеської області (Додаток 5</w:t>
      </w:r>
      <w:r w:rsidRPr="003A7C3E">
        <w:rPr>
          <w:rFonts w:ascii="Times New Roman" w:eastAsia="Calibri" w:hAnsi="Times New Roman" w:cs="Times New Roman"/>
          <w:sz w:val="24"/>
          <w:szCs w:val="24"/>
        </w:rPr>
        <w:t xml:space="preserve"> до Оголошення про п</w:t>
      </w:r>
      <w:r>
        <w:rPr>
          <w:rFonts w:ascii="Times New Roman" w:eastAsia="Calibri" w:hAnsi="Times New Roman" w:cs="Times New Roman"/>
          <w:sz w:val="24"/>
          <w:szCs w:val="24"/>
        </w:rPr>
        <w:t>роведення спрощеної закупівлі).</w:t>
      </w:r>
    </w:p>
    <w:p w14:paraId="3D796256" w14:textId="14430222"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 xml:space="preserve">6) Скан-копію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w:t>
      </w:r>
      <w:r>
        <w:rPr>
          <w:rFonts w:ascii="Times New Roman" w:eastAsia="Calibri" w:hAnsi="Times New Roman" w:cs="Times New Roman"/>
          <w:sz w:val="24"/>
          <w:szCs w:val="24"/>
        </w:rPr>
        <w:t>у разі підписання іншою особою.</w:t>
      </w:r>
    </w:p>
    <w:p w14:paraId="44F1945F" w14:textId="4BC55B31"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7) Довідку/лист в довільній формі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про те, що учасник з метою забезпечення участі у спрощеній закупівлі, цивільно-правових та господарських відносинах, надає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p>
    <w:p w14:paraId="5F7D1381" w14:textId="2B570BAC"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8) Скан-копію довідки про присвоєння ідентифікаційного коду на особу, уповноважену підписувати договір за результатами спрощеної закупівлі –</w:t>
      </w:r>
      <w:r>
        <w:rPr>
          <w:rFonts w:ascii="Times New Roman" w:eastAsia="Calibri" w:hAnsi="Times New Roman" w:cs="Times New Roman"/>
          <w:sz w:val="24"/>
          <w:szCs w:val="24"/>
        </w:rPr>
        <w:t xml:space="preserve"> для фізичних осіб-підприємців;</w:t>
      </w:r>
    </w:p>
    <w:p w14:paraId="23A93CFD" w14:textId="77777777" w:rsid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9) Скан-копію паспорту на особу, уповноважену підписувати договір за результатами спрощеної закупівлі -</w:t>
      </w:r>
      <w:r>
        <w:rPr>
          <w:rFonts w:ascii="Times New Roman" w:eastAsia="Calibri" w:hAnsi="Times New Roman" w:cs="Times New Roman"/>
          <w:sz w:val="24"/>
          <w:szCs w:val="24"/>
        </w:rPr>
        <w:t xml:space="preserve"> для фізичних осіб-підприємців.</w:t>
      </w:r>
    </w:p>
    <w:p w14:paraId="302F809B" w14:textId="1DADE615"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w:t>
      </w:r>
      <w:r w:rsidRPr="003A7C3E">
        <w:rPr>
          <w:rFonts w:ascii="Times New Roman" w:eastAsia="Calibri" w:hAnsi="Times New Roman" w:cs="Times New Roman"/>
          <w:sz w:val="24"/>
          <w:szCs w:val="24"/>
        </w:rPr>
        <w:t>0) Скан-копію свідоцтва платника ПДВ або витягу (виписки) з реєстру платників ПДВ, якщо учасник є платником ПДВ; або свідоцтва платника єдиного податку або витягу з реєстру платників єдиного податку, якщо учасн</w:t>
      </w:r>
      <w:r>
        <w:rPr>
          <w:rFonts w:ascii="Times New Roman" w:eastAsia="Calibri" w:hAnsi="Times New Roman" w:cs="Times New Roman"/>
          <w:sz w:val="24"/>
          <w:szCs w:val="24"/>
        </w:rPr>
        <w:t>ик є платником єдиного податку.</w:t>
      </w:r>
    </w:p>
    <w:p w14:paraId="38AF2A74" w14:textId="3769F6F8" w:rsidR="003A7C3E" w:rsidRP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11) Скан-копію свідоцтва про державну реєстрацію або виписки з Єдиного державного реєстру юридичних осіб та фізичних осіб-підприємців або витяг</w:t>
      </w:r>
      <w:r>
        <w:rPr>
          <w:rFonts w:ascii="Times New Roman" w:eastAsia="Calibri" w:hAnsi="Times New Roman" w:cs="Times New Roman"/>
          <w:sz w:val="24"/>
          <w:szCs w:val="24"/>
        </w:rPr>
        <w:t>у з Єдиного державного реєстру.</w:t>
      </w:r>
    </w:p>
    <w:p w14:paraId="6263AC57" w14:textId="77777777" w:rsidR="003A7C3E" w:rsidRDefault="003A7C3E" w:rsidP="003A7C3E">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t xml:space="preserve">12) Скан-копію статуту (остання редакція)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w:t>
      </w:r>
      <w:r>
        <w:rPr>
          <w:rFonts w:ascii="Times New Roman" w:eastAsia="Calibri" w:hAnsi="Times New Roman" w:cs="Times New Roman"/>
          <w:sz w:val="24"/>
          <w:szCs w:val="24"/>
        </w:rPr>
        <w:t>електронну версію документу або</w:t>
      </w:r>
      <w:r>
        <w:rPr>
          <w:rFonts w:ascii="Times New Roman" w:eastAsia="Calibri" w:hAnsi="Times New Roman" w:cs="Times New Roman"/>
          <w:sz w:val="24"/>
          <w:szCs w:val="24"/>
          <w:lang w:val="uk-UA"/>
        </w:rPr>
        <w:t xml:space="preserve"> </w:t>
      </w:r>
      <w:r w:rsidRPr="003A7C3E">
        <w:rPr>
          <w:rFonts w:ascii="Times New Roman" w:eastAsia="Calibri" w:hAnsi="Times New Roman" w:cs="Times New Roman"/>
          <w:sz w:val="24"/>
          <w:szCs w:val="24"/>
        </w:rPr>
        <w:t>інший установчий документ зі змінами (у випадку законодавчо обумовленої відсутності статуту) – для юридичних осіб.</w:t>
      </w:r>
    </w:p>
    <w:p w14:paraId="0294854C" w14:textId="47C7DC75" w:rsidR="003A7C3E" w:rsidRPr="003A7C3E" w:rsidRDefault="003A7C3E" w:rsidP="00350B35">
      <w:pPr>
        <w:shd w:val="clear" w:color="auto" w:fill="FFFFFF"/>
        <w:spacing w:after="0" w:line="240" w:lineRule="auto"/>
        <w:ind w:firstLine="709"/>
        <w:jc w:val="both"/>
        <w:rPr>
          <w:rFonts w:ascii="Times New Roman" w:eastAsia="Calibri" w:hAnsi="Times New Roman" w:cs="Times New Roman"/>
          <w:sz w:val="24"/>
          <w:szCs w:val="24"/>
        </w:rPr>
      </w:pPr>
      <w:r w:rsidRPr="003A7C3E">
        <w:rPr>
          <w:rFonts w:ascii="Times New Roman" w:eastAsia="Calibri" w:hAnsi="Times New Roman" w:cs="Times New Roman"/>
          <w:sz w:val="24"/>
          <w:szCs w:val="24"/>
        </w:rPr>
        <w:lastRenderedPageBreak/>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про створення такої юридич</w:t>
      </w:r>
      <w:r w:rsidR="00350B35">
        <w:rPr>
          <w:rFonts w:ascii="Times New Roman" w:eastAsia="Calibri" w:hAnsi="Times New Roman" w:cs="Times New Roman"/>
          <w:sz w:val="24"/>
          <w:szCs w:val="24"/>
        </w:rPr>
        <w:t>ної особи – для юридичних осіб.</w:t>
      </w:r>
    </w:p>
    <w:p w14:paraId="625F1788" w14:textId="77777777" w:rsidR="00350B35" w:rsidRPr="00350B35" w:rsidRDefault="003A7C3E" w:rsidP="00350B35">
      <w:pPr>
        <w:pStyle w:val="rvps2"/>
        <w:shd w:val="clear" w:color="auto" w:fill="FFFFFF"/>
        <w:spacing w:before="0" w:beforeAutospacing="0" w:after="0" w:afterAutospacing="0"/>
        <w:ind w:firstLine="709"/>
        <w:jc w:val="both"/>
        <w:rPr>
          <w:rFonts w:eastAsia="Calibri"/>
          <w:b/>
          <w:lang w:val="uk-UA" w:eastAsia="uk-UA"/>
        </w:rPr>
      </w:pPr>
      <w:r w:rsidRPr="003A7C3E">
        <w:rPr>
          <w:rFonts w:eastAsia="Calibri"/>
        </w:rPr>
        <w:t xml:space="preserve">13) </w:t>
      </w:r>
      <w:r w:rsidR="00350B35" w:rsidRPr="00350B35">
        <w:rPr>
          <w:rFonts w:eastAsia="Calibri"/>
          <w:b/>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516A00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0074F9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33863717"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3EFC4D44"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4) наявність в учасника процедури фінансової спроможності.</w:t>
      </w:r>
    </w:p>
    <w:p w14:paraId="091906BE" w14:textId="4F4005AF"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54B650" w14:textId="6B23EE14"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відповідності учасника кваліфікаційним критеріям, останній повинен надати:</w:t>
      </w:r>
    </w:p>
    <w:p w14:paraId="25E2DEE0"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b/>
          <w:bCs/>
          <w:sz w:val="24"/>
          <w:szCs w:val="24"/>
          <w:lang w:val="uk-UA" w:eastAsia="ru-RU"/>
        </w:rPr>
        <w:t>1. Документи, що підтверджують наявність в учасника процедури закупівлі обладнання, матеріально-технічної бази та технологій</w:t>
      </w:r>
      <w:r w:rsidRPr="00350B35">
        <w:rPr>
          <w:rFonts w:ascii="Times New Roman" w:eastAsia="Times New Roman" w:hAnsi="Times New Roman" w:cs="Times New Roman"/>
          <w:sz w:val="24"/>
          <w:szCs w:val="24"/>
          <w:lang w:val="uk-UA" w:eastAsia="ru-RU"/>
        </w:rPr>
        <w:t>:</w:t>
      </w:r>
    </w:p>
    <w:p w14:paraId="0B8CF99D"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3A50C564"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надати наступні документи:</w:t>
      </w:r>
    </w:p>
    <w:p w14:paraId="47B16080"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w:t>
      </w:r>
    </w:p>
    <w:p w14:paraId="7ACFD9CD"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документ Держпродспоживслужби, виданий Учаснику не раніше другого півріччя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приміщень, зазначених в довідці про складські приміщення, із зазначенням інформації про можливість пакування та відсутністю фактів виявлених порушень;</w:t>
      </w:r>
    </w:p>
    <w:p w14:paraId="12E37C5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договір на санітарну обробку складських приміщень;</w:t>
      </w:r>
    </w:p>
    <w:p w14:paraId="3C26F56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з інформацією про реєстрацію потужностей у державному реєстрі та їх особистий реєстраційний номер;</w:t>
      </w:r>
    </w:p>
    <w:p w14:paraId="3DA0F5F7" w14:textId="3787FBAC" w:rsid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14:paraId="76CECB6D" w14:textId="49F8CB1C"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50B35">
        <w:rPr>
          <w:rFonts w:ascii="Times New Roman" w:eastAsia="Times New Roman" w:hAnsi="Times New Roman" w:cs="Times New Roman"/>
          <w:sz w:val="24"/>
          <w:szCs w:val="24"/>
          <w:lang w:val="uk-UA" w:eastAsia="ru-RU"/>
        </w:rPr>
        <w:t>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63193DB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договір на санітарну обробку автотранспортних засобів;</w:t>
      </w:r>
    </w:p>
    <w:p w14:paraId="4E500A76" w14:textId="59207138"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документ, який підтверджує проходження санітарної обробки, з визначенням дат(и) проходження та результатів дослідження на якість дезінфекції і якість миття після дезінфекції, виданих акредитованою лабораторією.</w:t>
      </w:r>
    </w:p>
    <w:p w14:paraId="6FAE265C"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2. Документи, що підтверджують наявність у учасника процедури закупівлі працівників відповідної кваліфікації, які мають необхідні знання та досвід для виконання умов договору про закупівлю:</w:t>
      </w:r>
    </w:p>
    <w:p w14:paraId="07027AEE"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lastRenderedPageBreak/>
        <w:t>Довідка у довільній формі, за власноручним підписом уповноваженої особи Учасника та завірений печаткою (за наявності), в якому зазначається інформація про наявність працівників відповідної кваліфікації, які мають необхідні знання та досвід та будуть залучені до закупівлі.</w:t>
      </w:r>
    </w:p>
    <w:p w14:paraId="0532B85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наступні документи:</w:t>
      </w:r>
    </w:p>
    <w:p w14:paraId="05D64D61"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p w14:paraId="0963341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оригінал або копія розпорядчого документу про затвердження штатного розпису та копія штатного розпису;</w:t>
      </w:r>
    </w:p>
    <w:p w14:paraId="3DD141FF"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 </w:t>
      </w:r>
    </w:p>
    <w:p w14:paraId="185A5BB7" w14:textId="0C9CE30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копії трудових угод (якщо такі мають місце бути) з працівниками, зазначеними в довідці, та які працюють в учасника за основним місцем роботи.</w:t>
      </w:r>
    </w:p>
    <w:p w14:paraId="5D7D47FB"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 xml:space="preserve">3. Документи, що підтверджують наявність у учасника процедури закупівлі досвіду виконання аналогічного (аналогічних) за предметом закупівлі договору (договорів): </w:t>
      </w:r>
    </w:p>
    <w:p w14:paraId="2A3F537C"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Довідка  про виконання аналогічного договору, укладеного учасником на протязі 2017-2021 років та виконаного учасником у повному обсязі, за підписом уповноваженої особи та скріплена печаткою учасника (у разі її використання).</w:t>
      </w:r>
    </w:p>
    <w:p w14:paraId="5A7273B8"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наступні документи:</w:t>
      </w:r>
    </w:p>
    <w:p w14:paraId="73CE321B"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оригіналом зазначеного договору, </w:t>
      </w:r>
    </w:p>
    <w:p w14:paraId="486534F6"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 оригіналом документів, що підтверджують факт виконання поставки за цим договором: накладна/і або видаткова/і накладна/і (у разі, якщо на підтвердження виконання договору необхідно надати понад 10 накладних, учасник надає накладні у кількості від 3 до 10, тоді як факт повного виконання договору підтверджує контрагент у листі-відгуку), або акт приймання-передачі, або акт звіряння за цим договором). </w:t>
      </w:r>
    </w:p>
    <w:p w14:paraId="6DADA4A5"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оригіналом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399241A2"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 xml:space="preserve">*Під аналогічним договором слід розуміти виконаний договір, предмет якого відноситься до коду державного класифікатора ДК 021:2015 аналогічному предмету закупівлі. </w:t>
      </w:r>
    </w:p>
    <w:p w14:paraId="24112530" w14:textId="22429EEB"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CC5876" w14:textId="77777777" w:rsidR="00350B35" w:rsidRPr="00350B35" w:rsidRDefault="00350B35" w:rsidP="00350B35">
      <w:pPr>
        <w:spacing w:after="0" w:line="240" w:lineRule="auto"/>
        <w:ind w:firstLine="709"/>
        <w:jc w:val="both"/>
        <w:rPr>
          <w:rFonts w:ascii="Times New Roman" w:eastAsia="Times New Roman" w:hAnsi="Times New Roman" w:cs="Times New Roman"/>
          <w:b/>
          <w:bCs/>
          <w:sz w:val="24"/>
          <w:szCs w:val="24"/>
          <w:lang w:val="uk-UA" w:eastAsia="ru-RU"/>
        </w:rPr>
      </w:pPr>
      <w:r w:rsidRPr="00350B35">
        <w:rPr>
          <w:rFonts w:ascii="Times New Roman" w:eastAsia="Times New Roman" w:hAnsi="Times New Roman" w:cs="Times New Roman"/>
          <w:b/>
          <w:bCs/>
          <w:sz w:val="24"/>
          <w:szCs w:val="24"/>
          <w:lang w:val="uk-UA" w:eastAsia="ru-RU"/>
        </w:rPr>
        <w:t>4. Документи, що підтверджують наявність у учасника процедури закупівлі фінансової спроможності:</w:t>
      </w:r>
    </w:p>
    <w:p w14:paraId="7A6A7F48"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Для підтвердження інформації, що викладена у довідці необхідно надати документи фінансової звітності:</w:t>
      </w:r>
    </w:p>
    <w:p w14:paraId="62A1D3E2" w14:textId="5B7FC1FE"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-сканований оригінал/копія “Звіт про фінансові результати (Звіт про сукупний дохід)” або “Фінансова звітність малого підприємства” або “Фінансова звіт</w:t>
      </w:r>
      <w:r w:rsidR="00D47059">
        <w:rPr>
          <w:rFonts w:ascii="Times New Roman" w:eastAsia="Times New Roman" w:hAnsi="Times New Roman" w:cs="Times New Roman"/>
          <w:sz w:val="24"/>
          <w:szCs w:val="24"/>
          <w:lang w:val="uk-UA" w:eastAsia="ru-RU"/>
        </w:rPr>
        <w:t>ність мікропідприємства” за 2021 рік або за останній звітній період 2022</w:t>
      </w:r>
      <w:r w:rsidRPr="00350B35">
        <w:rPr>
          <w:rFonts w:ascii="Times New Roman" w:eastAsia="Times New Roman" w:hAnsi="Times New Roman" w:cs="Times New Roman"/>
          <w:sz w:val="24"/>
          <w:szCs w:val="24"/>
          <w:lang w:val="uk-UA" w:eastAsia="ru-RU"/>
        </w:rPr>
        <w:t xml:space="preserve"> року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та документ, що підтверджує прийняття звітності уповноваженим органом. Фінансова спроможність визначається відповідно до поданого звіту за колонкою 2 000 (код рядка “Чистий дохід від реалізації </w:t>
      </w:r>
      <w:r w:rsidRPr="00350B35">
        <w:rPr>
          <w:rFonts w:ascii="Times New Roman" w:eastAsia="Times New Roman" w:hAnsi="Times New Roman" w:cs="Times New Roman"/>
          <w:sz w:val="24"/>
          <w:szCs w:val="24"/>
          <w:lang w:val="uk-UA" w:eastAsia="ru-RU"/>
        </w:rPr>
        <w:lastRenderedPageBreak/>
        <w:t>продукції (товарів, робіт, послуг)”, який має бути у розмірі не менше 100% очікуваної вартості предмету закупівлі.</w:t>
      </w:r>
    </w:p>
    <w:p w14:paraId="754A6023" w14:textId="797B5B86"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w:t>
      </w:r>
      <w:r w:rsidR="00D47059">
        <w:rPr>
          <w:rFonts w:ascii="Times New Roman" w:eastAsia="Times New Roman" w:hAnsi="Times New Roman" w:cs="Times New Roman"/>
          <w:sz w:val="24"/>
          <w:szCs w:val="24"/>
          <w:lang w:val="uk-UA" w:eastAsia="ru-RU"/>
        </w:rPr>
        <w:t>ізичної особи-підприємця за 2021 рік або за останній звітній період 2022 року</w:t>
      </w:r>
      <w:r w:rsidRPr="00350B35">
        <w:rPr>
          <w:rFonts w:ascii="Times New Roman" w:eastAsia="Times New Roman" w:hAnsi="Times New Roman" w:cs="Times New Roman"/>
          <w:sz w:val="24"/>
          <w:szCs w:val="24"/>
          <w:lang w:val="uk-UA" w:eastAsia="ru-RU"/>
        </w:rPr>
        <w:t xml:space="preserve">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та сканований оригінал/копія документу, що підтверджує прийняття звітності уповноваженим органом.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1571327" w14:textId="77777777" w:rsidR="00350B35" w:rsidRPr="00350B35" w:rsidRDefault="00350B35" w:rsidP="00350B35">
      <w:pPr>
        <w:spacing w:after="0" w:line="240" w:lineRule="auto"/>
        <w:ind w:firstLine="709"/>
        <w:jc w:val="both"/>
        <w:rPr>
          <w:rFonts w:ascii="Times New Roman" w:eastAsia="Times New Roman" w:hAnsi="Times New Roman" w:cs="Times New Roman"/>
          <w:sz w:val="24"/>
          <w:szCs w:val="24"/>
          <w:lang w:val="uk-UA" w:eastAsia="ru-RU"/>
        </w:rPr>
      </w:pPr>
      <w:r w:rsidRPr="00350B35">
        <w:rPr>
          <w:rFonts w:ascii="Times New Roman" w:eastAsia="Times New Roman" w:hAnsi="Times New Roman" w:cs="Times New Roman"/>
          <w:sz w:val="24"/>
          <w:szCs w:val="24"/>
          <w:lang w:val="uk-UA" w:eastAsia="ru-RU"/>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28FB7DD9" w14:textId="6FCC10A9" w:rsidR="00986B0B" w:rsidRPr="00350B35" w:rsidRDefault="00986B0B" w:rsidP="00350B35">
      <w:pPr>
        <w:shd w:val="clear" w:color="auto" w:fill="FFFFFF"/>
        <w:spacing w:after="0" w:line="240" w:lineRule="auto"/>
        <w:ind w:firstLine="709"/>
        <w:jc w:val="both"/>
        <w:rPr>
          <w:rFonts w:ascii="Times New Roman" w:eastAsia="Calibri" w:hAnsi="Times New Roman" w:cs="Times New Roman"/>
          <w:sz w:val="24"/>
          <w:szCs w:val="24"/>
          <w:lang w:val="uk-UA"/>
        </w:rPr>
      </w:pPr>
    </w:p>
    <w:p w14:paraId="08E80005" w14:textId="18A34D3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BD5E0CA" w14:textId="4712509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4AA531A" w14:textId="2175D3B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485C4A" w14:textId="43AF131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E7D39E5" w14:textId="4FD473F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4718327" w14:textId="5A52BAA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2D09BE6" w14:textId="5200FF01"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B43A108" w14:textId="0B2BE86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E7F9B39" w14:textId="354F210D"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7B3B6D5" w14:textId="18D3FC6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787219D" w14:textId="691E09F4"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70CC67" w14:textId="294790F2"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9906CB4" w14:textId="2D4959E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20BDC4B" w14:textId="7F1413E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04CA8F0" w14:textId="128B14B6"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CA63832" w14:textId="35CCF63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30EF56D" w14:textId="124F5DEC"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9D2EB39" w14:textId="7CD32A60"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C0D9CAF" w14:textId="39EB6ECC"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8066061" w14:textId="5A55E8CF"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CD12C6F" w14:textId="561C3F7A"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14BC0251" w14:textId="38359DA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BEE6E20" w14:textId="3B569E10"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4FAA8CD" w14:textId="2A29536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0E727F33" w14:textId="5EEE148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6E967C19" w14:textId="68E85821"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3489C8D9" w14:textId="3F39D6CB"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8F203BD" w14:textId="20ADD7E5"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8403459" w14:textId="285E7952"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B6102C0" w14:textId="67A65C58"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7431943A" w14:textId="3BD07677"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475D8653" w14:textId="1B0B9EC0"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7D5D9AF" w14:textId="34741C4F"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656ECC34" w14:textId="613169AE" w:rsidR="003A7C3E" w:rsidRDefault="003A7C3E" w:rsidP="00395C98">
      <w:pPr>
        <w:shd w:val="clear" w:color="auto" w:fill="FFFFFF"/>
        <w:spacing w:after="0" w:line="240" w:lineRule="auto"/>
        <w:ind w:left="6663"/>
        <w:jc w:val="right"/>
        <w:rPr>
          <w:rFonts w:ascii="Times New Roman" w:eastAsia="Calibri" w:hAnsi="Times New Roman" w:cs="Times New Roman"/>
          <w:sz w:val="24"/>
          <w:szCs w:val="24"/>
          <w:lang w:val="uk-UA"/>
        </w:rPr>
      </w:pPr>
    </w:p>
    <w:p w14:paraId="20B56B1E" w14:textId="73E2619A" w:rsidR="003A7C3E" w:rsidRDefault="003A7C3E" w:rsidP="00350B35">
      <w:pPr>
        <w:shd w:val="clear" w:color="auto" w:fill="FFFFFF"/>
        <w:spacing w:after="0" w:line="240" w:lineRule="auto"/>
        <w:rPr>
          <w:rFonts w:ascii="Times New Roman" w:eastAsia="Calibri" w:hAnsi="Times New Roman" w:cs="Times New Roman"/>
          <w:sz w:val="24"/>
          <w:szCs w:val="24"/>
          <w:lang w:val="uk-UA"/>
        </w:rPr>
      </w:pPr>
    </w:p>
    <w:p w14:paraId="4EC73460" w14:textId="335F3D2E" w:rsidR="00CB69AE" w:rsidRDefault="00CB69AE" w:rsidP="00350B35">
      <w:pPr>
        <w:shd w:val="clear" w:color="auto" w:fill="FFFFFF"/>
        <w:spacing w:after="0" w:line="240" w:lineRule="auto"/>
        <w:rPr>
          <w:rFonts w:ascii="Times New Roman" w:eastAsia="Calibri" w:hAnsi="Times New Roman" w:cs="Times New Roman"/>
          <w:sz w:val="24"/>
          <w:szCs w:val="24"/>
          <w:lang w:val="uk-UA"/>
        </w:rPr>
      </w:pPr>
    </w:p>
    <w:p w14:paraId="67BACA2D" w14:textId="7421A826" w:rsidR="00CB69AE" w:rsidRDefault="00CB69AE" w:rsidP="00350B35">
      <w:pPr>
        <w:shd w:val="clear" w:color="auto" w:fill="FFFFFF"/>
        <w:spacing w:after="0" w:line="240" w:lineRule="auto"/>
        <w:rPr>
          <w:rFonts w:ascii="Times New Roman" w:eastAsia="Calibri" w:hAnsi="Times New Roman" w:cs="Times New Roman"/>
          <w:sz w:val="24"/>
          <w:szCs w:val="24"/>
          <w:lang w:val="uk-UA"/>
        </w:rPr>
      </w:pPr>
      <w:bookmarkStart w:id="6" w:name="_GoBack"/>
      <w:bookmarkEnd w:id="6"/>
    </w:p>
    <w:p w14:paraId="2AADF471" w14:textId="2298300F"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3</w:t>
      </w:r>
    </w:p>
    <w:p w14:paraId="4F9F3953" w14:textId="53A2478A" w:rsidR="00986B0B" w:rsidRPr="00986B0B"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FFFFD87" w14:textId="43787A01" w:rsidR="00986B0B" w:rsidRDefault="00986B0B" w:rsidP="00395C98">
      <w:pPr>
        <w:tabs>
          <w:tab w:val="left" w:pos="1276"/>
          <w:tab w:val="num" w:pos="2100"/>
        </w:tabs>
        <w:spacing w:after="0" w:line="240" w:lineRule="auto"/>
        <w:contextualSpacing/>
        <w:jc w:val="center"/>
        <w:rPr>
          <w:rFonts w:ascii="Times New Roman" w:eastAsia="Calibri" w:hAnsi="Times New Roman" w:cs="Times New Roman"/>
          <w:b/>
          <w:sz w:val="24"/>
          <w:szCs w:val="24"/>
          <w:lang w:val="uk-UA"/>
        </w:rPr>
      </w:pPr>
    </w:p>
    <w:p w14:paraId="7FED47EF" w14:textId="77777777" w:rsidR="00986B0B" w:rsidRDefault="00986B0B" w:rsidP="00395C98">
      <w:pPr>
        <w:tabs>
          <w:tab w:val="left" w:pos="1276"/>
          <w:tab w:val="num" w:pos="2100"/>
        </w:tabs>
        <w:spacing w:after="0" w:line="240" w:lineRule="auto"/>
        <w:contextualSpacing/>
        <w:jc w:val="center"/>
        <w:rPr>
          <w:rFonts w:ascii="Times New Roman" w:eastAsia="Calibri" w:hAnsi="Times New Roman" w:cs="Times New Roman"/>
          <w:b/>
          <w:sz w:val="24"/>
          <w:szCs w:val="24"/>
          <w:lang w:val="uk-UA"/>
        </w:rPr>
      </w:pPr>
    </w:p>
    <w:p w14:paraId="05B1F023" w14:textId="77777777" w:rsidR="003A7C3E" w:rsidRPr="003A7C3E" w:rsidRDefault="003A7C3E" w:rsidP="003A7C3E">
      <w:pPr>
        <w:tabs>
          <w:tab w:val="left" w:pos="3600"/>
        </w:tabs>
        <w:spacing w:after="0" w:line="240" w:lineRule="auto"/>
        <w:jc w:val="center"/>
        <w:rPr>
          <w:rFonts w:ascii="Times New Roman" w:eastAsia="Calibri" w:hAnsi="Times New Roman" w:cs="Times New Roman"/>
          <w:b/>
          <w:sz w:val="24"/>
          <w:szCs w:val="24"/>
          <w:lang w:val="uk-UA" w:eastAsia="uk-UA"/>
        </w:rPr>
      </w:pPr>
      <w:r w:rsidRPr="003A7C3E">
        <w:rPr>
          <w:rFonts w:ascii="Times New Roman" w:eastAsia="Calibri" w:hAnsi="Times New Roman" w:cs="Times New Roman"/>
          <w:b/>
          <w:sz w:val="24"/>
          <w:szCs w:val="24"/>
          <w:lang w:val="uk-UA" w:eastAsia="uk-UA"/>
        </w:rPr>
        <w:t>ПРОЕКТ ДОГОВОРУ</w:t>
      </w:r>
    </w:p>
    <w:p w14:paraId="16561BD3"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uk-UA" w:eastAsia="ru-RU"/>
        </w:rPr>
      </w:pPr>
    </w:p>
    <w:p w14:paraId="00762E78"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u w:val="single"/>
          <w:lang w:val="uk-UA" w:eastAsia="ru-RU"/>
        </w:rPr>
      </w:pPr>
      <w:r w:rsidRPr="003A7C3E">
        <w:rPr>
          <w:rFonts w:ascii="Times New Roman" w:eastAsia="Arial" w:hAnsi="Times New Roman" w:cs="Times New Roman"/>
          <w:b/>
          <w:color w:val="000000"/>
          <w:sz w:val="24"/>
          <w:szCs w:val="24"/>
          <w:u w:val="single"/>
          <w:lang w:val="uk-UA" w:eastAsia="ru-RU"/>
        </w:rPr>
        <w:t>Додається окремим файлом</w:t>
      </w:r>
    </w:p>
    <w:p w14:paraId="39A590E0" w14:textId="72D402B4" w:rsidR="00FA6016" w:rsidRDefault="00FA6016" w:rsidP="00A73F26">
      <w:pPr>
        <w:spacing w:after="0" w:line="240" w:lineRule="auto"/>
        <w:rPr>
          <w:rFonts w:ascii="Times New Roman" w:eastAsia="Times New Roman" w:hAnsi="Times New Roman" w:cs="Times New Roman"/>
          <w:sz w:val="24"/>
          <w:szCs w:val="24"/>
          <w:lang w:val="uk-UA" w:eastAsia="ru-RU"/>
        </w:rPr>
      </w:pPr>
    </w:p>
    <w:p w14:paraId="4A78A189" w14:textId="1433FADA" w:rsidR="003A7C3E" w:rsidRDefault="003A7C3E" w:rsidP="00A73F26">
      <w:pPr>
        <w:spacing w:after="0" w:line="240" w:lineRule="auto"/>
        <w:rPr>
          <w:rFonts w:ascii="Times New Roman" w:eastAsia="Times New Roman" w:hAnsi="Times New Roman" w:cs="Times New Roman"/>
          <w:sz w:val="24"/>
          <w:szCs w:val="24"/>
          <w:lang w:val="uk-UA" w:eastAsia="ru-RU"/>
        </w:rPr>
      </w:pPr>
    </w:p>
    <w:p w14:paraId="292B49B3" w14:textId="641AD81F" w:rsidR="003A7C3E" w:rsidRDefault="003A7C3E" w:rsidP="00A73F26">
      <w:pPr>
        <w:spacing w:after="0" w:line="240" w:lineRule="auto"/>
        <w:rPr>
          <w:rFonts w:ascii="Times New Roman" w:eastAsia="Times New Roman" w:hAnsi="Times New Roman" w:cs="Times New Roman"/>
          <w:sz w:val="24"/>
          <w:szCs w:val="24"/>
          <w:lang w:val="uk-UA" w:eastAsia="ru-RU"/>
        </w:rPr>
      </w:pPr>
    </w:p>
    <w:p w14:paraId="74E1FF31" w14:textId="6076BE1C" w:rsidR="003A7C3E" w:rsidRDefault="003A7C3E" w:rsidP="00A73F26">
      <w:pPr>
        <w:spacing w:after="0" w:line="240" w:lineRule="auto"/>
        <w:rPr>
          <w:rFonts w:ascii="Times New Roman" w:eastAsia="Times New Roman" w:hAnsi="Times New Roman" w:cs="Times New Roman"/>
          <w:sz w:val="24"/>
          <w:szCs w:val="24"/>
          <w:lang w:val="uk-UA" w:eastAsia="ru-RU"/>
        </w:rPr>
      </w:pPr>
    </w:p>
    <w:p w14:paraId="46682006" w14:textId="40E749AD" w:rsidR="003A7C3E" w:rsidRDefault="003A7C3E" w:rsidP="00A73F26">
      <w:pPr>
        <w:spacing w:after="0" w:line="240" w:lineRule="auto"/>
        <w:rPr>
          <w:rFonts w:ascii="Times New Roman" w:eastAsia="Times New Roman" w:hAnsi="Times New Roman" w:cs="Times New Roman"/>
          <w:sz w:val="24"/>
          <w:szCs w:val="24"/>
          <w:lang w:val="uk-UA" w:eastAsia="ru-RU"/>
        </w:rPr>
      </w:pPr>
    </w:p>
    <w:p w14:paraId="0402447F" w14:textId="251CA6F3" w:rsidR="003A7C3E" w:rsidRDefault="003A7C3E" w:rsidP="00A73F26">
      <w:pPr>
        <w:spacing w:after="0" w:line="240" w:lineRule="auto"/>
        <w:rPr>
          <w:rFonts w:ascii="Times New Roman" w:eastAsia="Times New Roman" w:hAnsi="Times New Roman" w:cs="Times New Roman"/>
          <w:sz w:val="24"/>
          <w:szCs w:val="24"/>
          <w:lang w:val="uk-UA" w:eastAsia="ru-RU"/>
        </w:rPr>
      </w:pPr>
    </w:p>
    <w:p w14:paraId="573D8D78" w14:textId="1E9C6412" w:rsidR="003A7C3E" w:rsidRDefault="003A7C3E" w:rsidP="00A73F26">
      <w:pPr>
        <w:spacing w:after="0" w:line="240" w:lineRule="auto"/>
        <w:rPr>
          <w:rFonts w:ascii="Times New Roman" w:eastAsia="Times New Roman" w:hAnsi="Times New Roman" w:cs="Times New Roman"/>
          <w:sz w:val="24"/>
          <w:szCs w:val="24"/>
          <w:lang w:val="uk-UA" w:eastAsia="ru-RU"/>
        </w:rPr>
      </w:pPr>
    </w:p>
    <w:p w14:paraId="70B7B85D" w14:textId="0EB86C08" w:rsidR="003A7C3E" w:rsidRDefault="003A7C3E" w:rsidP="00A73F26">
      <w:pPr>
        <w:spacing w:after="0" w:line="240" w:lineRule="auto"/>
        <w:rPr>
          <w:rFonts w:ascii="Times New Roman" w:eastAsia="Times New Roman" w:hAnsi="Times New Roman" w:cs="Times New Roman"/>
          <w:sz w:val="24"/>
          <w:szCs w:val="24"/>
          <w:lang w:val="uk-UA" w:eastAsia="ru-RU"/>
        </w:rPr>
      </w:pPr>
    </w:p>
    <w:p w14:paraId="54151FFC" w14:textId="110403A5" w:rsidR="003A7C3E" w:rsidRDefault="003A7C3E" w:rsidP="00A73F26">
      <w:pPr>
        <w:spacing w:after="0" w:line="240" w:lineRule="auto"/>
        <w:rPr>
          <w:rFonts w:ascii="Times New Roman" w:eastAsia="Times New Roman" w:hAnsi="Times New Roman" w:cs="Times New Roman"/>
          <w:sz w:val="24"/>
          <w:szCs w:val="24"/>
          <w:lang w:val="uk-UA" w:eastAsia="ru-RU"/>
        </w:rPr>
      </w:pPr>
    </w:p>
    <w:p w14:paraId="620C7907" w14:textId="5BAD182B" w:rsidR="003A7C3E" w:rsidRDefault="003A7C3E" w:rsidP="00A73F26">
      <w:pPr>
        <w:spacing w:after="0" w:line="240" w:lineRule="auto"/>
        <w:rPr>
          <w:rFonts w:ascii="Times New Roman" w:eastAsia="Times New Roman" w:hAnsi="Times New Roman" w:cs="Times New Roman"/>
          <w:sz w:val="24"/>
          <w:szCs w:val="24"/>
          <w:lang w:val="uk-UA" w:eastAsia="ru-RU"/>
        </w:rPr>
      </w:pPr>
    </w:p>
    <w:p w14:paraId="1A851346" w14:textId="22CFBE42" w:rsidR="003A7C3E" w:rsidRDefault="003A7C3E" w:rsidP="00A73F26">
      <w:pPr>
        <w:spacing w:after="0" w:line="240" w:lineRule="auto"/>
        <w:rPr>
          <w:rFonts w:ascii="Times New Roman" w:eastAsia="Times New Roman" w:hAnsi="Times New Roman" w:cs="Times New Roman"/>
          <w:sz w:val="24"/>
          <w:szCs w:val="24"/>
          <w:lang w:val="uk-UA" w:eastAsia="ru-RU"/>
        </w:rPr>
      </w:pPr>
    </w:p>
    <w:p w14:paraId="16C2AC71" w14:textId="6201FE62" w:rsidR="003A7C3E" w:rsidRDefault="003A7C3E" w:rsidP="00A73F26">
      <w:pPr>
        <w:spacing w:after="0" w:line="240" w:lineRule="auto"/>
        <w:rPr>
          <w:rFonts w:ascii="Times New Roman" w:eastAsia="Times New Roman" w:hAnsi="Times New Roman" w:cs="Times New Roman"/>
          <w:sz w:val="24"/>
          <w:szCs w:val="24"/>
          <w:lang w:val="uk-UA" w:eastAsia="ru-RU"/>
        </w:rPr>
      </w:pPr>
    </w:p>
    <w:p w14:paraId="0188CFE5" w14:textId="7C62970F" w:rsidR="003A7C3E" w:rsidRDefault="003A7C3E" w:rsidP="00A73F26">
      <w:pPr>
        <w:spacing w:after="0" w:line="240" w:lineRule="auto"/>
        <w:rPr>
          <w:rFonts w:ascii="Times New Roman" w:eastAsia="Times New Roman" w:hAnsi="Times New Roman" w:cs="Times New Roman"/>
          <w:sz w:val="24"/>
          <w:szCs w:val="24"/>
          <w:lang w:val="uk-UA" w:eastAsia="ru-RU"/>
        </w:rPr>
      </w:pPr>
    </w:p>
    <w:p w14:paraId="6D4A0778" w14:textId="1762E0A4" w:rsidR="003A7C3E" w:rsidRDefault="003A7C3E" w:rsidP="00A73F26">
      <w:pPr>
        <w:spacing w:after="0" w:line="240" w:lineRule="auto"/>
        <w:rPr>
          <w:rFonts w:ascii="Times New Roman" w:eastAsia="Times New Roman" w:hAnsi="Times New Roman" w:cs="Times New Roman"/>
          <w:sz w:val="24"/>
          <w:szCs w:val="24"/>
          <w:lang w:val="uk-UA" w:eastAsia="ru-RU"/>
        </w:rPr>
      </w:pPr>
    </w:p>
    <w:p w14:paraId="4750BC8F" w14:textId="780B6151" w:rsidR="003A7C3E" w:rsidRDefault="003A7C3E" w:rsidP="00A73F26">
      <w:pPr>
        <w:spacing w:after="0" w:line="240" w:lineRule="auto"/>
        <w:rPr>
          <w:rFonts w:ascii="Times New Roman" w:eastAsia="Times New Roman" w:hAnsi="Times New Roman" w:cs="Times New Roman"/>
          <w:sz w:val="24"/>
          <w:szCs w:val="24"/>
          <w:lang w:val="uk-UA" w:eastAsia="ru-RU"/>
        </w:rPr>
      </w:pPr>
    </w:p>
    <w:p w14:paraId="67A15D54" w14:textId="72449B46" w:rsidR="003A7C3E" w:rsidRDefault="003A7C3E" w:rsidP="00A73F26">
      <w:pPr>
        <w:spacing w:after="0" w:line="240" w:lineRule="auto"/>
        <w:rPr>
          <w:rFonts w:ascii="Times New Roman" w:eastAsia="Times New Roman" w:hAnsi="Times New Roman" w:cs="Times New Roman"/>
          <w:sz w:val="24"/>
          <w:szCs w:val="24"/>
          <w:lang w:val="uk-UA" w:eastAsia="ru-RU"/>
        </w:rPr>
      </w:pPr>
    </w:p>
    <w:p w14:paraId="4D05B7A7" w14:textId="28F8E93A" w:rsidR="003A7C3E" w:rsidRDefault="003A7C3E" w:rsidP="00A73F26">
      <w:pPr>
        <w:spacing w:after="0" w:line="240" w:lineRule="auto"/>
        <w:rPr>
          <w:rFonts w:ascii="Times New Roman" w:eastAsia="Times New Roman" w:hAnsi="Times New Roman" w:cs="Times New Roman"/>
          <w:sz w:val="24"/>
          <w:szCs w:val="24"/>
          <w:lang w:val="uk-UA" w:eastAsia="ru-RU"/>
        </w:rPr>
      </w:pPr>
    </w:p>
    <w:p w14:paraId="70182FFB" w14:textId="6989383B" w:rsidR="003A7C3E" w:rsidRDefault="003A7C3E" w:rsidP="00A73F26">
      <w:pPr>
        <w:spacing w:after="0" w:line="240" w:lineRule="auto"/>
        <w:rPr>
          <w:rFonts w:ascii="Times New Roman" w:eastAsia="Times New Roman" w:hAnsi="Times New Roman" w:cs="Times New Roman"/>
          <w:sz w:val="24"/>
          <w:szCs w:val="24"/>
          <w:lang w:val="uk-UA" w:eastAsia="ru-RU"/>
        </w:rPr>
      </w:pPr>
    </w:p>
    <w:p w14:paraId="503F1410" w14:textId="107A3316" w:rsidR="003A7C3E" w:rsidRDefault="003A7C3E" w:rsidP="00A73F26">
      <w:pPr>
        <w:spacing w:after="0" w:line="240" w:lineRule="auto"/>
        <w:rPr>
          <w:rFonts w:ascii="Times New Roman" w:eastAsia="Times New Roman" w:hAnsi="Times New Roman" w:cs="Times New Roman"/>
          <w:sz w:val="24"/>
          <w:szCs w:val="24"/>
          <w:lang w:val="uk-UA" w:eastAsia="ru-RU"/>
        </w:rPr>
      </w:pPr>
    </w:p>
    <w:p w14:paraId="3B069288" w14:textId="445E96E5" w:rsidR="003A7C3E" w:rsidRDefault="003A7C3E" w:rsidP="00A73F26">
      <w:pPr>
        <w:spacing w:after="0" w:line="240" w:lineRule="auto"/>
        <w:rPr>
          <w:rFonts w:ascii="Times New Roman" w:eastAsia="Times New Roman" w:hAnsi="Times New Roman" w:cs="Times New Roman"/>
          <w:sz w:val="24"/>
          <w:szCs w:val="24"/>
          <w:lang w:val="uk-UA" w:eastAsia="ru-RU"/>
        </w:rPr>
      </w:pPr>
    </w:p>
    <w:p w14:paraId="7BCFA44E" w14:textId="1A40886A" w:rsidR="003A7C3E" w:rsidRDefault="003A7C3E" w:rsidP="00A73F26">
      <w:pPr>
        <w:spacing w:after="0" w:line="240" w:lineRule="auto"/>
        <w:rPr>
          <w:rFonts w:ascii="Times New Roman" w:eastAsia="Times New Roman" w:hAnsi="Times New Roman" w:cs="Times New Roman"/>
          <w:sz w:val="24"/>
          <w:szCs w:val="24"/>
          <w:lang w:val="uk-UA" w:eastAsia="ru-RU"/>
        </w:rPr>
      </w:pPr>
    </w:p>
    <w:p w14:paraId="38BE0148" w14:textId="6C9DD765" w:rsidR="003A7C3E" w:rsidRDefault="003A7C3E" w:rsidP="00A73F26">
      <w:pPr>
        <w:spacing w:after="0" w:line="240" w:lineRule="auto"/>
        <w:rPr>
          <w:rFonts w:ascii="Times New Roman" w:eastAsia="Times New Roman" w:hAnsi="Times New Roman" w:cs="Times New Roman"/>
          <w:sz w:val="24"/>
          <w:szCs w:val="24"/>
          <w:lang w:val="uk-UA" w:eastAsia="ru-RU"/>
        </w:rPr>
      </w:pPr>
    </w:p>
    <w:p w14:paraId="7E5D2F5B" w14:textId="3636E1BB" w:rsidR="003A7C3E" w:rsidRDefault="003A7C3E" w:rsidP="00A73F26">
      <w:pPr>
        <w:spacing w:after="0" w:line="240" w:lineRule="auto"/>
        <w:rPr>
          <w:rFonts w:ascii="Times New Roman" w:eastAsia="Times New Roman" w:hAnsi="Times New Roman" w:cs="Times New Roman"/>
          <w:sz w:val="24"/>
          <w:szCs w:val="24"/>
          <w:lang w:val="uk-UA" w:eastAsia="ru-RU"/>
        </w:rPr>
      </w:pPr>
    </w:p>
    <w:p w14:paraId="727E9FEB" w14:textId="4AFA9BD3" w:rsidR="003A7C3E" w:rsidRDefault="003A7C3E" w:rsidP="00A73F26">
      <w:pPr>
        <w:spacing w:after="0" w:line="240" w:lineRule="auto"/>
        <w:rPr>
          <w:rFonts w:ascii="Times New Roman" w:eastAsia="Times New Roman" w:hAnsi="Times New Roman" w:cs="Times New Roman"/>
          <w:sz w:val="24"/>
          <w:szCs w:val="24"/>
          <w:lang w:val="uk-UA" w:eastAsia="ru-RU"/>
        </w:rPr>
      </w:pPr>
    </w:p>
    <w:p w14:paraId="0B38CF10" w14:textId="19699235" w:rsidR="003A7C3E" w:rsidRDefault="003A7C3E" w:rsidP="00A73F26">
      <w:pPr>
        <w:spacing w:after="0" w:line="240" w:lineRule="auto"/>
        <w:rPr>
          <w:rFonts w:ascii="Times New Roman" w:eastAsia="Times New Roman" w:hAnsi="Times New Roman" w:cs="Times New Roman"/>
          <w:sz w:val="24"/>
          <w:szCs w:val="24"/>
          <w:lang w:val="uk-UA" w:eastAsia="ru-RU"/>
        </w:rPr>
      </w:pPr>
    </w:p>
    <w:p w14:paraId="021AB328" w14:textId="147D740B" w:rsidR="003A7C3E" w:rsidRDefault="003A7C3E" w:rsidP="00A73F26">
      <w:pPr>
        <w:spacing w:after="0" w:line="240" w:lineRule="auto"/>
        <w:rPr>
          <w:rFonts w:ascii="Times New Roman" w:eastAsia="Times New Roman" w:hAnsi="Times New Roman" w:cs="Times New Roman"/>
          <w:sz w:val="24"/>
          <w:szCs w:val="24"/>
          <w:lang w:val="uk-UA" w:eastAsia="ru-RU"/>
        </w:rPr>
      </w:pPr>
    </w:p>
    <w:p w14:paraId="2BD97FDF" w14:textId="710F1125" w:rsidR="003A7C3E" w:rsidRDefault="003A7C3E" w:rsidP="00A73F26">
      <w:pPr>
        <w:spacing w:after="0" w:line="240" w:lineRule="auto"/>
        <w:rPr>
          <w:rFonts w:ascii="Times New Roman" w:eastAsia="Times New Roman" w:hAnsi="Times New Roman" w:cs="Times New Roman"/>
          <w:sz w:val="24"/>
          <w:szCs w:val="24"/>
          <w:lang w:val="uk-UA" w:eastAsia="ru-RU"/>
        </w:rPr>
      </w:pPr>
    </w:p>
    <w:p w14:paraId="6A1199B2" w14:textId="2FD31011" w:rsidR="003A7C3E" w:rsidRDefault="003A7C3E" w:rsidP="00A73F26">
      <w:pPr>
        <w:spacing w:after="0" w:line="240" w:lineRule="auto"/>
        <w:rPr>
          <w:rFonts w:ascii="Times New Roman" w:eastAsia="Times New Roman" w:hAnsi="Times New Roman" w:cs="Times New Roman"/>
          <w:sz w:val="24"/>
          <w:szCs w:val="24"/>
          <w:lang w:val="uk-UA" w:eastAsia="ru-RU"/>
        </w:rPr>
      </w:pPr>
    </w:p>
    <w:p w14:paraId="4F1C2DFF" w14:textId="5D2DE54C" w:rsidR="003A7C3E" w:rsidRDefault="003A7C3E" w:rsidP="00A73F26">
      <w:pPr>
        <w:spacing w:after="0" w:line="240" w:lineRule="auto"/>
        <w:rPr>
          <w:rFonts w:ascii="Times New Roman" w:eastAsia="Times New Roman" w:hAnsi="Times New Roman" w:cs="Times New Roman"/>
          <w:sz w:val="24"/>
          <w:szCs w:val="24"/>
          <w:lang w:val="uk-UA" w:eastAsia="ru-RU"/>
        </w:rPr>
      </w:pPr>
    </w:p>
    <w:p w14:paraId="44C28587" w14:textId="695FCAE1" w:rsidR="003A7C3E" w:rsidRDefault="003A7C3E" w:rsidP="00A73F26">
      <w:pPr>
        <w:spacing w:after="0" w:line="240" w:lineRule="auto"/>
        <w:rPr>
          <w:rFonts w:ascii="Times New Roman" w:eastAsia="Times New Roman" w:hAnsi="Times New Roman" w:cs="Times New Roman"/>
          <w:sz w:val="24"/>
          <w:szCs w:val="24"/>
          <w:lang w:val="uk-UA" w:eastAsia="ru-RU"/>
        </w:rPr>
      </w:pPr>
    </w:p>
    <w:p w14:paraId="1AF713F3" w14:textId="1028FD14" w:rsidR="003A7C3E" w:rsidRDefault="003A7C3E" w:rsidP="00A73F26">
      <w:pPr>
        <w:spacing w:after="0" w:line="240" w:lineRule="auto"/>
        <w:rPr>
          <w:rFonts w:ascii="Times New Roman" w:eastAsia="Times New Roman" w:hAnsi="Times New Roman" w:cs="Times New Roman"/>
          <w:sz w:val="24"/>
          <w:szCs w:val="24"/>
          <w:lang w:val="uk-UA" w:eastAsia="ru-RU"/>
        </w:rPr>
      </w:pPr>
    </w:p>
    <w:p w14:paraId="0F819334" w14:textId="1B22916B" w:rsidR="003A7C3E" w:rsidRDefault="003A7C3E" w:rsidP="00A73F26">
      <w:pPr>
        <w:spacing w:after="0" w:line="240" w:lineRule="auto"/>
        <w:rPr>
          <w:rFonts w:ascii="Times New Roman" w:eastAsia="Times New Roman" w:hAnsi="Times New Roman" w:cs="Times New Roman"/>
          <w:sz w:val="24"/>
          <w:szCs w:val="24"/>
          <w:lang w:val="uk-UA" w:eastAsia="ru-RU"/>
        </w:rPr>
      </w:pPr>
    </w:p>
    <w:p w14:paraId="18317E08" w14:textId="3C40394D" w:rsidR="003A7C3E" w:rsidRDefault="003A7C3E" w:rsidP="00A73F26">
      <w:pPr>
        <w:spacing w:after="0" w:line="240" w:lineRule="auto"/>
        <w:rPr>
          <w:rFonts w:ascii="Times New Roman" w:eastAsia="Times New Roman" w:hAnsi="Times New Roman" w:cs="Times New Roman"/>
          <w:sz w:val="24"/>
          <w:szCs w:val="24"/>
          <w:lang w:val="uk-UA" w:eastAsia="ru-RU"/>
        </w:rPr>
      </w:pPr>
    </w:p>
    <w:p w14:paraId="06E302A3" w14:textId="39DD9988" w:rsidR="003A7C3E" w:rsidRDefault="003A7C3E" w:rsidP="00A73F26">
      <w:pPr>
        <w:spacing w:after="0" w:line="240" w:lineRule="auto"/>
        <w:rPr>
          <w:rFonts w:ascii="Times New Roman" w:eastAsia="Times New Roman" w:hAnsi="Times New Roman" w:cs="Times New Roman"/>
          <w:sz w:val="24"/>
          <w:szCs w:val="24"/>
          <w:lang w:val="uk-UA" w:eastAsia="ru-RU"/>
        </w:rPr>
      </w:pPr>
    </w:p>
    <w:p w14:paraId="0557C097" w14:textId="7335D74A" w:rsidR="003A7C3E" w:rsidRDefault="003A7C3E" w:rsidP="00A73F26">
      <w:pPr>
        <w:spacing w:after="0" w:line="240" w:lineRule="auto"/>
        <w:rPr>
          <w:rFonts w:ascii="Times New Roman" w:eastAsia="Times New Roman" w:hAnsi="Times New Roman" w:cs="Times New Roman"/>
          <w:sz w:val="24"/>
          <w:szCs w:val="24"/>
          <w:lang w:val="uk-UA" w:eastAsia="ru-RU"/>
        </w:rPr>
      </w:pPr>
    </w:p>
    <w:p w14:paraId="73912D70" w14:textId="17F2EFF2" w:rsidR="003A7C3E" w:rsidRDefault="003A7C3E" w:rsidP="00A73F26">
      <w:pPr>
        <w:spacing w:after="0" w:line="240" w:lineRule="auto"/>
        <w:rPr>
          <w:rFonts w:ascii="Times New Roman" w:eastAsia="Times New Roman" w:hAnsi="Times New Roman" w:cs="Times New Roman"/>
          <w:sz w:val="24"/>
          <w:szCs w:val="24"/>
          <w:lang w:val="uk-UA" w:eastAsia="ru-RU"/>
        </w:rPr>
      </w:pPr>
    </w:p>
    <w:p w14:paraId="5DEBC5AB" w14:textId="26476104" w:rsidR="003A7C3E" w:rsidRDefault="003A7C3E" w:rsidP="00A73F26">
      <w:pPr>
        <w:spacing w:after="0" w:line="240" w:lineRule="auto"/>
        <w:rPr>
          <w:rFonts w:ascii="Times New Roman" w:eastAsia="Times New Roman" w:hAnsi="Times New Roman" w:cs="Times New Roman"/>
          <w:sz w:val="24"/>
          <w:szCs w:val="24"/>
          <w:lang w:val="uk-UA" w:eastAsia="ru-RU"/>
        </w:rPr>
      </w:pPr>
    </w:p>
    <w:p w14:paraId="1B61AC19" w14:textId="1B606150" w:rsidR="003A7C3E" w:rsidRDefault="003A7C3E" w:rsidP="00A73F26">
      <w:pPr>
        <w:spacing w:after="0" w:line="240" w:lineRule="auto"/>
        <w:rPr>
          <w:rFonts w:ascii="Times New Roman" w:eastAsia="Times New Roman" w:hAnsi="Times New Roman" w:cs="Times New Roman"/>
          <w:sz w:val="24"/>
          <w:szCs w:val="24"/>
          <w:lang w:val="uk-UA" w:eastAsia="ru-RU"/>
        </w:rPr>
      </w:pPr>
    </w:p>
    <w:p w14:paraId="5B820A89" w14:textId="147D7047" w:rsidR="003A7C3E" w:rsidRDefault="003A7C3E" w:rsidP="00A73F26">
      <w:pPr>
        <w:spacing w:after="0" w:line="240" w:lineRule="auto"/>
        <w:rPr>
          <w:rFonts w:ascii="Times New Roman" w:eastAsia="Times New Roman" w:hAnsi="Times New Roman" w:cs="Times New Roman"/>
          <w:sz w:val="24"/>
          <w:szCs w:val="24"/>
          <w:lang w:val="uk-UA" w:eastAsia="ru-RU"/>
        </w:rPr>
      </w:pPr>
    </w:p>
    <w:p w14:paraId="2B4907CB" w14:textId="5FF82686" w:rsidR="00632752" w:rsidRDefault="00632752" w:rsidP="00A73F26">
      <w:pPr>
        <w:spacing w:after="0" w:line="240" w:lineRule="auto"/>
        <w:rPr>
          <w:rFonts w:ascii="Times New Roman" w:eastAsia="Times New Roman" w:hAnsi="Times New Roman" w:cs="Times New Roman"/>
          <w:sz w:val="24"/>
          <w:szCs w:val="24"/>
          <w:lang w:val="uk-UA" w:eastAsia="ru-RU"/>
        </w:rPr>
      </w:pPr>
    </w:p>
    <w:p w14:paraId="4DEAD22C" w14:textId="432DE0FC" w:rsidR="00632752" w:rsidRDefault="00632752" w:rsidP="00A73F26">
      <w:pPr>
        <w:spacing w:after="0" w:line="240" w:lineRule="auto"/>
        <w:rPr>
          <w:rFonts w:ascii="Times New Roman" w:eastAsia="Times New Roman" w:hAnsi="Times New Roman" w:cs="Times New Roman"/>
          <w:sz w:val="24"/>
          <w:szCs w:val="24"/>
          <w:lang w:val="uk-UA" w:eastAsia="ru-RU"/>
        </w:rPr>
      </w:pPr>
    </w:p>
    <w:p w14:paraId="521CEBDA" w14:textId="43969A0D" w:rsidR="00632752" w:rsidRDefault="00632752" w:rsidP="00A73F26">
      <w:pPr>
        <w:spacing w:after="0" w:line="240" w:lineRule="auto"/>
        <w:rPr>
          <w:rFonts w:ascii="Times New Roman" w:eastAsia="Times New Roman" w:hAnsi="Times New Roman" w:cs="Times New Roman"/>
          <w:sz w:val="24"/>
          <w:szCs w:val="24"/>
          <w:lang w:val="uk-UA" w:eastAsia="ru-RU"/>
        </w:rPr>
      </w:pPr>
    </w:p>
    <w:p w14:paraId="03A0B6FF" w14:textId="77777777" w:rsidR="00632752" w:rsidRDefault="00632752" w:rsidP="00A73F26">
      <w:pPr>
        <w:spacing w:after="0" w:line="240" w:lineRule="auto"/>
        <w:rPr>
          <w:rFonts w:ascii="Times New Roman" w:eastAsia="Times New Roman" w:hAnsi="Times New Roman" w:cs="Times New Roman"/>
          <w:sz w:val="24"/>
          <w:szCs w:val="24"/>
          <w:lang w:val="uk-UA" w:eastAsia="ru-RU"/>
        </w:rPr>
      </w:pPr>
    </w:p>
    <w:p w14:paraId="5CFDD889" w14:textId="6C349B93" w:rsidR="003A7C3E" w:rsidRDefault="003A7C3E" w:rsidP="00A73F26">
      <w:pPr>
        <w:spacing w:after="0" w:line="240" w:lineRule="auto"/>
        <w:rPr>
          <w:rFonts w:ascii="Times New Roman" w:eastAsia="Times New Roman" w:hAnsi="Times New Roman" w:cs="Times New Roman"/>
          <w:sz w:val="24"/>
          <w:szCs w:val="24"/>
          <w:lang w:val="uk-UA" w:eastAsia="ru-RU"/>
        </w:rPr>
      </w:pPr>
    </w:p>
    <w:p w14:paraId="394143B9" w14:textId="77777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0BDCC1F7" w14:textId="2F09D0E9" w:rsidR="00395C98" w:rsidRDefault="00395C98" w:rsidP="00A73F26">
      <w:pPr>
        <w:spacing w:after="0" w:line="240" w:lineRule="auto"/>
        <w:rPr>
          <w:rFonts w:ascii="Times New Roman" w:eastAsia="Times New Roman" w:hAnsi="Times New Roman" w:cs="Times New Roman"/>
          <w:sz w:val="24"/>
          <w:szCs w:val="24"/>
          <w:lang w:val="uk-UA" w:eastAsia="ru-RU"/>
        </w:rPr>
      </w:pPr>
    </w:p>
    <w:p w14:paraId="4CED9848" w14:textId="6C59C12A" w:rsidR="00986B0B" w:rsidRPr="00F05935" w:rsidRDefault="00986B0B" w:rsidP="00986B0B">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4</w:t>
      </w:r>
    </w:p>
    <w:p w14:paraId="51F7D0C1" w14:textId="77777777" w:rsidR="00986B0B" w:rsidRPr="00F05935" w:rsidRDefault="00986B0B" w:rsidP="00986B0B">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CD9C095" w14:textId="77777777" w:rsidR="00395C98" w:rsidRPr="00395C98" w:rsidRDefault="00395C98" w:rsidP="00395C98">
      <w:pPr>
        <w:spacing w:after="0" w:line="240" w:lineRule="auto"/>
        <w:ind w:firstLine="720"/>
        <w:jc w:val="center"/>
        <w:outlineLvl w:val="0"/>
        <w:rPr>
          <w:rFonts w:ascii="Times New Roman" w:eastAsia="Calibri" w:hAnsi="Times New Roman" w:cs="Times New Roman"/>
          <w:b/>
          <w:sz w:val="24"/>
          <w:szCs w:val="24"/>
          <w:lang w:val="uk-UA"/>
        </w:rPr>
      </w:pPr>
    </w:p>
    <w:p w14:paraId="41B8FFB7" w14:textId="79187B0F" w:rsidR="00395C98" w:rsidRDefault="00395C98" w:rsidP="00A73F26">
      <w:pPr>
        <w:spacing w:after="0" w:line="240" w:lineRule="auto"/>
        <w:rPr>
          <w:rFonts w:ascii="Times New Roman" w:eastAsia="Times New Roman" w:hAnsi="Times New Roman" w:cs="Times New Roman"/>
          <w:sz w:val="24"/>
          <w:szCs w:val="24"/>
          <w:lang w:val="uk-UA" w:eastAsia="ru-RU"/>
        </w:rPr>
      </w:pPr>
    </w:p>
    <w:p w14:paraId="3E851F0D" w14:textId="77777777" w:rsidR="003A7C3E" w:rsidRPr="003A7C3E" w:rsidRDefault="003A7C3E" w:rsidP="003A7C3E">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u w:val="single"/>
          <w:lang w:val="uk-UA" w:eastAsia="ru-RU"/>
        </w:rPr>
      </w:pPr>
      <w:r w:rsidRPr="003A7C3E">
        <w:rPr>
          <w:rFonts w:ascii="Times New Roman" w:eastAsia="Times New Roman" w:hAnsi="Times New Roman" w:cs="Times New Roman"/>
          <w:sz w:val="24"/>
          <w:szCs w:val="24"/>
          <w:u w:val="single"/>
          <w:lang w:val="uk-UA" w:eastAsia="ru-RU"/>
        </w:rPr>
        <w:t>Подається у наведеному нижче вигляді</w:t>
      </w:r>
    </w:p>
    <w:p w14:paraId="1404F9C3" w14:textId="77777777" w:rsidR="003A7C3E" w:rsidRPr="003A7C3E" w:rsidRDefault="003A7C3E" w:rsidP="003A7C3E">
      <w:pPr>
        <w:shd w:val="clear" w:color="auto" w:fill="FFFFFF"/>
        <w:spacing w:after="0" w:line="240" w:lineRule="auto"/>
        <w:ind w:firstLine="284"/>
        <w:jc w:val="center"/>
        <w:rPr>
          <w:rFonts w:ascii="Times New Roman" w:eastAsia="Times New Roman" w:hAnsi="Times New Roman" w:cs="Times New Roman"/>
          <w:b/>
          <w:bCs/>
          <w:color w:val="000000"/>
          <w:sz w:val="28"/>
          <w:szCs w:val="28"/>
          <w:lang w:val="uk-UA" w:eastAsia="ru-RU"/>
        </w:rPr>
      </w:pPr>
    </w:p>
    <w:p w14:paraId="1DEE5E9F" w14:textId="77777777" w:rsidR="003A7C3E" w:rsidRPr="003A7C3E" w:rsidRDefault="003A7C3E" w:rsidP="003A7C3E">
      <w:pPr>
        <w:shd w:val="clear" w:color="auto" w:fill="FFFFFF"/>
        <w:spacing w:after="0" w:line="240" w:lineRule="auto"/>
        <w:ind w:firstLine="284"/>
        <w:jc w:val="center"/>
        <w:rPr>
          <w:rFonts w:ascii="Times New Roman" w:eastAsia="Times New Roman" w:hAnsi="Times New Roman" w:cs="Times New Roman"/>
          <w:color w:val="000000"/>
          <w:sz w:val="28"/>
          <w:szCs w:val="28"/>
          <w:lang w:val="uk-UA" w:eastAsia="ru-RU"/>
        </w:rPr>
      </w:pPr>
      <w:r w:rsidRPr="003A7C3E">
        <w:rPr>
          <w:rFonts w:ascii="Times New Roman" w:eastAsia="Times New Roman" w:hAnsi="Times New Roman" w:cs="Times New Roman"/>
          <w:b/>
          <w:bCs/>
          <w:color w:val="000000"/>
          <w:sz w:val="28"/>
          <w:szCs w:val="28"/>
          <w:lang w:val="uk-UA" w:eastAsia="ru-RU"/>
        </w:rPr>
        <w:t>ФОРМА «ТЕНДЕРНА ПРОПОЗИЦІЯ»</w:t>
      </w:r>
    </w:p>
    <w:p w14:paraId="5CB0B6C0" w14:textId="77777777" w:rsidR="003A7C3E" w:rsidRPr="003A7C3E" w:rsidRDefault="003A7C3E" w:rsidP="003A7C3E">
      <w:pPr>
        <w:spacing w:after="0" w:line="240" w:lineRule="auto"/>
        <w:ind w:firstLine="284"/>
        <w:jc w:val="both"/>
        <w:rPr>
          <w:rFonts w:ascii="Times New Roman" w:eastAsia="Times New Roman" w:hAnsi="Times New Roman" w:cs="Times New Roman"/>
          <w:b/>
          <w:sz w:val="24"/>
          <w:szCs w:val="24"/>
          <w:lang w:val="uk-UA" w:eastAsia="uk-UA"/>
        </w:rPr>
      </w:pPr>
    </w:p>
    <w:p w14:paraId="025FDE69" w14:textId="77777777" w:rsidR="003A7C3E" w:rsidRPr="003A7C3E" w:rsidRDefault="003A7C3E" w:rsidP="003A7C3E">
      <w:pPr>
        <w:jc w:val="center"/>
        <w:rPr>
          <w:rFonts w:ascii="Times New Roman" w:eastAsia="Times New Roman" w:hAnsi="Times New Roman" w:cs="Times New Roman"/>
          <w:i/>
          <w:sz w:val="24"/>
          <w:szCs w:val="24"/>
          <w:lang w:val="uk-UA" w:eastAsia="uk-UA"/>
        </w:rPr>
      </w:pPr>
      <w:r w:rsidRPr="003A7C3E">
        <w:rPr>
          <w:rFonts w:ascii="Times New Roman" w:eastAsia="Times New Roman" w:hAnsi="Times New Roman" w:cs="Times New Roman"/>
          <w:i/>
          <w:sz w:val="24"/>
          <w:szCs w:val="24"/>
          <w:lang w:val="uk-UA"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32E422E2"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p>
    <w:p w14:paraId="751B0F8B"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Найменування учасника __________________________________________________________</w:t>
      </w:r>
    </w:p>
    <w:p w14:paraId="2A30375E" w14:textId="77777777" w:rsidR="003A7C3E" w:rsidRPr="003A7C3E" w:rsidRDefault="003A7C3E" w:rsidP="003A7C3E">
      <w:pPr>
        <w:widowControl w:val="0"/>
        <w:spacing w:after="0" w:line="240" w:lineRule="auto"/>
        <w:jc w:val="center"/>
        <w:rPr>
          <w:rFonts w:ascii="Times New Roman" w:eastAsia="Times New Roman" w:hAnsi="Times New Roman" w:cs="Times New Roman"/>
          <w:i/>
          <w:iCs/>
          <w:sz w:val="24"/>
          <w:szCs w:val="24"/>
          <w:lang w:val="uk-UA" w:eastAsia="ru-RU"/>
        </w:rPr>
      </w:pPr>
      <w:r w:rsidRPr="003A7C3E">
        <w:rPr>
          <w:rFonts w:ascii="Times New Roman" w:eastAsia="Times New Roman" w:hAnsi="Times New Roman" w:cs="Times New Roman"/>
          <w:i/>
          <w:iCs/>
          <w:sz w:val="24"/>
          <w:szCs w:val="24"/>
          <w:lang w:val="uk-UA" w:eastAsia="ru-RU"/>
        </w:rPr>
        <w:t>(повна назва організації учасника)</w:t>
      </w:r>
    </w:p>
    <w:p w14:paraId="16C8CBF8"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в особі ________________________________________________________________________________</w:t>
      </w:r>
    </w:p>
    <w:p w14:paraId="3045B320" w14:textId="77777777" w:rsidR="003A7C3E" w:rsidRPr="003A7C3E" w:rsidRDefault="003A7C3E" w:rsidP="003A7C3E">
      <w:pPr>
        <w:widowControl w:val="0"/>
        <w:spacing w:after="0" w:line="240" w:lineRule="auto"/>
        <w:jc w:val="center"/>
        <w:rPr>
          <w:rFonts w:ascii="Times New Roman" w:eastAsia="Times New Roman" w:hAnsi="Times New Roman" w:cs="Times New Roman"/>
          <w:i/>
          <w:iCs/>
          <w:sz w:val="24"/>
          <w:szCs w:val="24"/>
          <w:lang w:val="uk-UA" w:eastAsia="ru-RU"/>
        </w:rPr>
      </w:pPr>
      <w:r w:rsidRPr="003A7C3E">
        <w:rPr>
          <w:rFonts w:ascii="Times New Roman" w:eastAsia="Times New Roman" w:hAnsi="Times New Roman" w:cs="Times New Roman"/>
          <w:i/>
          <w:iCs/>
          <w:sz w:val="24"/>
          <w:szCs w:val="24"/>
          <w:lang w:val="uk-UA" w:eastAsia="ru-RU"/>
        </w:rPr>
        <w:t>(прізвище, ім'я, по батькові, посада відповідальної особи)</w:t>
      </w:r>
    </w:p>
    <w:p w14:paraId="7CF597C8"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 xml:space="preserve">уповноважений повідомити наступне: </w:t>
      </w:r>
    </w:p>
    <w:p w14:paraId="74CCC698"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p>
    <w:p w14:paraId="6EEBA7A2" w14:textId="271B7728" w:rsidR="003A7C3E" w:rsidRPr="003A7C3E" w:rsidRDefault="003A7C3E" w:rsidP="003A7C3E">
      <w:pPr>
        <w:widowControl w:val="0"/>
        <w:tabs>
          <w:tab w:val="left" w:pos="561"/>
        </w:tabs>
        <w:spacing w:after="0" w:line="240" w:lineRule="auto"/>
        <w:ind w:right="-96"/>
        <w:jc w:val="both"/>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товару, код національного класифікатора України</w:t>
      </w:r>
      <w:r w:rsidRPr="003A7C3E">
        <w:rPr>
          <w:rFonts w:ascii="Times New Roman" w:eastAsia="Times New Roman" w:hAnsi="Times New Roman" w:cs="Times New Roman"/>
          <w:b/>
          <w:sz w:val="24"/>
          <w:szCs w:val="24"/>
          <w:lang w:val="uk-UA" w:eastAsia="ru-RU"/>
        </w:rPr>
        <w:t xml:space="preserve"> ДК 021:2015 </w:t>
      </w:r>
      <w:r>
        <w:rPr>
          <w:rFonts w:ascii="Times New Roman" w:eastAsia="Times New Roman" w:hAnsi="Times New Roman" w:cs="Times New Roman"/>
          <w:b/>
          <w:sz w:val="24"/>
          <w:szCs w:val="24"/>
          <w:lang w:val="uk-UA" w:eastAsia="ru-RU"/>
        </w:rPr>
        <w:t xml:space="preserve">«Єдиний закупівельний словник»: </w:t>
      </w:r>
      <w:r w:rsidRPr="003A7C3E">
        <w:rPr>
          <w:rFonts w:ascii="Times New Roman" w:eastAsia="Times New Roman" w:hAnsi="Times New Roman" w:cs="Times New Roman"/>
          <w:b/>
          <w:sz w:val="24"/>
          <w:szCs w:val="24"/>
          <w:lang w:val="uk-UA" w:eastAsia="ru-RU"/>
        </w:rPr>
        <w:t xml:space="preserve">15420000-8 - Рафіновані олії та жири (Рафінована олія), </w:t>
      </w:r>
      <w:r w:rsidRPr="003A7C3E">
        <w:rPr>
          <w:rFonts w:ascii="Times New Roman" w:eastAsia="Times New Roman" w:hAnsi="Times New Roman" w:cs="Times New Roman"/>
          <w:sz w:val="24"/>
          <w:szCs w:val="24"/>
          <w:lang w:val="uk-UA" w:eastAsia="ru-RU"/>
        </w:rPr>
        <w:t>виконати вимоги Замовника на умовах, зазначених у цій пропозиції.</w:t>
      </w:r>
    </w:p>
    <w:p w14:paraId="618AD9C6"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Адреса (юридична, поштова) учасника торгів _______________________________________</w:t>
      </w:r>
    </w:p>
    <w:p w14:paraId="26D17EBC" w14:textId="77777777" w:rsidR="003A7C3E" w:rsidRPr="003A7C3E" w:rsidRDefault="003A7C3E" w:rsidP="003A7C3E">
      <w:pPr>
        <w:widowControl w:val="0"/>
        <w:spacing w:after="0" w:line="240" w:lineRule="auto"/>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ru-RU"/>
        </w:rPr>
        <w:t>Телефон/факс __________________________________________________________________</w:t>
      </w:r>
    </w:p>
    <w:p w14:paraId="4DF7CB29"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Відомості про керівника (П.І.Б., посада, номер контактного телефону) __________________</w:t>
      </w:r>
    </w:p>
    <w:p w14:paraId="3639CE12"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r w:rsidRPr="003A7C3E">
        <w:rPr>
          <w:rFonts w:ascii="Times New Roman" w:eastAsia="Times New Roman" w:hAnsi="Times New Roman" w:cs="Times New Roman"/>
          <w:sz w:val="24"/>
          <w:szCs w:val="24"/>
          <w:lang w:val="uk-UA" w:eastAsia="he-IL" w:bidi="he-IL"/>
        </w:rPr>
        <w:t>_______________________________________________________________________________</w:t>
      </w:r>
    </w:p>
    <w:p w14:paraId="62A34AC6"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w:t>
      </w:r>
    </w:p>
    <w:p w14:paraId="2D787DA6"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r w:rsidRPr="003A7C3E">
        <w:rPr>
          <w:rFonts w:ascii="Times New Roman" w:eastAsia="Times New Roman" w:hAnsi="Times New Roman" w:cs="Times New Roman"/>
          <w:sz w:val="24"/>
          <w:szCs w:val="24"/>
          <w:lang w:val="uk-UA" w:eastAsia="he-IL" w:bidi="he-IL"/>
        </w:rPr>
        <w:t>Банківські реквізити ______________________________________________________________</w:t>
      </w:r>
    </w:p>
    <w:p w14:paraId="02791C7B" w14:textId="77777777" w:rsidR="003A7C3E" w:rsidRPr="003A7C3E" w:rsidRDefault="003A7C3E" w:rsidP="003A7C3E">
      <w:pPr>
        <w:widowControl w:val="0"/>
        <w:spacing w:after="0" w:line="240" w:lineRule="auto"/>
        <w:jc w:val="both"/>
        <w:rPr>
          <w:rFonts w:ascii="Times New Roman" w:eastAsia="Times New Roman" w:hAnsi="Times New Roman" w:cs="Times New Roman"/>
          <w:b/>
          <w:sz w:val="24"/>
          <w:szCs w:val="24"/>
          <w:lang w:val="uk-UA" w:eastAsia="ru-RU"/>
        </w:rPr>
      </w:pPr>
    </w:p>
    <w:p w14:paraId="7B463F9F" w14:textId="77777777" w:rsidR="003A7C3E" w:rsidRPr="003A7C3E" w:rsidRDefault="003A7C3E" w:rsidP="003A7C3E">
      <w:pPr>
        <w:widowControl w:val="0"/>
        <w:spacing w:after="0" w:line="240" w:lineRule="auto"/>
        <w:jc w:val="center"/>
        <w:rPr>
          <w:rFonts w:ascii="Times New Roman" w:eastAsia="Times New Roman" w:hAnsi="Times New Roman" w:cs="Times New Roman"/>
          <w:b/>
          <w:sz w:val="24"/>
          <w:szCs w:val="24"/>
          <w:lang w:val="uk-UA" w:eastAsia="ru-RU"/>
        </w:rPr>
      </w:pPr>
      <w:r w:rsidRPr="003A7C3E">
        <w:rPr>
          <w:rFonts w:ascii="Times New Roman" w:eastAsia="Times New Roman" w:hAnsi="Times New Roman" w:cs="Times New Roman"/>
          <w:b/>
          <w:sz w:val="24"/>
          <w:szCs w:val="24"/>
          <w:lang w:val="uk-UA" w:eastAsia="ru-RU"/>
        </w:rPr>
        <w:t>Цінова пропозиція:</w:t>
      </w:r>
    </w:p>
    <w:p w14:paraId="5103A5A8"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he-IL"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269"/>
        <w:gridCol w:w="1540"/>
        <w:gridCol w:w="1940"/>
        <w:gridCol w:w="1723"/>
      </w:tblGrid>
      <w:tr w:rsidR="003A7C3E" w:rsidRPr="003A7C3E" w14:paraId="5BA8EEC8" w14:textId="77777777" w:rsidTr="00072D3B">
        <w:trPr>
          <w:trHeight w:val="499"/>
        </w:trPr>
        <w:tc>
          <w:tcPr>
            <w:tcW w:w="3119" w:type="dxa"/>
            <w:shd w:val="clear" w:color="auto" w:fill="FFFFFF"/>
            <w:vAlign w:val="center"/>
          </w:tcPr>
          <w:p w14:paraId="13F7085C"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Найменування предмету закупівлі</w:t>
            </w:r>
          </w:p>
        </w:tc>
        <w:tc>
          <w:tcPr>
            <w:tcW w:w="1276" w:type="dxa"/>
            <w:shd w:val="clear" w:color="auto" w:fill="FFFFFF"/>
            <w:vAlign w:val="center"/>
          </w:tcPr>
          <w:p w14:paraId="07085B3C"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Одиниця виміру</w:t>
            </w:r>
          </w:p>
        </w:tc>
        <w:tc>
          <w:tcPr>
            <w:tcW w:w="1559" w:type="dxa"/>
            <w:shd w:val="clear" w:color="auto" w:fill="FFFFFF"/>
            <w:vAlign w:val="center"/>
          </w:tcPr>
          <w:p w14:paraId="66A0CDE8"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Кількість</w:t>
            </w:r>
          </w:p>
        </w:tc>
        <w:tc>
          <w:tcPr>
            <w:tcW w:w="1984" w:type="dxa"/>
            <w:shd w:val="clear" w:color="auto" w:fill="FFFFFF"/>
            <w:vAlign w:val="center"/>
          </w:tcPr>
          <w:p w14:paraId="42083790"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Ціна за одиницю товару, грн.,</w:t>
            </w:r>
          </w:p>
          <w:p w14:paraId="504879EF"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(з/без ПДВ*)</w:t>
            </w:r>
          </w:p>
        </w:tc>
        <w:tc>
          <w:tcPr>
            <w:tcW w:w="1754" w:type="dxa"/>
            <w:shd w:val="clear" w:color="auto" w:fill="FFFFFF"/>
            <w:vAlign w:val="center"/>
          </w:tcPr>
          <w:p w14:paraId="077AB1E0"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Вартість, грн.,</w:t>
            </w:r>
          </w:p>
          <w:p w14:paraId="09068F02" w14:textId="77777777" w:rsidR="003A7C3E" w:rsidRPr="003A7C3E" w:rsidRDefault="003A7C3E" w:rsidP="003A7C3E">
            <w:pPr>
              <w:spacing w:after="0" w:line="240" w:lineRule="auto"/>
              <w:jc w:val="center"/>
              <w:rPr>
                <w:rFonts w:ascii="Times New Roman" w:eastAsia="Times New Roman" w:hAnsi="Times New Roman" w:cs="Times New Roman"/>
                <w:b/>
                <w:color w:val="000000"/>
                <w:lang w:val="uk-UA" w:eastAsia="ru-RU"/>
              </w:rPr>
            </w:pPr>
            <w:r w:rsidRPr="003A7C3E">
              <w:rPr>
                <w:rFonts w:ascii="Times New Roman" w:eastAsia="Times New Roman" w:hAnsi="Times New Roman" w:cs="Times New Roman"/>
                <w:b/>
                <w:color w:val="000000"/>
                <w:lang w:val="uk-UA" w:eastAsia="ru-RU"/>
              </w:rPr>
              <w:t>(з/без ПДВ*)</w:t>
            </w:r>
          </w:p>
        </w:tc>
      </w:tr>
      <w:tr w:rsidR="003A7C3E" w:rsidRPr="003A7C3E" w14:paraId="57C15F9D" w14:textId="77777777" w:rsidTr="00072D3B">
        <w:trPr>
          <w:trHeight w:val="206"/>
        </w:trPr>
        <w:tc>
          <w:tcPr>
            <w:tcW w:w="3119" w:type="dxa"/>
          </w:tcPr>
          <w:p w14:paraId="7ADD4B30" w14:textId="7F91056C" w:rsidR="003A7C3E" w:rsidRPr="003A7C3E" w:rsidRDefault="003A7C3E" w:rsidP="003A7C3E">
            <w:pPr>
              <w:spacing w:after="0" w:line="240" w:lineRule="auto"/>
              <w:contextualSpacing/>
              <w:rPr>
                <w:rFonts w:ascii="Times New Roman" w:eastAsia="Times New Roman" w:hAnsi="Times New Roman" w:cs="Times New Roman"/>
                <w:lang w:val="uk-UA" w:eastAsia="uk-UA"/>
              </w:rPr>
            </w:pPr>
            <w:r w:rsidRPr="003A7C3E">
              <w:rPr>
                <w:rFonts w:ascii="Times New Roman" w:eastAsia="Times New Roman" w:hAnsi="Times New Roman" w:cs="Times New Roman"/>
                <w:lang w:val="uk-UA" w:eastAsia="uk-UA"/>
              </w:rPr>
              <w:t>Рафінована олія</w:t>
            </w:r>
          </w:p>
        </w:tc>
        <w:tc>
          <w:tcPr>
            <w:tcW w:w="1276" w:type="dxa"/>
            <w:shd w:val="clear" w:color="auto" w:fill="auto"/>
          </w:tcPr>
          <w:p w14:paraId="169A7D28" w14:textId="77777777" w:rsidR="003A7C3E" w:rsidRPr="003A7C3E" w:rsidRDefault="003A7C3E" w:rsidP="003A7C3E">
            <w:pPr>
              <w:spacing w:after="0" w:line="240" w:lineRule="auto"/>
              <w:jc w:val="center"/>
              <w:rPr>
                <w:rFonts w:ascii="Times New Roman" w:eastAsia="Times New Roman" w:hAnsi="Times New Roman" w:cs="Times New Roman"/>
                <w:color w:val="000000"/>
                <w:lang w:val="uk-UA" w:eastAsia="ru-RU"/>
              </w:rPr>
            </w:pPr>
            <w:r w:rsidRPr="003A7C3E">
              <w:rPr>
                <w:rFonts w:ascii="Times New Roman" w:eastAsia="Times New Roman" w:hAnsi="Times New Roman" w:cs="Times New Roman"/>
                <w:color w:val="000000"/>
                <w:lang w:val="uk-UA" w:eastAsia="ru-RU"/>
              </w:rPr>
              <w:t>кг</w:t>
            </w:r>
          </w:p>
        </w:tc>
        <w:tc>
          <w:tcPr>
            <w:tcW w:w="1559" w:type="dxa"/>
            <w:shd w:val="clear" w:color="auto" w:fill="auto"/>
          </w:tcPr>
          <w:p w14:paraId="3FC01FCE" w14:textId="3DBA6E48" w:rsidR="003A7C3E" w:rsidRPr="003A7C3E" w:rsidRDefault="007426BF" w:rsidP="003A7C3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1627,60</w:t>
            </w:r>
          </w:p>
        </w:tc>
        <w:tc>
          <w:tcPr>
            <w:tcW w:w="1984" w:type="dxa"/>
            <w:shd w:val="clear" w:color="auto" w:fill="auto"/>
          </w:tcPr>
          <w:p w14:paraId="4890E51F" w14:textId="77777777" w:rsidR="003A7C3E" w:rsidRPr="003A7C3E" w:rsidRDefault="003A7C3E" w:rsidP="003A7C3E">
            <w:pPr>
              <w:widowControl w:val="0"/>
              <w:spacing w:after="0" w:line="240" w:lineRule="auto"/>
              <w:contextualSpacing/>
              <w:rPr>
                <w:rFonts w:ascii="Times New Roman" w:eastAsia="Times New Roman" w:hAnsi="Times New Roman" w:cs="Times New Roman"/>
                <w:lang w:val="uk-UA"/>
              </w:rPr>
            </w:pPr>
          </w:p>
        </w:tc>
        <w:tc>
          <w:tcPr>
            <w:tcW w:w="1754" w:type="dxa"/>
            <w:shd w:val="clear" w:color="auto" w:fill="auto"/>
          </w:tcPr>
          <w:p w14:paraId="79B2B472" w14:textId="77777777" w:rsidR="003A7C3E" w:rsidRPr="003A7C3E" w:rsidRDefault="003A7C3E" w:rsidP="003A7C3E">
            <w:pPr>
              <w:spacing w:after="0" w:line="240" w:lineRule="auto"/>
              <w:rPr>
                <w:rFonts w:ascii="Times New Roman" w:eastAsia="Times New Roman" w:hAnsi="Times New Roman" w:cs="Times New Roman"/>
                <w:b/>
                <w:color w:val="000000"/>
                <w:lang w:val="uk-UA" w:eastAsia="ru-RU"/>
              </w:rPr>
            </w:pPr>
          </w:p>
        </w:tc>
      </w:tr>
      <w:tr w:rsidR="003A7C3E" w:rsidRPr="003A7C3E" w14:paraId="6CF727DE" w14:textId="77777777" w:rsidTr="00072D3B">
        <w:tblPrEx>
          <w:tblLook w:val="01E0" w:firstRow="1" w:lastRow="1" w:firstColumn="1" w:lastColumn="1" w:noHBand="0" w:noVBand="0"/>
        </w:tblPrEx>
        <w:trPr>
          <w:trHeight w:val="615"/>
        </w:trPr>
        <w:tc>
          <w:tcPr>
            <w:tcW w:w="9692" w:type="dxa"/>
            <w:gridSpan w:val="5"/>
            <w:shd w:val="clear" w:color="auto" w:fill="FFFFFF"/>
          </w:tcPr>
          <w:p w14:paraId="307E00F3" w14:textId="77777777" w:rsidR="003A7C3E" w:rsidRPr="003A7C3E" w:rsidRDefault="003A7C3E" w:rsidP="003A7C3E">
            <w:pPr>
              <w:spacing w:after="0" w:line="240" w:lineRule="auto"/>
              <w:rPr>
                <w:rFonts w:ascii="Times New Roman" w:eastAsia="Times New Roman" w:hAnsi="Times New Roman" w:cs="Times New Roman"/>
                <w:b/>
                <w:bCs/>
                <w:lang w:val="uk-UA" w:eastAsia="uk-UA"/>
              </w:rPr>
            </w:pPr>
            <w:r w:rsidRPr="003A7C3E">
              <w:rPr>
                <w:rFonts w:ascii="Cambria" w:eastAsia="Times New Roman" w:hAnsi="Cambria" w:cs="Times New Roman"/>
                <w:b/>
                <w:bCs/>
                <w:lang w:val="uk-UA" w:eastAsia="uk-UA"/>
              </w:rPr>
              <w:t xml:space="preserve">Загальна </w:t>
            </w:r>
            <w:r w:rsidRPr="003A7C3E">
              <w:rPr>
                <w:rFonts w:ascii="Times New Roman" w:eastAsia="Times New Roman" w:hAnsi="Times New Roman" w:cs="Times New Roman"/>
                <w:b/>
                <w:bCs/>
                <w:lang w:val="uk-UA" w:eastAsia="uk-UA"/>
              </w:rPr>
              <w:t>вартість пропозиції   _____________________ грн. (зазначається з ПДВ або без ПДВ*)</w:t>
            </w:r>
            <w:r w:rsidRPr="003A7C3E">
              <w:rPr>
                <w:rFonts w:ascii="Times New Roman" w:eastAsia="Times New Roman" w:hAnsi="Times New Roman" w:cs="Times New Roman"/>
                <w:b/>
                <w:bCs/>
                <w:lang w:eastAsia="uk-UA"/>
              </w:rPr>
              <w:t xml:space="preserve">                                                </w:t>
            </w:r>
            <w:r w:rsidRPr="003A7C3E">
              <w:rPr>
                <w:rFonts w:ascii="Times New Roman" w:eastAsia="Times New Roman" w:hAnsi="Times New Roman" w:cs="Times New Roman"/>
                <w:bCs/>
                <w:i/>
                <w:lang w:val="uk-UA" w:eastAsia="uk-UA"/>
              </w:rPr>
              <w:t>(Цифрами та словами)</w:t>
            </w:r>
          </w:p>
        </w:tc>
      </w:tr>
    </w:tbl>
    <w:p w14:paraId="60C15553" w14:textId="77777777" w:rsidR="003A7C3E" w:rsidRPr="003A7C3E" w:rsidRDefault="003A7C3E" w:rsidP="003A7C3E">
      <w:pPr>
        <w:widowControl w:val="0"/>
        <w:spacing w:after="0" w:line="240" w:lineRule="auto"/>
        <w:jc w:val="both"/>
        <w:rPr>
          <w:rFonts w:ascii="Times New Roman" w:eastAsia="Times New Roman" w:hAnsi="Times New Roman" w:cs="Times New Roman"/>
          <w:sz w:val="24"/>
          <w:szCs w:val="24"/>
          <w:lang w:val="uk-UA" w:eastAsia="ru-RU"/>
        </w:rPr>
      </w:pPr>
    </w:p>
    <w:p w14:paraId="73F33DB8" w14:textId="77777777" w:rsidR="003A7C3E" w:rsidRPr="003A7C3E" w:rsidRDefault="003A7C3E" w:rsidP="003A7C3E">
      <w:pPr>
        <w:shd w:val="clear" w:color="auto" w:fill="FFFFFF"/>
        <w:spacing w:after="0" w:line="240" w:lineRule="auto"/>
        <w:ind w:firstLine="284"/>
        <w:jc w:val="both"/>
        <w:rPr>
          <w:rFonts w:ascii="Times New Roman" w:eastAsia="Times New Roman" w:hAnsi="Times New Roman" w:cs="Times New Roman"/>
          <w:i/>
          <w:color w:val="000000"/>
          <w:lang w:val="uk-UA" w:eastAsia="ru-RU"/>
        </w:rPr>
      </w:pPr>
      <w:r w:rsidRPr="003A7C3E">
        <w:rPr>
          <w:rFonts w:ascii="Times New Roman" w:eastAsia="Times New Roman" w:hAnsi="Times New Roman" w:cs="Times New Roman"/>
          <w:i/>
          <w:color w:val="000000"/>
          <w:lang w:val="uk-UA" w:eastAsia="ru-RU"/>
        </w:rPr>
        <w:t xml:space="preserve">* - Учаснику необхідно врахувати ПДВ (у разі, якщо учасник є платником податку на додану вартість) </w:t>
      </w:r>
    </w:p>
    <w:p w14:paraId="5593C39D" w14:textId="77777777" w:rsidR="003A7C3E" w:rsidRPr="003A7C3E" w:rsidRDefault="003A7C3E" w:rsidP="003A7C3E">
      <w:pPr>
        <w:spacing w:after="0" w:line="240" w:lineRule="auto"/>
        <w:jc w:val="both"/>
        <w:rPr>
          <w:rFonts w:ascii="Times New Roman" w:eastAsia="Times New Roman" w:hAnsi="Times New Roman" w:cs="Times New Roman"/>
          <w:b/>
          <w:i/>
          <w:sz w:val="24"/>
          <w:szCs w:val="24"/>
          <w:lang w:val="uk-UA" w:eastAsia="zh-CN"/>
        </w:rPr>
      </w:pPr>
    </w:p>
    <w:p w14:paraId="20C43CF9"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1.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363D541" w14:textId="38E5400E"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2. Ми погоджуємося дотримуватися умов нашої т</w:t>
      </w:r>
      <w:r w:rsidR="00C01D30">
        <w:rPr>
          <w:rFonts w:ascii="Times New Roman" w:eastAsia="Times New Roman" w:hAnsi="Times New Roman" w:cs="Times New Roman"/>
          <w:color w:val="000000"/>
          <w:sz w:val="24"/>
          <w:szCs w:val="24"/>
          <w:lang w:val="uk-UA" w:eastAsia="ru-RU"/>
        </w:rPr>
        <w:t>ендерної пропозиції протягом 90</w:t>
      </w:r>
      <w:r w:rsidRPr="003A7C3E">
        <w:rPr>
          <w:rFonts w:ascii="Times New Roman" w:eastAsia="Times New Roman" w:hAnsi="Times New Roman" w:cs="Times New Roman"/>
          <w:color w:val="000000"/>
          <w:sz w:val="24"/>
          <w:szCs w:val="24"/>
          <w:lang w:val="uk-UA" w:eastAsia="ru-RU"/>
        </w:rPr>
        <w:t xml:space="preserve"> (</w:t>
      </w:r>
      <w:r w:rsidR="00C01D30">
        <w:rPr>
          <w:rFonts w:ascii="Times New Roman" w:eastAsia="Times New Roman" w:hAnsi="Times New Roman" w:cs="Times New Roman"/>
          <w:color w:val="000000"/>
          <w:sz w:val="24"/>
          <w:szCs w:val="24"/>
          <w:lang w:val="uk-UA" w:eastAsia="ru-RU"/>
        </w:rPr>
        <w:t>дев’яносто</w:t>
      </w:r>
      <w:r w:rsidRPr="003A7C3E">
        <w:rPr>
          <w:rFonts w:ascii="Times New Roman" w:eastAsia="Times New Roman" w:hAnsi="Times New Roman" w:cs="Times New Roman"/>
          <w:color w:val="000000"/>
          <w:sz w:val="24"/>
          <w:szCs w:val="24"/>
          <w:lang w:val="uk-UA" w:eastAsia="ru-RU"/>
        </w:rPr>
        <w:t>) 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14:paraId="47F8EC50"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lastRenderedPageBreak/>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r w:rsidRPr="003A7C3E">
        <w:rPr>
          <w:rFonts w:ascii="Times New Roman" w:eastAsia="Times New Roman" w:hAnsi="Times New Roman" w:cs="Times New Roman"/>
          <w:sz w:val="28"/>
          <w:lang w:val="uk-UA"/>
        </w:rPr>
        <w:t xml:space="preserve"> </w:t>
      </w:r>
      <w:r w:rsidRPr="003A7C3E">
        <w:rPr>
          <w:rFonts w:ascii="Times New Roman" w:eastAsia="Times New Roman" w:hAnsi="Times New Roman" w:cs="Times New Roman"/>
          <w:color w:val="000000"/>
          <w:sz w:val="24"/>
          <w:szCs w:val="24"/>
          <w:lang w:val="uk-UA" w:eastAsia="ru-RU"/>
        </w:rPr>
        <w:t>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38EA0C4" w14:textId="77777777" w:rsidR="003A7C3E" w:rsidRPr="003A7C3E" w:rsidRDefault="003A7C3E" w:rsidP="003A7C3E">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3A7C3E">
        <w:rPr>
          <w:rFonts w:ascii="Times New Roman" w:eastAsia="Times New Roman" w:hAnsi="Times New Roman" w:cs="Times New Roman"/>
          <w:color w:val="000000"/>
          <w:sz w:val="24"/>
          <w:szCs w:val="24"/>
          <w:lang w:val="uk-UA" w:eastAsia="ru-RU"/>
        </w:rPr>
        <w:t>У випадку обґрунтованої необхідності строк для укладання договору може бути продовжений до 60 днів.</w:t>
      </w:r>
    </w:p>
    <w:p w14:paraId="01BA41AB"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uk-UA" w:eastAsia="ru-RU"/>
        </w:rPr>
      </w:pPr>
    </w:p>
    <w:p w14:paraId="0028FAFF" w14:textId="440564A2" w:rsidR="003A7C3E" w:rsidRDefault="003A7C3E" w:rsidP="00A73F26">
      <w:pPr>
        <w:spacing w:after="0" w:line="240" w:lineRule="auto"/>
        <w:rPr>
          <w:rFonts w:ascii="Times New Roman" w:eastAsia="Times New Roman" w:hAnsi="Times New Roman" w:cs="Times New Roman"/>
          <w:sz w:val="24"/>
          <w:szCs w:val="24"/>
          <w:lang w:val="uk-UA" w:eastAsia="ru-RU"/>
        </w:rPr>
      </w:pPr>
    </w:p>
    <w:p w14:paraId="6DDFD4CE" w14:textId="6DAABB39" w:rsidR="003A7C3E" w:rsidRDefault="003A7C3E" w:rsidP="00A73F26">
      <w:pPr>
        <w:spacing w:after="0" w:line="240" w:lineRule="auto"/>
        <w:rPr>
          <w:rFonts w:ascii="Times New Roman" w:eastAsia="Times New Roman" w:hAnsi="Times New Roman" w:cs="Times New Roman"/>
          <w:sz w:val="24"/>
          <w:szCs w:val="24"/>
          <w:lang w:val="uk-UA" w:eastAsia="ru-RU"/>
        </w:rPr>
      </w:pPr>
    </w:p>
    <w:p w14:paraId="49DD726B" w14:textId="38354927" w:rsidR="003A7C3E" w:rsidRDefault="003A7C3E" w:rsidP="00A73F26">
      <w:pPr>
        <w:spacing w:after="0" w:line="240" w:lineRule="auto"/>
        <w:rPr>
          <w:rFonts w:ascii="Times New Roman" w:eastAsia="Times New Roman" w:hAnsi="Times New Roman" w:cs="Times New Roman"/>
          <w:sz w:val="24"/>
          <w:szCs w:val="24"/>
          <w:lang w:val="uk-UA" w:eastAsia="ru-RU"/>
        </w:rPr>
      </w:pPr>
    </w:p>
    <w:p w14:paraId="6F443CC6" w14:textId="7EE04E8B" w:rsidR="003A7C3E" w:rsidRDefault="003A7C3E" w:rsidP="00A73F26">
      <w:pPr>
        <w:spacing w:after="0" w:line="240" w:lineRule="auto"/>
        <w:rPr>
          <w:rFonts w:ascii="Times New Roman" w:eastAsia="Times New Roman" w:hAnsi="Times New Roman" w:cs="Times New Roman"/>
          <w:sz w:val="24"/>
          <w:szCs w:val="24"/>
          <w:lang w:val="uk-UA" w:eastAsia="ru-RU"/>
        </w:rPr>
      </w:pPr>
    </w:p>
    <w:p w14:paraId="7E321677" w14:textId="345BE414" w:rsidR="003A7C3E" w:rsidRDefault="003A7C3E" w:rsidP="00A73F26">
      <w:pPr>
        <w:spacing w:after="0" w:line="240" w:lineRule="auto"/>
        <w:rPr>
          <w:rFonts w:ascii="Times New Roman" w:eastAsia="Times New Roman" w:hAnsi="Times New Roman" w:cs="Times New Roman"/>
          <w:sz w:val="24"/>
          <w:szCs w:val="24"/>
          <w:lang w:val="uk-UA" w:eastAsia="ru-RU"/>
        </w:rPr>
      </w:pPr>
    </w:p>
    <w:p w14:paraId="4449AD2E" w14:textId="087C3EDE" w:rsidR="003A7C3E" w:rsidRDefault="003A7C3E" w:rsidP="00A73F26">
      <w:pPr>
        <w:spacing w:after="0" w:line="240" w:lineRule="auto"/>
        <w:rPr>
          <w:rFonts w:ascii="Times New Roman" w:eastAsia="Times New Roman" w:hAnsi="Times New Roman" w:cs="Times New Roman"/>
          <w:sz w:val="24"/>
          <w:szCs w:val="24"/>
          <w:lang w:val="uk-UA" w:eastAsia="ru-RU"/>
        </w:rPr>
      </w:pPr>
    </w:p>
    <w:p w14:paraId="2184755C" w14:textId="698332E6" w:rsidR="003A7C3E" w:rsidRDefault="003A7C3E" w:rsidP="00A73F26">
      <w:pPr>
        <w:spacing w:after="0" w:line="240" w:lineRule="auto"/>
        <w:rPr>
          <w:rFonts w:ascii="Times New Roman" w:eastAsia="Times New Roman" w:hAnsi="Times New Roman" w:cs="Times New Roman"/>
          <w:sz w:val="24"/>
          <w:szCs w:val="24"/>
          <w:lang w:val="uk-UA" w:eastAsia="ru-RU"/>
        </w:rPr>
      </w:pPr>
    </w:p>
    <w:p w14:paraId="6944A02E" w14:textId="7A09A900" w:rsidR="003A7C3E" w:rsidRDefault="003A7C3E" w:rsidP="00A73F26">
      <w:pPr>
        <w:spacing w:after="0" w:line="240" w:lineRule="auto"/>
        <w:rPr>
          <w:rFonts w:ascii="Times New Roman" w:eastAsia="Times New Roman" w:hAnsi="Times New Roman" w:cs="Times New Roman"/>
          <w:sz w:val="24"/>
          <w:szCs w:val="24"/>
          <w:lang w:val="uk-UA" w:eastAsia="ru-RU"/>
        </w:rPr>
      </w:pPr>
    </w:p>
    <w:p w14:paraId="5FA557CA" w14:textId="2FF1E127" w:rsidR="003A7C3E" w:rsidRDefault="003A7C3E" w:rsidP="00A73F26">
      <w:pPr>
        <w:spacing w:after="0" w:line="240" w:lineRule="auto"/>
        <w:rPr>
          <w:rFonts w:ascii="Times New Roman" w:eastAsia="Times New Roman" w:hAnsi="Times New Roman" w:cs="Times New Roman"/>
          <w:sz w:val="24"/>
          <w:szCs w:val="24"/>
          <w:lang w:val="uk-UA" w:eastAsia="ru-RU"/>
        </w:rPr>
      </w:pPr>
    </w:p>
    <w:p w14:paraId="6D5773BA" w14:textId="4D31741A" w:rsidR="003A7C3E" w:rsidRDefault="003A7C3E" w:rsidP="00A73F26">
      <w:pPr>
        <w:spacing w:after="0" w:line="240" w:lineRule="auto"/>
        <w:rPr>
          <w:rFonts w:ascii="Times New Roman" w:eastAsia="Times New Roman" w:hAnsi="Times New Roman" w:cs="Times New Roman"/>
          <w:sz w:val="24"/>
          <w:szCs w:val="24"/>
          <w:lang w:val="uk-UA" w:eastAsia="ru-RU"/>
        </w:rPr>
      </w:pPr>
    </w:p>
    <w:p w14:paraId="7D3FF1F8" w14:textId="1CF8661A" w:rsidR="003A7C3E" w:rsidRDefault="003A7C3E" w:rsidP="00A73F26">
      <w:pPr>
        <w:spacing w:after="0" w:line="240" w:lineRule="auto"/>
        <w:rPr>
          <w:rFonts w:ascii="Times New Roman" w:eastAsia="Times New Roman" w:hAnsi="Times New Roman" w:cs="Times New Roman"/>
          <w:sz w:val="24"/>
          <w:szCs w:val="24"/>
          <w:lang w:val="uk-UA" w:eastAsia="ru-RU"/>
        </w:rPr>
      </w:pPr>
    </w:p>
    <w:p w14:paraId="0071A820" w14:textId="1F20B6BD" w:rsidR="003A7C3E" w:rsidRDefault="003A7C3E" w:rsidP="00A73F26">
      <w:pPr>
        <w:spacing w:after="0" w:line="240" w:lineRule="auto"/>
        <w:rPr>
          <w:rFonts w:ascii="Times New Roman" w:eastAsia="Times New Roman" w:hAnsi="Times New Roman" w:cs="Times New Roman"/>
          <w:sz w:val="24"/>
          <w:szCs w:val="24"/>
          <w:lang w:val="uk-UA" w:eastAsia="ru-RU"/>
        </w:rPr>
      </w:pPr>
    </w:p>
    <w:p w14:paraId="450F27A8" w14:textId="4A677399" w:rsidR="003A7C3E" w:rsidRDefault="003A7C3E" w:rsidP="00A73F26">
      <w:pPr>
        <w:spacing w:after="0" w:line="240" w:lineRule="auto"/>
        <w:rPr>
          <w:rFonts w:ascii="Times New Roman" w:eastAsia="Times New Roman" w:hAnsi="Times New Roman" w:cs="Times New Roman"/>
          <w:sz w:val="24"/>
          <w:szCs w:val="24"/>
          <w:lang w:val="uk-UA" w:eastAsia="ru-RU"/>
        </w:rPr>
      </w:pPr>
    </w:p>
    <w:p w14:paraId="7DCA977C" w14:textId="441A4677" w:rsidR="003A7C3E" w:rsidRDefault="003A7C3E" w:rsidP="00A73F26">
      <w:pPr>
        <w:spacing w:after="0" w:line="240" w:lineRule="auto"/>
        <w:rPr>
          <w:rFonts w:ascii="Times New Roman" w:eastAsia="Times New Roman" w:hAnsi="Times New Roman" w:cs="Times New Roman"/>
          <w:sz w:val="24"/>
          <w:szCs w:val="24"/>
          <w:lang w:val="uk-UA" w:eastAsia="ru-RU"/>
        </w:rPr>
      </w:pPr>
    </w:p>
    <w:p w14:paraId="3F0E1DF8" w14:textId="53008F01" w:rsidR="003A7C3E" w:rsidRDefault="003A7C3E" w:rsidP="00A73F26">
      <w:pPr>
        <w:spacing w:after="0" w:line="240" w:lineRule="auto"/>
        <w:rPr>
          <w:rFonts w:ascii="Times New Roman" w:eastAsia="Times New Roman" w:hAnsi="Times New Roman" w:cs="Times New Roman"/>
          <w:sz w:val="24"/>
          <w:szCs w:val="24"/>
          <w:lang w:val="uk-UA" w:eastAsia="ru-RU"/>
        </w:rPr>
      </w:pPr>
    </w:p>
    <w:p w14:paraId="577B070F" w14:textId="089D0319" w:rsidR="003A7C3E" w:rsidRDefault="003A7C3E" w:rsidP="00A73F26">
      <w:pPr>
        <w:spacing w:after="0" w:line="240" w:lineRule="auto"/>
        <w:rPr>
          <w:rFonts w:ascii="Times New Roman" w:eastAsia="Times New Roman" w:hAnsi="Times New Roman" w:cs="Times New Roman"/>
          <w:sz w:val="24"/>
          <w:szCs w:val="24"/>
          <w:lang w:val="uk-UA" w:eastAsia="ru-RU"/>
        </w:rPr>
      </w:pPr>
    </w:p>
    <w:p w14:paraId="0A8C7B1A" w14:textId="3DF733F7" w:rsidR="003A7C3E" w:rsidRDefault="003A7C3E" w:rsidP="00A73F26">
      <w:pPr>
        <w:spacing w:after="0" w:line="240" w:lineRule="auto"/>
        <w:rPr>
          <w:rFonts w:ascii="Times New Roman" w:eastAsia="Times New Roman" w:hAnsi="Times New Roman" w:cs="Times New Roman"/>
          <w:sz w:val="24"/>
          <w:szCs w:val="24"/>
          <w:lang w:val="uk-UA" w:eastAsia="ru-RU"/>
        </w:rPr>
      </w:pPr>
    </w:p>
    <w:p w14:paraId="4F916A90" w14:textId="526D7BD5" w:rsidR="003A7C3E" w:rsidRDefault="003A7C3E" w:rsidP="00A73F26">
      <w:pPr>
        <w:spacing w:after="0" w:line="240" w:lineRule="auto"/>
        <w:rPr>
          <w:rFonts w:ascii="Times New Roman" w:eastAsia="Times New Roman" w:hAnsi="Times New Roman" w:cs="Times New Roman"/>
          <w:sz w:val="24"/>
          <w:szCs w:val="24"/>
          <w:lang w:val="uk-UA" w:eastAsia="ru-RU"/>
        </w:rPr>
      </w:pPr>
    </w:p>
    <w:p w14:paraId="4D3484B4" w14:textId="3C8A1BFC" w:rsidR="003A7C3E" w:rsidRDefault="003A7C3E" w:rsidP="00A73F26">
      <w:pPr>
        <w:spacing w:after="0" w:line="240" w:lineRule="auto"/>
        <w:rPr>
          <w:rFonts w:ascii="Times New Roman" w:eastAsia="Times New Roman" w:hAnsi="Times New Roman" w:cs="Times New Roman"/>
          <w:sz w:val="24"/>
          <w:szCs w:val="24"/>
          <w:lang w:val="uk-UA" w:eastAsia="ru-RU"/>
        </w:rPr>
      </w:pPr>
    </w:p>
    <w:p w14:paraId="19605B4E" w14:textId="6BD111B0" w:rsidR="003A7C3E" w:rsidRDefault="003A7C3E" w:rsidP="00A73F26">
      <w:pPr>
        <w:spacing w:after="0" w:line="240" w:lineRule="auto"/>
        <w:rPr>
          <w:rFonts w:ascii="Times New Roman" w:eastAsia="Times New Roman" w:hAnsi="Times New Roman" w:cs="Times New Roman"/>
          <w:sz w:val="24"/>
          <w:szCs w:val="24"/>
          <w:lang w:val="uk-UA" w:eastAsia="ru-RU"/>
        </w:rPr>
      </w:pPr>
    </w:p>
    <w:p w14:paraId="4EA089EB" w14:textId="50E10882" w:rsidR="003A7C3E" w:rsidRDefault="003A7C3E" w:rsidP="00A73F26">
      <w:pPr>
        <w:spacing w:after="0" w:line="240" w:lineRule="auto"/>
        <w:rPr>
          <w:rFonts w:ascii="Times New Roman" w:eastAsia="Times New Roman" w:hAnsi="Times New Roman" w:cs="Times New Roman"/>
          <w:sz w:val="24"/>
          <w:szCs w:val="24"/>
          <w:lang w:val="uk-UA" w:eastAsia="ru-RU"/>
        </w:rPr>
      </w:pPr>
    </w:p>
    <w:p w14:paraId="6410344C" w14:textId="6ADE7900" w:rsidR="003A7C3E" w:rsidRDefault="003A7C3E" w:rsidP="00A73F26">
      <w:pPr>
        <w:spacing w:after="0" w:line="240" w:lineRule="auto"/>
        <w:rPr>
          <w:rFonts w:ascii="Times New Roman" w:eastAsia="Times New Roman" w:hAnsi="Times New Roman" w:cs="Times New Roman"/>
          <w:sz w:val="24"/>
          <w:szCs w:val="24"/>
          <w:lang w:val="uk-UA" w:eastAsia="ru-RU"/>
        </w:rPr>
      </w:pPr>
    </w:p>
    <w:p w14:paraId="73D4D714" w14:textId="696AD3CE" w:rsidR="003A7C3E" w:rsidRDefault="003A7C3E" w:rsidP="00A73F26">
      <w:pPr>
        <w:spacing w:after="0" w:line="240" w:lineRule="auto"/>
        <w:rPr>
          <w:rFonts w:ascii="Times New Roman" w:eastAsia="Times New Roman" w:hAnsi="Times New Roman" w:cs="Times New Roman"/>
          <w:sz w:val="24"/>
          <w:szCs w:val="24"/>
          <w:lang w:val="uk-UA" w:eastAsia="ru-RU"/>
        </w:rPr>
      </w:pPr>
    </w:p>
    <w:p w14:paraId="424C6C43" w14:textId="497D1A8D" w:rsidR="003A7C3E" w:rsidRDefault="003A7C3E" w:rsidP="00A73F26">
      <w:pPr>
        <w:spacing w:after="0" w:line="240" w:lineRule="auto"/>
        <w:rPr>
          <w:rFonts w:ascii="Times New Roman" w:eastAsia="Times New Roman" w:hAnsi="Times New Roman" w:cs="Times New Roman"/>
          <w:sz w:val="24"/>
          <w:szCs w:val="24"/>
          <w:lang w:val="uk-UA" w:eastAsia="ru-RU"/>
        </w:rPr>
      </w:pPr>
    </w:p>
    <w:p w14:paraId="5F70741A" w14:textId="548D6C85" w:rsidR="003A7C3E" w:rsidRDefault="003A7C3E" w:rsidP="00A73F26">
      <w:pPr>
        <w:spacing w:after="0" w:line="240" w:lineRule="auto"/>
        <w:rPr>
          <w:rFonts w:ascii="Times New Roman" w:eastAsia="Times New Roman" w:hAnsi="Times New Roman" w:cs="Times New Roman"/>
          <w:sz w:val="24"/>
          <w:szCs w:val="24"/>
          <w:lang w:val="uk-UA" w:eastAsia="ru-RU"/>
        </w:rPr>
      </w:pPr>
    </w:p>
    <w:p w14:paraId="50891BC2" w14:textId="05BD0770" w:rsidR="003A7C3E" w:rsidRDefault="003A7C3E" w:rsidP="00A73F26">
      <w:pPr>
        <w:spacing w:after="0" w:line="240" w:lineRule="auto"/>
        <w:rPr>
          <w:rFonts w:ascii="Times New Roman" w:eastAsia="Times New Roman" w:hAnsi="Times New Roman" w:cs="Times New Roman"/>
          <w:sz w:val="24"/>
          <w:szCs w:val="24"/>
          <w:lang w:val="uk-UA" w:eastAsia="ru-RU"/>
        </w:rPr>
      </w:pPr>
    </w:p>
    <w:p w14:paraId="3FD317E9" w14:textId="01E17FAD" w:rsidR="003A7C3E" w:rsidRDefault="003A7C3E" w:rsidP="00A73F26">
      <w:pPr>
        <w:spacing w:after="0" w:line="240" w:lineRule="auto"/>
        <w:rPr>
          <w:rFonts w:ascii="Times New Roman" w:eastAsia="Times New Roman" w:hAnsi="Times New Roman" w:cs="Times New Roman"/>
          <w:sz w:val="24"/>
          <w:szCs w:val="24"/>
          <w:lang w:val="uk-UA" w:eastAsia="ru-RU"/>
        </w:rPr>
      </w:pPr>
    </w:p>
    <w:p w14:paraId="42EBC0C7" w14:textId="216A0847" w:rsidR="003A7C3E" w:rsidRDefault="003A7C3E" w:rsidP="00A73F26">
      <w:pPr>
        <w:spacing w:after="0" w:line="240" w:lineRule="auto"/>
        <w:rPr>
          <w:rFonts w:ascii="Times New Roman" w:eastAsia="Times New Roman" w:hAnsi="Times New Roman" w:cs="Times New Roman"/>
          <w:sz w:val="24"/>
          <w:szCs w:val="24"/>
          <w:lang w:val="uk-UA" w:eastAsia="ru-RU"/>
        </w:rPr>
      </w:pPr>
    </w:p>
    <w:p w14:paraId="7BCC4C61" w14:textId="209F50A4" w:rsidR="003A7C3E" w:rsidRDefault="003A7C3E" w:rsidP="00A73F26">
      <w:pPr>
        <w:spacing w:after="0" w:line="240" w:lineRule="auto"/>
        <w:rPr>
          <w:rFonts w:ascii="Times New Roman" w:eastAsia="Times New Roman" w:hAnsi="Times New Roman" w:cs="Times New Roman"/>
          <w:sz w:val="24"/>
          <w:szCs w:val="24"/>
          <w:lang w:val="uk-UA" w:eastAsia="ru-RU"/>
        </w:rPr>
      </w:pPr>
    </w:p>
    <w:p w14:paraId="1AE55E53" w14:textId="346C02AC" w:rsidR="003A7C3E" w:rsidRDefault="003A7C3E" w:rsidP="00A73F26">
      <w:pPr>
        <w:spacing w:after="0" w:line="240" w:lineRule="auto"/>
        <w:rPr>
          <w:rFonts w:ascii="Times New Roman" w:eastAsia="Times New Roman" w:hAnsi="Times New Roman" w:cs="Times New Roman"/>
          <w:sz w:val="24"/>
          <w:szCs w:val="24"/>
          <w:lang w:val="uk-UA" w:eastAsia="ru-RU"/>
        </w:rPr>
      </w:pPr>
    </w:p>
    <w:p w14:paraId="2EAF5801" w14:textId="0F0F6DC0" w:rsidR="003A7C3E" w:rsidRDefault="003A7C3E" w:rsidP="00A73F26">
      <w:pPr>
        <w:spacing w:after="0" w:line="240" w:lineRule="auto"/>
        <w:rPr>
          <w:rFonts w:ascii="Times New Roman" w:eastAsia="Times New Roman" w:hAnsi="Times New Roman" w:cs="Times New Roman"/>
          <w:sz w:val="24"/>
          <w:szCs w:val="24"/>
          <w:lang w:val="uk-UA" w:eastAsia="ru-RU"/>
        </w:rPr>
      </w:pPr>
    </w:p>
    <w:p w14:paraId="5DF20590" w14:textId="6DC34182" w:rsidR="003A7C3E" w:rsidRDefault="003A7C3E" w:rsidP="00A73F26">
      <w:pPr>
        <w:spacing w:after="0" w:line="240" w:lineRule="auto"/>
        <w:rPr>
          <w:rFonts w:ascii="Times New Roman" w:eastAsia="Times New Roman" w:hAnsi="Times New Roman" w:cs="Times New Roman"/>
          <w:sz w:val="24"/>
          <w:szCs w:val="24"/>
          <w:lang w:val="uk-UA" w:eastAsia="ru-RU"/>
        </w:rPr>
      </w:pPr>
    </w:p>
    <w:p w14:paraId="76B515CE" w14:textId="67098564" w:rsidR="003A7C3E" w:rsidRDefault="003A7C3E" w:rsidP="00A73F26">
      <w:pPr>
        <w:spacing w:after="0" w:line="240" w:lineRule="auto"/>
        <w:rPr>
          <w:rFonts w:ascii="Times New Roman" w:eastAsia="Times New Roman" w:hAnsi="Times New Roman" w:cs="Times New Roman"/>
          <w:sz w:val="24"/>
          <w:szCs w:val="24"/>
          <w:lang w:val="uk-UA" w:eastAsia="ru-RU"/>
        </w:rPr>
      </w:pPr>
    </w:p>
    <w:p w14:paraId="734F3CD2" w14:textId="7D8D3A75" w:rsidR="003A7C3E" w:rsidRDefault="003A7C3E" w:rsidP="00A73F26">
      <w:pPr>
        <w:spacing w:after="0" w:line="240" w:lineRule="auto"/>
        <w:rPr>
          <w:rFonts w:ascii="Times New Roman" w:eastAsia="Times New Roman" w:hAnsi="Times New Roman" w:cs="Times New Roman"/>
          <w:sz w:val="24"/>
          <w:szCs w:val="24"/>
          <w:lang w:val="uk-UA" w:eastAsia="ru-RU"/>
        </w:rPr>
      </w:pPr>
    </w:p>
    <w:p w14:paraId="2E08A319" w14:textId="1C543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65E08820" w14:textId="38863B0D" w:rsidR="003A7C3E" w:rsidRDefault="003A7C3E" w:rsidP="00A73F26">
      <w:pPr>
        <w:spacing w:after="0" w:line="240" w:lineRule="auto"/>
        <w:rPr>
          <w:rFonts w:ascii="Times New Roman" w:eastAsia="Times New Roman" w:hAnsi="Times New Roman" w:cs="Times New Roman"/>
          <w:sz w:val="24"/>
          <w:szCs w:val="24"/>
          <w:lang w:val="uk-UA" w:eastAsia="ru-RU"/>
        </w:rPr>
      </w:pPr>
    </w:p>
    <w:p w14:paraId="10943E1D" w14:textId="3BC9BC23" w:rsidR="003A7C3E" w:rsidRDefault="003A7C3E" w:rsidP="00A73F26">
      <w:pPr>
        <w:spacing w:after="0" w:line="240" w:lineRule="auto"/>
        <w:rPr>
          <w:rFonts w:ascii="Times New Roman" w:eastAsia="Times New Roman" w:hAnsi="Times New Roman" w:cs="Times New Roman"/>
          <w:sz w:val="24"/>
          <w:szCs w:val="24"/>
          <w:lang w:val="uk-UA" w:eastAsia="ru-RU"/>
        </w:rPr>
      </w:pPr>
    </w:p>
    <w:p w14:paraId="45435E8F" w14:textId="29A4D7FB" w:rsidR="003A7C3E" w:rsidRDefault="003A7C3E" w:rsidP="00A73F26">
      <w:pPr>
        <w:spacing w:after="0" w:line="240" w:lineRule="auto"/>
        <w:rPr>
          <w:rFonts w:ascii="Times New Roman" w:eastAsia="Times New Roman" w:hAnsi="Times New Roman" w:cs="Times New Roman"/>
          <w:sz w:val="24"/>
          <w:szCs w:val="24"/>
          <w:lang w:val="uk-UA" w:eastAsia="ru-RU"/>
        </w:rPr>
      </w:pPr>
    </w:p>
    <w:p w14:paraId="33FE8297" w14:textId="48BF5D3E" w:rsidR="003A7C3E" w:rsidRDefault="003A7C3E" w:rsidP="00A73F26">
      <w:pPr>
        <w:spacing w:after="0" w:line="240" w:lineRule="auto"/>
        <w:rPr>
          <w:rFonts w:ascii="Times New Roman" w:eastAsia="Times New Roman" w:hAnsi="Times New Roman" w:cs="Times New Roman"/>
          <w:sz w:val="24"/>
          <w:szCs w:val="24"/>
          <w:lang w:val="uk-UA" w:eastAsia="ru-RU"/>
        </w:rPr>
      </w:pPr>
    </w:p>
    <w:p w14:paraId="7068F3BB" w14:textId="1C9B7313" w:rsidR="003A7C3E" w:rsidRDefault="003A7C3E" w:rsidP="00A73F26">
      <w:pPr>
        <w:spacing w:after="0" w:line="240" w:lineRule="auto"/>
        <w:rPr>
          <w:rFonts w:ascii="Times New Roman" w:eastAsia="Times New Roman" w:hAnsi="Times New Roman" w:cs="Times New Roman"/>
          <w:sz w:val="24"/>
          <w:szCs w:val="24"/>
          <w:lang w:val="uk-UA" w:eastAsia="ru-RU"/>
        </w:rPr>
      </w:pPr>
    </w:p>
    <w:p w14:paraId="129A60A5" w14:textId="1FAA82C1" w:rsidR="003A7C3E" w:rsidRDefault="003A7C3E" w:rsidP="00A73F26">
      <w:pPr>
        <w:spacing w:after="0" w:line="240" w:lineRule="auto"/>
        <w:rPr>
          <w:rFonts w:ascii="Times New Roman" w:eastAsia="Times New Roman" w:hAnsi="Times New Roman" w:cs="Times New Roman"/>
          <w:sz w:val="24"/>
          <w:szCs w:val="24"/>
          <w:lang w:val="uk-UA" w:eastAsia="ru-RU"/>
        </w:rPr>
      </w:pPr>
    </w:p>
    <w:p w14:paraId="6B66EEA4" w14:textId="1816041F" w:rsidR="003A7C3E" w:rsidRDefault="003A7C3E" w:rsidP="00A73F26">
      <w:pPr>
        <w:spacing w:after="0" w:line="240" w:lineRule="auto"/>
        <w:rPr>
          <w:rFonts w:ascii="Times New Roman" w:eastAsia="Times New Roman" w:hAnsi="Times New Roman" w:cs="Times New Roman"/>
          <w:sz w:val="24"/>
          <w:szCs w:val="24"/>
          <w:lang w:val="uk-UA" w:eastAsia="ru-RU"/>
        </w:rPr>
      </w:pPr>
    </w:p>
    <w:p w14:paraId="1FA8CA58" w14:textId="4B81AE5F" w:rsidR="003A7C3E" w:rsidRDefault="003A7C3E" w:rsidP="00A73F26">
      <w:pPr>
        <w:spacing w:after="0" w:line="240" w:lineRule="auto"/>
        <w:rPr>
          <w:rFonts w:ascii="Times New Roman" w:eastAsia="Times New Roman" w:hAnsi="Times New Roman" w:cs="Times New Roman"/>
          <w:sz w:val="24"/>
          <w:szCs w:val="24"/>
          <w:lang w:val="uk-UA" w:eastAsia="ru-RU"/>
        </w:rPr>
      </w:pPr>
    </w:p>
    <w:p w14:paraId="490B45C2" w14:textId="5F361765" w:rsidR="003A7C3E" w:rsidRDefault="003A7C3E" w:rsidP="00A73F26">
      <w:pPr>
        <w:spacing w:after="0" w:line="240" w:lineRule="auto"/>
        <w:rPr>
          <w:rFonts w:ascii="Times New Roman" w:eastAsia="Times New Roman" w:hAnsi="Times New Roman" w:cs="Times New Roman"/>
          <w:sz w:val="24"/>
          <w:szCs w:val="24"/>
          <w:lang w:val="uk-UA" w:eastAsia="ru-RU"/>
        </w:rPr>
      </w:pPr>
    </w:p>
    <w:p w14:paraId="392C65D8" w14:textId="126D164F" w:rsidR="003A7C3E" w:rsidRDefault="003A7C3E" w:rsidP="00A73F26">
      <w:pPr>
        <w:spacing w:after="0" w:line="240" w:lineRule="auto"/>
        <w:rPr>
          <w:rFonts w:ascii="Times New Roman" w:eastAsia="Times New Roman" w:hAnsi="Times New Roman" w:cs="Times New Roman"/>
          <w:sz w:val="24"/>
          <w:szCs w:val="24"/>
          <w:lang w:val="uk-UA" w:eastAsia="ru-RU"/>
        </w:rPr>
      </w:pPr>
    </w:p>
    <w:p w14:paraId="7DFDA265" w14:textId="7FF4C592" w:rsidR="003A7C3E" w:rsidRDefault="003A7C3E" w:rsidP="00A73F26">
      <w:pPr>
        <w:spacing w:after="0" w:line="240" w:lineRule="auto"/>
        <w:rPr>
          <w:rFonts w:ascii="Times New Roman" w:eastAsia="Times New Roman" w:hAnsi="Times New Roman" w:cs="Times New Roman"/>
          <w:sz w:val="24"/>
          <w:szCs w:val="24"/>
          <w:lang w:val="uk-UA" w:eastAsia="ru-RU"/>
        </w:rPr>
      </w:pPr>
    </w:p>
    <w:p w14:paraId="6C4C65A7" w14:textId="5F2B7304" w:rsidR="003A7C3E" w:rsidRDefault="003A7C3E" w:rsidP="00A73F26">
      <w:pPr>
        <w:spacing w:after="0" w:line="240" w:lineRule="auto"/>
        <w:rPr>
          <w:rFonts w:ascii="Times New Roman" w:eastAsia="Times New Roman" w:hAnsi="Times New Roman" w:cs="Times New Roman"/>
          <w:sz w:val="24"/>
          <w:szCs w:val="24"/>
          <w:lang w:val="uk-UA" w:eastAsia="ru-RU"/>
        </w:rPr>
      </w:pPr>
    </w:p>
    <w:p w14:paraId="79088484" w14:textId="6746F936" w:rsidR="003A7C3E" w:rsidRPr="00F05935" w:rsidRDefault="003A7C3E" w:rsidP="003A7C3E">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5</w:t>
      </w:r>
    </w:p>
    <w:p w14:paraId="56D0BA35" w14:textId="77777777" w:rsidR="003A7C3E" w:rsidRPr="00F05935" w:rsidRDefault="003A7C3E" w:rsidP="003A7C3E">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0E85591" w14:textId="77777777" w:rsidR="003A7C3E" w:rsidRDefault="003A7C3E" w:rsidP="00A73F26">
      <w:pPr>
        <w:spacing w:after="0" w:line="240" w:lineRule="auto"/>
        <w:rPr>
          <w:rFonts w:ascii="Times New Roman" w:eastAsia="Times New Roman" w:hAnsi="Times New Roman" w:cs="Times New Roman"/>
          <w:sz w:val="24"/>
          <w:szCs w:val="24"/>
          <w:lang w:val="uk-UA" w:eastAsia="ru-RU"/>
        </w:rPr>
      </w:pPr>
    </w:p>
    <w:p w14:paraId="1C870C5A" w14:textId="77777777" w:rsidR="003A7C3E" w:rsidRPr="003A7C3E" w:rsidRDefault="003A7C3E" w:rsidP="003A7C3E">
      <w:pPr>
        <w:spacing w:after="0" w:line="240" w:lineRule="auto"/>
        <w:jc w:val="center"/>
        <w:rPr>
          <w:rFonts w:ascii="Times New Roman" w:eastAsia="Times New Roman" w:hAnsi="Times New Roman" w:cs="Times New Roman"/>
          <w:b/>
          <w:bCs/>
          <w:sz w:val="28"/>
          <w:szCs w:val="24"/>
          <w:lang w:eastAsia="ru-RU"/>
        </w:rPr>
      </w:pPr>
      <w:r w:rsidRPr="003A7C3E">
        <w:rPr>
          <w:rFonts w:ascii="Times New Roman" w:eastAsia="Times New Roman" w:hAnsi="Times New Roman" w:cs="Times New Roman"/>
          <w:b/>
          <w:bCs/>
          <w:sz w:val="28"/>
          <w:szCs w:val="24"/>
          <w:lang w:eastAsia="ru-RU"/>
        </w:rPr>
        <w:t>ДИСЛОКАЦІЯ МІСЦЯ ПОСТАВКИ</w:t>
      </w:r>
    </w:p>
    <w:p w14:paraId="03F1A041" w14:textId="77777777" w:rsidR="003A7C3E" w:rsidRPr="003A7C3E" w:rsidRDefault="003A7C3E" w:rsidP="003A7C3E">
      <w:pPr>
        <w:spacing w:after="0" w:line="240" w:lineRule="auto"/>
        <w:jc w:val="center"/>
        <w:rPr>
          <w:rFonts w:ascii="Times New Roman" w:eastAsia="Times New Roman" w:hAnsi="Times New Roman" w:cs="Times New Roman"/>
          <w:b/>
          <w:bCs/>
          <w:sz w:val="28"/>
          <w:szCs w:val="24"/>
          <w:lang w:eastAsia="ru-RU"/>
        </w:rPr>
      </w:pPr>
    </w:p>
    <w:p w14:paraId="679DA2F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r w:rsidRPr="003A7C3E">
        <w:rPr>
          <w:rFonts w:ascii="Times New Roman" w:eastAsia="Times New Roman" w:hAnsi="Times New Roman" w:cs="Times New Roman"/>
          <w:i/>
          <w:sz w:val="24"/>
          <w:szCs w:val="24"/>
          <w:lang w:val="uk-UA" w:eastAsia="uk-UA"/>
        </w:rPr>
        <w:t xml:space="preserve">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14:paraId="2582F21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2B8F4ECD" w14:textId="77777777" w:rsidR="003A7C3E" w:rsidRPr="003A7C3E" w:rsidRDefault="003A7C3E" w:rsidP="003A7C3E">
      <w:pPr>
        <w:spacing w:after="0" w:line="240" w:lineRule="auto"/>
        <w:jc w:val="center"/>
        <w:rPr>
          <w:rFonts w:ascii="Times New Roman" w:eastAsia="Times New Roman" w:hAnsi="Times New Roman" w:cs="Times New Roman"/>
          <w:b/>
          <w:sz w:val="24"/>
          <w:szCs w:val="24"/>
          <w:lang w:val="uk-UA" w:eastAsia="uk-UA"/>
        </w:rPr>
      </w:pPr>
      <w:r w:rsidRPr="003A7C3E">
        <w:rPr>
          <w:rFonts w:ascii="Times New Roman" w:eastAsia="Times New Roman" w:hAnsi="Times New Roman" w:cs="Times New Roman"/>
          <w:b/>
          <w:sz w:val="24"/>
          <w:szCs w:val="24"/>
          <w:lang w:val="uk-UA" w:eastAsia="uk-UA"/>
        </w:rPr>
        <w:t>Заклади загальної середньої освіти та заклади дошкільної освіти управління освіти Саф’янівської сільської ради Ізмаїльського району Одеської області</w:t>
      </w:r>
    </w:p>
    <w:p w14:paraId="33CEE983"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tbl>
      <w:tblPr>
        <w:tblW w:w="10916" w:type="dxa"/>
        <w:tblInd w:w="-8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567"/>
        <w:gridCol w:w="3727"/>
        <w:gridCol w:w="6622"/>
      </w:tblGrid>
      <w:tr w:rsidR="003A7C3E" w:rsidRPr="003A7C3E" w14:paraId="47C59DEA" w14:textId="77777777" w:rsidTr="00072D3B">
        <w:trPr>
          <w:trHeight w:val="39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E114AB"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 з/п</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E2A1F1"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Назва закладу</w:t>
            </w:r>
          </w:p>
        </w:tc>
        <w:tc>
          <w:tcPr>
            <w:tcW w:w="6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D6B486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Адреса закладу</w:t>
            </w:r>
          </w:p>
        </w:tc>
      </w:tr>
      <w:tr w:rsidR="003A7C3E" w:rsidRPr="003A7C3E" w14:paraId="141922B6" w14:textId="77777777" w:rsidTr="00072D3B">
        <w:trPr>
          <w:trHeight w:val="397"/>
        </w:trPr>
        <w:tc>
          <w:tcPr>
            <w:tcW w:w="567" w:type="dxa"/>
            <w:tcBorders>
              <w:top w:val="single" w:sz="4" w:space="0" w:color="00000A"/>
              <w:left w:val="single" w:sz="8" w:space="0" w:color="00000A"/>
              <w:bottom w:val="single" w:sz="8" w:space="0" w:color="00000A"/>
              <w:right w:val="single" w:sz="8" w:space="0" w:color="00000A"/>
            </w:tcBorders>
            <w:shd w:val="clear" w:color="auto" w:fill="auto"/>
            <w:tcMar>
              <w:left w:w="88" w:type="dxa"/>
            </w:tcMar>
            <w:vAlign w:val="center"/>
          </w:tcPr>
          <w:p w14:paraId="0347F5A6"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w:t>
            </w:r>
          </w:p>
        </w:tc>
        <w:tc>
          <w:tcPr>
            <w:tcW w:w="3727" w:type="dxa"/>
            <w:tcBorders>
              <w:top w:val="single" w:sz="4" w:space="0" w:color="00000A"/>
              <w:left w:val="single" w:sz="8" w:space="0" w:color="00000A"/>
              <w:bottom w:val="single" w:sz="8" w:space="0" w:color="00000A"/>
              <w:right w:val="single" w:sz="8" w:space="0" w:color="00000A"/>
            </w:tcBorders>
            <w:shd w:val="clear" w:color="auto" w:fill="auto"/>
            <w:tcMar>
              <w:left w:w="88" w:type="dxa"/>
            </w:tcMar>
          </w:tcPr>
          <w:p w14:paraId="7AA79A6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Багатянський ЗЗСО</w:t>
            </w:r>
          </w:p>
        </w:tc>
        <w:tc>
          <w:tcPr>
            <w:tcW w:w="6622" w:type="dxa"/>
            <w:tcBorders>
              <w:top w:val="single" w:sz="4" w:space="0" w:color="00000A"/>
              <w:left w:val="single" w:sz="8" w:space="0" w:color="00000A"/>
              <w:bottom w:val="single" w:sz="8" w:space="0" w:color="00000A"/>
              <w:right w:val="single" w:sz="8" w:space="0" w:color="00000A"/>
            </w:tcBorders>
            <w:shd w:val="clear" w:color="auto" w:fill="auto"/>
            <w:tcMar>
              <w:left w:w="88" w:type="dxa"/>
            </w:tcMar>
          </w:tcPr>
          <w:p w14:paraId="0ADB24A2"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68671, Одеська обл., Ізмаїльський район, с. Багате, вул. Центральна, 22</w:t>
            </w:r>
          </w:p>
        </w:tc>
      </w:tr>
      <w:tr w:rsidR="003A7C3E" w:rsidRPr="003A7C3E" w14:paraId="7CF1A1A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3555B03"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C91531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Бросківський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E2D5A66"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68663, Одеська обл., Ізмаїльський район, с. Броска, вул. Болградська, 90</w:t>
            </w:r>
          </w:p>
        </w:tc>
      </w:tr>
      <w:tr w:rsidR="003A7C3E" w:rsidRPr="003A7C3E" w14:paraId="1C58A40C"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D2FF52"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99D89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Каланчацький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A17C120"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68642,</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Каланчак, вул. Центральна, 3</w:t>
            </w:r>
          </w:p>
        </w:tc>
      </w:tr>
      <w:tr w:rsidR="003A7C3E" w:rsidRPr="003A7C3E" w14:paraId="2A53630A"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F9A156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3427B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Кам’янський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CE3CD9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68643, Одеська обл., Ізмаїльський район, с. Кам’янка, вул. Центральна, 105</w:t>
            </w:r>
          </w:p>
        </w:tc>
      </w:tr>
      <w:tr w:rsidR="003A7C3E" w:rsidRPr="003A7C3E" w14:paraId="06FC075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0B452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768F72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Комишівський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0DE9B6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68653,</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Комишівка, вул. 28 червня, 9</w:t>
            </w:r>
          </w:p>
        </w:tc>
      </w:tr>
      <w:tr w:rsidR="003A7C3E" w:rsidRPr="003A7C3E" w14:paraId="3BF41EF2"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DB2A7C5"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9DADA2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Кислицький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BEFDCBC"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68655,</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Кислиця, вул. Шкільна, 43а</w:t>
            </w:r>
          </w:p>
        </w:tc>
      </w:tr>
      <w:tr w:rsidR="003A7C3E" w:rsidRPr="003A7C3E" w14:paraId="55CC7935"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F53ED21"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1BCBBD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 xml:space="preserve">Ларжанський ЗЗСО </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07F116D"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68662, Одеська обл., Ізмаїльський район, с. Ларжанка, вул. Шкільна, 34</w:t>
            </w:r>
          </w:p>
        </w:tc>
      </w:tr>
      <w:tr w:rsidR="003A7C3E" w:rsidRPr="003A7C3E" w14:paraId="1FEC340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052D4C7"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B986B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Лощинівський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C71418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68644,</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Лощинівка, вул. Шкільна, 17</w:t>
            </w:r>
          </w:p>
        </w:tc>
      </w:tr>
      <w:tr w:rsidR="003A7C3E" w:rsidRPr="003A7C3E" w14:paraId="5AE7C626"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4394FC2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5998D6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Матроський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ED27539"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68664,</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Матроска, вул. Пушкіна, 26</w:t>
            </w:r>
          </w:p>
        </w:tc>
      </w:tr>
      <w:tr w:rsidR="003A7C3E" w:rsidRPr="003A7C3E" w14:paraId="63418A75"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8A993B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C94D39B"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 xml:space="preserve">Муравлівський ЗЗСО </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86D26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68652, Одеська обл., Ізмаїльський район, с. Муравлівка, вул. Кутузова, 6</w:t>
            </w:r>
          </w:p>
        </w:tc>
      </w:tr>
      <w:tr w:rsidR="003A7C3E" w:rsidRPr="003A7C3E" w14:paraId="2BD0FB8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469A5AF"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11</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4061C1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Новонекрасівський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9707F50"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68661,</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Нова Некрасівка, вул. Шкільна,17</w:t>
            </w:r>
          </w:p>
        </w:tc>
      </w:tr>
      <w:tr w:rsidR="003A7C3E" w:rsidRPr="003A7C3E" w14:paraId="64AEC78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B4F21C0" w14:textId="77777777" w:rsidR="003A7C3E" w:rsidRPr="003A7C3E" w:rsidRDefault="003A7C3E" w:rsidP="003A7C3E">
            <w:pPr>
              <w:spacing w:after="0" w:line="240" w:lineRule="auto"/>
              <w:jc w:val="center"/>
              <w:rPr>
                <w:rFonts w:ascii="Times New Roman" w:eastAsia="Calibri" w:hAnsi="Times New Roman" w:cs="Times New Roman"/>
                <w:b/>
                <w:color w:val="000000"/>
                <w:lang w:val="uk-UA" w:eastAsia="ru-RU"/>
              </w:rPr>
            </w:pPr>
            <w:r w:rsidRPr="003A7C3E">
              <w:rPr>
                <w:rFonts w:ascii="Times New Roman" w:eastAsia="Calibri" w:hAnsi="Times New Roman" w:cs="Times New Roman"/>
                <w:b/>
                <w:color w:val="000000"/>
                <w:lang w:val="uk-UA" w:eastAsia="ru-RU"/>
              </w:rPr>
              <w:t>12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5CE67D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Озернянський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A72799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68660,</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Озерне, вул.1 травня, 29а</w:t>
            </w:r>
          </w:p>
        </w:tc>
      </w:tr>
      <w:tr w:rsidR="003A7C3E" w:rsidRPr="003A7C3E" w14:paraId="4EDF44F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02A738C"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79F76F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Першотравневський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BA4731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68654, Одеська обл., Ізмаїльський район, с. Першотравневе, вул. Шкільна, 105</w:t>
            </w:r>
          </w:p>
        </w:tc>
      </w:tr>
      <w:tr w:rsidR="003A7C3E" w:rsidRPr="003A7C3E" w14:paraId="1B31E10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6669AB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94B360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Саф’янський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5647D9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Саф’яни, вул. Ярослава Мудрого, 41-а</w:t>
            </w:r>
          </w:p>
        </w:tc>
      </w:tr>
      <w:tr w:rsidR="003A7C3E" w:rsidRPr="003A7C3E" w14:paraId="6CE4B33E"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39333C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135DF11" w14:textId="46856799" w:rsidR="003A7C3E" w:rsidRPr="003A7C3E" w:rsidRDefault="006C566D" w:rsidP="003A7C3E">
            <w:pPr>
              <w:spacing w:after="0"/>
              <w:rPr>
                <w:rFonts w:ascii="Times New Roman" w:eastAsia="Calibri" w:hAnsi="Times New Roman" w:cs="Times New Roman"/>
                <w:lang w:val="uk-UA"/>
              </w:rPr>
            </w:pPr>
            <w:r>
              <w:rPr>
                <w:rFonts w:ascii="Times New Roman" w:eastAsia="Calibri" w:hAnsi="Times New Roman" w:cs="Times New Roman"/>
                <w:lang w:val="uk-UA"/>
              </w:rPr>
              <w:t>Старон</w:t>
            </w:r>
            <w:r w:rsidR="003A7C3E" w:rsidRPr="003A7C3E">
              <w:rPr>
                <w:rFonts w:ascii="Times New Roman" w:eastAsia="Calibri" w:hAnsi="Times New Roman" w:cs="Times New Roman"/>
                <w:lang w:val="uk-UA"/>
              </w:rPr>
              <w:t>екрасівський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ABB422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68672, Одеська обл., Ізмаїльський район, с .Стара Некрасівка, вул. Ізмаїльська, 34</w:t>
            </w:r>
          </w:p>
        </w:tc>
      </w:tr>
      <w:tr w:rsidR="003A7C3E" w:rsidRPr="003A7C3E" w14:paraId="07EE4D0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CBD47C3"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476CF9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Утконосівський ЗЗСО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D06C631"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68645,</w:t>
            </w:r>
            <w:r w:rsidRPr="003A7C3E">
              <w:rPr>
                <w:rFonts w:ascii="Calibri" w:eastAsia="Calibri" w:hAnsi="Calibri" w:cs="Times New Roman"/>
                <w:lang w:val="uk-UA"/>
              </w:rPr>
              <w:t xml:space="preserve"> </w:t>
            </w:r>
            <w:r w:rsidRPr="003A7C3E">
              <w:rPr>
                <w:rFonts w:ascii="Times New Roman" w:eastAsia="Calibri" w:hAnsi="Times New Roman" w:cs="Times New Roman"/>
                <w:lang w:val="uk-UA"/>
              </w:rPr>
              <w:t>Одеська обл., Ізмаїльський район, с. Утконосівка, вул. Шкільна, 3</w:t>
            </w:r>
          </w:p>
        </w:tc>
      </w:tr>
      <w:tr w:rsidR="003A7C3E" w:rsidRPr="003A7C3E" w14:paraId="43014167"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0E99F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7350241"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Багатянський ЗДО «Теремок»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7A43E9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68671, Одеська обл., Ізмаїльський район, с.Багате, вул.Шкільна 18а</w:t>
            </w:r>
          </w:p>
        </w:tc>
      </w:tr>
      <w:tr w:rsidR="003A7C3E" w:rsidRPr="003A7C3E" w14:paraId="287AB0F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236E88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lastRenderedPageBreak/>
              <w:t>18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F827FC5"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Каланчакський ЗДО «Буратіно»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C6C796A"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68642, Одеська обл., Ізмаїльський район, с.Каланчак, вул. Центральна, 10</w:t>
            </w:r>
          </w:p>
        </w:tc>
      </w:tr>
      <w:tr w:rsidR="003A7C3E" w:rsidRPr="003A7C3E" w14:paraId="1855B28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5E415A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19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A1F6F4D"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Кам’янський ЗДО  «Роднічок»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2FDA953"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 xml:space="preserve">68643,Одеська обл., Ізмаїльський район, с. Кам'янка, вул. Миру 7,  </w:t>
            </w:r>
          </w:p>
        </w:tc>
      </w:tr>
      <w:tr w:rsidR="003A7C3E" w:rsidRPr="003A7C3E" w14:paraId="5DF7E87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AAE31DE"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7BBE929"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Комишівський ЗДО «Чебурашка»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EECD016"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 xml:space="preserve">68653, Одеська обл., Ізмаїльський район, с. Комишівка, вул. Миру, 10 </w:t>
            </w:r>
          </w:p>
        </w:tc>
      </w:tr>
      <w:tr w:rsidR="003A7C3E" w:rsidRPr="003A7C3E" w14:paraId="22DD7A3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A9EA6B4"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21</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36E101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Кислицький ЗДО  «Ромашка»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06B63B9"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68655, Одеська обл., Ізмаїльський район, с.Кислиця, вул. Матроська, 88 – А</w:t>
            </w:r>
          </w:p>
        </w:tc>
      </w:tr>
      <w:tr w:rsidR="003A7C3E" w:rsidRPr="003A7C3E" w14:paraId="2AAB53A3"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25A73B5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22</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B9B855E"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Лощинівський ЗДО  «Колосок»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858330D"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68644, Одеська область, Ізмаїльський р-н, с. Лощинівка, вул. Шкільна, 11 Б</w:t>
            </w:r>
          </w:p>
        </w:tc>
      </w:tr>
      <w:tr w:rsidR="003A7C3E" w:rsidRPr="003A7C3E" w14:paraId="25734EA2"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09B46CDC"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23</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9C0E2D3"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Муравлівський ЗДО «Гніздечко»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7CAAD9E"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Одеська область, Ізмаїльський район, с. Муравлівка, вул. Шевченка, 49</w:t>
            </w:r>
          </w:p>
        </w:tc>
      </w:tr>
      <w:tr w:rsidR="003A7C3E" w:rsidRPr="003A7C3E" w14:paraId="67B8B7C8"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39C5439"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24</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2F57F177"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Новонекрасівський ЗДО «Золота рибка»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BD7252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 Одеська область, Ізмаїльський район, с. Нова Некрасівка, вул.Паркова, 24</w:t>
            </w:r>
          </w:p>
        </w:tc>
      </w:tr>
      <w:tr w:rsidR="003A7C3E" w:rsidRPr="003A7C3E" w14:paraId="4FBBD04C"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346F6E77"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25</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1ED99E8"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Озернянський ЗДО «Топольок»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336287C"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68660,  Одеська область, Ізмаїльський район, с. Озерне, вул.Ізмаїльська, 46А</w:t>
            </w:r>
          </w:p>
        </w:tc>
      </w:tr>
      <w:tr w:rsidR="003A7C3E" w:rsidRPr="003A7C3E" w14:paraId="57E0CC4B"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7332D6B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26</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0650D6C"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Першотравневський ЗДО «Гвоздичка»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FC085F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68654, Одеська область, Ізмаїльський район, с. Першотравневе, вул.Вішнева,77-а</w:t>
            </w:r>
          </w:p>
        </w:tc>
      </w:tr>
      <w:tr w:rsidR="003A7C3E" w:rsidRPr="003A7C3E" w14:paraId="561E208F"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660A46DD"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27</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34D8286"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Саф’янський ЗДО «Золотий ключик»</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F951A48"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68670, Одеська область, Ізмаїльський район, с.Саф'яни, вул.Бессарабська, 18</w:t>
            </w:r>
          </w:p>
        </w:tc>
      </w:tr>
      <w:tr w:rsidR="003A7C3E" w:rsidRPr="003A7C3E" w14:paraId="57B47BE9"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5CD3F712"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28</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ABA67AC" w14:textId="199A33FD" w:rsidR="003A7C3E" w:rsidRPr="003A7C3E" w:rsidRDefault="006C566D" w:rsidP="003A7C3E">
            <w:pPr>
              <w:spacing w:after="0"/>
              <w:rPr>
                <w:rFonts w:ascii="Times New Roman" w:eastAsia="Calibri" w:hAnsi="Times New Roman" w:cs="Times New Roman"/>
                <w:lang w:val="uk-UA"/>
              </w:rPr>
            </w:pPr>
            <w:r>
              <w:rPr>
                <w:rFonts w:ascii="Times New Roman" w:eastAsia="Calibri" w:hAnsi="Times New Roman" w:cs="Times New Roman"/>
                <w:lang w:val="uk-UA"/>
              </w:rPr>
              <w:t>Старон</w:t>
            </w:r>
            <w:r w:rsidR="003A7C3E" w:rsidRPr="003A7C3E">
              <w:rPr>
                <w:rFonts w:ascii="Times New Roman" w:eastAsia="Calibri" w:hAnsi="Times New Roman" w:cs="Times New Roman"/>
                <w:lang w:val="uk-UA"/>
              </w:rPr>
              <w:t>екрасівський ЗДО «Яблунька»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C280E2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68672, Одеська область, Ізмаїльський район, с. Стара Некрасівка, вул. Октябрьська, 38</w:t>
            </w:r>
          </w:p>
        </w:tc>
      </w:tr>
      <w:tr w:rsidR="003A7C3E" w:rsidRPr="003A7C3E" w14:paraId="6B57535D"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42026FE3"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29</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728B33EC"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Утконосівський ЗДО «Бджілка»</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6153EA7B"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68645,Одеська область, Ізмаїльський район с. Утконосівка, вул. Гагарина, 32</w:t>
            </w:r>
          </w:p>
        </w:tc>
      </w:tr>
      <w:tr w:rsidR="003A7C3E" w:rsidRPr="003A7C3E" w14:paraId="137755A4" w14:textId="77777777" w:rsidTr="00072D3B">
        <w:trPr>
          <w:trHeight w:val="397"/>
        </w:trPr>
        <w:tc>
          <w:tcPr>
            <w:tcW w:w="567"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14:paraId="1025F918" w14:textId="77777777" w:rsidR="003A7C3E" w:rsidRPr="003A7C3E" w:rsidRDefault="003A7C3E" w:rsidP="003A7C3E">
            <w:pPr>
              <w:spacing w:after="0" w:line="240" w:lineRule="auto"/>
              <w:jc w:val="center"/>
              <w:rPr>
                <w:rFonts w:ascii="Times New Roman" w:eastAsia="Calibri" w:hAnsi="Times New Roman" w:cs="Times New Roman"/>
                <w:b/>
                <w:color w:val="000000"/>
                <w:lang w:eastAsia="ru-RU"/>
              </w:rPr>
            </w:pPr>
            <w:r w:rsidRPr="003A7C3E">
              <w:rPr>
                <w:rFonts w:ascii="Times New Roman" w:eastAsia="Calibri" w:hAnsi="Times New Roman" w:cs="Times New Roman"/>
                <w:b/>
                <w:color w:val="000000"/>
                <w:lang w:eastAsia="ru-RU"/>
              </w:rPr>
              <w:t>30</w:t>
            </w:r>
          </w:p>
        </w:tc>
        <w:tc>
          <w:tcPr>
            <w:tcW w:w="3727"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BD1CD30" w14:textId="77777777" w:rsidR="003A7C3E" w:rsidRPr="003A7C3E" w:rsidRDefault="003A7C3E" w:rsidP="003A7C3E">
            <w:pPr>
              <w:spacing w:after="0"/>
              <w:rPr>
                <w:rFonts w:ascii="Times New Roman" w:eastAsia="Calibri" w:hAnsi="Times New Roman" w:cs="Times New Roman"/>
                <w:lang w:val="uk-UA"/>
              </w:rPr>
            </w:pPr>
            <w:r w:rsidRPr="003A7C3E">
              <w:rPr>
                <w:rFonts w:ascii="Times New Roman" w:eastAsia="Calibri" w:hAnsi="Times New Roman" w:cs="Times New Roman"/>
                <w:lang w:val="uk-UA"/>
              </w:rPr>
              <w:t>Бросківський ЗДО</w:t>
            </w:r>
          </w:p>
        </w:tc>
        <w:tc>
          <w:tcPr>
            <w:tcW w:w="6622"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AB95824" w14:textId="77777777" w:rsidR="003A7C3E" w:rsidRPr="003A7C3E" w:rsidRDefault="003A7C3E" w:rsidP="003A7C3E">
            <w:pPr>
              <w:spacing w:after="0"/>
              <w:jc w:val="both"/>
              <w:rPr>
                <w:rFonts w:ascii="Times New Roman" w:eastAsia="Calibri" w:hAnsi="Times New Roman" w:cs="Times New Roman"/>
                <w:lang w:val="uk-UA"/>
              </w:rPr>
            </w:pPr>
            <w:r w:rsidRPr="003A7C3E">
              <w:rPr>
                <w:rFonts w:ascii="Times New Roman" w:eastAsia="Calibri" w:hAnsi="Times New Roman" w:cs="Times New Roman"/>
                <w:lang w:val="uk-UA"/>
              </w:rPr>
              <w:t>68663, Одеська обл., Ізмаїльський район, с. Броска, вул. Болградська, 90</w:t>
            </w:r>
          </w:p>
        </w:tc>
      </w:tr>
    </w:tbl>
    <w:p w14:paraId="641D3204"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4F14C18F"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6A525952"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tbl>
      <w:tblPr>
        <w:tblW w:w="0" w:type="auto"/>
        <w:tblLook w:val="04A0" w:firstRow="1" w:lastRow="0" w:firstColumn="1" w:lastColumn="0" w:noHBand="0" w:noVBand="1"/>
      </w:tblPr>
      <w:tblGrid>
        <w:gridCol w:w="3209"/>
        <w:gridCol w:w="3210"/>
        <w:gridCol w:w="3210"/>
      </w:tblGrid>
      <w:tr w:rsidR="003A7C3E" w:rsidRPr="003A7C3E" w14:paraId="0C452629" w14:textId="77777777" w:rsidTr="00072D3B">
        <w:tc>
          <w:tcPr>
            <w:tcW w:w="3209" w:type="dxa"/>
            <w:shd w:val="clear" w:color="auto" w:fill="auto"/>
          </w:tcPr>
          <w:p w14:paraId="74399ED7"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c>
          <w:tcPr>
            <w:tcW w:w="3210" w:type="dxa"/>
            <w:shd w:val="clear" w:color="auto" w:fill="auto"/>
          </w:tcPr>
          <w:p w14:paraId="618F8834"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c>
          <w:tcPr>
            <w:tcW w:w="3210" w:type="dxa"/>
            <w:shd w:val="clear" w:color="auto" w:fill="auto"/>
          </w:tcPr>
          <w:p w14:paraId="5A691485"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_______________________</w:t>
            </w:r>
          </w:p>
        </w:tc>
      </w:tr>
      <w:tr w:rsidR="003A7C3E" w:rsidRPr="003A7C3E" w14:paraId="419B4065" w14:textId="77777777" w:rsidTr="00072D3B">
        <w:tc>
          <w:tcPr>
            <w:tcW w:w="3209" w:type="dxa"/>
            <w:shd w:val="clear" w:color="auto" w:fill="auto"/>
          </w:tcPr>
          <w:p w14:paraId="53D59F53"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(посада)</w:t>
            </w:r>
          </w:p>
        </w:tc>
        <w:tc>
          <w:tcPr>
            <w:tcW w:w="3210" w:type="dxa"/>
            <w:shd w:val="clear" w:color="auto" w:fill="auto"/>
          </w:tcPr>
          <w:p w14:paraId="454E2857"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(підпис, МП)</w:t>
            </w:r>
          </w:p>
        </w:tc>
        <w:tc>
          <w:tcPr>
            <w:tcW w:w="3210" w:type="dxa"/>
            <w:shd w:val="clear" w:color="auto" w:fill="auto"/>
          </w:tcPr>
          <w:p w14:paraId="626E6EBD" w14:textId="77777777" w:rsidR="003A7C3E" w:rsidRPr="003A7C3E" w:rsidRDefault="003A7C3E" w:rsidP="003A7C3E">
            <w:pPr>
              <w:spacing w:after="160" w:line="259" w:lineRule="auto"/>
              <w:jc w:val="center"/>
              <w:rPr>
                <w:rFonts w:ascii="Times New Roman" w:eastAsia="Times New Roman" w:hAnsi="Times New Roman" w:cs="Calibri"/>
                <w:sz w:val="24"/>
                <w:szCs w:val="24"/>
                <w:lang w:val="uk-UA"/>
              </w:rPr>
            </w:pPr>
            <w:r w:rsidRPr="003A7C3E">
              <w:rPr>
                <w:rFonts w:ascii="Times New Roman" w:eastAsia="Times New Roman" w:hAnsi="Times New Roman" w:cs="Calibri"/>
                <w:sz w:val="24"/>
                <w:szCs w:val="24"/>
                <w:lang w:val="uk-UA"/>
              </w:rPr>
              <w:t>(ПІБ)</w:t>
            </w:r>
          </w:p>
        </w:tc>
      </w:tr>
    </w:tbl>
    <w:p w14:paraId="7C024691" w14:textId="77777777" w:rsidR="003A7C3E" w:rsidRPr="003A7C3E" w:rsidRDefault="003A7C3E" w:rsidP="003A7C3E">
      <w:pPr>
        <w:spacing w:after="0" w:line="240" w:lineRule="auto"/>
        <w:jc w:val="center"/>
        <w:rPr>
          <w:rFonts w:ascii="Times New Roman" w:eastAsia="Times New Roman" w:hAnsi="Times New Roman" w:cs="Times New Roman"/>
          <w:i/>
          <w:sz w:val="24"/>
          <w:szCs w:val="24"/>
          <w:lang w:val="uk-UA" w:eastAsia="uk-UA"/>
        </w:rPr>
      </w:pPr>
    </w:p>
    <w:p w14:paraId="7E5A2DBF" w14:textId="77777777" w:rsidR="003A7C3E" w:rsidRPr="003A7C3E" w:rsidRDefault="003A7C3E" w:rsidP="003A7C3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u w:val="single"/>
          <w:lang w:val="uk-UA" w:eastAsia="ru-RU"/>
        </w:rPr>
      </w:pPr>
    </w:p>
    <w:p w14:paraId="6BC2E61D" w14:textId="7D70ADF1" w:rsidR="00395C98" w:rsidRDefault="00395C98" w:rsidP="00A73F26">
      <w:pPr>
        <w:spacing w:after="0" w:line="240" w:lineRule="auto"/>
        <w:rPr>
          <w:rFonts w:ascii="Times New Roman" w:eastAsia="Times New Roman" w:hAnsi="Times New Roman" w:cs="Times New Roman"/>
          <w:sz w:val="24"/>
          <w:szCs w:val="24"/>
          <w:lang w:val="uk-UA" w:eastAsia="ru-RU"/>
        </w:rPr>
      </w:pPr>
    </w:p>
    <w:p w14:paraId="2E9F508B" w14:textId="605EB7A0" w:rsidR="00FA21F6" w:rsidRDefault="00FA21F6" w:rsidP="00A80964">
      <w:pPr>
        <w:spacing w:after="0" w:line="240" w:lineRule="auto"/>
        <w:contextualSpacing/>
        <w:rPr>
          <w:rFonts w:ascii="Times New Roman" w:eastAsia="Times New Roman" w:hAnsi="Times New Roman" w:cs="Times New Roman"/>
          <w:b/>
          <w:bCs/>
          <w:color w:val="000000"/>
          <w:sz w:val="24"/>
          <w:szCs w:val="24"/>
          <w:lang w:val="uk-UA" w:eastAsia="ru-RU"/>
        </w:rPr>
      </w:pPr>
    </w:p>
    <w:p w14:paraId="49B9261D" w14:textId="77777777" w:rsidR="00A80964" w:rsidRPr="00986B0B" w:rsidRDefault="00A80964" w:rsidP="00A80964">
      <w:pPr>
        <w:pStyle w:val="rvps2"/>
        <w:shd w:val="clear" w:color="auto" w:fill="FFFFFF"/>
        <w:spacing w:after="0"/>
        <w:jc w:val="both"/>
        <w:rPr>
          <w:i/>
          <w:iCs/>
          <w:color w:val="000000" w:themeColor="text1"/>
          <w:lang w:val="uk-UA"/>
        </w:rPr>
      </w:pPr>
      <w:r w:rsidRPr="00986B0B">
        <w:rPr>
          <w:i/>
          <w:iCs/>
          <w:color w:val="000000" w:themeColor="text1"/>
          <w:lang w:val="uk-UA"/>
        </w:rPr>
        <w:t>*зміни згідно із Законом № 1530-IX від 03.06.2021</w:t>
      </w:r>
    </w:p>
    <w:p w14:paraId="5F893853" w14:textId="77777777" w:rsidR="00FA21F6" w:rsidRDefault="00FA21F6" w:rsidP="00F8615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DA5A706" w14:textId="77777777"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6CD9" w14:textId="77777777" w:rsidR="00A24349" w:rsidRDefault="00A24349" w:rsidP="00700A5F">
      <w:pPr>
        <w:spacing w:after="0" w:line="240" w:lineRule="auto"/>
      </w:pPr>
      <w:r>
        <w:separator/>
      </w:r>
    </w:p>
  </w:endnote>
  <w:endnote w:type="continuationSeparator" w:id="0">
    <w:p w14:paraId="6AFFBCDA" w14:textId="77777777" w:rsidR="00A24349" w:rsidRDefault="00A24349"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22170"/>
      <w:docPartObj>
        <w:docPartGallery w:val="Page Numbers (Bottom of Page)"/>
        <w:docPartUnique/>
      </w:docPartObj>
    </w:sdtPr>
    <w:sdtEndPr/>
    <w:sdtContent>
      <w:p w14:paraId="43402542" w14:textId="647F7035" w:rsidR="002319C5" w:rsidRDefault="002319C5">
        <w:pPr>
          <w:pStyle w:val="ae"/>
          <w:jc w:val="right"/>
        </w:pPr>
        <w:r>
          <w:fldChar w:fldCharType="begin"/>
        </w:r>
        <w:r>
          <w:instrText>PAGE   \* MERGEFORMAT</w:instrText>
        </w:r>
        <w:r>
          <w:fldChar w:fldCharType="separate"/>
        </w:r>
        <w:r w:rsidR="00632752">
          <w:rPr>
            <w:noProof/>
          </w:rPr>
          <w:t>19</w:t>
        </w:r>
        <w:r>
          <w:fldChar w:fldCharType="end"/>
        </w:r>
      </w:p>
    </w:sdtContent>
  </w:sdt>
  <w:p w14:paraId="60A4E8E2" w14:textId="77777777" w:rsidR="002319C5" w:rsidRDefault="002319C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F3F3" w14:textId="77777777" w:rsidR="00A24349" w:rsidRDefault="00A24349" w:rsidP="00700A5F">
      <w:pPr>
        <w:spacing w:after="0" w:line="240" w:lineRule="auto"/>
      </w:pPr>
      <w:r>
        <w:separator/>
      </w:r>
    </w:p>
  </w:footnote>
  <w:footnote w:type="continuationSeparator" w:id="0">
    <w:p w14:paraId="1416723C" w14:textId="77777777" w:rsidR="00A24349" w:rsidRDefault="00A24349"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D4088"/>
    <w:multiLevelType w:val="hybridMultilevel"/>
    <w:tmpl w:val="44480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7"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7"/>
  </w:num>
  <w:num w:numId="5">
    <w:abstractNumId w:val="15"/>
  </w:num>
  <w:num w:numId="6">
    <w:abstractNumId w:val="13"/>
  </w:num>
  <w:num w:numId="7">
    <w:abstractNumId w:val="22"/>
  </w:num>
  <w:num w:numId="8">
    <w:abstractNumId w:val="20"/>
  </w:num>
  <w:num w:numId="9">
    <w:abstractNumId w:val="6"/>
  </w:num>
  <w:num w:numId="10">
    <w:abstractNumId w:val="4"/>
  </w:num>
  <w:num w:numId="11">
    <w:abstractNumId w:val="11"/>
  </w:num>
  <w:num w:numId="12">
    <w:abstractNumId w:val="3"/>
  </w:num>
  <w:num w:numId="13">
    <w:abstractNumId w:val="5"/>
  </w:num>
  <w:num w:numId="14">
    <w:abstractNumId w:val="9"/>
  </w:num>
  <w:num w:numId="15">
    <w:abstractNumId w:val="16"/>
  </w:num>
  <w:num w:numId="16">
    <w:abstractNumId w:val="8"/>
  </w:num>
  <w:num w:numId="17">
    <w:abstractNumId w:val="14"/>
  </w:num>
  <w:num w:numId="18">
    <w:abstractNumId w:val="18"/>
  </w:num>
  <w:num w:numId="19">
    <w:abstractNumId w:val="17"/>
  </w:num>
  <w:num w:numId="20">
    <w:abstractNumId w:val="10"/>
  </w:num>
  <w:num w:numId="21">
    <w:abstractNumId w:val="0"/>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349D"/>
    <w:rsid w:val="00021EE4"/>
    <w:rsid w:val="00024D42"/>
    <w:rsid w:val="000314BC"/>
    <w:rsid w:val="000377C9"/>
    <w:rsid w:val="000422DB"/>
    <w:rsid w:val="00045018"/>
    <w:rsid w:val="000618D7"/>
    <w:rsid w:val="000619A4"/>
    <w:rsid w:val="000647F2"/>
    <w:rsid w:val="0007756B"/>
    <w:rsid w:val="00081AEA"/>
    <w:rsid w:val="0008636D"/>
    <w:rsid w:val="00094774"/>
    <w:rsid w:val="000A152D"/>
    <w:rsid w:val="000B4861"/>
    <w:rsid w:val="000B50AB"/>
    <w:rsid w:val="000C0EFC"/>
    <w:rsid w:val="000D25A8"/>
    <w:rsid w:val="000D52BF"/>
    <w:rsid w:val="000E0D3C"/>
    <w:rsid w:val="000E2FBA"/>
    <w:rsid w:val="000F5B8C"/>
    <w:rsid w:val="00135826"/>
    <w:rsid w:val="001627C3"/>
    <w:rsid w:val="00171583"/>
    <w:rsid w:val="001B4249"/>
    <w:rsid w:val="001C47FB"/>
    <w:rsid w:val="001C4E11"/>
    <w:rsid w:val="00200141"/>
    <w:rsid w:val="00202071"/>
    <w:rsid w:val="002037C1"/>
    <w:rsid w:val="0021699F"/>
    <w:rsid w:val="00222BA0"/>
    <w:rsid w:val="0023035C"/>
    <w:rsid w:val="002319C5"/>
    <w:rsid w:val="00235BE6"/>
    <w:rsid w:val="00237666"/>
    <w:rsid w:val="00251CFF"/>
    <w:rsid w:val="00255FB9"/>
    <w:rsid w:val="00293A44"/>
    <w:rsid w:val="002B5ECD"/>
    <w:rsid w:val="002C61A7"/>
    <w:rsid w:val="002E5770"/>
    <w:rsid w:val="00301EB6"/>
    <w:rsid w:val="00304046"/>
    <w:rsid w:val="00313116"/>
    <w:rsid w:val="00331DA8"/>
    <w:rsid w:val="00332DB6"/>
    <w:rsid w:val="003424F1"/>
    <w:rsid w:val="00342D57"/>
    <w:rsid w:val="00345510"/>
    <w:rsid w:val="00350A18"/>
    <w:rsid w:val="00350B35"/>
    <w:rsid w:val="003559AB"/>
    <w:rsid w:val="00395C98"/>
    <w:rsid w:val="003A29EF"/>
    <w:rsid w:val="003A7C3E"/>
    <w:rsid w:val="003B18CF"/>
    <w:rsid w:val="003B664D"/>
    <w:rsid w:val="003B74EE"/>
    <w:rsid w:val="003C0488"/>
    <w:rsid w:val="003C2412"/>
    <w:rsid w:val="003D618A"/>
    <w:rsid w:val="003D65B8"/>
    <w:rsid w:val="003E561B"/>
    <w:rsid w:val="003E6F38"/>
    <w:rsid w:val="003F7F3C"/>
    <w:rsid w:val="0040262A"/>
    <w:rsid w:val="00434ABF"/>
    <w:rsid w:val="00457531"/>
    <w:rsid w:val="00467768"/>
    <w:rsid w:val="004745DF"/>
    <w:rsid w:val="00475DC6"/>
    <w:rsid w:val="00485822"/>
    <w:rsid w:val="004931FC"/>
    <w:rsid w:val="004B3BAC"/>
    <w:rsid w:val="004D09C0"/>
    <w:rsid w:val="004F2231"/>
    <w:rsid w:val="004F5960"/>
    <w:rsid w:val="00530572"/>
    <w:rsid w:val="00543291"/>
    <w:rsid w:val="0054706D"/>
    <w:rsid w:val="005522DB"/>
    <w:rsid w:val="00585AA5"/>
    <w:rsid w:val="005B60FD"/>
    <w:rsid w:val="005D1D50"/>
    <w:rsid w:val="005E1328"/>
    <w:rsid w:val="005E6AFD"/>
    <w:rsid w:val="005F1E29"/>
    <w:rsid w:val="005F43F9"/>
    <w:rsid w:val="006019FD"/>
    <w:rsid w:val="00606A69"/>
    <w:rsid w:val="0061053C"/>
    <w:rsid w:val="006141DF"/>
    <w:rsid w:val="006251F9"/>
    <w:rsid w:val="0063086A"/>
    <w:rsid w:val="00632752"/>
    <w:rsid w:val="00663D9A"/>
    <w:rsid w:val="00680BB2"/>
    <w:rsid w:val="006B2A09"/>
    <w:rsid w:val="006C566D"/>
    <w:rsid w:val="006C7FC1"/>
    <w:rsid w:val="006E1108"/>
    <w:rsid w:val="006F7899"/>
    <w:rsid w:val="00700A5F"/>
    <w:rsid w:val="00704C5B"/>
    <w:rsid w:val="00707CD6"/>
    <w:rsid w:val="0071147D"/>
    <w:rsid w:val="00715F20"/>
    <w:rsid w:val="007426BF"/>
    <w:rsid w:val="00743C93"/>
    <w:rsid w:val="0075098F"/>
    <w:rsid w:val="0078285C"/>
    <w:rsid w:val="00784603"/>
    <w:rsid w:val="0079519C"/>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63A07"/>
    <w:rsid w:val="008919D4"/>
    <w:rsid w:val="00892DC5"/>
    <w:rsid w:val="008957AD"/>
    <w:rsid w:val="008A1926"/>
    <w:rsid w:val="008B2CCB"/>
    <w:rsid w:val="008C5A55"/>
    <w:rsid w:val="008C7C82"/>
    <w:rsid w:val="008D1B12"/>
    <w:rsid w:val="008E0597"/>
    <w:rsid w:val="008F357D"/>
    <w:rsid w:val="00912C9A"/>
    <w:rsid w:val="0092273F"/>
    <w:rsid w:val="009250F5"/>
    <w:rsid w:val="009268D5"/>
    <w:rsid w:val="00932BA7"/>
    <w:rsid w:val="009411F7"/>
    <w:rsid w:val="00953897"/>
    <w:rsid w:val="00974E9C"/>
    <w:rsid w:val="00975378"/>
    <w:rsid w:val="009838B9"/>
    <w:rsid w:val="009846A8"/>
    <w:rsid w:val="00985A2B"/>
    <w:rsid w:val="00986B0B"/>
    <w:rsid w:val="00994209"/>
    <w:rsid w:val="009B3476"/>
    <w:rsid w:val="009B7418"/>
    <w:rsid w:val="009E61EA"/>
    <w:rsid w:val="009F0DA1"/>
    <w:rsid w:val="00A0011D"/>
    <w:rsid w:val="00A02488"/>
    <w:rsid w:val="00A118D2"/>
    <w:rsid w:val="00A13917"/>
    <w:rsid w:val="00A24349"/>
    <w:rsid w:val="00A44ACA"/>
    <w:rsid w:val="00A51AB8"/>
    <w:rsid w:val="00A65F74"/>
    <w:rsid w:val="00A71351"/>
    <w:rsid w:val="00A73F26"/>
    <w:rsid w:val="00A80964"/>
    <w:rsid w:val="00A84C97"/>
    <w:rsid w:val="00A86652"/>
    <w:rsid w:val="00AA16EE"/>
    <w:rsid w:val="00AA34FC"/>
    <w:rsid w:val="00AB5D70"/>
    <w:rsid w:val="00AE45C4"/>
    <w:rsid w:val="00AE5B66"/>
    <w:rsid w:val="00AF4478"/>
    <w:rsid w:val="00AF5D2F"/>
    <w:rsid w:val="00B06CF4"/>
    <w:rsid w:val="00B1391E"/>
    <w:rsid w:val="00B20604"/>
    <w:rsid w:val="00B22F49"/>
    <w:rsid w:val="00B32509"/>
    <w:rsid w:val="00B62DBD"/>
    <w:rsid w:val="00B82694"/>
    <w:rsid w:val="00B85C83"/>
    <w:rsid w:val="00B8736D"/>
    <w:rsid w:val="00B93CB1"/>
    <w:rsid w:val="00BA6FC7"/>
    <w:rsid w:val="00BB0287"/>
    <w:rsid w:val="00BB677C"/>
    <w:rsid w:val="00BC2B01"/>
    <w:rsid w:val="00BD0143"/>
    <w:rsid w:val="00C01D30"/>
    <w:rsid w:val="00C10EF1"/>
    <w:rsid w:val="00C15DA8"/>
    <w:rsid w:val="00C33174"/>
    <w:rsid w:val="00C36C58"/>
    <w:rsid w:val="00C60674"/>
    <w:rsid w:val="00C84646"/>
    <w:rsid w:val="00C84DF1"/>
    <w:rsid w:val="00CA6ADA"/>
    <w:rsid w:val="00CB3332"/>
    <w:rsid w:val="00CB69AE"/>
    <w:rsid w:val="00CF5C66"/>
    <w:rsid w:val="00D050D0"/>
    <w:rsid w:val="00D10E4F"/>
    <w:rsid w:val="00D47059"/>
    <w:rsid w:val="00D54BF0"/>
    <w:rsid w:val="00D7192A"/>
    <w:rsid w:val="00D7335D"/>
    <w:rsid w:val="00DB298E"/>
    <w:rsid w:val="00DB336F"/>
    <w:rsid w:val="00DC283B"/>
    <w:rsid w:val="00DD091E"/>
    <w:rsid w:val="00DD0A45"/>
    <w:rsid w:val="00DD4342"/>
    <w:rsid w:val="00DD6487"/>
    <w:rsid w:val="00DE5C06"/>
    <w:rsid w:val="00E00F50"/>
    <w:rsid w:val="00E1027F"/>
    <w:rsid w:val="00E11A7E"/>
    <w:rsid w:val="00E13A0E"/>
    <w:rsid w:val="00E220DA"/>
    <w:rsid w:val="00E53ABE"/>
    <w:rsid w:val="00E8101D"/>
    <w:rsid w:val="00E83537"/>
    <w:rsid w:val="00E8727C"/>
    <w:rsid w:val="00EA155C"/>
    <w:rsid w:val="00EA57B8"/>
    <w:rsid w:val="00EF2643"/>
    <w:rsid w:val="00F03E50"/>
    <w:rsid w:val="00F05935"/>
    <w:rsid w:val="00F07712"/>
    <w:rsid w:val="00F1578E"/>
    <w:rsid w:val="00F16140"/>
    <w:rsid w:val="00F36018"/>
    <w:rsid w:val="00F36FD7"/>
    <w:rsid w:val="00F432DD"/>
    <w:rsid w:val="00F5172E"/>
    <w:rsid w:val="00F642F0"/>
    <w:rsid w:val="00F82D4B"/>
    <w:rsid w:val="00F86159"/>
    <w:rsid w:val="00F90BDB"/>
    <w:rsid w:val="00F9391A"/>
    <w:rsid w:val="00FA21F6"/>
    <w:rsid w:val="00FA6016"/>
    <w:rsid w:val="00FA654A"/>
    <w:rsid w:val="00FB3AAA"/>
    <w:rsid w:val="00FC2009"/>
    <w:rsid w:val="00FC483D"/>
    <w:rsid w:val="00FD03D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table" w:customStyle="1" w:styleId="10">
    <w:name w:val="Сетка таблицы1"/>
    <w:basedOn w:val="a1"/>
    <w:next w:val="af0"/>
    <w:uiPriority w:val="59"/>
    <w:rsid w:val="00395C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39"/>
    <w:rsid w:val="00395C98"/>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1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1089208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57169492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098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8</cp:revision>
  <cp:lastPrinted>2021-12-21T12:49:00Z</cp:lastPrinted>
  <dcterms:created xsi:type="dcterms:W3CDTF">2021-12-22T07:18:00Z</dcterms:created>
  <dcterms:modified xsi:type="dcterms:W3CDTF">2022-08-25T12:06:00Z</dcterms:modified>
</cp:coreProperties>
</file>