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2" w:rsidRPr="00CC5F49" w:rsidRDefault="00B2697F" w:rsidP="00B269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F49">
        <w:rPr>
          <w:rFonts w:ascii="Times New Roman" w:hAnsi="Times New Roman" w:cs="Times New Roman"/>
          <w:sz w:val="28"/>
          <w:szCs w:val="28"/>
          <w:lang w:val="uk-UA"/>
        </w:rPr>
        <w:t>Ліцей № 5 міста Житомира</w:t>
      </w:r>
    </w:p>
    <w:p w:rsidR="00B2697F" w:rsidRPr="00CC5F49" w:rsidRDefault="00B2697F" w:rsidP="00B26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37822"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</w:t>
      </w:r>
    </w:p>
    <w:p w:rsidR="00B2697F" w:rsidRPr="00CC5F49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>Рішенням уповноваженої особи</w:t>
      </w:r>
    </w:p>
    <w:p w:rsidR="00B2697F" w:rsidRPr="00CC5F49" w:rsidRDefault="009A2FC8" w:rsidP="00537822">
      <w:pPr>
        <w:spacing w:after="0" w:line="240" w:lineRule="auto"/>
        <w:ind w:left="5664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Протокол №</w:t>
      </w:r>
      <w:r w:rsidR="00F77228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2945BF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26</w:t>
      </w:r>
      <w:r w:rsidR="00862459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від  </w:t>
      </w:r>
      <w:r w:rsidR="00C868CC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20</w:t>
      </w:r>
      <w:r w:rsidR="009A7163" w:rsidRPr="00CC5F4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.02.2024</w:t>
      </w:r>
    </w:p>
    <w:p w:rsidR="00B2697F" w:rsidRPr="00CC5F49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</w:p>
    <w:p w:rsidR="00B2697F" w:rsidRPr="00CC5F49" w:rsidRDefault="00537822" w:rsidP="00537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C5F4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2697F" w:rsidRPr="00CC5F49">
        <w:rPr>
          <w:rFonts w:ascii="Times New Roman" w:hAnsi="Times New Roman" w:cs="Times New Roman"/>
          <w:sz w:val="24"/>
          <w:szCs w:val="24"/>
          <w:lang w:val="uk-UA"/>
        </w:rPr>
        <w:t>Воронова Т.Я.</w:t>
      </w: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F77228" w:rsidRDefault="00B2697F" w:rsidP="00B26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9A7163" w:rsidRPr="009A7163" w:rsidRDefault="009A7163" w:rsidP="009A7163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Монтаж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системи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пожежної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сигналізації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системи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передавання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тривожних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сповіщень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у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блоці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та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старшої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Ліцею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№ 5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міста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Житомира, за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адресою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: м. Житомир,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вул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Олександра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Клосовського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16 </w:t>
      </w:r>
      <w:r w:rsidRPr="009A7163">
        <w:rPr>
          <w:rFonts w:ascii="Times New Roman" w:hAnsi="Times New Roman" w:cs="Times New Roman"/>
          <w:b/>
          <w:sz w:val="28"/>
          <w:szCs w:val="28"/>
        </w:rPr>
        <w:t>за кодом ДК 021:2015 «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Єдиний</w:t>
      </w:r>
      <w:proofErr w:type="spellEnd"/>
      <w:r w:rsidRPr="009A7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закупівельний</w:t>
      </w:r>
      <w:proofErr w:type="spellEnd"/>
      <w:r w:rsidRPr="009A7163">
        <w:rPr>
          <w:rFonts w:ascii="Times New Roman" w:hAnsi="Times New Roman" w:cs="Times New Roman"/>
          <w:b/>
          <w:sz w:val="28"/>
          <w:szCs w:val="28"/>
        </w:rPr>
        <w:t xml:space="preserve"> словник» – 45310000-3-Електромонтажні 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537822" w:rsidRPr="009A7163" w:rsidRDefault="00537822" w:rsidP="00537822">
      <w:pPr>
        <w:rPr>
          <w:rFonts w:ascii="Times New Roman" w:hAnsi="Times New Roman" w:cs="Times New Roman"/>
          <w:sz w:val="24"/>
          <w:szCs w:val="24"/>
        </w:rPr>
      </w:pPr>
    </w:p>
    <w:p w:rsidR="00CC5F49" w:rsidRDefault="00CC5F49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Default="00B2697F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B2697F" w:rsidRPr="009A2FC8" w:rsidTr="001F579A">
        <w:trPr>
          <w:trHeight w:val="592"/>
        </w:trPr>
        <w:tc>
          <w:tcPr>
            <w:tcW w:w="2660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тендерної</w:t>
            </w:r>
          </w:p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3260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3651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B2697F" w:rsidRPr="00B4119C" w:rsidTr="001F579A">
        <w:tc>
          <w:tcPr>
            <w:tcW w:w="2660" w:type="dxa"/>
          </w:tcPr>
          <w:p w:rsidR="00B2697F" w:rsidRDefault="00E3248C" w:rsidP="0067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  <w:p w:rsidR="00E3248C" w:rsidRPr="00E3248C" w:rsidRDefault="00E3248C" w:rsidP="00677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3260" w:type="dxa"/>
          </w:tcPr>
          <w:p w:rsidR="00E3248C" w:rsidRPr="00E3248C" w:rsidRDefault="00E3248C" w:rsidP="00E3248C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324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    </w:t>
            </w:r>
            <w:r w:rsidRPr="00E324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Переможець</w:t>
            </w:r>
            <w:r w:rsidRPr="00E32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протягом п’яти календарних днів з дати визначення його переможцем надає </w:t>
            </w:r>
            <w:r w:rsidRPr="00E324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Замовнику</w:t>
            </w:r>
            <w:r w:rsidRPr="00E32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перевірку інформаційну модель договірної ціни </w:t>
            </w:r>
            <w:r w:rsidRPr="00E324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772B64">
              <w:rPr>
                <w:rFonts w:ascii="Times New Roman" w:hAnsi="Times New Roman"/>
                <w:b/>
                <w:bCs/>
                <w:sz w:val="24"/>
                <w:szCs w:val="24"/>
              </w:rPr>
              <w:t>IMD</w:t>
            </w:r>
            <w:r w:rsidRPr="00E324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E32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програмному комплексі </w:t>
            </w:r>
            <w:r w:rsidRPr="00E324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АВК-5</w:t>
            </w:r>
            <w:r w:rsidRPr="00E32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324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складену згідно обґрунтованих розрахунків </w:t>
            </w:r>
            <w:r w:rsidRPr="00E324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Учасника</w:t>
            </w:r>
            <w:r w:rsidRPr="00E324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підставі Державних будівельних стандартів і правил, але в розмірі, що не перевищує усереднені показники</w:t>
            </w:r>
            <w:r w:rsidRPr="00E32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F5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рекомендовані </w:t>
            </w:r>
            <w:proofErr w:type="spellStart"/>
            <w:r w:rsidRPr="00E3248C">
              <w:rPr>
                <w:rFonts w:ascii="Times New Roman" w:hAnsi="Times New Roman"/>
                <w:sz w:val="24"/>
                <w:szCs w:val="24"/>
                <w:lang w:val="uk-UA"/>
              </w:rPr>
              <w:t>Мінрегіонбудом</w:t>
            </w:r>
            <w:proofErr w:type="spellEnd"/>
            <w:r w:rsidRPr="00E324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нормативно-правовими актами  органів місцевого самоврядування </w:t>
            </w:r>
            <w:r w:rsidRPr="00E3248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(в поточних цінах на дату укладання договору з урахуванням </w:t>
            </w:r>
            <w:r w:rsidRPr="00E3248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усереднених цін на будівельні матеріали, з урахуванням рівня заробітної плати у розмірі 9287,0 грн., норма тривалості робочого часу 170,25 люд./год., що відповідає середньому тарифному розряду робіт у будівництві – 3,8).</w:t>
            </w:r>
          </w:p>
          <w:p w:rsidR="009A7163" w:rsidRPr="00D82B71" w:rsidRDefault="009A7163" w:rsidP="009A71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2697F" w:rsidRPr="009A7163" w:rsidRDefault="00B2697F" w:rsidP="009A7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B4119C" w:rsidRPr="00855AE2" w:rsidRDefault="00B4119C" w:rsidP="00B4119C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lastRenderedPageBreak/>
              <w:t>Переможець</w:t>
            </w:r>
            <w:r w:rsidRPr="00B4119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протягом п’яти календарних днів з дати визначення його переможцем надає </w:t>
            </w: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Замовнику</w:t>
            </w:r>
            <w:r w:rsidRPr="00B4119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перевірку інформаційну модель договірної ціни </w:t>
            </w: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855AE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IMD</w:t>
            </w: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  <w:r w:rsidRPr="00B4119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програмному комплексі </w:t>
            </w: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АВК-5</w:t>
            </w:r>
            <w:r w:rsidRPr="00B4119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складену згідно обґрунтованих розрахунків</w:t>
            </w:r>
            <w:r w:rsidRPr="00B411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Учасника</w:t>
            </w:r>
            <w:r w:rsidRPr="00B4119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B4119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Вартість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визначається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урахуванням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КНУ -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Кошторисні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норми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України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Настанова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визначення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вартості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будівництва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Затверджена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наказом </w:t>
            </w:r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Міністерства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громад та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територій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від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01.11.2021 № 281 Про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затвердження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кошторисних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норм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України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будівництві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змінами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роектної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але в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розмірі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що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перевищує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усереднені</w:t>
            </w:r>
            <w:proofErr w:type="spellEnd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показники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рекомендовані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Мінрегіонбудом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та нормативно-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правовими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актами  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органів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місцевого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>самоврядування</w:t>
            </w:r>
            <w:proofErr w:type="spellEnd"/>
            <w:r w:rsidRPr="00855A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(в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поточних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цінах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на дату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укладання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договору з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урахуванням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усереднених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цін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будівельні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матеріали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з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урахуванням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</w:t>
            </w:r>
            <w:proofErr w:type="gram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івня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заробітної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плати у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розмірі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9287,0 грн., норма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тривалості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робочого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часу 170,25 люд./год.,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що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відповідає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середньому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тарифному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розряду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робіт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будівництві</w:t>
            </w:r>
            <w:proofErr w:type="spellEnd"/>
            <w:r w:rsidRPr="00855AE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– 3,8).</w:t>
            </w:r>
          </w:p>
          <w:p w:rsidR="00B4119C" w:rsidRPr="00286B0B" w:rsidRDefault="00B4119C" w:rsidP="00B411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697F" w:rsidRPr="00B4119C" w:rsidRDefault="00B2697F" w:rsidP="00B411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1AB" w:rsidRPr="00E3248C" w:rsidTr="001F579A">
        <w:tc>
          <w:tcPr>
            <w:tcW w:w="2660" w:type="dxa"/>
          </w:tcPr>
          <w:p w:rsidR="006771AB" w:rsidRDefault="001F579A" w:rsidP="00294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Додаток 2 до Тендерної документації.</w:t>
            </w:r>
          </w:p>
          <w:p w:rsidR="001F579A" w:rsidRDefault="001F579A" w:rsidP="001F57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5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05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ічне</w:t>
            </w:r>
            <w:proofErr w:type="spellEnd"/>
            <w:r w:rsidRPr="0005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  <w:p w:rsidR="001F579A" w:rsidRPr="00E3248C" w:rsidRDefault="001F579A" w:rsidP="00294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771AB" w:rsidRPr="00B4119C" w:rsidRDefault="00B4119C" w:rsidP="00677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Переможець</w:t>
            </w:r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п’яти календарних днів з дати визначення його переможцем надає </w:t>
            </w:r>
            <w:r w:rsidRPr="00B411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Замовнику</w:t>
            </w:r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перевірку інформаційну модель договірної ціни </w:t>
            </w:r>
            <w:r w:rsidRPr="00B411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B4119C">
              <w:rPr>
                <w:rFonts w:ascii="Times New Roman" w:hAnsi="Times New Roman"/>
                <w:bCs/>
                <w:sz w:val="24"/>
                <w:szCs w:val="24"/>
              </w:rPr>
              <w:t>IMD</w:t>
            </w:r>
            <w:r w:rsidRPr="00B411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програмному комплексі </w:t>
            </w:r>
            <w:r w:rsidRPr="00B411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АВК-5</w:t>
            </w:r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складену згідно обґрунтованих розрахунків Учасника на підставі Державних будівельних стандартів і правил, що стане підставою визначення ціни договору, але в розмірі, що не перевищує усереднені показники рекомендовані </w:t>
            </w:r>
            <w:proofErr w:type="spellStart"/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>Мінрегіонбудом</w:t>
            </w:r>
            <w:proofErr w:type="spellEnd"/>
            <w:r w:rsidRPr="00B41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нормативно-правовими актами  органів місцевого самоврядування </w:t>
            </w:r>
            <w:r w:rsidRPr="00B411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 поточних цінах на дату укладання договору з урахуванням усереднених цін на будівельні матеріали, з урахуванням рівня заробітної плати у розмірі 9287,0 грн., норма тривалості робочого часу 170,25 люд./год., що відповідає середньому тарифному розряду робіт у будівництві – 3,8).</w:t>
            </w:r>
          </w:p>
        </w:tc>
        <w:tc>
          <w:tcPr>
            <w:tcW w:w="3651" w:type="dxa"/>
          </w:tcPr>
          <w:p w:rsidR="00B4119C" w:rsidRPr="00B4119C" w:rsidRDefault="00B4119C" w:rsidP="00B4119C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Переможець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протягом п’яти календарних днів з дати визначення його переможцем надає </w:t>
            </w: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Замовнику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на перевірку інформаційну модель договірної ціни </w:t>
            </w: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IMD</w:t>
            </w: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 програмному комплексі </w:t>
            </w:r>
            <w:r w:rsidRPr="00B4119C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АВК-5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, складену згідно обґрунтованих розрахунків Учасника.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Вартість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визначається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урахуванням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КНУ -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Кошторисні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норми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України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Настанова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визначення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вартості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будівництва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Затверджена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наказом 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Міністерства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громад та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територій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від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01.11.2021 № 281 Про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затвердження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кошторисних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норм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України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>будівництві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змінами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),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проектної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що стане </w:t>
            </w:r>
            <w:proofErr w:type="gram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</w:t>
            </w:r>
            <w:proofErr w:type="gram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ідставою визначення ціни договору, але в розмірі, що не перевищує усереднені показники рекомендовані </w:t>
            </w:r>
            <w:proofErr w:type="spellStart"/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Мінрегіонбудом</w:t>
            </w:r>
            <w:proofErr w:type="spellEnd"/>
            <w:r w:rsidRPr="00B4119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та нормативно-правовими актами  органів місцевого самоврядування </w:t>
            </w:r>
            <w:r w:rsidRPr="00B4119C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 xml:space="preserve">(в поточних цінах на дату укладання договору з урахуванням усереднених цін на будівельні матеріали, з урахуванням рівня заробітної плати у розмірі 9287,0 грн., норма тривалості робочого часу 170,25 люд./год., </w:t>
            </w:r>
            <w:r w:rsidRPr="00B4119C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lastRenderedPageBreak/>
              <w:t>що відповідає середньому тарифному розряду робіт у будівництві – 3,8).</w:t>
            </w:r>
          </w:p>
          <w:p w:rsidR="006771AB" w:rsidRPr="00CC5F49" w:rsidRDefault="006771AB" w:rsidP="00CC5F49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2697F" w:rsidRPr="00B2697F" w:rsidRDefault="00B2697F" w:rsidP="00CC5F49">
      <w:pPr>
        <w:rPr>
          <w:lang w:val="uk-UA"/>
        </w:rPr>
      </w:pPr>
    </w:p>
    <w:sectPr w:rsidR="00B2697F" w:rsidRPr="00B2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3653500D"/>
    <w:multiLevelType w:val="hybridMultilevel"/>
    <w:tmpl w:val="EB3ABF4A"/>
    <w:lvl w:ilvl="0" w:tplc="68B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F"/>
    <w:rsid w:val="001522F2"/>
    <w:rsid w:val="001F579A"/>
    <w:rsid w:val="002945BF"/>
    <w:rsid w:val="002F3E50"/>
    <w:rsid w:val="004156C2"/>
    <w:rsid w:val="005224FF"/>
    <w:rsid w:val="00537822"/>
    <w:rsid w:val="005B30F4"/>
    <w:rsid w:val="00671257"/>
    <w:rsid w:val="006771AB"/>
    <w:rsid w:val="006D3807"/>
    <w:rsid w:val="00836937"/>
    <w:rsid w:val="00862459"/>
    <w:rsid w:val="009938FB"/>
    <w:rsid w:val="009A2FC8"/>
    <w:rsid w:val="009A7163"/>
    <w:rsid w:val="00A17806"/>
    <w:rsid w:val="00AD6667"/>
    <w:rsid w:val="00B2697F"/>
    <w:rsid w:val="00B4119C"/>
    <w:rsid w:val="00B71F85"/>
    <w:rsid w:val="00BE3A2E"/>
    <w:rsid w:val="00C207DF"/>
    <w:rsid w:val="00C2140D"/>
    <w:rsid w:val="00C55E98"/>
    <w:rsid w:val="00C868CC"/>
    <w:rsid w:val="00CC5F49"/>
    <w:rsid w:val="00DA3960"/>
    <w:rsid w:val="00E3248C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1223-21A8-4A8E-BD19-5A0F8E85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2023-07-27T09:12:00Z</dcterms:created>
  <dcterms:modified xsi:type="dcterms:W3CDTF">2024-02-20T19:21:00Z</dcterms:modified>
</cp:coreProperties>
</file>