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F" w:rsidRPr="002C5B9E" w:rsidRDefault="001C2A02" w:rsidP="001C2A02">
      <w:pPr>
        <w:ind w:left="5812"/>
        <w:jc w:val="center"/>
        <w:rPr>
          <w:bCs/>
          <w:sz w:val="26"/>
          <w:szCs w:val="26"/>
          <w:lang w:val="uk-UA"/>
        </w:rPr>
      </w:pPr>
      <w:r w:rsidRPr="00C80B3B">
        <w:rPr>
          <w:bCs/>
          <w:sz w:val="28"/>
          <w:szCs w:val="28"/>
          <w:lang w:val="uk-UA"/>
        </w:rPr>
        <w:t xml:space="preserve"> </w:t>
      </w:r>
      <w:r w:rsidRPr="002C5B9E">
        <w:rPr>
          <w:bCs/>
          <w:sz w:val="26"/>
          <w:szCs w:val="26"/>
          <w:lang w:val="uk-UA"/>
        </w:rPr>
        <w:t>ДОДАТОК 1</w:t>
      </w:r>
    </w:p>
    <w:p w:rsidR="001C2A02" w:rsidRPr="002C5B9E" w:rsidRDefault="001C2A02" w:rsidP="00507CEF">
      <w:pPr>
        <w:ind w:left="5812"/>
        <w:jc w:val="right"/>
        <w:rPr>
          <w:b/>
          <w:bCs/>
          <w:i/>
          <w:sz w:val="26"/>
          <w:szCs w:val="26"/>
          <w:lang w:val="uk-UA"/>
        </w:rPr>
      </w:pPr>
      <w:r w:rsidRPr="002C5B9E">
        <w:rPr>
          <w:b/>
          <w:bCs/>
          <w:i/>
          <w:sz w:val="26"/>
          <w:szCs w:val="26"/>
          <w:lang w:val="uk-UA"/>
        </w:rPr>
        <w:t>тендерної документації</w:t>
      </w:r>
    </w:p>
    <w:p w:rsidR="00A44CE7" w:rsidRPr="002C5B9E" w:rsidRDefault="00A44CE7" w:rsidP="002C5B9E">
      <w:pPr>
        <w:spacing w:line="20" w:lineRule="atLeast"/>
        <w:rPr>
          <w:b/>
          <w:i/>
          <w:sz w:val="28"/>
          <w:szCs w:val="28"/>
          <w:lang w:val="uk-UA" w:eastAsia="en-US"/>
        </w:rPr>
      </w:pPr>
      <w:r w:rsidRPr="00C80B3B">
        <w:rPr>
          <w:b/>
          <w:i/>
          <w:sz w:val="28"/>
          <w:szCs w:val="28"/>
          <w:lang w:val="uk-UA" w:eastAsia="en-US"/>
        </w:rPr>
        <w:t xml:space="preserve">  </w:t>
      </w:r>
    </w:p>
    <w:p w:rsidR="00A44CE7" w:rsidRDefault="00A44CE7" w:rsidP="002C5B9E">
      <w:pPr>
        <w:jc w:val="center"/>
        <w:rPr>
          <w:b/>
          <w:noProof/>
          <w:sz w:val="26"/>
          <w:szCs w:val="26"/>
          <w:lang w:val="uk-UA"/>
        </w:rPr>
      </w:pPr>
      <w:r w:rsidRPr="002C5B9E">
        <w:rPr>
          <w:b/>
          <w:noProof/>
          <w:sz w:val="26"/>
          <w:szCs w:val="26"/>
          <w:lang w:val="uk-UA"/>
        </w:rPr>
        <w:t>ТЕХНІЧНЕ ЗАВДАННЯ</w:t>
      </w:r>
    </w:p>
    <w:p w:rsidR="002C5B9E" w:rsidRDefault="002C5B9E" w:rsidP="002C5B9E">
      <w:pPr>
        <w:jc w:val="center"/>
        <w:rPr>
          <w:b/>
          <w:noProof/>
          <w:sz w:val="26"/>
          <w:szCs w:val="26"/>
          <w:lang w:val="uk-UA"/>
        </w:rPr>
      </w:pPr>
    </w:p>
    <w:p w:rsidR="00067D83" w:rsidRDefault="00067D83" w:rsidP="00067D83">
      <w:pPr>
        <w:ind w:firstLine="708"/>
        <w:rPr>
          <w:lang w:val="uk-UA"/>
        </w:rPr>
      </w:pPr>
      <w:r>
        <w:rPr>
          <w:bCs/>
          <w:lang w:val="uk-UA"/>
        </w:rPr>
        <w:t>Надати послуги</w:t>
      </w:r>
      <w:r w:rsidRPr="00054984">
        <w:rPr>
          <w:bCs/>
          <w:lang w:val="uk-UA"/>
        </w:rPr>
        <w:t xml:space="preserve"> </w:t>
      </w:r>
      <w:r>
        <w:rPr>
          <w:bCs/>
          <w:lang w:val="uk-UA"/>
        </w:rPr>
        <w:t xml:space="preserve">з </w:t>
      </w:r>
      <w:r w:rsidRPr="002947E9">
        <w:rPr>
          <w:lang w:val="uk-UA"/>
        </w:rPr>
        <w:t>поточн</w:t>
      </w:r>
      <w:r>
        <w:rPr>
          <w:lang w:val="uk-UA"/>
        </w:rPr>
        <w:t>ого</w:t>
      </w:r>
      <w:r w:rsidRPr="002947E9">
        <w:rPr>
          <w:lang w:val="uk-UA"/>
        </w:rPr>
        <w:t xml:space="preserve"> ремонт</w:t>
      </w:r>
      <w:r>
        <w:rPr>
          <w:lang w:val="uk-UA"/>
        </w:rPr>
        <w:t>у</w:t>
      </w:r>
      <w:r w:rsidRPr="002947E9">
        <w:rPr>
          <w:lang w:val="uk-UA"/>
        </w:rPr>
        <w:t xml:space="preserve"> світлофорного об’єкт</w:t>
      </w:r>
      <w:r>
        <w:rPr>
          <w:lang w:val="uk-UA"/>
        </w:rPr>
        <w:t>а</w:t>
      </w:r>
      <w:r w:rsidRPr="002947E9">
        <w:rPr>
          <w:lang w:val="uk-UA"/>
        </w:rPr>
        <w:t xml:space="preserve"> на перехресті </w:t>
      </w:r>
      <w:r>
        <w:rPr>
          <w:lang w:val="uk-UA"/>
        </w:rPr>
        <w:t>вул.</w:t>
      </w:r>
      <w:r w:rsidRPr="00373446">
        <w:rPr>
          <w:lang w:val="uk-UA"/>
        </w:rPr>
        <w:t xml:space="preserve"> </w:t>
      </w:r>
      <w:r>
        <w:rPr>
          <w:lang w:val="uk-UA"/>
        </w:rPr>
        <w:t xml:space="preserve">Панаса Мирного – вул. Збагачувальної </w:t>
      </w:r>
      <w:r w:rsidRPr="002947E9">
        <w:rPr>
          <w:lang w:val="uk-UA"/>
        </w:rPr>
        <w:t>в м. Кривий Ріг:</w:t>
      </w:r>
    </w:p>
    <w:p w:rsidR="00067D83" w:rsidRPr="0009678B" w:rsidRDefault="00067D83" w:rsidP="00067D83">
      <w:pPr>
        <w:rPr>
          <w:bCs/>
          <w:lang w:val="uk-UA"/>
        </w:rPr>
      </w:pPr>
    </w:p>
    <w:tbl>
      <w:tblPr>
        <w:tblW w:w="102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070"/>
        <w:gridCol w:w="1183"/>
        <w:gridCol w:w="1416"/>
      </w:tblGrid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3" w:rsidRPr="00094D01" w:rsidRDefault="00067D83" w:rsidP="009E7DA3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№ з/п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3" w:rsidRPr="00094D01" w:rsidRDefault="00067D83" w:rsidP="009E7DA3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Найменування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83" w:rsidRPr="00094D01" w:rsidRDefault="00067D83" w:rsidP="009E7DA3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 xml:space="preserve">Одиниця </w:t>
            </w:r>
            <w:proofErr w:type="spellStart"/>
            <w:r w:rsidRPr="00094D01">
              <w:rPr>
                <w:i/>
                <w:lang w:val="uk-UA"/>
              </w:rPr>
              <w:t>вимiру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Default="00067D83" w:rsidP="009E7DA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 w:rsidRPr="006F5FAA">
              <w:rPr>
                <w:lang w:val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rPr>
                <w:lang w:val="uk-UA"/>
              </w:rPr>
            </w:pPr>
            <w:r>
              <w:rPr>
                <w:lang w:val="uk-UA"/>
              </w:rPr>
              <w:t>Демонтаж транспортного світлофора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rPr>
                <w:lang w:val="uk-UA"/>
              </w:rPr>
            </w:pPr>
            <w:r>
              <w:rPr>
                <w:lang w:val="uk-UA"/>
              </w:rPr>
              <w:t>Демонтаж табло зворотнього відліку часу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rPr>
                <w:lang w:val="uk-UA"/>
              </w:rPr>
            </w:pPr>
            <w:r>
              <w:rPr>
                <w:lang w:val="uk-UA"/>
              </w:rPr>
              <w:t>Демонтаж кронштейна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rPr>
                <w:lang w:val="uk-UA"/>
              </w:rPr>
            </w:pPr>
            <w:r>
              <w:rPr>
                <w:lang w:val="uk-UA"/>
              </w:rPr>
              <w:t>Монтаж кронштейна (кронштейн КР-1-250 – 4 од.)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транспортного світлофора на опорі </w:t>
            </w:r>
            <w:r>
              <w:rPr>
                <w:lang w:val="en-US"/>
              </w:rPr>
              <w:t>SEA</w:t>
            </w:r>
            <w:r w:rsidRPr="002C49E6">
              <w:t xml:space="preserve"> </w:t>
            </w:r>
            <w:r>
              <w:rPr>
                <w:lang w:val="uk-UA"/>
              </w:rPr>
              <w:t>Д-300 мм</w:t>
            </w:r>
          </w:p>
          <w:p w:rsidR="00067D83" w:rsidRPr="002C49E6" w:rsidRDefault="00067D83" w:rsidP="009E7DA3">
            <w:pPr>
              <w:rPr>
                <w:lang w:val="uk-UA"/>
              </w:rPr>
            </w:pPr>
            <w:r>
              <w:rPr>
                <w:lang w:val="uk-UA"/>
              </w:rPr>
              <w:t>(світлофор СД Т1.1-С Т чотирьохсекційний з табло відліку часу – 8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6F5FAA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7809E5" w:rsidRDefault="00067D83" w:rsidP="009E7DA3">
            <w:pPr>
              <w:jc w:val="center"/>
              <w:rPr>
                <w:lang w:val="uk-UA"/>
              </w:rPr>
            </w:pPr>
            <w:r w:rsidRPr="007809E5">
              <w:rPr>
                <w:lang w:val="uk-UA"/>
              </w:rPr>
              <w:t>6</w:t>
            </w:r>
          </w:p>
          <w:p w:rsidR="00067D83" w:rsidRPr="007809E5" w:rsidRDefault="00067D83" w:rsidP="009E7DA3">
            <w:pPr>
              <w:jc w:val="center"/>
              <w:rPr>
                <w:lang w:val="uk-U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7809E5" w:rsidRDefault="00067D83" w:rsidP="009E7DA3">
            <w:pPr>
              <w:jc w:val="both"/>
              <w:rPr>
                <w:lang w:val="uk-UA"/>
              </w:rPr>
            </w:pPr>
            <w:r w:rsidRPr="007809E5">
              <w:rPr>
                <w:lang w:val="uk-UA"/>
              </w:rPr>
              <w:t>Закладення сухе</w:t>
            </w:r>
            <w:r w:rsidRPr="007809E5">
              <w:rPr>
                <w:color w:val="000000"/>
                <w:lang w:val="uk-UA"/>
              </w:rPr>
              <w:t xml:space="preserve"> кінцеве для контрольного кабелю перерізом однієї жили до 2,5 мм2, кількість жил до 19 (1 од), кількість жил до 10 (3 од), кількість жил до 7 (8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7809E5" w:rsidRDefault="00067D83" w:rsidP="009E7DA3">
            <w:pPr>
              <w:jc w:val="center"/>
              <w:rPr>
                <w:lang w:val="uk-UA"/>
              </w:rPr>
            </w:pPr>
            <w:r w:rsidRPr="007809E5"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7809E5" w:rsidRDefault="00067D83" w:rsidP="009E7DA3">
            <w:pPr>
              <w:jc w:val="center"/>
              <w:rPr>
                <w:lang w:val="uk-UA"/>
              </w:rPr>
            </w:pPr>
            <w:r w:rsidRPr="007809E5">
              <w:rPr>
                <w:lang w:val="uk-UA"/>
              </w:rPr>
              <w:t>12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шафи обліку електричної енергії (кронштейн для шафи обліку електричної енергії – 1 од, шафа обліку електричної енергії з передачею даних на пульт диспетчера – 1 од, модуль зв</w:t>
            </w:r>
            <w:r w:rsidRPr="00CF596D">
              <w:rPr>
                <w:lang w:val="uk-UA"/>
              </w:rPr>
              <w:t>’</w:t>
            </w:r>
            <w:r>
              <w:rPr>
                <w:lang w:val="uk-UA"/>
              </w:rPr>
              <w:t>язку з апаратурою передачі даних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CF596D" w:rsidRDefault="00067D83" w:rsidP="009E7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кабелю по установлених конструкціях з кріпленням (трижильний кабель напругою до 660в перерізом 3*2,5 мм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АВВГ- 5 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041B16" w:rsidRDefault="00067D83" w:rsidP="009E7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Демонтаж командоконтролера типу УК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C03CF8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C03CF8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командоконтролера ДКУ-КЕМ</w:t>
            </w:r>
            <w:r w:rsidRPr="00607435">
              <w:rPr>
                <w:lang w:val="uk-UA"/>
              </w:rPr>
              <w:t>-24 (дорожній командо-контролер універсальний ДКУ-КЕМ-24</w:t>
            </w:r>
            <w:r>
              <w:rPr>
                <w:lang w:val="uk-UA"/>
              </w:rPr>
              <w:t xml:space="preserve"> – 1 од, кронштейн для командоконтролера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67D83" w:rsidRPr="00C64CE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Default="00067D83" w:rsidP="009E7DA3">
            <w:r>
              <w:rPr>
                <w:lang w:val="uk-UA"/>
              </w:rPr>
              <w:t>Демонтаж</w:t>
            </w:r>
            <w:r w:rsidRPr="00017818">
              <w:rPr>
                <w:lang w:val="uk-UA"/>
              </w:rPr>
              <w:t xml:space="preserve"> кабелю по установлених конструкціях з кріпленням</w:t>
            </w:r>
            <w:r>
              <w:rPr>
                <w:lang w:val="uk-UA"/>
              </w:rPr>
              <w:t xml:space="preserve"> на поворотах і в кінці траси</w:t>
            </w:r>
            <w:r w:rsidRPr="00017818">
              <w:rPr>
                <w:lang w:val="uk-U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7D83" w:rsidRPr="007E1861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3" w:rsidRPr="007E1861" w:rsidRDefault="00067D83" w:rsidP="009E7DA3">
            <w:pPr>
              <w:rPr>
                <w:lang w:val="uk-UA"/>
              </w:rPr>
            </w:pPr>
            <w:r w:rsidRPr="00017818">
              <w:rPr>
                <w:lang w:val="uk-UA"/>
              </w:rPr>
              <w:t xml:space="preserve">Прокладання кабелю по установлених конструкціях з кріпленням </w:t>
            </w:r>
            <w:r>
              <w:rPr>
                <w:lang w:val="uk-UA"/>
              </w:rPr>
              <w:t xml:space="preserve">на поворотах і вкінці траси </w:t>
            </w:r>
            <w:r w:rsidRPr="00017818">
              <w:rPr>
                <w:lang w:val="uk-UA"/>
              </w:rPr>
              <w:t>(кабел</w:t>
            </w:r>
            <w:r>
              <w:rPr>
                <w:lang w:val="uk-UA"/>
              </w:rPr>
              <w:t>і контрольні з мідними жилами з полівінілхлоридною</w:t>
            </w:r>
            <w:bookmarkStart w:id="0" w:name="_GoBack"/>
            <w:bookmarkEnd w:id="0"/>
            <w:r>
              <w:rPr>
                <w:lang w:val="uk-UA"/>
              </w:rPr>
              <w:t xml:space="preserve"> ізоляцією та оболонкою, марка КВВГ, число жил та переріз 10*1,5 </w:t>
            </w:r>
            <w:r w:rsidRPr="00017818">
              <w:rPr>
                <w:lang w:val="uk-UA"/>
              </w:rPr>
              <w:t>мм</w:t>
            </w:r>
            <w:r w:rsidRPr="00017818">
              <w:rPr>
                <w:vertAlign w:val="superscript"/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 xml:space="preserve"> </w:t>
            </w:r>
            <w:r w:rsidRPr="00017818">
              <w:rPr>
                <w:lang w:val="uk-UA"/>
              </w:rPr>
              <w:t xml:space="preserve">- </w:t>
            </w:r>
            <w:r>
              <w:rPr>
                <w:lang w:val="uk-UA"/>
              </w:rPr>
              <w:t>7</w:t>
            </w:r>
            <w:r w:rsidRPr="00017818">
              <w:rPr>
                <w:lang w:val="uk-UA"/>
              </w:rPr>
              <w:t xml:space="preserve"> 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7D83" w:rsidRPr="00233A74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3D44CB" w:rsidRDefault="00067D83" w:rsidP="009E7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Закладення сухе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>кінцеве для контрольного кабел</w:t>
            </w:r>
            <w:r>
              <w:rPr>
                <w:color w:val="000000"/>
                <w:lang w:val="uk-UA"/>
              </w:rPr>
              <w:t>ю</w:t>
            </w:r>
            <w:r w:rsidRPr="00094D01">
              <w:rPr>
                <w:color w:val="000000"/>
                <w:lang w:val="uk-UA"/>
              </w:rPr>
              <w:t xml:space="preserve"> перерізом однієї жили до</w:t>
            </w:r>
            <w:r>
              <w:rPr>
                <w:color w:val="000000"/>
                <w:lang w:val="uk-UA"/>
              </w:rPr>
              <w:t xml:space="preserve"> 2,5 мм2,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19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14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10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4 (3 од</w:t>
            </w:r>
            <w:r>
              <w:rPr>
                <w:lang w:val="uk-UA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67D83" w:rsidRPr="00C26823" w:rsidTr="00067D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Pr="00C03CF8" w:rsidRDefault="00067D83" w:rsidP="009E7DA3">
            <w:pPr>
              <w:jc w:val="both"/>
              <w:rPr>
                <w:lang w:val="uk-UA"/>
              </w:rPr>
            </w:pPr>
            <w:r w:rsidRPr="006D5075">
              <w:rPr>
                <w:lang w:val="uk-UA"/>
              </w:rPr>
              <w:t xml:space="preserve">Агрегати, пов'язані між собою блокувальними зв'язками.  Технологічний комплекс, що включає в себе агрегати в кількості до 5 </w:t>
            </w:r>
            <w:proofErr w:type="spellStart"/>
            <w:r w:rsidRPr="006D5075">
              <w:rPr>
                <w:lang w:val="uk-UA"/>
              </w:rPr>
              <w:t>шт</w:t>
            </w:r>
            <w:proofErr w:type="spellEnd"/>
            <w:r w:rsidRPr="006D5075">
              <w:rPr>
                <w:lang w:val="uk-UA"/>
              </w:rPr>
              <w:t xml:space="preserve"> (налагодження контролера)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3" w:rsidRDefault="00067D83" w:rsidP="009E7D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067D83" w:rsidRPr="0009678B" w:rsidRDefault="00067D83" w:rsidP="00067D83">
      <w:pPr>
        <w:ind w:firstLine="709"/>
        <w:jc w:val="both"/>
        <w:rPr>
          <w:lang w:val="uk-UA"/>
        </w:rPr>
      </w:pPr>
    </w:p>
    <w:p w:rsidR="00067D83" w:rsidRDefault="00067D83" w:rsidP="00067D83">
      <w:pPr>
        <w:ind w:firstLine="567"/>
        <w:jc w:val="both"/>
        <w:rPr>
          <w:lang w:val="uk-UA"/>
        </w:rPr>
      </w:pPr>
      <w:r>
        <w:rPr>
          <w:lang w:val="uk-UA"/>
        </w:rPr>
        <w:t>Необхідність посилання на конкретну торгову марку (виробника, тощо) обґрунтовано тим, що Замовник здійснює закупівлю послуг – 50230000-6 – послуги з ремонту, технічного обслуговування дорожньої інфраструктури і пов’язаного обладнання та супутні послуги (поточний ремонт світлофорного об</w:t>
      </w:r>
      <w:r w:rsidRPr="00B41349">
        <w:rPr>
          <w:lang w:val="uk-UA"/>
        </w:rPr>
        <w:t>’</w:t>
      </w:r>
      <w:r>
        <w:rPr>
          <w:lang w:val="uk-UA"/>
        </w:rPr>
        <w:t xml:space="preserve">єкта </w:t>
      </w:r>
      <w:r w:rsidRPr="002947E9">
        <w:rPr>
          <w:lang w:val="uk-UA"/>
        </w:rPr>
        <w:t xml:space="preserve">на перехресті </w:t>
      </w:r>
      <w:r>
        <w:rPr>
          <w:lang w:val="uk-UA"/>
        </w:rPr>
        <w:t>вул.</w:t>
      </w:r>
      <w:r w:rsidRPr="00373446">
        <w:rPr>
          <w:lang w:val="uk-UA"/>
        </w:rPr>
        <w:t xml:space="preserve"> </w:t>
      </w:r>
      <w:r>
        <w:rPr>
          <w:lang w:val="uk-UA"/>
        </w:rPr>
        <w:t xml:space="preserve">Панаса Мирного – вул. Збагачувальної </w:t>
      </w:r>
      <w:r w:rsidRPr="002947E9">
        <w:rPr>
          <w:lang w:val="uk-UA"/>
        </w:rPr>
        <w:t>в м. Кривий Ріг</w:t>
      </w:r>
      <w:r>
        <w:rPr>
          <w:lang w:val="uk-UA"/>
        </w:rPr>
        <w:t>)  посилаючись на торгову марку конкретного виробника оскільки таке посилання є зразком матеріалів/комплектуючих, які за своїми якісними та технічними характеристиками найбільше відповідатимуть технічним характеристикам світлофорних об</w:t>
      </w:r>
      <w:r w:rsidRPr="00B41349">
        <w:t>’</w:t>
      </w:r>
      <w:r>
        <w:rPr>
          <w:lang w:val="uk-UA"/>
        </w:rPr>
        <w:t>єктів, встановлених у місті.</w:t>
      </w:r>
    </w:p>
    <w:p w:rsidR="00067D83" w:rsidRPr="007D6264" w:rsidRDefault="00067D83" w:rsidP="00067D83">
      <w:pPr>
        <w:ind w:firstLine="567"/>
        <w:jc w:val="both"/>
        <w:rPr>
          <w:lang w:val="uk-UA"/>
        </w:rPr>
      </w:pPr>
      <w:r w:rsidRPr="007D6264">
        <w:rPr>
          <w:lang w:val="uk-UA"/>
        </w:rPr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067D83" w:rsidRPr="007D6264" w:rsidRDefault="00067D83" w:rsidP="00067D83">
      <w:pPr>
        <w:ind w:firstLine="567"/>
        <w:jc w:val="both"/>
        <w:rPr>
          <w:lang w:val="uk-UA"/>
        </w:rPr>
      </w:pPr>
      <w:r w:rsidRPr="007D6264">
        <w:rPr>
          <w:lang w:val="uk-UA"/>
        </w:rPr>
        <w:lastRenderedPageBreak/>
        <w:t>Примітка: при надан</w:t>
      </w:r>
      <w:r>
        <w:rPr>
          <w:lang w:val="uk-UA"/>
        </w:rPr>
        <w:t>н</w:t>
      </w:r>
      <w:r w:rsidRPr="007D6264">
        <w:rPr>
          <w:lang w:val="uk-UA"/>
        </w:rPr>
        <w:t>і послуг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067D83" w:rsidRPr="007D6264" w:rsidRDefault="00067D83" w:rsidP="00067D83">
      <w:pPr>
        <w:ind w:firstLine="567"/>
        <w:jc w:val="both"/>
      </w:pPr>
      <w:r w:rsidRPr="00545185">
        <w:rPr>
          <w:lang w:val="uk-UA"/>
        </w:rPr>
        <w:t>Послуги надаються із застосовуванням матеріалу учасника.</w:t>
      </w:r>
    </w:p>
    <w:p w:rsidR="00067D83" w:rsidRPr="00383A0D" w:rsidRDefault="00067D83" w:rsidP="00067D83">
      <w:pPr>
        <w:ind w:firstLine="567"/>
        <w:jc w:val="both"/>
        <w:rPr>
          <w:lang w:val="uk-UA"/>
        </w:rPr>
      </w:pPr>
      <w:r w:rsidRPr="00383A0D">
        <w:rPr>
          <w:lang w:val="uk-UA"/>
        </w:rPr>
        <w:t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067D83" w:rsidRPr="00507AC6" w:rsidRDefault="00067D83" w:rsidP="00067D83">
      <w:pPr>
        <w:ind w:firstLine="567"/>
        <w:rPr>
          <w:color w:val="000000" w:themeColor="text1"/>
          <w:lang w:val="uk-UA"/>
        </w:rPr>
      </w:pPr>
      <w:r w:rsidRPr="007D6264">
        <w:rPr>
          <w:lang w:val="uk-UA"/>
        </w:rPr>
        <w:t xml:space="preserve">Термін надання послуг: </w:t>
      </w:r>
      <w:r w:rsidRPr="00507AC6">
        <w:rPr>
          <w:color w:val="000000" w:themeColor="text1"/>
          <w:lang w:val="uk-UA"/>
        </w:rPr>
        <w:t xml:space="preserve">до </w:t>
      </w:r>
      <w:r>
        <w:rPr>
          <w:color w:val="000000" w:themeColor="text1"/>
          <w:lang w:val="uk-UA"/>
        </w:rPr>
        <w:t>10.08.</w:t>
      </w:r>
      <w:r w:rsidRPr="00507AC6">
        <w:rPr>
          <w:color w:val="000000" w:themeColor="text1"/>
          <w:lang w:val="uk-UA"/>
        </w:rPr>
        <w:t>2023.</w:t>
      </w:r>
    </w:p>
    <w:p w:rsidR="00067D83" w:rsidRDefault="00067D83" w:rsidP="00067D83">
      <w:pPr>
        <w:ind w:firstLine="567"/>
        <w:jc w:val="both"/>
        <w:rPr>
          <w:lang w:val="uk-UA"/>
        </w:rPr>
      </w:pPr>
      <w:r w:rsidRPr="007D6264">
        <w:rPr>
          <w:lang w:val="uk-UA"/>
        </w:rPr>
        <w:t>Гарантійний строк: 2 роки від дати підписання актів наданих послуг.</w:t>
      </w:r>
    </w:p>
    <w:p w:rsidR="00067D83" w:rsidRPr="007D6264" w:rsidRDefault="00067D83" w:rsidP="00067D83">
      <w:pPr>
        <w:ind w:firstLine="567"/>
        <w:jc w:val="both"/>
        <w:rPr>
          <w:lang w:val="uk-UA"/>
        </w:rPr>
      </w:pPr>
      <w:r>
        <w:rPr>
          <w:lang w:val="uk-UA"/>
        </w:rPr>
        <w:t xml:space="preserve">Місце надання послуг: м. Кривий Ріг, </w:t>
      </w:r>
      <w:r w:rsidRPr="002947E9">
        <w:rPr>
          <w:lang w:val="uk-UA"/>
        </w:rPr>
        <w:t>світлофорн</w:t>
      </w:r>
      <w:r>
        <w:rPr>
          <w:lang w:val="uk-UA"/>
        </w:rPr>
        <w:t>ий</w:t>
      </w:r>
      <w:r w:rsidRPr="002947E9">
        <w:rPr>
          <w:lang w:val="uk-UA"/>
        </w:rPr>
        <w:t xml:space="preserve"> об’єкт</w:t>
      </w:r>
      <w:r>
        <w:rPr>
          <w:lang w:val="uk-UA"/>
        </w:rPr>
        <w:t xml:space="preserve"> на перехресті вул. Панаса Мирного – вул. Збагачувальної. </w:t>
      </w:r>
    </w:p>
    <w:p w:rsidR="00067D83" w:rsidRDefault="00067D83" w:rsidP="00067D83">
      <w:pPr>
        <w:ind w:firstLine="709"/>
        <w:jc w:val="both"/>
        <w:rPr>
          <w:lang w:val="uk-UA"/>
        </w:rPr>
      </w:pPr>
    </w:p>
    <w:p w:rsidR="00067D83" w:rsidRPr="0009678B" w:rsidRDefault="00067D83" w:rsidP="00067D83">
      <w:pPr>
        <w:ind w:firstLine="709"/>
        <w:jc w:val="both"/>
        <w:rPr>
          <w:lang w:val="uk-UA"/>
        </w:rPr>
      </w:pPr>
    </w:p>
    <w:p w:rsidR="00067D83" w:rsidRDefault="00067D83" w:rsidP="002C5B9E">
      <w:pPr>
        <w:jc w:val="center"/>
        <w:rPr>
          <w:b/>
          <w:noProof/>
          <w:sz w:val="26"/>
          <w:szCs w:val="26"/>
          <w:lang w:val="uk-UA"/>
        </w:rPr>
      </w:pPr>
    </w:p>
    <w:sectPr w:rsidR="00067D83" w:rsidSect="008E7B3D"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E633A1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586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7CD"/>
    <w:multiLevelType w:val="hybridMultilevel"/>
    <w:tmpl w:val="78A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67D83"/>
    <w:rsid w:val="000B43BC"/>
    <w:rsid w:val="000E00D8"/>
    <w:rsid w:val="000E5C66"/>
    <w:rsid w:val="000F29A7"/>
    <w:rsid w:val="00155A96"/>
    <w:rsid w:val="0015783F"/>
    <w:rsid w:val="00164524"/>
    <w:rsid w:val="001C2A02"/>
    <w:rsid w:val="001D5DCC"/>
    <w:rsid w:val="001D6328"/>
    <w:rsid w:val="001E6A27"/>
    <w:rsid w:val="002046BC"/>
    <w:rsid w:val="0025679D"/>
    <w:rsid w:val="00283BFB"/>
    <w:rsid w:val="002A34DA"/>
    <w:rsid w:val="002A5875"/>
    <w:rsid w:val="002C5B9E"/>
    <w:rsid w:val="002D2AEB"/>
    <w:rsid w:val="002E1F65"/>
    <w:rsid w:val="002F4F22"/>
    <w:rsid w:val="002F6075"/>
    <w:rsid w:val="002F6A63"/>
    <w:rsid w:val="00315B40"/>
    <w:rsid w:val="0033351C"/>
    <w:rsid w:val="00350CC7"/>
    <w:rsid w:val="00366889"/>
    <w:rsid w:val="00373D39"/>
    <w:rsid w:val="00374CDA"/>
    <w:rsid w:val="00395277"/>
    <w:rsid w:val="003B4A82"/>
    <w:rsid w:val="003C690B"/>
    <w:rsid w:val="003F4D5D"/>
    <w:rsid w:val="00413A49"/>
    <w:rsid w:val="0047794F"/>
    <w:rsid w:val="004D793F"/>
    <w:rsid w:val="004F3386"/>
    <w:rsid w:val="004F6190"/>
    <w:rsid w:val="00507CEF"/>
    <w:rsid w:val="00513EFD"/>
    <w:rsid w:val="005464FE"/>
    <w:rsid w:val="00586880"/>
    <w:rsid w:val="005D09E2"/>
    <w:rsid w:val="005D3C63"/>
    <w:rsid w:val="005D59BF"/>
    <w:rsid w:val="005F32E7"/>
    <w:rsid w:val="00651F63"/>
    <w:rsid w:val="00652DC0"/>
    <w:rsid w:val="00665906"/>
    <w:rsid w:val="006723CA"/>
    <w:rsid w:val="00684A5C"/>
    <w:rsid w:val="0069230A"/>
    <w:rsid w:val="006A03D3"/>
    <w:rsid w:val="006C1FBA"/>
    <w:rsid w:val="006D7403"/>
    <w:rsid w:val="007421AB"/>
    <w:rsid w:val="0075027C"/>
    <w:rsid w:val="00767AD5"/>
    <w:rsid w:val="007A052F"/>
    <w:rsid w:val="007B3EE7"/>
    <w:rsid w:val="007C2864"/>
    <w:rsid w:val="00820D6C"/>
    <w:rsid w:val="008668C3"/>
    <w:rsid w:val="008A546D"/>
    <w:rsid w:val="008A7E34"/>
    <w:rsid w:val="008D5E83"/>
    <w:rsid w:val="008E01BA"/>
    <w:rsid w:val="008E7B3D"/>
    <w:rsid w:val="008F188F"/>
    <w:rsid w:val="008F28BF"/>
    <w:rsid w:val="009139D4"/>
    <w:rsid w:val="009250EE"/>
    <w:rsid w:val="0092704C"/>
    <w:rsid w:val="00932D4A"/>
    <w:rsid w:val="00932E3F"/>
    <w:rsid w:val="0094258C"/>
    <w:rsid w:val="00973017"/>
    <w:rsid w:val="00976F5E"/>
    <w:rsid w:val="009824F0"/>
    <w:rsid w:val="00992AD0"/>
    <w:rsid w:val="009B6C55"/>
    <w:rsid w:val="009C708A"/>
    <w:rsid w:val="009D5ED4"/>
    <w:rsid w:val="00A14CBE"/>
    <w:rsid w:val="00A2701D"/>
    <w:rsid w:val="00A36342"/>
    <w:rsid w:val="00A36D6E"/>
    <w:rsid w:val="00A44CE7"/>
    <w:rsid w:val="00A520C3"/>
    <w:rsid w:val="00A57347"/>
    <w:rsid w:val="00A94801"/>
    <w:rsid w:val="00AA2360"/>
    <w:rsid w:val="00AA6DBE"/>
    <w:rsid w:val="00AD0D51"/>
    <w:rsid w:val="00AF14D3"/>
    <w:rsid w:val="00B0101D"/>
    <w:rsid w:val="00B13D6C"/>
    <w:rsid w:val="00B15D92"/>
    <w:rsid w:val="00B24A87"/>
    <w:rsid w:val="00B37875"/>
    <w:rsid w:val="00B4570A"/>
    <w:rsid w:val="00B833E5"/>
    <w:rsid w:val="00BA2104"/>
    <w:rsid w:val="00BA38FD"/>
    <w:rsid w:val="00BA7768"/>
    <w:rsid w:val="00C0049F"/>
    <w:rsid w:val="00C11168"/>
    <w:rsid w:val="00C40BCD"/>
    <w:rsid w:val="00C46B3A"/>
    <w:rsid w:val="00C5080C"/>
    <w:rsid w:val="00C80B3B"/>
    <w:rsid w:val="00CA3ECC"/>
    <w:rsid w:val="00CC4140"/>
    <w:rsid w:val="00CD645B"/>
    <w:rsid w:val="00D05583"/>
    <w:rsid w:val="00D93805"/>
    <w:rsid w:val="00DA4E31"/>
    <w:rsid w:val="00E3066F"/>
    <w:rsid w:val="00E35F50"/>
    <w:rsid w:val="00E40E96"/>
    <w:rsid w:val="00EA57E4"/>
    <w:rsid w:val="00EB35A3"/>
    <w:rsid w:val="00EB739F"/>
    <w:rsid w:val="00EC3329"/>
    <w:rsid w:val="00EE01AC"/>
    <w:rsid w:val="00EF59EB"/>
    <w:rsid w:val="00F039F7"/>
    <w:rsid w:val="00F12069"/>
    <w:rsid w:val="00F30CDA"/>
    <w:rsid w:val="00F33BB4"/>
    <w:rsid w:val="00F50E76"/>
    <w:rsid w:val="00F53E2E"/>
    <w:rsid w:val="00F56F86"/>
    <w:rsid w:val="00F70D47"/>
    <w:rsid w:val="00F93773"/>
    <w:rsid w:val="00FB028F"/>
    <w:rsid w:val="00FC486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36</dc:creator>
  <cp:lastModifiedBy>trade511</cp:lastModifiedBy>
  <cp:revision>48</cp:revision>
  <cp:lastPrinted>2023-05-30T05:24:00Z</cp:lastPrinted>
  <dcterms:created xsi:type="dcterms:W3CDTF">2022-02-02T09:40:00Z</dcterms:created>
  <dcterms:modified xsi:type="dcterms:W3CDTF">2023-05-30T05:24:00Z</dcterms:modified>
</cp:coreProperties>
</file>