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BD" w:rsidRDefault="00D659BD" w:rsidP="00D659BD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D659BD" w:rsidRDefault="00D659BD" w:rsidP="00D659B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ПЕРЕЛІК ДОКУМЕНТІВ, ЯКІ ВИМАГАЮТЬСЯ ДЛЯ ПІДТВЕРДЖЕННЯ ВІДПОВІДНОСТІ ТЕНДЕРНОЇ ПРОПОЗИЦІЇ УЧАСНИКА КВАЛІФІКАЦІЙНИМ КРИТЕРІЯМ ТА ІНШИМ УМОВАМ </w:t>
      </w:r>
    </w:p>
    <w:p w:rsidR="00D659BD" w:rsidRPr="0050357B" w:rsidRDefault="00D659BD" w:rsidP="00D659BD">
      <w:pPr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50357B">
        <w:rPr>
          <w:rFonts w:ascii="Times New Roman" w:hAnsi="Times New Roman"/>
          <w:b/>
          <w:bCs/>
          <w:sz w:val="20"/>
          <w:szCs w:val="20"/>
          <w:lang w:val="uk-UA"/>
        </w:rPr>
        <w:t>Таблиця 1</w:t>
      </w:r>
    </w:p>
    <w:p w:rsidR="00D659BD" w:rsidRDefault="00D659BD" w:rsidP="00D659B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659BD" w:rsidTr="00D57771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659BD" w:rsidRDefault="00D659BD" w:rsidP="00D57771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color w:val="00000A"/>
                <w:kern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kern w:val="3"/>
                <w:sz w:val="24"/>
                <w:szCs w:val="24"/>
                <w:lang w:val="uk-UA" w:eastAsia="ru-RU"/>
              </w:rPr>
              <w:t>1. Наявність документально підтвердженого досвіду виконання аналогічного договору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Pr="004B0A05" w:rsidRDefault="00D659BD" w:rsidP="00D57771">
            <w:pPr>
              <w:keepNext/>
              <w:keepLines/>
              <w:spacing w:after="0" w:line="276" w:lineRule="auto"/>
              <w:ind w:firstLine="327"/>
              <w:jc w:val="both"/>
              <w:textAlignment w:val="auto"/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1.1.</w:t>
            </w:r>
            <w:r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 xml:space="preserve">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D659BD" w:rsidRPr="004B0A05" w:rsidRDefault="00D659BD" w:rsidP="00D57771">
            <w:pPr>
              <w:keepNext/>
              <w:keepLines/>
              <w:spacing w:after="0" w:line="276" w:lineRule="auto"/>
              <w:ind w:firstLine="327"/>
              <w:jc w:val="both"/>
              <w:textAlignment w:val="auto"/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1.2.</w:t>
            </w:r>
            <w:r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 xml:space="preserve"> довідку в довільній формі, з інформацією про виконання  аналогічного (аналогічних) за предметом з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акупівлі договору (договорів) не менше 2 договорів</w:t>
            </w:r>
            <w:r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, укладених за період не більше як 5 останніх років.</w:t>
            </w:r>
          </w:p>
          <w:p w:rsidR="00D659BD" w:rsidRDefault="00D659BD" w:rsidP="00D57771">
            <w:pPr>
              <w:keepNext/>
              <w:keepLines/>
              <w:spacing w:after="0" w:line="276" w:lineRule="auto"/>
              <w:ind w:firstLine="327"/>
              <w:jc w:val="both"/>
              <w:textAlignment w:val="auto"/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</w:pPr>
            <w:r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Аналогічним вважаєтьс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я договір, що є ідентичним за п</w:t>
            </w:r>
            <w:r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р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е</w:t>
            </w:r>
            <w:r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дметом закупівлі, предметом якого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 xml:space="preserve"> є</w:t>
            </w:r>
            <w:r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 xml:space="preserve"> </w:t>
            </w:r>
            <w:r w:rsidR="00E776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постачання форме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ного одягу.</w:t>
            </w:r>
          </w:p>
          <w:p w:rsidR="00D659BD" w:rsidRPr="004B0A05" w:rsidRDefault="00D659BD" w:rsidP="00D57771">
            <w:pPr>
              <w:keepNext/>
              <w:keepLines/>
              <w:spacing w:after="0" w:line="276" w:lineRule="auto"/>
              <w:ind w:firstLine="327"/>
              <w:jc w:val="both"/>
              <w:textAlignment w:val="auto"/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2</w:t>
            </w:r>
            <w:r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 xml:space="preserve">.2. не менше 2 </w:t>
            </w:r>
            <w:r w:rsidR="0020140F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копій договорів, зазначе</w:t>
            </w:r>
            <w:r w:rsidR="00EE485B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н</w:t>
            </w:r>
            <w:bookmarkStart w:id="0" w:name="_GoBack"/>
            <w:bookmarkEnd w:id="0"/>
            <w:r w:rsidR="0020140F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их</w:t>
            </w:r>
            <w:r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 xml:space="preserve"> в довідці в повному обсязі.</w:t>
            </w:r>
          </w:p>
          <w:p w:rsidR="00D659BD" w:rsidRPr="004B0A05" w:rsidRDefault="007F2C15" w:rsidP="00D57771">
            <w:pPr>
              <w:keepNext/>
              <w:keepLines/>
              <w:spacing w:after="0" w:line="276" w:lineRule="auto"/>
              <w:ind w:firstLine="327"/>
              <w:jc w:val="both"/>
              <w:textAlignment w:val="auto"/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 xml:space="preserve">2.3. </w:t>
            </w:r>
            <w:r w:rsidR="00D659BD"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 xml:space="preserve"> копії/ю документів/а на підтвердження виконання не менше ніж 2 договорів, зазначеного в наданій Учасником довідці. </w:t>
            </w:r>
          </w:p>
          <w:p w:rsidR="00D659BD" w:rsidRPr="004B0A05" w:rsidRDefault="00D659BD" w:rsidP="00D57771">
            <w:pPr>
              <w:keepNext/>
              <w:keepLines/>
              <w:spacing w:after="0" w:line="276" w:lineRule="auto"/>
              <w:ind w:firstLine="327"/>
              <w:jc w:val="both"/>
              <w:textAlignment w:val="auto"/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</w:pPr>
            <w:r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Анал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огічний договір надається в суку</w:t>
            </w:r>
            <w:r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пності із всіма документами, які зазначені в ньому як невід’ємні частини  договору. Їх відсутність  буде вваж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атись  невідповідністю тендерній</w:t>
            </w:r>
            <w:r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 xml:space="preserve"> пропозиції  учасника.</w:t>
            </w:r>
          </w:p>
          <w:p w:rsidR="00D659BD" w:rsidRDefault="00D659BD" w:rsidP="00D57771">
            <w:pPr>
              <w:keepNext/>
              <w:keepLines/>
              <w:spacing w:after="0" w:line="276" w:lineRule="auto"/>
              <w:ind w:firstLine="327"/>
              <w:jc w:val="both"/>
              <w:textAlignment w:val="auto"/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</w:pPr>
            <w:r w:rsidRPr="004B0A05">
              <w:rPr>
                <w:rFonts w:ascii="Times New Roman" w:hAnsi="Times New Roman"/>
                <w:kern w:val="3"/>
                <w:sz w:val="24"/>
                <w:szCs w:val="24"/>
                <w:lang w:val="uk-UA" w:eastAsia="ar-SA"/>
              </w:rPr>
              <w:t>Інформація та документи можуть надаватися про частково виконаний  договір, дія якого не закінчена.</w:t>
            </w:r>
          </w:p>
        </w:tc>
      </w:tr>
    </w:tbl>
    <w:p w:rsidR="00D659BD" w:rsidRDefault="00D659BD" w:rsidP="00D659BD">
      <w:pPr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659BD" w:rsidRDefault="00D659BD" w:rsidP="00D659BD">
      <w:pPr>
        <w:keepNext/>
        <w:ind w:left="360"/>
        <w:jc w:val="right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Таблиця</w:t>
      </w:r>
      <w:proofErr w:type="spellEnd"/>
      <w:r>
        <w:rPr>
          <w:rFonts w:ascii="Times New Roman" w:hAnsi="Times New Roman"/>
          <w:b/>
          <w:bCs/>
        </w:rPr>
        <w:t xml:space="preserve"> 2</w:t>
      </w:r>
    </w:p>
    <w:p w:rsidR="00D659BD" w:rsidRDefault="00D659BD" w:rsidP="00D659BD">
      <w:pPr>
        <w:keepNext/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Інші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відповідні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документи</w:t>
      </w:r>
      <w:proofErr w:type="spellEnd"/>
    </w:p>
    <w:tbl>
      <w:tblPr>
        <w:tblW w:w="9673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92"/>
        <w:gridCol w:w="6413"/>
      </w:tblGrid>
      <w:tr w:rsidR="00D659BD" w:rsidTr="00D659BD">
        <w:trPr>
          <w:trHeight w:val="37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659BD" w:rsidRDefault="00D659BD" w:rsidP="00D659B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659BD" w:rsidRDefault="00D659BD" w:rsidP="00D659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Документи</w:t>
            </w:r>
            <w:proofErr w:type="spellEnd"/>
          </w:p>
        </w:tc>
      </w:tr>
      <w:tr w:rsidR="00D659BD" w:rsidTr="00D57771">
        <w:trPr>
          <w:trHeight w:val="37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Правомочність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осіб</w:t>
            </w:r>
            <w:proofErr w:type="spellEnd"/>
          </w:p>
          <w:p w:rsidR="00D659BD" w:rsidRDefault="00D659BD" w:rsidP="00D57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документу(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особи, яка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уповноважена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</w:p>
          <w:p w:rsidR="00D659BD" w:rsidRDefault="00D659BD" w:rsidP="00D57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виписка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протоколу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засновників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протоколу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засновників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59BD" w:rsidRDefault="00D659BD" w:rsidP="00D57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наказ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59BD" w:rsidRDefault="00D659BD" w:rsidP="00D57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довіреність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оформлені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повноважень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повіреного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659BD" w:rsidRDefault="00D659BD" w:rsidP="00D57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посадової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9BD" w:rsidRDefault="00D659BD" w:rsidP="00D57771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Статуту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відміткою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випадку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відсутності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відмітки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реєстратора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довідку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де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зазначено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код доступу, за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яким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існує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переглянути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версію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документу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інший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установчий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випадку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законодавчо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обумовленої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відсутності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Статуту)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документу.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модельного статуту,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засновників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особи.</w:t>
            </w:r>
          </w:p>
          <w:p w:rsidR="00D659BD" w:rsidRDefault="00D659BD" w:rsidP="00D57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виписка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659BD" w:rsidRDefault="00D659BD" w:rsidP="00D57771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осіб-підприємців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659BD" w:rsidRDefault="00D659BD" w:rsidP="00D57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виписка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659BD" w:rsidRDefault="00D659BD" w:rsidP="00D57771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паспорту (1-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сторінки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ІD-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картки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особи-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підприємця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двостороння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перебування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особи /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</w:p>
          <w:p w:rsidR="00D659BD" w:rsidRDefault="00D659BD" w:rsidP="00D57771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присвоєння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ідентифікаційного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номера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релігійні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відмовляються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облікової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повідомили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фіскальної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відмітку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паспорті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облікової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9BD" w:rsidTr="00D57771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keepNext/>
              <w:keepLines/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власноручним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завірена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печаткою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яка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659BD" w:rsidRDefault="00D659BD" w:rsidP="00D57771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телефон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/факс); </w:t>
            </w:r>
          </w:p>
          <w:p w:rsidR="00D659BD" w:rsidRDefault="00D659BD" w:rsidP="00D57771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керівництво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(посада,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D659BD" w:rsidRDefault="00D659BD" w:rsidP="00D577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здійснюватися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оплата за договором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наміру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9BD" w:rsidTr="00D57771">
        <w:trPr>
          <w:trHeight w:val="183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сплати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ПДВ: </w:t>
            </w:r>
          </w:p>
          <w:p w:rsidR="00D659BD" w:rsidRDefault="00D659BD" w:rsidP="00D57771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ПДВ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витягу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ПДВ </w:t>
            </w:r>
          </w:p>
          <w:p w:rsidR="00D659BD" w:rsidRDefault="00D659BD" w:rsidP="00D57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59BD" w:rsidRDefault="00D659BD" w:rsidP="00D57771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сплату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витягу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659BD" w:rsidTr="00D57771">
        <w:trPr>
          <w:trHeight w:val="10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договору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товару.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договору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тендерної документації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бути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взаємною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умов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</w:tr>
      <w:tr w:rsidR="00D659BD" w:rsidTr="00D57771">
        <w:trPr>
          <w:trHeight w:val="10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Тендерна (цінова) пропозиція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формою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тендерної документації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9BD" w:rsidTr="00D57771">
        <w:trPr>
          <w:trHeight w:val="10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ліцензії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господарської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 повинен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ліцензії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характеру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господарської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ліцензії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такого виду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законом.</w:t>
            </w:r>
          </w:p>
          <w:p w:rsidR="00D659BD" w:rsidRDefault="00D659BD" w:rsidP="00D57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ліцензії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характеру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пояснення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9BD" w:rsidTr="00D57771">
        <w:trPr>
          <w:trHeight w:val="10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Закону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за формою,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наведена 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тендерної документації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9BD" w:rsidTr="00D57771">
        <w:trPr>
          <w:trHeight w:val="10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 банках</w:t>
            </w:r>
            <w:proofErr w:type="gramEnd"/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(и), видана(і)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банківською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(-ими)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(-их)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обслуговується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банківських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 стандартом IBAN). </w:t>
            </w:r>
          </w:p>
          <w:p w:rsidR="00D659BD" w:rsidRDefault="00D659BD" w:rsidP="00D57771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Учасник торгів – нерезидент у складі пропозиції повинен надати:</w:t>
            </w:r>
          </w:p>
          <w:p w:rsidR="00D659BD" w:rsidRDefault="00D659BD" w:rsidP="00D57771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- довідку банку про наявність діючих банківських рахунків;</w:t>
            </w:r>
          </w:p>
          <w:p w:rsidR="00D659BD" w:rsidRDefault="00D659BD" w:rsidP="00D57771">
            <w:pPr>
              <w:pStyle w:val="LO-normal"/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- баланс підприємства за останній звітній період (рік).</w:t>
            </w:r>
          </w:p>
        </w:tc>
      </w:tr>
      <w:tr w:rsidR="00D659BD" w:rsidTr="00D57771">
        <w:trPr>
          <w:trHeight w:val="10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довкілля</w:t>
            </w:r>
            <w:proofErr w:type="spellEnd"/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власноручним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завірена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печаткою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яка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довкілля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659BD" w:rsidTr="00D57771">
        <w:trPr>
          <w:trHeight w:val="10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власника</w:t>
            </w:r>
            <w:proofErr w:type="spellEnd"/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засновника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засновником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по-батькові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засновника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адреса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9BD" w:rsidRDefault="00D659BD" w:rsidP="00D57771">
            <w:pPr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Зазначена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юридичними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особами та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коли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Єдиний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реєстр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функціонує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власника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зазначається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довідці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учасниками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юридичними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особами,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повинні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таку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до пункту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9 Закону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підприємців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»).</w:t>
            </w:r>
          </w:p>
        </w:tc>
      </w:tr>
      <w:tr w:rsidR="00D659BD" w:rsidTr="00D57771">
        <w:trPr>
          <w:trHeight w:val="10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учасників-нерезидентів</w:t>
            </w:r>
            <w:proofErr w:type="spellEnd"/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Учасник-нерезидент повинен надати зазначені у цій тендерній документації документи з урахуванням Особливостей законодавства країни, в якій цей учасник зареєстрований (аналоги документів). У разі подання аналогу документу або у разі відсутності такого документу та його аналогу учасник-нерезидент повинен додати до тендерної пропозиції відповідні пояснення з обов’язковим посиланням на норми законодавства (довідка у довільній формі).</w:t>
            </w:r>
          </w:p>
          <w:p w:rsidR="00D659BD" w:rsidRDefault="00D659BD" w:rsidP="00D57771">
            <w:pPr>
              <w:pStyle w:val="LO-normal"/>
              <w:widowControl w:val="0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Для підтвердження дійсності оригіналів офіційних документів з метою використання їх на території України, документи повинні бути легалізовані у порядку, встановленому чинним законодавством України.</w:t>
            </w:r>
          </w:p>
        </w:tc>
      </w:tr>
      <w:tr w:rsidR="00D659BD" w:rsidTr="00D57771">
        <w:trPr>
          <w:trHeight w:val="27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59BD" w:rsidRDefault="00D659BD" w:rsidP="00D57771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засвідчення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0357B" w:rsidRPr="0050357B" w:rsidRDefault="0050357B" w:rsidP="0050357B">
            <w:pPr>
              <w:pStyle w:val="LO-normal"/>
              <w:ind w:firstLine="32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Відповідно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частини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третьої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статті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12 Закону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використання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електронної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системи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закупівель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метою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подання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тендерних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пропозицій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їх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оцінки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дані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створюються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подаються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урахуванням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вимог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законів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України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"Про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електронний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документообіг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" та "Про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довірчі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".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Учасники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процедури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закупівлі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подають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пропозиції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електронного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скан-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копій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через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електронну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систему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закупівель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Тендерна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учасника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має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відповідати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ряду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вимог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50357B" w:rsidRPr="0050357B" w:rsidRDefault="0050357B" w:rsidP="0050357B">
            <w:pPr>
              <w:pStyle w:val="LO-normal"/>
              <w:ind w:firstLine="32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1)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мають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бути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чіткими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розбірливими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читання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0357B" w:rsidRPr="0050357B" w:rsidRDefault="0050357B" w:rsidP="0050357B">
            <w:pPr>
              <w:pStyle w:val="LO-normal"/>
              <w:ind w:firstLine="32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2)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тендерна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учасника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бути </w:t>
            </w:r>
            <w:proofErr w:type="spellStart"/>
            <w:proofErr w:type="gram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підписана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кваліфікованим</w:t>
            </w:r>
            <w:proofErr w:type="spellEnd"/>
            <w:proofErr w:type="gram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електронним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підписом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(КЕП)/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удосконаленим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електронним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підписом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(УЕП);</w:t>
            </w:r>
          </w:p>
          <w:p w:rsidR="0050357B" w:rsidRPr="0050357B" w:rsidRDefault="0050357B" w:rsidP="0050357B">
            <w:pPr>
              <w:pStyle w:val="LO-normal"/>
              <w:ind w:firstLine="32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3)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якщо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тендерна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містить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і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скановані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і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потрібно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накласти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КЕП/УЕП на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тендерну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пропозицію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цілому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на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кожен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електронний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окремо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0357B" w:rsidRPr="0050357B" w:rsidRDefault="0050357B" w:rsidP="0050357B">
            <w:pPr>
              <w:pStyle w:val="LO-normal"/>
              <w:ind w:firstLine="32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Зверніть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увагу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тендерної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пропозиції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у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електронного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 (без КЕП/УЕП на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),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повинні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містити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підпис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уповноваженої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особи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учасника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закупівлі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із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зазначенням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прізвища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ініціалів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посади особи), 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також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відбитки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печатки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учасника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(у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використання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на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кожній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сторінці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такого документа (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окрім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документів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виданих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іншими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підприємствами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установами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організаціями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). </w:t>
            </w:r>
          </w:p>
          <w:p w:rsidR="0050357B" w:rsidRPr="0050357B" w:rsidRDefault="0050357B" w:rsidP="0050357B">
            <w:pPr>
              <w:pStyle w:val="LO-normal"/>
              <w:ind w:firstLine="32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Замовник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вимагає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учасників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засвідчувати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матеріали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інформацію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),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що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подаються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тендерної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пропозиції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печаткою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підписом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уповноваженої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особи,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якщо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матеріали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інформація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електронного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 через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електронну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систему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закупівель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із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накладанням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електронного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підпису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що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базується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кваліфікованому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сертифікаті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електронного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підпису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відповідно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вимог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Закону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України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«Про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електронні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довірчі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послуги</w:t>
            </w:r>
            <w:proofErr w:type="spellEnd"/>
            <w:r w:rsidRPr="00503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».</w:t>
            </w:r>
          </w:p>
          <w:p w:rsidR="00D659BD" w:rsidRDefault="0050357B" w:rsidP="0050357B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Замовник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перевіряє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D659BD">
              <w:rPr>
                <w:rFonts w:ascii="Times New Roman" w:hAnsi="Times New Roman"/>
                <w:i/>
                <w:sz w:val="24"/>
                <w:szCs w:val="24"/>
              </w:rPr>
              <w:t xml:space="preserve">КЕП/УЕП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сайті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центрального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засвідчувального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органу за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посиланням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https://czo.gov.ua/verify.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Під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перевірки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D659BD">
              <w:rPr>
                <w:rFonts w:ascii="Times New Roman" w:hAnsi="Times New Roman"/>
                <w:i/>
                <w:sz w:val="24"/>
                <w:szCs w:val="24"/>
              </w:rPr>
              <w:t xml:space="preserve">КЕП/УЕП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повинні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відображатися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прізвище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ініціали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уповноваженої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підписання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власника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ключа). У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випадку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відсутності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даної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інформації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випадку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накладення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D659BD">
              <w:rPr>
                <w:rFonts w:ascii="Times New Roman" w:hAnsi="Times New Roman"/>
                <w:i/>
                <w:sz w:val="24"/>
                <w:szCs w:val="24"/>
              </w:rPr>
              <w:t xml:space="preserve">КЕП/УЕП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до умов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оголошення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проведення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відкритих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торгів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таким,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відповідає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умовам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визначеним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оголошенні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проведення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відкритих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торгів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вимогам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підлягає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відхиленню</w:t>
            </w:r>
            <w:proofErr w:type="spellEnd"/>
            <w:r w:rsidR="00D659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D659BD" w:rsidRDefault="00D659BD" w:rsidP="00D57771">
            <w:pPr>
              <w:pStyle w:val="LO-normal"/>
              <w:widowControl w:val="0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 разі надання довідок у вигляді копії роздрукованого електронного документу, такі довідки повинні містити обов’язкові атрибути (QR-код та/або № документа та/або № запиту тощо), за допомогою яких можна перевірити автентичність цих документів.</w:t>
            </w:r>
          </w:p>
        </w:tc>
      </w:tr>
    </w:tbl>
    <w:p w:rsidR="00D659BD" w:rsidRDefault="00D659BD" w:rsidP="00D659B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700BB" w:rsidRPr="00D659BD" w:rsidRDefault="00E700BB">
      <w:pPr>
        <w:rPr>
          <w:lang w:val="uk-UA"/>
        </w:rPr>
      </w:pPr>
    </w:p>
    <w:sectPr w:rsidR="00E700BB" w:rsidRPr="00D659BD" w:rsidSect="00D659B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F6"/>
    <w:rsid w:val="000A48B0"/>
    <w:rsid w:val="0020140F"/>
    <w:rsid w:val="004116F6"/>
    <w:rsid w:val="0050357B"/>
    <w:rsid w:val="007F2C15"/>
    <w:rsid w:val="007F6A04"/>
    <w:rsid w:val="00D659BD"/>
    <w:rsid w:val="00E700BB"/>
    <w:rsid w:val="00E77605"/>
    <w:rsid w:val="00E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5A866-06DE-442D-B0B3-01CD1B6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59B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rsid w:val="00D659BD"/>
  </w:style>
  <w:style w:type="paragraph" w:customStyle="1" w:styleId="LO-normal">
    <w:name w:val="LO-normal"/>
    <w:rsid w:val="00D659BD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7F2C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C1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6685</Words>
  <Characters>3812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Yuryst-3dprz</dc:creator>
  <cp:keywords/>
  <dc:description/>
  <cp:lastModifiedBy>Yuryst-3dprz</cp:lastModifiedBy>
  <cp:revision>10</cp:revision>
  <cp:lastPrinted>2023-11-07T14:24:00Z</cp:lastPrinted>
  <dcterms:created xsi:type="dcterms:W3CDTF">2023-11-06T11:46:00Z</dcterms:created>
  <dcterms:modified xsi:type="dcterms:W3CDTF">2023-11-08T14:05:00Z</dcterms:modified>
</cp:coreProperties>
</file>