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DB2" w14:textId="77777777"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14:paraId="12E9DEA6" w14:textId="77777777"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14:paraId="310F36A2" w14:textId="77777777"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14:paraId="051C3380" w14:textId="77777777" w:rsidTr="00DA2F74">
        <w:tc>
          <w:tcPr>
            <w:tcW w:w="5480" w:type="dxa"/>
            <w:tcBorders>
              <w:top w:val="nil"/>
              <w:left w:val="nil"/>
              <w:bottom w:val="nil"/>
              <w:right w:val="nil"/>
            </w:tcBorders>
          </w:tcPr>
          <w:p w14:paraId="2FAFC4C3" w14:textId="77777777"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14:paraId="149E9D7C" w14:textId="77777777" w:rsidTr="00DA2F74">
        <w:tc>
          <w:tcPr>
            <w:tcW w:w="5480" w:type="dxa"/>
            <w:tcBorders>
              <w:top w:val="nil"/>
              <w:left w:val="nil"/>
              <w:bottom w:val="nil"/>
              <w:right w:val="nil"/>
            </w:tcBorders>
          </w:tcPr>
          <w:p w14:paraId="25F073FE" w14:textId="77777777"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14:paraId="08C2A64B" w14:textId="77777777" w:rsidTr="00DA2F74">
        <w:tc>
          <w:tcPr>
            <w:tcW w:w="5480" w:type="dxa"/>
            <w:tcBorders>
              <w:top w:val="nil"/>
              <w:left w:val="nil"/>
              <w:bottom w:val="nil"/>
              <w:right w:val="nil"/>
            </w:tcBorders>
          </w:tcPr>
          <w:p w14:paraId="240C5918" w14:textId="47AB982A" w:rsidR="00DA2F74" w:rsidRPr="00AC0E28" w:rsidRDefault="00DA2F74" w:rsidP="00493006">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493006">
              <w:rPr>
                <w:rStyle w:val="af6"/>
                <w:rFonts w:ascii="Times New Roman" w:hAnsi="Times New Roman"/>
                <w:b/>
                <w:i w:val="0"/>
                <w:lang w:val="uk-UA" w:eastAsia="ru-RU"/>
              </w:rPr>
              <w:t>66/19-366</w:t>
            </w:r>
            <w:r w:rsidR="00E02F07" w:rsidRPr="00AC0E28">
              <w:rPr>
                <w:rStyle w:val="af6"/>
                <w:rFonts w:ascii="Times New Roman" w:hAnsi="Times New Roman"/>
                <w:b/>
                <w:i w:val="0"/>
                <w:lang w:val="uk-UA" w:eastAsia="ru-RU"/>
              </w:rPr>
              <w:t>_</w:t>
            </w:r>
          </w:p>
        </w:tc>
      </w:tr>
      <w:tr w:rsidR="003C6632" w:rsidRPr="00AC0E28" w14:paraId="70A927B2" w14:textId="77777777" w:rsidTr="00DA2F74">
        <w:tc>
          <w:tcPr>
            <w:tcW w:w="5480" w:type="dxa"/>
            <w:tcBorders>
              <w:top w:val="nil"/>
              <w:left w:val="nil"/>
              <w:bottom w:val="nil"/>
              <w:right w:val="nil"/>
            </w:tcBorders>
          </w:tcPr>
          <w:p w14:paraId="2E72440B" w14:textId="65907428" w:rsidR="00DA2F74" w:rsidRPr="00AC0E28" w:rsidRDefault="00E75FEB" w:rsidP="00493006">
            <w:pPr>
              <w:pStyle w:val="af7"/>
              <w:jc w:val="left"/>
              <w:rPr>
                <w:rStyle w:val="af6"/>
                <w:rFonts w:ascii="Times New Roman" w:hAnsi="Times New Roman"/>
                <w:b/>
                <w:i w:val="0"/>
                <w:lang w:val="uk-UA" w:eastAsia="ru-RU"/>
              </w:rPr>
            </w:pPr>
            <w:r w:rsidRPr="00603F55">
              <w:rPr>
                <w:rStyle w:val="af6"/>
                <w:rFonts w:ascii="Times New Roman" w:hAnsi="Times New Roman"/>
                <w:b/>
                <w:i w:val="0"/>
                <w:lang w:val="uk-UA" w:eastAsia="ru-RU"/>
              </w:rPr>
              <w:t xml:space="preserve">від </w:t>
            </w:r>
            <w:r w:rsidR="00DA2F74" w:rsidRPr="00603F55">
              <w:rPr>
                <w:rStyle w:val="af6"/>
                <w:rFonts w:ascii="Times New Roman" w:hAnsi="Times New Roman"/>
                <w:b/>
                <w:i w:val="0"/>
                <w:lang w:val="uk-UA" w:eastAsia="ru-RU"/>
              </w:rPr>
              <w:t>«</w:t>
            </w:r>
            <w:r w:rsidR="00E02F07" w:rsidRPr="00603F55">
              <w:rPr>
                <w:rStyle w:val="af6"/>
                <w:rFonts w:ascii="Times New Roman" w:hAnsi="Times New Roman"/>
                <w:b/>
                <w:i w:val="0"/>
                <w:lang w:val="uk-UA" w:eastAsia="ru-RU"/>
              </w:rPr>
              <w:t>_</w:t>
            </w:r>
            <w:r w:rsidR="00493006">
              <w:rPr>
                <w:rStyle w:val="af6"/>
                <w:rFonts w:ascii="Times New Roman" w:hAnsi="Times New Roman"/>
                <w:b/>
                <w:i w:val="0"/>
                <w:lang w:val="uk-UA" w:eastAsia="ru-RU"/>
              </w:rPr>
              <w:t>08</w:t>
            </w:r>
            <w:bookmarkStart w:id="0" w:name="_GoBack"/>
            <w:bookmarkEnd w:id="0"/>
            <w:r w:rsidR="00E02F07" w:rsidRPr="00603F55">
              <w:rPr>
                <w:rStyle w:val="af6"/>
                <w:rFonts w:ascii="Times New Roman" w:hAnsi="Times New Roman"/>
                <w:b/>
                <w:i w:val="0"/>
                <w:lang w:val="uk-UA" w:eastAsia="ru-RU"/>
              </w:rPr>
              <w:t>_</w:t>
            </w:r>
            <w:r w:rsidR="00DA2F74" w:rsidRPr="00603F55">
              <w:rPr>
                <w:rStyle w:val="af6"/>
                <w:rFonts w:ascii="Times New Roman" w:hAnsi="Times New Roman"/>
                <w:b/>
                <w:i w:val="0"/>
                <w:lang w:val="uk-UA" w:eastAsia="ru-RU"/>
              </w:rPr>
              <w:t>»</w:t>
            </w:r>
            <w:r w:rsidR="00D2262A" w:rsidRPr="00603F55">
              <w:rPr>
                <w:rStyle w:val="af6"/>
                <w:rFonts w:ascii="Times New Roman" w:hAnsi="Times New Roman"/>
                <w:b/>
                <w:i w:val="0"/>
                <w:lang w:val="uk-UA" w:eastAsia="ru-RU"/>
              </w:rPr>
              <w:t xml:space="preserve"> </w:t>
            </w:r>
            <w:r w:rsidR="00341A91">
              <w:rPr>
                <w:rStyle w:val="af6"/>
                <w:rFonts w:ascii="Times New Roman" w:hAnsi="Times New Roman"/>
                <w:b/>
                <w:i w:val="0"/>
                <w:lang w:val="uk-UA" w:eastAsia="ru-RU"/>
              </w:rPr>
              <w:t>квітня</w:t>
            </w:r>
            <w:r w:rsidR="007D4645" w:rsidRPr="00603F55">
              <w:rPr>
                <w:rStyle w:val="af6"/>
                <w:rFonts w:ascii="Times New Roman" w:hAnsi="Times New Roman"/>
                <w:b/>
                <w:i w:val="0"/>
                <w:lang w:val="uk-UA" w:eastAsia="ru-RU"/>
              </w:rPr>
              <w:t xml:space="preserve"> 2024</w:t>
            </w:r>
            <w:r w:rsidR="00DA2F74" w:rsidRPr="00603F55">
              <w:rPr>
                <w:rStyle w:val="af6"/>
                <w:rFonts w:ascii="Times New Roman" w:hAnsi="Times New Roman"/>
                <w:b/>
                <w:i w:val="0"/>
                <w:lang w:val="uk-UA" w:eastAsia="ru-RU"/>
              </w:rPr>
              <w:t xml:space="preserve"> року</w:t>
            </w:r>
          </w:p>
        </w:tc>
      </w:tr>
      <w:tr w:rsidR="00DA2F74" w:rsidRPr="00AC0E28" w14:paraId="480E3B9C" w14:textId="77777777" w:rsidTr="00DA2F74">
        <w:tc>
          <w:tcPr>
            <w:tcW w:w="5480" w:type="dxa"/>
            <w:tcBorders>
              <w:top w:val="nil"/>
              <w:left w:val="nil"/>
              <w:bottom w:val="nil"/>
              <w:right w:val="nil"/>
            </w:tcBorders>
          </w:tcPr>
          <w:p w14:paraId="2464BF5E" w14:textId="77777777" w:rsidR="00DA2F74" w:rsidRPr="00AC0E28" w:rsidRDefault="00DA2F74" w:rsidP="00DA2F74">
            <w:pPr>
              <w:pStyle w:val="af7"/>
              <w:jc w:val="left"/>
              <w:rPr>
                <w:rStyle w:val="af6"/>
                <w:rFonts w:ascii="Times New Roman" w:hAnsi="Times New Roman"/>
                <w:b/>
                <w:i w:val="0"/>
                <w:lang w:val="uk-UA" w:eastAsia="ru-RU"/>
              </w:rPr>
            </w:pPr>
          </w:p>
        </w:tc>
      </w:tr>
      <w:tr w:rsidR="00DA2F74" w:rsidRPr="00AC0E28" w14:paraId="724A70A1" w14:textId="77777777" w:rsidTr="00DA2F74">
        <w:tc>
          <w:tcPr>
            <w:tcW w:w="5480" w:type="dxa"/>
            <w:tcBorders>
              <w:top w:val="nil"/>
              <w:left w:val="nil"/>
              <w:bottom w:val="nil"/>
              <w:right w:val="nil"/>
            </w:tcBorders>
          </w:tcPr>
          <w:p w14:paraId="6511ADEE" w14:textId="77777777" w:rsidR="00DA2F74" w:rsidRPr="00AC0E28" w:rsidRDefault="00DA2F74" w:rsidP="00DA2F74">
            <w:pPr>
              <w:pStyle w:val="af7"/>
              <w:jc w:val="left"/>
              <w:rPr>
                <w:rStyle w:val="af6"/>
                <w:rFonts w:ascii="Times New Roman" w:hAnsi="Times New Roman"/>
                <w:b/>
                <w:i w:val="0"/>
                <w:lang w:val="uk-UA" w:eastAsia="ru-RU"/>
              </w:rPr>
            </w:pPr>
          </w:p>
        </w:tc>
      </w:tr>
      <w:tr w:rsidR="00DA2F74" w:rsidRPr="00AC0E28" w14:paraId="39835F1F" w14:textId="77777777" w:rsidTr="00DA2F74">
        <w:tc>
          <w:tcPr>
            <w:tcW w:w="5480" w:type="dxa"/>
            <w:tcBorders>
              <w:top w:val="nil"/>
              <w:left w:val="nil"/>
              <w:bottom w:val="nil"/>
              <w:right w:val="nil"/>
            </w:tcBorders>
          </w:tcPr>
          <w:p w14:paraId="2CCFC348" w14:textId="77777777"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14:paraId="7FE50A6A" w14:textId="77777777" w:rsidR="0096311B" w:rsidRPr="00AC0E28" w:rsidRDefault="0096311B" w:rsidP="00DA2F74">
      <w:pPr>
        <w:pStyle w:val="af7"/>
        <w:jc w:val="left"/>
        <w:rPr>
          <w:rStyle w:val="af6"/>
          <w:rFonts w:ascii="Times New Roman" w:hAnsi="Times New Roman"/>
          <w:i w:val="0"/>
          <w:sz w:val="28"/>
          <w:szCs w:val="28"/>
          <w:lang w:val="uk-UA"/>
        </w:rPr>
      </w:pPr>
    </w:p>
    <w:p w14:paraId="10CD82C4" w14:textId="77777777" w:rsidR="0096311B" w:rsidRPr="00AC0E28" w:rsidRDefault="0096311B" w:rsidP="00DA2F74">
      <w:pPr>
        <w:pStyle w:val="af7"/>
        <w:jc w:val="left"/>
        <w:rPr>
          <w:rStyle w:val="af6"/>
          <w:rFonts w:ascii="Times New Roman" w:hAnsi="Times New Roman"/>
          <w:i w:val="0"/>
          <w:sz w:val="28"/>
          <w:szCs w:val="28"/>
          <w:lang w:val="uk-UA"/>
        </w:rPr>
      </w:pPr>
    </w:p>
    <w:p w14:paraId="371E4F3A" w14:textId="77777777" w:rsidR="0096311B" w:rsidRPr="00AC0E28" w:rsidRDefault="0096311B" w:rsidP="00DA2F74">
      <w:pPr>
        <w:pStyle w:val="af7"/>
        <w:jc w:val="left"/>
        <w:rPr>
          <w:rStyle w:val="af6"/>
          <w:rFonts w:ascii="Times New Roman" w:hAnsi="Times New Roman"/>
          <w:i w:val="0"/>
          <w:sz w:val="28"/>
          <w:szCs w:val="28"/>
          <w:lang w:val="uk-UA"/>
        </w:rPr>
      </w:pPr>
    </w:p>
    <w:p w14:paraId="20D23C7D" w14:textId="77777777" w:rsidR="0096311B" w:rsidRPr="00AC0E28" w:rsidRDefault="0096311B" w:rsidP="00DA2F74">
      <w:pPr>
        <w:pStyle w:val="af7"/>
        <w:jc w:val="left"/>
        <w:rPr>
          <w:rStyle w:val="af6"/>
          <w:rFonts w:ascii="Times New Roman" w:hAnsi="Times New Roman"/>
          <w:i w:val="0"/>
          <w:sz w:val="28"/>
          <w:szCs w:val="28"/>
          <w:lang w:val="uk-UA"/>
        </w:rPr>
      </w:pPr>
    </w:p>
    <w:p w14:paraId="3C6747C6" w14:textId="77777777" w:rsidR="0096311B" w:rsidRPr="00AC0E28" w:rsidRDefault="0096311B" w:rsidP="00DA2F74">
      <w:pPr>
        <w:pStyle w:val="af7"/>
        <w:jc w:val="left"/>
        <w:rPr>
          <w:rStyle w:val="af6"/>
          <w:rFonts w:ascii="Times New Roman" w:hAnsi="Times New Roman"/>
          <w:i w:val="0"/>
          <w:sz w:val="28"/>
          <w:szCs w:val="28"/>
          <w:lang w:val="uk-UA"/>
        </w:rPr>
      </w:pPr>
    </w:p>
    <w:p w14:paraId="613951E4" w14:textId="77777777" w:rsidR="00DA2F74" w:rsidRPr="00AC0E28" w:rsidRDefault="00DA2F74" w:rsidP="00DA2F74">
      <w:pPr>
        <w:rPr>
          <w:lang w:val="uk-UA"/>
        </w:rPr>
      </w:pPr>
    </w:p>
    <w:p w14:paraId="6F07854C" w14:textId="77777777" w:rsidR="00DA2F74" w:rsidRPr="00AC0E28" w:rsidRDefault="00DA2F74" w:rsidP="00DA2F74">
      <w:pPr>
        <w:rPr>
          <w:lang w:val="uk-UA"/>
        </w:rPr>
      </w:pPr>
    </w:p>
    <w:p w14:paraId="0E919CEA" w14:textId="77777777" w:rsidR="00DA2F74" w:rsidRPr="00AC0E28" w:rsidRDefault="00DA2F74" w:rsidP="00DA2F74">
      <w:pPr>
        <w:rPr>
          <w:lang w:val="uk-UA"/>
        </w:rPr>
      </w:pPr>
    </w:p>
    <w:p w14:paraId="033D6A7E" w14:textId="77777777" w:rsidR="00DA2F74" w:rsidRPr="00AC0E28" w:rsidRDefault="00DA2F74" w:rsidP="00DA2F74">
      <w:pPr>
        <w:rPr>
          <w:lang w:val="uk-UA"/>
        </w:rPr>
      </w:pPr>
    </w:p>
    <w:p w14:paraId="662B2110" w14:textId="77777777" w:rsidR="00DA2F74" w:rsidRPr="00AC0E28" w:rsidRDefault="00DA2F74" w:rsidP="00DA2F74">
      <w:pPr>
        <w:rPr>
          <w:lang w:val="uk-UA"/>
        </w:rPr>
      </w:pPr>
    </w:p>
    <w:p w14:paraId="1FA052FC" w14:textId="77777777" w:rsidR="00DA2F74" w:rsidRPr="00AC0E28" w:rsidRDefault="00DA2F74" w:rsidP="00DA2F74">
      <w:pPr>
        <w:rPr>
          <w:lang w:val="uk-UA"/>
        </w:rPr>
      </w:pPr>
    </w:p>
    <w:p w14:paraId="649C54CD" w14:textId="77777777" w:rsidR="00DA2F74" w:rsidRPr="00AC0E28" w:rsidRDefault="00DA2F74" w:rsidP="00DA2F74">
      <w:pPr>
        <w:rPr>
          <w:lang w:val="uk-UA"/>
        </w:rPr>
      </w:pPr>
    </w:p>
    <w:p w14:paraId="5C6E32B5" w14:textId="77777777"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14:paraId="0A9C3BB9" w14:textId="77777777"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14:paraId="26ABE640" w14:textId="77777777"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14:paraId="2BACE803" w14:textId="77777777" w:rsidR="00C0054A" w:rsidRPr="00AC0E28" w:rsidRDefault="00403787" w:rsidP="00C83F50">
      <w:pPr>
        <w:jc w:val="center"/>
        <w:rPr>
          <w:b/>
          <w:sz w:val="28"/>
          <w:szCs w:val="28"/>
          <w:lang w:val="uk-UA"/>
        </w:rPr>
      </w:pPr>
      <w:r w:rsidRPr="00403787">
        <w:rPr>
          <w:b/>
          <w:bCs/>
          <w:sz w:val="28"/>
          <w:szCs w:val="28"/>
          <w:lang w:val="uk-UA"/>
        </w:rPr>
        <w:t>килимків самонадувних</w:t>
      </w:r>
      <w:r w:rsidR="00557AEE" w:rsidRPr="00AC0E28">
        <w:rPr>
          <w:b/>
          <w:sz w:val="28"/>
          <w:szCs w:val="28"/>
          <w:lang w:val="uk-UA"/>
        </w:rPr>
        <w:t xml:space="preserve"> </w:t>
      </w:r>
    </w:p>
    <w:p w14:paraId="234D8EDD" w14:textId="77777777" w:rsidR="00783DD3" w:rsidRPr="00AC0E28" w:rsidRDefault="00783DD3" w:rsidP="00A310CF">
      <w:pPr>
        <w:jc w:val="center"/>
        <w:rPr>
          <w:b/>
          <w:bCs/>
          <w:sz w:val="40"/>
          <w:szCs w:val="32"/>
          <w:lang w:val="uk-UA"/>
        </w:rPr>
      </w:pPr>
    </w:p>
    <w:p w14:paraId="716E6A9B" w14:textId="77777777" w:rsidR="00A310CF" w:rsidRPr="00AC0E28" w:rsidRDefault="00A310CF" w:rsidP="00A310CF">
      <w:pPr>
        <w:jc w:val="center"/>
        <w:rPr>
          <w:color w:val="000000"/>
          <w:sz w:val="40"/>
          <w:szCs w:val="32"/>
          <w:lang w:val="uk-UA"/>
        </w:rPr>
      </w:pPr>
    </w:p>
    <w:p w14:paraId="33FCB099" w14:textId="77777777" w:rsidR="0096311B" w:rsidRPr="00AC0E28" w:rsidRDefault="0096311B" w:rsidP="00DA2F74">
      <w:pPr>
        <w:pStyle w:val="af7"/>
        <w:rPr>
          <w:rStyle w:val="af6"/>
          <w:rFonts w:ascii="Times New Roman" w:hAnsi="Times New Roman"/>
          <w:i w:val="0"/>
          <w:sz w:val="28"/>
          <w:szCs w:val="28"/>
          <w:lang w:val="uk-UA"/>
        </w:rPr>
      </w:pPr>
    </w:p>
    <w:p w14:paraId="000FB3D4" w14:textId="77777777" w:rsidR="0096311B" w:rsidRPr="00AC0E28" w:rsidRDefault="0096311B" w:rsidP="00DA2F74">
      <w:pPr>
        <w:pStyle w:val="af7"/>
        <w:rPr>
          <w:rStyle w:val="af6"/>
          <w:rFonts w:ascii="Times New Roman" w:hAnsi="Times New Roman"/>
          <w:i w:val="0"/>
          <w:sz w:val="28"/>
          <w:szCs w:val="28"/>
          <w:lang w:val="uk-UA"/>
        </w:rPr>
      </w:pPr>
    </w:p>
    <w:p w14:paraId="7572821C" w14:textId="77777777" w:rsidR="0096311B" w:rsidRPr="00AC0E28" w:rsidRDefault="0096311B" w:rsidP="00DA2F74">
      <w:pPr>
        <w:pStyle w:val="af7"/>
        <w:rPr>
          <w:rStyle w:val="af6"/>
          <w:rFonts w:ascii="Times New Roman" w:hAnsi="Times New Roman"/>
          <w:i w:val="0"/>
          <w:sz w:val="28"/>
          <w:szCs w:val="28"/>
          <w:lang w:val="uk-UA"/>
        </w:rPr>
      </w:pPr>
    </w:p>
    <w:p w14:paraId="44F671EC" w14:textId="77777777" w:rsidR="0096311B" w:rsidRPr="00AC0E28" w:rsidRDefault="0096311B" w:rsidP="00DA2F74">
      <w:pPr>
        <w:pStyle w:val="af7"/>
        <w:rPr>
          <w:rStyle w:val="af6"/>
          <w:rFonts w:ascii="Times New Roman" w:hAnsi="Times New Roman"/>
          <w:i w:val="0"/>
          <w:sz w:val="28"/>
          <w:szCs w:val="28"/>
          <w:lang w:val="uk-UA"/>
        </w:rPr>
      </w:pPr>
    </w:p>
    <w:p w14:paraId="3D7D34B0" w14:textId="77777777" w:rsidR="0096311B" w:rsidRPr="00AC0E28" w:rsidRDefault="0096311B" w:rsidP="00DA2F74">
      <w:pPr>
        <w:pStyle w:val="af7"/>
        <w:rPr>
          <w:rStyle w:val="af6"/>
          <w:rFonts w:ascii="Times New Roman" w:hAnsi="Times New Roman"/>
          <w:i w:val="0"/>
          <w:sz w:val="28"/>
          <w:szCs w:val="28"/>
          <w:lang w:val="uk-UA"/>
        </w:rPr>
      </w:pPr>
    </w:p>
    <w:p w14:paraId="075B287F" w14:textId="77777777" w:rsidR="0096311B" w:rsidRPr="00AC0E28" w:rsidRDefault="0096311B" w:rsidP="00DA2F74">
      <w:pPr>
        <w:pStyle w:val="af7"/>
        <w:rPr>
          <w:rStyle w:val="af6"/>
          <w:rFonts w:ascii="Times New Roman" w:hAnsi="Times New Roman"/>
          <w:i w:val="0"/>
          <w:sz w:val="28"/>
          <w:szCs w:val="28"/>
          <w:lang w:val="uk-UA"/>
        </w:rPr>
      </w:pPr>
    </w:p>
    <w:p w14:paraId="4F2D3A78" w14:textId="77777777" w:rsidR="0096311B" w:rsidRPr="00AC0E28" w:rsidRDefault="0096311B" w:rsidP="00DA2F74">
      <w:pPr>
        <w:pStyle w:val="af7"/>
        <w:rPr>
          <w:rStyle w:val="af6"/>
          <w:rFonts w:ascii="Times New Roman" w:hAnsi="Times New Roman"/>
          <w:i w:val="0"/>
          <w:sz w:val="28"/>
          <w:szCs w:val="28"/>
          <w:lang w:val="uk-UA"/>
        </w:rPr>
      </w:pPr>
    </w:p>
    <w:p w14:paraId="1528FF7D" w14:textId="77777777" w:rsidR="0096311B" w:rsidRPr="00AC0E28" w:rsidRDefault="0096311B" w:rsidP="00DA2F74">
      <w:pPr>
        <w:pStyle w:val="af7"/>
        <w:rPr>
          <w:rStyle w:val="af6"/>
          <w:rFonts w:ascii="Times New Roman" w:hAnsi="Times New Roman"/>
          <w:i w:val="0"/>
          <w:sz w:val="28"/>
          <w:szCs w:val="28"/>
          <w:lang w:val="uk-UA"/>
        </w:rPr>
      </w:pPr>
    </w:p>
    <w:p w14:paraId="60DE157B" w14:textId="77777777" w:rsidR="0096311B" w:rsidRPr="00AC0E28" w:rsidRDefault="0096311B" w:rsidP="00DA2F74">
      <w:pPr>
        <w:pStyle w:val="af7"/>
        <w:rPr>
          <w:rStyle w:val="af6"/>
          <w:rFonts w:ascii="Times New Roman" w:hAnsi="Times New Roman"/>
          <w:i w:val="0"/>
          <w:sz w:val="28"/>
          <w:szCs w:val="28"/>
          <w:lang w:val="uk-UA"/>
        </w:rPr>
      </w:pPr>
    </w:p>
    <w:p w14:paraId="42EAFCEE" w14:textId="77777777" w:rsidR="0096311B" w:rsidRPr="00AC0E28" w:rsidRDefault="0096311B" w:rsidP="00DA2F74">
      <w:pPr>
        <w:pStyle w:val="af7"/>
        <w:rPr>
          <w:rStyle w:val="af6"/>
          <w:rFonts w:ascii="Times New Roman" w:hAnsi="Times New Roman"/>
          <w:i w:val="0"/>
          <w:sz w:val="28"/>
          <w:szCs w:val="28"/>
          <w:lang w:val="uk-UA"/>
        </w:rPr>
      </w:pPr>
    </w:p>
    <w:p w14:paraId="4BF609DB" w14:textId="77777777" w:rsidR="00D2262A" w:rsidRPr="00AC0E28" w:rsidRDefault="00D2262A" w:rsidP="002916ED">
      <w:pPr>
        <w:jc w:val="center"/>
        <w:rPr>
          <w:lang w:val="uk-UA"/>
        </w:rPr>
      </w:pPr>
    </w:p>
    <w:p w14:paraId="38E4F6C4" w14:textId="77777777" w:rsidR="00C0054A" w:rsidRPr="00AC0E28" w:rsidRDefault="00C0054A" w:rsidP="002916ED">
      <w:pPr>
        <w:jc w:val="center"/>
        <w:rPr>
          <w:lang w:val="uk-UA"/>
        </w:rPr>
      </w:pPr>
    </w:p>
    <w:p w14:paraId="42DB9FBC" w14:textId="77777777" w:rsidR="0034357C" w:rsidRPr="00AC0E28" w:rsidRDefault="0034357C" w:rsidP="002916ED">
      <w:pPr>
        <w:jc w:val="center"/>
        <w:rPr>
          <w:lang w:val="uk-UA"/>
        </w:rPr>
      </w:pPr>
    </w:p>
    <w:p w14:paraId="7E8BC3AA" w14:textId="77777777"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14:paraId="52DE3ED4" w14:textId="77777777"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14:paraId="331D1E69" w14:textId="77777777" w:rsidR="008E35E7" w:rsidRPr="00AC0E28" w:rsidRDefault="008E35E7" w:rsidP="003E06B5">
      <w:pPr>
        <w:jc w:val="center"/>
        <w:rPr>
          <w:rStyle w:val="af6"/>
          <w:i w:val="0"/>
          <w:sz w:val="28"/>
          <w:szCs w:val="28"/>
          <w:lang w:val="uk-UA"/>
        </w:rPr>
      </w:pPr>
    </w:p>
    <w:p w14:paraId="7F248259" w14:textId="77777777" w:rsidR="008E35E7" w:rsidRPr="00AC0E28" w:rsidRDefault="008E35E7" w:rsidP="003E06B5">
      <w:pPr>
        <w:jc w:val="center"/>
        <w:rPr>
          <w:rStyle w:val="af6"/>
          <w:i w:val="0"/>
          <w:sz w:val="28"/>
          <w:szCs w:val="28"/>
          <w:lang w:val="uk-UA"/>
        </w:rPr>
      </w:pPr>
    </w:p>
    <w:p w14:paraId="36A9993A" w14:textId="77777777" w:rsidR="008E35E7" w:rsidRPr="00AC0E28" w:rsidRDefault="008E35E7" w:rsidP="003E06B5">
      <w:pPr>
        <w:jc w:val="center"/>
        <w:rPr>
          <w:rStyle w:val="af6"/>
          <w:i w:val="0"/>
          <w:sz w:val="28"/>
          <w:szCs w:val="28"/>
          <w:lang w:val="uk-UA"/>
        </w:rPr>
      </w:pPr>
    </w:p>
    <w:p w14:paraId="23681A84" w14:textId="77777777" w:rsidR="008E35E7" w:rsidRPr="00AC0E28" w:rsidRDefault="008E35E7" w:rsidP="003E06B5">
      <w:pPr>
        <w:jc w:val="center"/>
        <w:rPr>
          <w:rStyle w:val="af6"/>
          <w:i w:val="0"/>
          <w:sz w:val="28"/>
          <w:szCs w:val="28"/>
          <w:lang w:val="uk-UA"/>
        </w:rPr>
      </w:pPr>
    </w:p>
    <w:p w14:paraId="6BCE08A0" w14:textId="77777777" w:rsidR="008E35E7" w:rsidRPr="00AC0E28" w:rsidRDefault="008E35E7" w:rsidP="003E06B5">
      <w:pPr>
        <w:jc w:val="center"/>
        <w:rPr>
          <w:rStyle w:val="af6"/>
          <w:i w:val="0"/>
          <w:sz w:val="28"/>
          <w:szCs w:val="28"/>
          <w:lang w:val="uk-UA"/>
        </w:rPr>
      </w:pPr>
    </w:p>
    <w:p w14:paraId="5A2DD7B0" w14:textId="77777777" w:rsidR="008E35E7" w:rsidRPr="00AC0E28" w:rsidRDefault="008E35E7" w:rsidP="003E06B5">
      <w:pPr>
        <w:jc w:val="center"/>
        <w:rPr>
          <w:rStyle w:val="af6"/>
          <w:i w:val="0"/>
          <w:sz w:val="28"/>
          <w:szCs w:val="28"/>
          <w:lang w:val="uk-UA"/>
        </w:rPr>
      </w:pPr>
    </w:p>
    <w:p w14:paraId="2BB854A1" w14:textId="77777777" w:rsidR="008E35E7" w:rsidRPr="00AC0E28" w:rsidRDefault="008E35E7" w:rsidP="003E06B5">
      <w:pPr>
        <w:jc w:val="center"/>
        <w:rPr>
          <w:rStyle w:val="af6"/>
          <w:i w:val="0"/>
          <w:sz w:val="28"/>
          <w:szCs w:val="28"/>
          <w:lang w:val="uk-UA"/>
        </w:rPr>
      </w:pPr>
    </w:p>
    <w:p w14:paraId="59936839" w14:textId="77777777" w:rsidR="008E35E7" w:rsidRPr="00AC0E28" w:rsidRDefault="008E35E7" w:rsidP="003E06B5">
      <w:pPr>
        <w:jc w:val="center"/>
        <w:rPr>
          <w:rStyle w:val="af6"/>
          <w:i w:val="0"/>
          <w:sz w:val="28"/>
          <w:szCs w:val="28"/>
          <w:lang w:val="uk-UA"/>
        </w:rPr>
      </w:pPr>
    </w:p>
    <w:p w14:paraId="07123458" w14:textId="77777777" w:rsidR="008E35E7" w:rsidRPr="00AC0E28" w:rsidRDefault="008E35E7" w:rsidP="003E06B5">
      <w:pPr>
        <w:jc w:val="center"/>
        <w:rPr>
          <w:rStyle w:val="af6"/>
          <w:i w:val="0"/>
          <w:sz w:val="28"/>
          <w:szCs w:val="28"/>
          <w:lang w:val="uk-UA"/>
        </w:rPr>
      </w:pPr>
    </w:p>
    <w:p w14:paraId="606EBB14" w14:textId="77777777" w:rsidR="008E35E7" w:rsidRPr="00AC0E28" w:rsidRDefault="008E35E7" w:rsidP="003E06B5">
      <w:pPr>
        <w:jc w:val="center"/>
        <w:rPr>
          <w:rStyle w:val="af6"/>
          <w:i w:val="0"/>
          <w:sz w:val="28"/>
          <w:szCs w:val="28"/>
          <w:lang w:val="uk-UA"/>
        </w:rPr>
      </w:pPr>
    </w:p>
    <w:p w14:paraId="130BE76E" w14:textId="77777777" w:rsidR="008E35E7" w:rsidRPr="00AC0E28" w:rsidRDefault="008E35E7" w:rsidP="003E06B5">
      <w:pPr>
        <w:jc w:val="center"/>
        <w:rPr>
          <w:rStyle w:val="af6"/>
          <w:i w:val="0"/>
          <w:sz w:val="28"/>
          <w:szCs w:val="28"/>
          <w:lang w:val="uk-UA"/>
        </w:rPr>
      </w:pPr>
    </w:p>
    <w:p w14:paraId="4ABA0F6C" w14:textId="77777777" w:rsidR="008E35E7" w:rsidRPr="00AC0E28" w:rsidRDefault="008E35E7" w:rsidP="003E06B5">
      <w:pPr>
        <w:jc w:val="center"/>
        <w:rPr>
          <w:rStyle w:val="af6"/>
          <w:i w:val="0"/>
          <w:sz w:val="28"/>
          <w:szCs w:val="28"/>
          <w:lang w:val="uk-UA"/>
        </w:rPr>
      </w:pPr>
    </w:p>
    <w:p w14:paraId="5EEE7F5E" w14:textId="77777777" w:rsidR="008E35E7" w:rsidRPr="00AC0E28" w:rsidRDefault="008E35E7" w:rsidP="003E06B5">
      <w:pPr>
        <w:jc w:val="center"/>
        <w:rPr>
          <w:rStyle w:val="af6"/>
          <w:i w:val="0"/>
          <w:sz w:val="28"/>
          <w:szCs w:val="28"/>
          <w:lang w:val="uk-UA"/>
        </w:rPr>
      </w:pPr>
    </w:p>
    <w:p w14:paraId="7E9930E1" w14:textId="77777777" w:rsidR="008E35E7" w:rsidRPr="00AC0E28" w:rsidRDefault="008E35E7" w:rsidP="003E06B5">
      <w:pPr>
        <w:jc w:val="center"/>
        <w:rPr>
          <w:rStyle w:val="af6"/>
          <w:i w:val="0"/>
          <w:sz w:val="28"/>
          <w:szCs w:val="28"/>
          <w:lang w:val="uk-UA"/>
        </w:rPr>
      </w:pPr>
    </w:p>
    <w:p w14:paraId="55F531FB" w14:textId="77777777" w:rsidR="008E35E7" w:rsidRPr="00AC0E28" w:rsidRDefault="008E35E7" w:rsidP="003E06B5">
      <w:pPr>
        <w:jc w:val="center"/>
        <w:rPr>
          <w:rStyle w:val="af6"/>
          <w:i w:val="0"/>
          <w:sz w:val="28"/>
          <w:szCs w:val="28"/>
          <w:lang w:val="uk-UA"/>
        </w:rPr>
      </w:pPr>
    </w:p>
    <w:p w14:paraId="3A8B48F8" w14:textId="77777777" w:rsidR="008E35E7" w:rsidRPr="00AC0E28" w:rsidRDefault="008E35E7" w:rsidP="003E06B5">
      <w:pPr>
        <w:jc w:val="center"/>
        <w:rPr>
          <w:rStyle w:val="af6"/>
          <w:i w:val="0"/>
          <w:sz w:val="28"/>
          <w:szCs w:val="28"/>
          <w:lang w:val="uk-UA"/>
        </w:rPr>
      </w:pPr>
    </w:p>
    <w:p w14:paraId="0C7B2352" w14:textId="77777777" w:rsidR="008E35E7" w:rsidRPr="00AC0E28" w:rsidRDefault="008E35E7" w:rsidP="003E06B5">
      <w:pPr>
        <w:jc w:val="center"/>
        <w:rPr>
          <w:rStyle w:val="af6"/>
          <w:i w:val="0"/>
          <w:sz w:val="28"/>
          <w:szCs w:val="28"/>
          <w:lang w:val="uk-UA"/>
        </w:rPr>
      </w:pPr>
    </w:p>
    <w:p w14:paraId="6B06B05E" w14:textId="77777777" w:rsidR="008E35E7" w:rsidRPr="00AC0E28" w:rsidRDefault="008E35E7" w:rsidP="003E06B5">
      <w:pPr>
        <w:jc w:val="center"/>
        <w:rPr>
          <w:rStyle w:val="af6"/>
          <w:i w:val="0"/>
          <w:sz w:val="28"/>
          <w:szCs w:val="28"/>
          <w:lang w:val="uk-UA"/>
        </w:rPr>
      </w:pPr>
    </w:p>
    <w:p w14:paraId="7AA8ED19" w14:textId="77777777" w:rsidR="008E35E7" w:rsidRPr="00AC0E28" w:rsidRDefault="008E35E7" w:rsidP="003E06B5">
      <w:pPr>
        <w:jc w:val="center"/>
        <w:rPr>
          <w:rStyle w:val="af6"/>
          <w:i w:val="0"/>
          <w:sz w:val="28"/>
          <w:szCs w:val="28"/>
          <w:lang w:val="uk-UA"/>
        </w:rPr>
      </w:pPr>
    </w:p>
    <w:p w14:paraId="3D9CC81A" w14:textId="77777777" w:rsidR="008E35E7" w:rsidRPr="00AC0E28" w:rsidRDefault="008E35E7" w:rsidP="003E06B5">
      <w:pPr>
        <w:jc w:val="center"/>
        <w:rPr>
          <w:rStyle w:val="af6"/>
          <w:i w:val="0"/>
          <w:sz w:val="28"/>
          <w:szCs w:val="28"/>
          <w:lang w:val="uk-UA"/>
        </w:rPr>
      </w:pPr>
    </w:p>
    <w:p w14:paraId="42B55633" w14:textId="77777777" w:rsidR="008E35E7" w:rsidRPr="00AC0E28" w:rsidRDefault="008E35E7" w:rsidP="003E06B5">
      <w:pPr>
        <w:jc w:val="center"/>
        <w:rPr>
          <w:rStyle w:val="af6"/>
          <w:i w:val="0"/>
          <w:sz w:val="28"/>
          <w:szCs w:val="28"/>
          <w:lang w:val="uk-UA"/>
        </w:rPr>
      </w:pPr>
    </w:p>
    <w:p w14:paraId="41B8CAAE" w14:textId="77777777" w:rsidR="008E35E7" w:rsidRPr="00AC0E28" w:rsidRDefault="008E35E7" w:rsidP="003E06B5">
      <w:pPr>
        <w:jc w:val="center"/>
        <w:rPr>
          <w:rStyle w:val="af6"/>
          <w:i w:val="0"/>
          <w:sz w:val="28"/>
          <w:szCs w:val="28"/>
          <w:lang w:val="uk-UA"/>
        </w:rPr>
      </w:pPr>
    </w:p>
    <w:p w14:paraId="69443B1E" w14:textId="77777777" w:rsidR="008E35E7" w:rsidRPr="00AC0E28" w:rsidRDefault="008E35E7" w:rsidP="003E06B5">
      <w:pPr>
        <w:jc w:val="center"/>
        <w:rPr>
          <w:rStyle w:val="af6"/>
          <w:i w:val="0"/>
          <w:sz w:val="28"/>
          <w:szCs w:val="28"/>
          <w:lang w:val="uk-UA"/>
        </w:rPr>
      </w:pPr>
    </w:p>
    <w:p w14:paraId="799CD9CB" w14:textId="77777777" w:rsidR="008E35E7" w:rsidRPr="00AC0E28" w:rsidRDefault="008E35E7" w:rsidP="003E06B5">
      <w:pPr>
        <w:jc w:val="center"/>
        <w:rPr>
          <w:rStyle w:val="af6"/>
          <w:i w:val="0"/>
          <w:sz w:val="28"/>
          <w:szCs w:val="28"/>
          <w:lang w:val="uk-UA"/>
        </w:rPr>
      </w:pPr>
    </w:p>
    <w:p w14:paraId="115C302B" w14:textId="77777777" w:rsidR="008E35E7" w:rsidRPr="00AC0E28" w:rsidRDefault="008E35E7" w:rsidP="003E06B5">
      <w:pPr>
        <w:jc w:val="center"/>
        <w:rPr>
          <w:rStyle w:val="af6"/>
          <w:i w:val="0"/>
          <w:sz w:val="28"/>
          <w:szCs w:val="28"/>
          <w:lang w:val="uk-UA"/>
        </w:rPr>
      </w:pPr>
    </w:p>
    <w:p w14:paraId="18B098FF" w14:textId="77777777" w:rsidR="008E35E7" w:rsidRPr="00AC0E28" w:rsidRDefault="008E35E7" w:rsidP="003E06B5">
      <w:pPr>
        <w:jc w:val="center"/>
        <w:rPr>
          <w:rStyle w:val="af6"/>
          <w:i w:val="0"/>
          <w:sz w:val="28"/>
          <w:szCs w:val="28"/>
          <w:lang w:val="uk-UA"/>
        </w:rPr>
      </w:pPr>
    </w:p>
    <w:p w14:paraId="49EA2B07" w14:textId="77777777" w:rsidR="008E35E7" w:rsidRPr="00AC0E28" w:rsidRDefault="008E35E7" w:rsidP="003E06B5">
      <w:pPr>
        <w:jc w:val="center"/>
        <w:rPr>
          <w:rStyle w:val="af6"/>
          <w:i w:val="0"/>
          <w:sz w:val="28"/>
          <w:szCs w:val="28"/>
          <w:lang w:val="uk-UA"/>
        </w:rPr>
      </w:pPr>
    </w:p>
    <w:p w14:paraId="378194D1" w14:textId="77777777" w:rsidR="008E35E7" w:rsidRPr="00AC0E28" w:rsidRDefault="008E35E7" w:rsidP="003E06B5">
      <w:pPr>
        <w:jc w:val="center"/>
        <w:rPr>
          <w:rStyle w:val="af6"/>
          <w:i w:val="0"/>
          <w:sz w:val="28"/>
          <w:szCs w:val="28"/>
          <w:lang w:val="uk-UA"/>
        </w:rPr>
      </w:pPr>
    </w:p>
    <w:p w14:paraId="0136F7A3" w14:textId="77777777" w:rsidR="008E35E7" w:rsidRPr="00AC0E28" w:rsidRDefault="008E35E7" w:rsidP="003E06B5">
      <w:pPr>
        <w:jc w:val="center"/>
        <w:rPr>
          <w:rStyle w:val="af6"/>
          <w:i w:val="0"/>
          <w:sz w:val="28"/>
          <w:szCs w:val="28"/>
          <w:lang w:val="uk-UA"/>
        </w:rPr>
      </w:pPr>
    </w:p>
    <w:p w14:paraId="34C6D64C" w14:textId="77777777" w:rsidR="008E35E7" w:rsidRPr="00AC0E28" w:rsidRDefault="008E35E7" w:rsidP="003E06B5">
      <w:pPr>
        <w:jc w:val="center"/>
        <w:rPr>
          <w:rStyle w:val="af6"/>
          <w:i w:val="0"/>
          <w:sz w:val="28"/>
          <w:szCs w:val="28"/>
          <w:lang w:val="uk-UA"/>
        </w:rPr>
      </w:pPr>
    </w:p>
    <w:p w14:paraId="4B17F049" w14:textId="77777777" w:rsidR="008E35E7" w:rsidRPr="00AC0E28" w:rsidRDefault="008E35E7" w:rsidP="003E06B5">
      <w:pPr>
        <w:jc w:val="center"/>
        <w:rPr>
          <w:rStyle w:val="af6"/>
          <w:i w:val="0"/>
          <w:sz w:val="28"/>
          <w:szCs w:val="28"/>
          <w:lang w:val="uk-UA"/>
        </w:rPr>
      </w:pPr>
    </w:p>
    <w:p w14:paraId="7069FB38" w14:textId="77777777" w:rsidR="008E35E7" w:rsidRPr="00AC0E28" w:rsidRDefault="008E35E7" w:rsidP="003E06B5">
      <w:pPr>
        <w:jc w:val="center"/>
        <w:rPr>
          <w:rStyle w:val="af6"/>
          <w:i w:val="0"/>
          <w:sz w:val="28"/>
          <w:szCs w:val="28"/>
          <w:lang w:val="uk-UA"/>
        </w:rPr>
      </w:pPr>
    </w:p>
    <w:p w14:paraId="2CD77BA5" w14:textId="77777777" w:rsidR="008E35E7" w:rsidRPr="00AC0E28" w:rsidRDefault="008E35E7" w:rsidP="003E06B5">
      <w:pPr>
        <w:jc w:val="center"/>
        <w:rPr>
          <w:rStyle w:val="af6"/>
          <w:i w:val="0"/>
          <w:sz w:val="28"/>
          <w:szCs w:val="28"/>
          <w:lang w:val="uk-UA"/>
        </w:rPr>
      </w:pPr>
    </w:p>
    <w:p w14:paraId="61AF3CC9" w14:textId="77777777" w:rsidR="008E35E7" w:rsidRPr="00AC0E28" w:rsidRDefault="008E35E7" w:rsidP="003E06B5">
      <w:pPr>
        <w:jc w:val="center"/>
        <w:rPr>
          <w:rStyle w:val="af6"/>
          <w:i w:val="0"/>
          <w:sz w:val="28"/>
          <w:szCs w:val="28"/>
          <w:lang w:val="uk-UA"/>
        </w:rPr>
      </w:pPr>
    </w:p>
    <w:p w14:paraId="1ABBCEAD" w14:textId="77777777" w:rsidR="008E35E7" w:rsidRPr="00AC0E28" w:rsidRDefault="008E35E7" w:rsidP="003E06B5">
      <w:pPr>
        <w:jc w:val="center"/>
        <w:rPr>
          <w:rStyle w:val="af6"/>
          <w:i w:val="0"/>
          <w:sz w:val="28"/>
          <w:szCs w:val="28"/>
          <w:lang w:val="uk-UA"/>
        </w:rPr>
      </w:pPr>
    </w:p>
    <w:p w14:paraId="31F48CA7" w14:textId="77777777" w:rsidR="008E35E7" w:rsidRPr="00AC0E28" w:rsidRDefault="008E35E7" w:rsidP="003E06B5">
      <w:pPr>
        <w:jc w:val="center"/>
        <w:rPr>
          <w:rStyle w:val="af6"/>
          <w:i w:val="0"/>
          <w:sz w:val="28"/>
          <w:szCs w:val="28"/>
          <w:lang w:val="uk-UA"/>
        </w:rPr>
      </w:pPr>
    </w:p>
    <w:p w14:paraId="0DC4B94A" w14:textId="77777777" w:rsidR="008E35E7" w:rsidRPr="00AC0E28" w:rsidRDefault="008E35E7" w:rsidP="003E06B5">
      <w:pPr>
        <w:jc w:val="center"/>
        <w:rPr>
          <w:rStyle w:val="af6"/>
          <w:i w:val="0"/>
          <w:sz w:val="28"/>
          <w:szCs w:val="28"/>
          <w:lang w:val="uk-UA"/>
        </w:rPr>
      </w:pPr>
    </w:p>
    <w:p w14:paraId="4F04FE75" w14:textId="77777777" w:rsidR="008E35E7" w:rsidRPr="00AC0E28" w:rsidRDefault="008E35E7" w:rsidP="003E06B5">
      <w:pPr>
        <w:jc w:val="center"/>
        <w:rPr>
          <w:rStyle w:val="af6"/>
          <w:i w:val="0"/>
          <w:sz w:val="28"/>
          <w:szCs w:val="28"/>
          <w:lang w:val="uk-UA"/>
        </w:rPr>
      </w:pPr>
    </w:p>
    <w:p w14:paraId="0DA2BFA6" w14:textId="77777777" w:rsidR="008E35E7" w:rsidRPr="00AC0E28" w:rsidRDefault="008E35E7" w:rsidP="003E06B5">
      <w:pPr>
        <w:jc w:val="center"/>
        <w:rPr>
          <w:rStyle w:val="af6"/>
          <w:i w:val="0"/>
          <w:sz w:val="28"/>
          <w:szCs w:val="28"/>
          <w:lang w:val="uk-UA"/>
        </w:rPr>
      </w:pPr>
    </w:p>
    <w:p w14:paraId="379F016C" w14:textId="77777777" w:rsidR="008E35E7" w:rsidRPr="00AC0E28" w:rsidRDefault="008E35E7" w:rsidP="003E06B5">
      <w:pPr>
        <w:jc w:val="center"/>
        <w:rPr>
          <w:rStyle w:val="af6"/>
          <w:i w:val="0"/>
          <w:sz w:val="28"/>
          <w:szCs w:val="28"/>
          <w:lang w:val="uk-UA"/>
        </w:rPr>
      </w:pPr>
    </w:p>
    <w:p w14:paraId="6A0655F6" w14:textId="77777777" w:rsidR="008E35E7" w:rsidRPr="00AC0E28" w:rsidRDefault="008E35E7" w:rsidP="003E06B5">
      <w:pPr>
        <w:jc w:val="center"/>
        <w:rPr>
          <w:rStyle w:val="af6"/>
          <w:i w:val="0"/>
          <w:sz w:val="28"/>
          <w:szCs w:val="28"/>
          <w:lang w:val="uk-UA"/>
        </w:rPr>
      </w:pPr>
    </w:p>
    <w:p w14:paraId="101CB462" w14:textId="77777777" w:rsidR="008E35E7" w:rsidRPr="00AC0E28" w:rsidRDefault="008E35E7" w:rsidP="003E06B5">
      <w:pPr>
        <w:jc w:val="center"/>
        <w:rPr>
          <w:rStyle w:val="af6"/>
          <w:i w:val="0"/>
          <w:sz w:val="28"/>
          <w:szCs w:val="28"/>
          <w:lang w:val="uk-UA"/>
        </w:rPr>
      </w:pPr>
    </w:p>
    <w:p w14:paraId="3840CA4D" w14:textId="77777777" w:rsidR="008E35E7" w:rsidRPr="00AC0E28" w:rsidRDefault="008E35E7" w:rsidP="003E06B5">
      <w:pPr>
        <w:jc w:val="center"/>
        <w:rPr>
          <w:rStyle w:val="af6"/>
          <w:i w:val="0"/>
          <w:sz w:val="28"/>
          <w:szCs w:val="28"/>
          <w:lang w:val="uk-UA"/>
        </w:rPr>
      </w:pPr>
    </w:p>
    <w:p w14:paraId="289DB661" w14:textId="77777777" w:rsidR="008E35E7" w:rsidRPr="00AC0E28" w:rsidRDefault="008E35E7" w:rsidP="003E06B5">
      <w:pPr>
        <w:jc w:val="center"/>
        <w:rPr>
          <w:rStyle w:val="af6"/>
          <w:i w:val="0"/>
          <w:sz w:val="28"/>
          <w:szCs w:val="28"/>
          <w:lang w:val="uk-UA"/>
        </w:rPr>
      </w:pPr>
    </w:p>
    <w:p w14:paraId="456A68E0" w14:textId="77777777" w:rsidR="008E35E7" w:rsidRPr="00AC0E28" w:rsidRDefault="008E35E7" w:rsidP="003E06B5">
      <w:pPr>
        <w:jc w:val="center"/>
        <w:rPr>
          <w:rStyle w:val="af6"/>
          <w:i w:val="0"/>
          <w:sz w:val="28"/>
          <w:szCs w:val="28"/>
          <w:lang w:val="uk-UA"/>
        </w:rPr>
      </w:pPr>
    </w:p>
    <w:p w14:paraId="1E4637B6" w14:textId="77777777" w:rsidR="008E35E7" w:rsidRPr="00AC0E28" w:rsidRDefault="008E35E7" w:rsidP="003E06B5">
      <w:pPr>
        <w:jc w:val="center"/>
        <w:rPr>
          <w:rStyle w:val="af6"/>
          <w:i w:val="0"/>
          <w:sz w:val="28"/>
          <w:szCs w:val="28"/>
          <w:lang w:val="uk-UA"/>
        </w:rPr>
      </w:pPr>
    </w:p>
    <w:p w14:paraId="06D40EE6" w14:textId="77777777" w:rsidR="00D67DBB" w:rsidRPr="00AC0E28" w:rsidRDefault="00D67DBB" w:rsidP="003E06B5">
      <w:pPr>
        <w:jc w:val="center"/>
        <w:rPr>
          <w:lang w:val="uk-UA"/>
        </w:rPr>
      </w:pPr>
      <w:r w:rsidRPr="00AC0E28">
        <w:rPr>
          <w:lang w:val="uk-UA"/>
        </w:rPr>
        <w:lastRenderedPageBreak/>
        <w:t>ЗМІСТ</w:t>
      </w:r>
    </w:p>
    <w:p w14:paraId="104C2F80" w14:textId="77777777" w:rsidR="00D67DBB" w:rsidRPr="00AC0E28" w:rsidRDefault="00D67DBB" w:rsidP="00D67DBB">
      <w:pPr>
        <w:jc w:val="center"/>
        <w:rPr>
          <w:lang w:val="uk-UA"/>
        </w:rPr>
      </w:pPr>
      <w:r w:rsidRPr="00AC0E28">
        <w:rPr>
          <w:lang w:val="uk-UA"/>
        </w:rPr>
        <w:t>тендерної документації</w:t>
      </w:r>
    </w:p>
    <w:p w14:paraId="55C6FFD7" w14:textId="77777777" w:rsidR="00D67DBB" w:rsidRPr="00AC0E28" w:rsidRDefault="00D67DBB" w:rsidP="00D67DBB">
      <w:pPr>
        <w:rPr>
          <w:lang w:val="uk-UA"/>
        </w:rPr>
      </w:pPr>
    </w:p>
    <w:p w14:paraId="4E51B9BD" w14:textId="77777777" w:rsidR="00D67DBB" w:rsidRPr="00AC0E28" w:rsidRDefault="00D67DBB" w:rsidP="00D67DBB">
      <w:pPr>
        <w:rPr>
          <w:lang w:val="uk-UA"/>
        </w:rPr>
      </w:pPr>
      <w:r w:rsidRPr="00AC0E28">
        <w:rPr>
          <w:lang w:val="uk-UA"/>
        </w:rPr>
        <w:t>І. Загальні положення</w:t>
      </w:r>
    </w:p>
    <w:p w14:paraId="304F714F" w14:textId="77777777"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14:paraId="72BAC1E2" w14:textId="77777777"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14:paraId="01ACE14F" w14:textId="77777777"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14:paraId="604C3DE2" w14:textId="77777777"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14:paraId="67EEEB0E" w14:textId="77777777"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14:paraId="53BC74C4" w14:textId="77777777" w:rsidR="00D67DBB" w:rsidRPr="00AC0E28" w:rsidRDefault="00D67DBB" w:rsidP="00D67DBB">
      <w:pPr>
        <w:rPr>
          <w:lang w:val="uk-UA"/>
        </w:rPr>
      </w:pPr>
    </w:p>
    <w:p w14:paraId="7FD866A1" w14:textId="77777777"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14:paraId="2BE6301E" w14:textId="77777777"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14:paraId="38D0ABAB" w14:textId="77777777"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14:paraId="38567E83" w14:textId="77777777"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14:paraId="694034B0" w14:textId="77777777"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14:paraId="5F32409E" w14:textId="77777777" w:rsidR="00D67DBB" w:rsidRPr="00AC0E28" w:rsidRDefault="00D67DBB" w:rsidP="00D67DBB">
      <w:pPr>
        <w:rPr>
          <w:lang w:val="uk-UA"/>
        </w:rPr>
      </w:pPr>
      <w:r w:rsidRPr="00AC0E28">
        <w:rPr>
          <w:lang w:val="uk-UA"/>
        </w:rPr>
        <w:br w:type="page"/>
      </w:r>
    </w:p>
    <w:p w14:paraId="25E5D0D5" w14:textId="77777777"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C0E28" w14:paraId="360DF6C6" w14:textId="77777777" w:rsidTr="00DA2F74">
        <w:trPr>
          <w:trHeight w:val="64"/>
        </w:trPr>
        <w:tc>
          <w:tcPr>
            <w:tcW w:w="9356" w:type="dxa"/>
            <w:gridSpan w:val="3"/>
          </w:tcPr>
          <w:p w14:paraId="7C893046" w14:textId="77777777" w:rsidR="0096311B" w:rsidRPr="00AC0E28" w:rsidRDefault="00D67DBB" w:rsidP="00964B19">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0096311B" w:rsidRPr="00AC0E28">
              <w:rPr>
                <w:b/>
                <w:lang w:val="uk-UA"/>
              </w:rPr>
              <w:t>І. Загальні положення</w:t>
            </w:r>
          </w:p>
        </w:tc>
      </w:tr>
      <w:tr w:rsidR="0096311B" w:rsidRPr="00AC0E28" w14:paraId="3D82712D" w14:textId="77777777" w:rsidTr="00100EA6">
        <w:trPr>
          <w:trHeight w:val="64"/>
        </w:trPr>
        <w:tc>
          <w:tcPr>
            <w:tcW w:w="709" w:type="dxa"/>
          </w:tcPr>
          <w:p w14:paraId="50C0E1D2" w14:textId="77777777" w:rsidR="0096311B" w:rsidRPr="00AC0E28" w:rsidRDefault="0096311B" w:rsidP="00964B19">
            <w:pPr>
              <w:jc w:val="center"/>
              <w:rPr>
                <w:sz w:val="20"/>
                <w:szCs w:val="20"/>
                <w:lang w:val="uk-UA"/>
              </w:rPr>
            </w:pPr>
            <w:r w:rsidRPr="00AC0E28">
              <w:rPr>
                <w:sz w:val="20"/>
                <w:szCs w:val="20"/>
                <w:lang w:val="uk-UA"/>
              </w:rPr>
              <w:t>1</w:t>
            </w:r>
          </w:p>
        </w:tc>
        <w:tc>
          <w:tcPr>
            <w:tcW w:w="2835" w:type="dxa"/>
          </w:tcPr>
          <w:p w14:paraId="12A4119B" w14:textId="77777777" w:rsidR="0096311B" w:rsidRPr="00AC0E28" w:rsidRDefault="0096311B" w:rsidP="00964B19">
            <w:pPr>
              <w:jc w:val="center"/>
              <w:rPr>
                <w:sz w:val="20"/>
                <w:szCs w:val="20"/>
                <w:lang w:val="uk-UA"/>
              </w:rPr>
            </w:pPr>
            <w:r w:rsidRPr="00AC0E28">
              <w:rPr>
                <w:sz w:val="20"/>
                <w:szCs w:val="20"/>
                <w:lang w:val="uk-UA"/>
              </w:rPr>
              <w:t>2</w:t>
            </w:r>
          </w:p>
        </w:tc>
        <w:tc>
          <w:tcPr>
            <w:tcW w:w="5812" w:type="dxa"/>
          </w:tcPr>
          <w:p w14:paraId="3B441265" w14:textId="77777777" w:rsidR="0096311B" w:rsidRPr="00AC0E28" w:rsidRDefault="0096311B" w:rsidP="00964B19">
            <w:pPr>
              <w:jc w:val="center"/>
              <w:rPr>
                <w:sz w:val="20"/>
                <w:szCs w:val="20"/>
                <w:lang w:val="uk-UA"/>
              </w:rPr>
            </w:pPr>
            <w:r w:rsidRPr="00AC0E28">
              <w:rPr>
                <w:sz w:val="20"/>
                <w:szCs w:val="20"/>
                <w:lang w:val="uk-UA"/>
              </w:rPr>
              <w:t>3</w:t>
            </w:r>
          </w:p>
        </w:tc>
      </w:tr>
      <w:tr w:rsidR="0096311B" w:rsidRPr="00AC0E28" w14:paraId="0895E494" w14:textId="77777777" w:rsidTr="00100EA6">
        <w:trPr>
          <w:trHeight w:val="64"/>
        </w:trPr>
        <w:tc>
          <w:tcPr>
            <w:tcW w:w="709" w:type="dxa"/>
            <w:vAlign w:val="center"/>
          </w:tcPr>
          <w:p w14:paraId="503CA5EF" w14:textId="77777777" w:rsidR="0096311B" w:rsidRPr="00AC0E28" w:rsidRDefault="0096311B" w:rsidP="00771877">
            <w:pPr>
              <w:jc w:val="center"/>
              <w:rPr>
                <w:b/>
                <w:lang w:val="uk-UA"/>
              </w:rPr>
            </w:pPr>
            <w:r w:rsidRPr="00AC0E28">
              <w:rPr>
                <w:b/>
                <w:lang w:val="uk-UA"/>
              </w:rPr>
              <w:t>1.</w:t>
            </w:r>
          </w:p>
        </w:tc>
        <w:tc>
          <w:tcPr>
            <w:tcW w:w="2835" w:type="dxa"/>
            <w:vAlign w:val="center"/>
          </w:tcPr>
          <w:p w14:paraId="41B6B2D1" w14:textId="77777777" w:rsidR="0096311B" w:rsidRPr="00AC0E28" w:rsidRDefault="0096311B" w:rsidP="00F278BC">
            <w:pPr>
              <w:rPr>
                <w:b/>
                <w:lang w:val="uk-UA"/>
              </w:rPr>
            </w:pPr>
            <w:r w:rsidRPr="00AC0E28">
              <w:rPr>
                <w:b/>
                <w:lang w:val="uk-UA"/>
              </w:rPr>
              <w:t xml:space="preserve">Терміни, які вживаються в </w:t>
            </w:r>
            <w:r w:rsidR="00F278BC" w:rsidRPr="00AC0E28">
              <w:rPr>
                <w:b/>
                <w:lang w:val="uk-UA"/>
              </w:rPr>
              <w:t xml:space="preserve">тендерній </w:t>
            </w:r>
            <w:r w:rsidRPr="00AC0E28">
              <w:rPr>
                <w:b/>
                <w:lang w:val="uk-UA"/>
              </w:rPr>
              <w:t xml:space="preserve">документації </w:t>
            </w:r>
          </w:p>
        </w:tc>
        <w:tc>
          <w:tcPr>
            <w:tcW w:w="5812" w:type="dxa"/>
            <w:vAlign w:val="center"/>
          </w:tcPr>
          <w:p w14:paraId="18F6D278" w14:textId="77777777" w:rsidR="00557AEE" w:rsidRPr="00AC0E28" w:rsidRDefault="00557AEE" w:rsidP="00557AEE">
            <w:pPr>
              <w:jc w:val="both"/>
              <w:rPr>
                <w:lang w:val="uk-UA"/>
              </w:rPr>
            </w:pPr>
            <w:r w:rsidRPr="00AC0E28">
              <w:rPr>
                <w:lang w:val="uk-UA"/>
              </w:rPr>
              <w:t>Тендерну д</w:t>
            </w:r>
            <w:r w:rsidR="0056197D" w:rsidRPr="00AC0E28">
              <w:rPr>
                <w:lang w:val="uk-UA"/>
              </w:rPr>
              <w:t xml:space="preserve">окументацію розроблено відповідно до вимог Закону України «Про публічні закупівлі» (далі — Закон) та </w:t>
            </w:r>
            <w:r w:rsidRPr="00AC0E28">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14:paraId="4FF51791" w14:textId="77777777" w:rsidR="0096311B" w:rsidRPr="00AC0E28" w:rsidRDefault="0056197D" w:rsidP="00557AEE">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6311B" w:rsidRPr="00AC0E28" w14:paraId="40E30176" w14:textId="77777777" w:rsidTr="00100EA6">
        <w:trPr>
          <w:trHeight w:val="64"/>
        </w:trPr>
        <w:tc>
          <w:tcPr>
            <w:tcW w:w="709" w:type="dxa"/>
            <w:vAlign w:val="center"/>
          </w:tcPr>
          <w:p w14:paraId="796EBF81" w14:textId="77777777" w:rsidR="0096311B" w:rsidRPr="00AC0E28" w:rsidRDefault="0096311B" w:rsidP="00771877">
            <w:pPr>
              <w:jc w:val="center"/>
              <w:rPr>
                <w:b/>
                <w:lang w:val="uk-UA"/>
              </w:rPr>
            </w:pPr>
            <w:r w:rsidRPr="00AC0E28">
              <w:rPr>
                <w:b/>
                <w:lang w:val="uk-UA"/>
              </w:rPr>
              <w:t>2.</w:t>
            </w:r>
          </w:p>
        </w:tc>
        <w:tc>
          <w:tcPr>
            <w:tcW w:w="2835" w:type="dxa"/>
            <w:vAlign w:val="center"/>
          </w:tcPr>
          <w:p w14:paraId="28B5AB7B" w14:textId="77777777" w:rsidR="0096311B" w:rsidRPr="00AC0E28" w:rsidRDefault="0096311B" w:rsidP="00100EA6">
            <w:pPr>
              <w:rPr>
                <w:b/>
                <w:lang w:val="uk-UA"/>
              </w:rPr>
            </w:pPr>
            <w:r w:rsidRPr="00AC0E28">
              <w:rPr>
                <w:b/>
                <w:lang w:val="uk-UA"/>
              </w:rPr>
              <w:t>Інформація про замовника торгів</w:t>
            </w:r>
          </w:p>
        </w:tc>
        <w:tc>
          <w:tcPr>
            <w:tcW w:w="5812" w:type="dxa"/>
            <w:vAlign w:val="center"/>
          </w:tcPr>
          <w:p w14:paraId="5C804BA6" w14:textId="77777777" w:rsidR="0096311B" w:rsidRPr="00AC0E28" w:rsidRDefault="0096311B" w:rsidP="006B627B">
            <w:pPr>
              <w:rPr>
                <w:lang w:val="uk-UA"/>
              </w:rPr>
            </w:pPr>
          </w:p>
        </w:tc>
      </w:tr>
      <w:tr w:rsidR="0096311B" w:rsidRPr="00AC0E28" w14:paraId="7ABCFADC" w14:textId="77777777" w:rsidTr="00100EA6">
        <w:trPr>
          <w:trHeight w:val="64"/>
        </w:trPr>
        <w:tc>
          <w:tcPr>
            <w:tcW w:w="709" w:type="dxa"/>
            <w:vAlign w:val="center"/>
          </w:tcPr>
          <w:p w14:paraId="5FBBE3C2" w14:textId="77777777" w:rsidR="0096311B" w:rsidRPr="00AC0E28" w:rsidRDefault="0096311B" w:rsidP="00771877">
            <w:pPr>
              <w:jc w:val="center"/>
              <w:rPr>
                <w:lang w:val="uk-UA"/>
              </w:rPr>
            </w:pPr>
            <w:r w:rsidRPr="00AC0E28">
              <w:rPr>
                <w:lang w:val="uk-UA"/>
              </w:rPr>
              <w:t>2.1</w:t>
            </w:r>
            <w:r w:rsidR="007E4E59" w:rsidRPr="00AC0E28">
              <w:rPr>
                <w:lang w:val="uk-UA"/>
              </w:rPr>
              <w:t>.</w:t>
            </w:r>
          </w:p>
        </w:tc>
        <w:tc>
          <w:tcPr>
            <w:tcW w:w="2835" w:type="dxa"/>
            <w:vAlign w:val="center"/>
          </w:tcPr>
          <w:p w14:paraId="461D65CA" w14:textId="77777777" w:rsidR="0096311B" w:rsidRPr="00AC0E28" w:rsidRDefault="0096311B" w:rsidP="00100EA6">
            <w:pPr>
              <w:rPr>
                <w:lang w:val="uk-UA"/>
              </w:rPr>
            </w:pPr>
            <w:r w:rsidRPr="00AC0E28">
              <w:rPr>
                <w:lang w:val="uk-UA"/>
              </w:rPr>
              <w:t>повне найменування</w:t>
            </w:r>
          </w:p>
        </w:tc>
        <w:tc>
          <w:tcPr>
            <w:tcW w:w="5812" w:type="dxa"/>
            <w:vAlign w:val="center"/>
          </w:tcPr>
          <w:p w14:paraId="70D6C7D4" w14:textId="77777777" w:rsidR="0096311B" w:rsidRPr="00AC0E28" w:rsidRDefault="00E02F07" w:rsidP="00A677EB">
            <w:pPr>
              <w:rPr>
                <w:lang w:val="uk-UA"/>
              </w:rPr>
            </w:pPr>
            <w:r w:rsidRPr="00AC0E28">
              <w:rPr>
                <w:lang w:val="uk-UA"/>
              </w:rPr>
              <w:t>Управління Служби безпеки України в Полтавській області</w:t>
            </w:r>
          </w:p>
        </w:tc>
      </w:tr>
      <w:tr w:rsidR="0096311B" w:rsidRPr="00AC0E28" w14:paraId="5D045A8C" w14:textId="77777777" w:rsidTr="00100EA6">
        <w:trPr>
          <w:trHeight w:val="64"/>
        </w:trPr>
        <w:tc>
          <w:tcPr>
            <w:tcW w:w="709" w:type="dxa"/>
            <w:vAlign w:val="center"/>
          </w:tcPr>
          <w:p w14:paraId="3EF0CB06" w14:textId="77777777" w:rsidR="0096311B" w:rsidRPr="00AC0E28" w:rsidRDefault="0096311B" w:rsidP="00771877">
            <w:pPr>
              <w:jc w:val="center"/>
              <w:rPr>
                <w:lang w:val="uk-UA"/>
              </w:rPr>
            </w:pPr>
            <w:r w:rsidRPr="00AC0E28">
              <w:rPr>
                <w:lang w:val="uk-UA"/>
              </w:rPr>
              <w:t>2.2</w:t>
            </w:r>
            <w:r w:rsidR="007E4E59" w:rsidRPr="00AC0E28">
              <w:rPr>
                <w:lang w:val="uk-UA"/>
              </w:rPr>
              <w:t>.</w:t>
            </w:r>
          </w:p>
        </w:tc>
        <w:tc>
          <w:tcPr>
            <w:tcW w:w="2835" w:type="dxa"/>
            <w:vAlign w:val="center"/>
          </w:tcPr>
          <w:p w14:paraId="36A97DD2" w14:textId="77777777" w:rsidR="0096311B" w:rsidRPr="00AC0E28" w:rsidRDefault="0096311B" w:rsidP="00100EA6">
            <w:pPr>
              <w:rPr>
                <w:lang w:val="uk-UA"/>
              </w:rPr>
            </w:pPr>
            <w:r w:rsidRPr="00AC0E28">
              <w:rPr>
                <w:lang w:val="uk-UA"/>
              </w:rPr>
              <w:t>місце знаходження</w:t>
            </w:r>
          </w:p>
        </w:tc>
        <w:tc>
          <w:tcPr>
            <w:tcW w:w="5812" w:type="dxa"/>
            <w:vAlign w:val="center"/>
          </w:tcPr>
          <w:p w14:paraId="1F4CB68F" w14:textId="77777777" w:rsidR="0096311B" w:rsidRPr="00AC0E28" w:rsidRDefault="00D9251B" w:rsidP="00E02F07">
            <w:pPr>
              <w:rPr>
                <w:lang w:val="uk-UA"/>
              </w:rPr>
            </w:pPr>
            <w:r w:rsidRPr="00AC0E28">
              <w:rPr>
                <w:lang w:val="uk-UA"/>
              </w:rPr>
              <w:t xml:space="preserve">м. </w:t>
            </w:r>
            <w:r w:rsidR="00E02F07" w:rsidRPr="00AC0E28">
              <w:rPr>
                <w:lang w:val="uk-UA"/>
              </w:rPr>
              <w:t>Полтава</w:t>
            </w:r>
          </w:p>
        </w:tc>
      </w:tr>
      <w:tr w:rsidR="0096311B" w:rsidRPr="00341A91" w14:paraId="428F550C" w14:textId="77777777" w:rsidTr="00100EA6">
        <w:trPr>
          <w:trHeight w:val="64"/>
        </w:trPr>
        <w:tc>
          <w:tcPr>
            <w:tcW w:w="709" w:type="dxa"/>
            <w:vAlign w:val="center"/>
          </w:tcPr>
          <w:p w14:paraId="0B129B75" w14:textId="77777777" w:rsidR="0096311B" w:rsidRPr="00AC0E28" w:rsidRDefault="0096311B" w:rsidP="00771877">
            <w:pPr>
              <w:jc w:val="center"/>
              <w:rPr>
                <w:lang w:val="uk-UA"/>
              </w:rPr>
            </w:pPr>
            <w:r w:rsidRPr="00AC0E28">
              <w:rPr>
                <w:lang w:val="uk-UA"/>
              </w:rPr>
              <w:t>2.3</w:t>
            </w:r>
            <w:r w:rsidR="007E4E59" w:rsidRPr="00AC0E28">
              <w:rPr>
                <w:lang w:val="uk-UA"/>
              </w:rPr>
              <w:t>.</w:t>
            </w:r>
          </w:p>
        </w:tc>
        <w:tc>
          <w:tcPr>
            <w:tcW w:w="2835" w:type="dxa"/>
            <w:vAlign w:val="center"/>
          </w:tcPr>
          <w:p w14:paraId="63E28EE0" w14:textId="77777777" w:rsidR="0096311B" w:rsidRPr="00AC0E28" w:rsidRDefault="0096311B" w:rsidP="00100EA6">
            <w:pPr>
              <w:rPr>
                <w:lang w:val="uk-UA"/>
              </w:rPr>
            </w:pPr>
            <w:r w:rsidRPr="00AC0E28">
              <w:rPr>
                <w:lang w:val="uk-UA"/>
              </w:rPr>
              <w:t>посадова особа замовника, уповноважена здійснювати зв'язок з учасниками</w:t>
            </w:r>
          </w:p>
        </w:tc>
        <w:tc>
          <w:tcPr>
            <w:tcW w:w="5812" w:type="dxa"/>
            <w:vAlign w:val="center"/>
          </w:tcPr>
          <w:p w14:paraId="05900A22" w14:textId="77777777" w:rsidR="00783DD3" w:rsidRPr="00AC0E28" w:rsidRDefault="00A34C69" w:rsidP="00A34C69">
            <w:pPr>
              <w:jc w:val="both"/>
              <w:rPr>
                <w:lang w:val="uk-UA"/>
              </w:rPr>
            </w:pPr>
            <w:r w:rsidRPr="008B59C6">
              <w:rPr>
                <w:bCs/>
                <w:lang w:val="uk-UA"/>
              </w:rPr>
              <w:t xml:space="preserve">ПІБ: </w:t>
            </w:r>
            <w:r w:rsidR="00603F55">
              <w:rPr>
                <w:lang w:val="uk-UA"/>
              </w:rPr>
              <w:t>Артюх Сергій Миколайович</w:t>
            </w:r>
            <w:r w:rsidR="00417D45" w:rsidRPr="008B59C6">
              <w:rPr>
                <w:lang w:val="uk-UA"/>
              </w:rPr>
              <w:t xml:space="preserve"> </w:t>
            </w:r>
            <w:r w:rsidRPr="008B59C6">
              <w:rPr>
                <w:bCs/>
                <w:lang w:val="uk-UA"/>
              </w:rPr>
              <w:t>- с</w:t>
            </w:r>
            <w:r w:rsidR="00353C78" w:rsidRPr="008B59C6">
              <w:rPr>
                <w:bCs/>
                <w:lang w:val="uk-UA"/>
              </w:rPr>
              <w:t>півробітник</w:t>
            </w:r>
            <w:r w:rsidR="00783DD3" w:rsidRPr="008B59C6">
              <w:rPr>
                <w:bCs/>
                <w:lang w:val="uk-UA"/>
              </w:rPr>
              <w:t>:</w:t>
            </w:r>
            <w:r w:rsidR="00EB28E7" w:rsidRPr="008B59C6">
              <w:rPr>
                <w:lang w:val="uk-UA"/>
              </w:rPr>
              <w:t xml:space="preserve"> </w:t>
            </w:r>
            <w:r w:rsidR="00EB28E7" w:rsidRPr="008B59C6">
              <w:rPr>
                <w:lang w:val="uk-UA"/>
              </w:rPr>
              <w:br/>
            </w:r>
            <w:r w:rsidR="00A677EB" w:rsidRPr="008B59C6">
              <w:rPr>
                <w:lang w:val="uk-UA"/>
              </w:rPr>
              <w:t xml:space="preserve">тел.: </w:t>
            </w:r>
            <w:r w:rsidR="00A677EB" w:rsidRPr="00865253">
              <w:rPr>
                <w:lang w:val="uk-UA"/>
              </w:rPr>
              <w:t>(0</w:t>
            </w:r>
            <w:r w:rsidR="00865253" w:rsidRPr="00865253">
              <w:t>96</w:t>
            </w:r>
            <w:r w:rsidR="00A677EB" w:rsidRPr="00865253">
              <w:rPr>
                <w:lang w:val="uk-UA"/>
              </w:rPr>
              <w:t xml:space="preserve">) </w:t>
            </w:r>
            <w:r w:rsidR="00E02F07" w:rsidRPr="00865253">
              <w:rPr>
                <w:lang w:val="uk-UA"/>
              </w:rPr>
              <w:t>5</w:t>
            </w:r>
            <w:r w:rsidR="00865253" w:rsidRPr="00865253">
              <w:t>96</w:t>
            </w:r>
            <w:r w:rsidR="00417D45" w:rsidRPr="00865253">
              <w:rPr>
                <w:lang w:val="uk-UA"/>
              </w:rPr>
              <w:t>-</w:t>
            </w:r>
            <w:r w:rsidR="00865253" w:rsidRPr="00865253">
              <w:t>80</w:t>
            </w:r>
            <w:r w:rsidR="00417D45" w:rsidRPr="00865253">
              <w:rPr>
                <w:lang w:val="uk-UA"/>
              </w:rPr>
              <w:t>-</w:t>
            </w:r>
            <w:r w:rsidR="00865253" w:rsidRPr="00865253">
              <w:t>70</w:t>
            </w:r>
            <w:r w:rsidR="00783DD3" w:rsidRPr="00865253">
              <w:rPr>
                <w:lang w:val="uk-UA"/>
              </w:rPr>
              <w:t>.</w:t>
            </w:r>
          </w:p>
          <w:p w14:paraId="01E17D44" w14:textId="77777777" w:rsidR="0096311B" w:rsidRPr="00AC0E28" w:rsidRDefault="00353C78" w:rsidP="00E02F07">
            <w:pPr>
              <w:jc w:val="both"/>
              <w:rPr>
                <w:lang w:val="uk-UA"/>
              </w:rPr>
            </w:pPr>
            <w:r w:rsidRPr="00AC0E28">
              <w:rPr>
                <w:bCs/>
                <w:lang w:val="uk-UA"/>
              </w:rPr>
              <w:t xml:space="preserve">e-mail: </w:t>
            </w:r>
            <w:r w:rsidR="00E02F07" w:rsidRPr="00AC0E28">
              <w:rPr>
                <w:lang w:val="uk-UA"/>
              </w:rPr>
              <w:t>tovserg</w:t>
            </w:r>
            <w:r w:rsidR="00417D45" w:rsidRPr="00AC0E28">
              <w:rPr>
                <w:lang w:val="uk-UA"/>
              </w:rPr>
              <w:t>@</w:t>
            </w:r>
            <w:r w:rsidR="00E02F07" w:rsidRPr="00AC0E28">
              <w:rPr>
                <w:lang w:val="uk-UA"/>
              </w:rPr>
              <w:t>ssu</w:t>
            </w:r>
            <w:r w:rsidR="00417D45" w:rsidRPr="00AC0E28">
              <w:rPr>
                <w:lang w:val="uk-UA"/>
              </w:rPr>
              <w:t>.</w:t>
            </w:r>
            <w:r w:rsidR="00E02F07" w:rsidRPr="00AC0E28">
              <w:rPr>
                <w:lang w:val="uk-UA"/>
              </w:rPr>
              <w:t>g</w:t>
            </w:r>
            <w:r w:rsidR="00417D45" w:rsidRPr="00AC0E28">
              <w:rPr>
                <w:lang w:val="uk-UA"/>
              </w:rPr>
              <w:t>o</w:t>
            </w:r>
            <w:r w:rsidR="00E02F07" w:rsidRPr="00AC0E28">
              <w:rPr>
                <w:lang w:val="uk-UA"/>
              </w:rPr>
              <w:t>v.ua</w:t>
            </w:r>
          </w:p>
        </w:tc>
      </w:tr>
      <w:tr w:rsidR="0096311B" w:rsidRPr="00AC0E28" w14:paraId="2289256F" w14:textId="77777777" w:rsidTr="00211028">
        <w:trPr>
          <w:trHeight w:val="385"/>
        </w:trPr>
        <w:tc>
          <w:tcPr>
            <w:tcW w:w="709" w:type="dxa"/>
            <w:vAlign w:val="center"/>
          </w:tcPr>
          <w:p w14:paraId="0FBE81CF" w14:textId="77777777" w:rsidR="0096311B" w:rsidRPr="00AC0E28" w:rsidRDefault="0096311B" w:rsidP="00771877">
            <w:pPr>
              <w:jc w:val="center"/>
              <w:rPr>
                <w:b/>
                <w:lang w:val="uk-UA"/>
              </w:rPr>
            </w:pPr>
            <w:r w:rsidRPr="00AC0E28">
              <w:rPr>
                <w:b/>
                <w:lang w:val="uk-UA"/>
              </w:rPr>
              <w:t>3.</w:t>
            </w:r>
          </w:p>
        </w:tc>
        <w:tc>
          <w:tcPr>
            <w:tcW w:w="2835" w:type="dxa"/>
            <w:vAlign w:val="center"/>
          </w:tcPr>
          <w:p w14:paraId="1A86A184" w14:textId="77777777" w:rsidR="0096311B" w:rsidRPr="00AC0E28" w:rsidRDefault="0096311B" w:rsidP="00100EA6">
            <w:pPr>
              <w:rPr>
                <w:b/>
                <w:lang w:val="uk-UA"/>
              </w:rPr>
            </w:pPr>
            <w:r w:rsidRPr="00AC0E28">
              <w:rPr>
                <w:b/>
                <w:lang w:val="uk-UA"/>
              </w:rPr>
              <w:t>Процедура закупівлі</w:t>
            </w:r>
          </w:p>
        </w:tc>
        <w:tc>
          <w:tcPr>
            <w:tcW w:w="5812" w:type="dxa"/>
            <w:vAlign w:val="center"/>
          </w:tcPr>
          <w:p w14:paraId="39EF0B16" w14:textId="77777777" w:rsidR="0096311B" w:rsidRPr="00AC0E28" w:rsidRDefault="0096311B" w:rsidP="00B248D8">
            <w:pPr>
              <w:rPr>
                <w:lang w:val="uk-UA"/>
              </w:rPr>
            </w:pPr>
            <w:r w:rsidRPr="00AC0E28">
              <w:rPr>
                <w:lang w:val="uk-UA"/>
              </w:rPr>
              <w:t>Відкриті торги</w:t>
            </w:r>
            <w:r w:rsidR="00A34C69" w:rsidRPr="00AC0E28">
              <w:rPr>
                <w:lang w:val="uk-UA"/>
              </w:rPr>
              <w:t xml:space="preserve"> з особливостями</w:t>
            </w:r>
          </w:p>
        </w:tc>
      </w:tr>
      <w:tr w:rsidR="0096311B" w:rsidRPr="00AC0E28" w14:paraId="3243E58C" w14:textId="77777777" w:rsidTr="00211028">
        <w:trPr>
          <w:trHeight w:val="688"/>
        </w:trPr>
        <w:tc>
          <w:tcPr>
            <w:tcW w:w="709" w:type="dxa"/>
            <w:vAlign w:val="center"/>
          </w:tcPr>
          <w:p w14:paraId="026DD005" w14:textId="77777777" w:rsidR="0096311B" w:rsidRPr="00AC0E28" w:rsidRDefault="0096311B" w:rsidP="00771877">
            <w:pPr>
              <w:jc w:val="center"/>
              <w:rPr>
                <w:b/>
                <w:lang w:val="uk-UA"/>
              </w:rPr>
            </w:pPr>
            <w:r w:rsidRPr="00AC0E28">
              <w:rPr>
                <w:b/>
                <w:lang w:val="uk-UA"/>
              </w:rPr>
              <w:t>4.</w:t>
            </w:r>
          </w:p>
        </w:tc>
        <w:tc>
          <w:tcPr>
            <w:tcW w:w="2835" w:type="dxa"/>
            <w:vAlign w:val="center"/>
          </w:tcPr>
          <w:p w14:paraId="49D2083D" w14:textId="77777777" w:rsidR="0096311B" w:rsidRPr="00AC0E28" w:rsidRDefault="0096311B" w:rsidP="00100EA6">
            <w:pPr>
              <w:rPr>
                <w:b/>
                <w:lang w:val="uk-UA"/>
              </w:rPr>
            </w:pPr>
            <w:r w:rsidRPr="00AC0E28">
              <w:rPr>
                <w:b/>
                <w:lang w:val="uk-UA"/>
              </w:rPr>
              <w:t>Інформація про предмет закупівлі</w:t>
            </w:r>
          </w:p>
        </w:tc>
        <w:tc>
          <w:tcPr>
            <w:tcW w:w="5812" w:type="dxa"/>
            <w:vAlign w:val="center"/>
          </w:tcPr>
          <w:p w14:paraId="1992DD63" w14:textId="77777777" w:rsidR="0096311B" w:rsidRPr="00AC0E28" w:rsidRDefault="0096311B" w:rsidP="006B627B">
            <w:pPr>
              <w:rPr>
                <w:lang w:val="uk-UA"/>
              </w:rPr>
            </w:pPr>
          </w:p>
        </w:tc>
      </w:tr>
      <w:tr w:rsidR="0096311B" w:rsidRPr="006C305B" w14:paraId="2C351B1F" w14:textId="77777777" w:rsidTr="00211028">
        <w:trPr>
          <w:trHeight w:val="429"/>
        </w:trPr>
        <w:tc>
          <w:tcPr>
            <w:tcW w:w="709" w:type="dxa"/>
            <w:vAlign w:val="center"/>
          </w:tcPr>
          <w:p w14:paraId="71CA09BE" w14:textId="77777777" w:rsidR="0096311B" w:rsidRPr="00AC0E28" w:rsidRDefault="0096311B" w:rsidP="00771877">
            <w:pPr>
              <w:jc w:val="center"/>
              <w:rPr>
                <w:lang w:val="uk-UA"/>
              </w:rPr>
            </w:pPr>
            <w:r w:rsidRPr="00AC0E28">
              <w:rPr>
                <w:lang w:val="uk-UA"/>
              </w:rPr>
              <w:t>4.1</w:t>
            </w:r>
            <w:r w:rsidR="007E4E59" w:rsidRPr="00AC0E28">
              <w:rPr>
                <w:lang w:val="uk-UA"/>
              </w:rPr>
              <w:t>.</w:t>
            </w:r>
          </w:p>
        </w:tc>
        <w:tc>
          <w:tcPr>
            <w:tcW w:w="2835" w:type="dxa"/>
            <w:vAlign w:val="center"/>
          </w:tcPr>
          <w:p w14:paraId="6EE4AEB7" w14:textId="77777777" w:rsidR="0096311B" w:rsidRPr="00AC0E28" w:rsidRDefault="0096311B" w:rsidP="00A34C69">
            <w:pPr>
              <w:rPr>
                <w:lang w:val="uk-UA"/>
              </w:rPr>
            </w:pPr>
            <w:r w:rsidRPr="00AC0E28">
              <w:rPr>
                <w:lang w:val="uk-UA"/>
              </w:rPr>
              <w:t>Назва предмет</w:t>
            </w:r>
            <w:r w:rsidR="00A34C69" w:rsidRPr="00AC0E28">
              <w:rPr>
                <w:lang w:val="uk-UA"/>
              </w:rPr>
              <w:t>а</w:t>
            </w:r>
            <w:r w:rsidRPr="00AC0E28">
              <w:rPr>
                <w:lang w:val="uk-UA"/>
              </w:rPr>
              <w:t xml:space="preserve"> закупівлі</w:t>
            </w:r>
          </w:p>
        </w:tc>
        <w:tc>
          <w:tcPr>
            <w:tcW w:w="5812" w:type="dxa"/>
            <w:vAlign w:val="center"/>
          </w:tcPr>
          <w:p w14:paraId="560F8383" w14:textId="77777777" w:rsidR="0096311B" w:rsidRPr="00AC0E28" w:rsidRDefault="006C305B" w:rsidP="007D4645">
            <w:pPr>
              <w:jc w:val="both"/>
              <w:rPr>
                <w:b/>
                <w:bCs/>
                <w:spacing w:val="-6"/>
                <w:lang w:val="uk-UA"/>
              </w:rPr>
            </w:pPr>
            <w:r w:rsidRPr="006C305B">
              <w:rPr>
                <w:b/>
                <w:color w:val="000000"/>
                <w:lang w:val="uk-UA"/>
              </w:rPr>
              <w:t>Термобілизна</w:t>
            </w:r>
            <w:r w:rsidR="00417D45" w:rsidRPr="00AC0E28">
              <w:rPr>
                <w:b/>
                <w:color w:val="000000"/>
                <w:lang w:val="uk-UA"/>
              </w:rPr>
              <w:t xml:space="preserve">, код ДК 021:2015 – </w:t>
            </w:r>
            <w:r w:rsidRPr="006C305B">
              <w:rPr>
                <w:b/>
                <w:color w:val="000000"/>
                <w:lang w:val="uk-UA"/>
              </w:rPr>
              <w:t>18310000-5 Спідня білизна</w:t>
            </w:r>
            <w:r w:rsidR="00F14968" w:rsidRPr="00F14968">
              <w:rPr>
                <w:b/>
                <w:color w:val="000000"/>
                <w:lang w:val="uk-UA"/>
              </w:rPr>
              <w:t>)</w:t>
            </w:r>
            <w:r w:rsidR="00B050AF" w:rsidRPr="00AC0E28">
              <w:rPr>
                <w:rStyle w:val="af6"/>
                <w:i w:val="0"/>
                <w:lang w:val="uk-UA" w:eastAsia="x-none"/>
              </w:rPr>
              <w:t>.</w:t>
            </w:r>
          </w:p>
        </w:tc>
      </w:tr>
      <w:tr w:rsidR="0096311B" w:rsidRPr="00AC0E28" w14:paraId="67B4334E" w14:textId="77777777" w:rsidTr="00100EA6">
        <w:trPr>
          <w:trHeight w:val="119"/>
        </w:trPr>
        <w:tc>
          <w:tcPr>
            <w:tcW w:w="709" w:type="dxa"/>
            <w:vAlign w:val="center"/>
          </w:tcPr>
          <w:p w14:paraId="0C5E48A2" w14:textId="77777777" w:rsidR="0096311B" w:rsidRPr="00AC0E28" w:rsidRDefault="0096311B" w:rsidP="00771877">
            <w:pPr>
              <w:jc w:val="center"/>
              <w:rPr>
                <w:lang w:val="uk-UA"/>
              </w:rPr>
            </w:pPr>
            <w:r w:rsidRPr="00AC0E28">
              <w:rPr>
                <w:lang w:val="uk-UA"/>
              </w:rPr>
              <w:t>4.2</w:t>
            </w:r>
            <w:r w:rsidR="007E4E59" w:rsidRPr="00AC0E28">
              <w:rPr>
                <w:lang w:val="uk-UA"/>
              </w:rPr>
              <w:t>.</w:t>
            </w:r>
          </w:p>
        </w:tc>
        <w:tc>
          <w:tcPr>
            <w:tcW w:w="2835" w:type="dxa"/>
            <w:vAlign w:val="center"/>
          </w:tcPr>
          <w:p w14:paraId="18153690" w14:textId="77777777" w:rsidR="0096311B" w:rsidRPr="00AC0E28" w:rsidRDefault="0096311B" w:rsidP="00100EA6">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14:paraId="00DADF46" w14:textId="77777777" w:rsidR="002E5181" w:rsidRPr="00AC0E28" w:rsidRDefault="00BF77E8" w:rsidP="00A552AC">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96311B" w:rsidRPr="00341A91" w14:paraId="005D9CBE" w14:textId="77777777" w:rsidTr="00100EA6">
        <w:trPr>
          <w:trHeight w:val="64"/>
        </w:trPr>
        <w:tc>
          <w:tcPr>
            <w:tcW w:w="709" w:type="dxa"/>
            <w:vAlign w:val="center"/>
          </w:tcPr>
          <w:p w14:paraId="07211DFE" w14:textId="77777777" w:rsidR="0096311B" w:rsidRPr="00AC0E28" w:rsidRDefault="0096311B" w:rsidP="005D3668">
            <w:pPr>
              <w:jc w:val="center"/>
              <w:rPr>
                <w:lang w:val="uk-UA"/>
              </w:rPr>
            </w:pPr>
            <w:r w:rsidRPr="00AC0E28">
              <w:rPr>
                <w:lang w:val="uk-UA"/>
              </w:rPr>
              <w:t>4.3</w:t>
            </w:r>
            <w:r w:rsidR="007E4E59" w:rsidRPr="00AC0E28">
              <w:rPr>
                <w:lang w:val="uk-UA"/>
              </w:rPr>
              <w:t>.</w:t>
            </w:r>
          </w:p>
        </w:tc>
        <w:tc>
          <w:tcPr>
            <w:tcW w:w="2835" w:type="dxa"/>
            <w:vAlign w:val="center"/>
          </w:tcPr>
          <w:p w14:paraId="1C88525F" w14:textId="77777777" w:rsidR="0096311B" w:rsidRPr="00AC0E28" w:rsidRDefault="0096311B" w:rsidP="00100EA6">
            <w:pPr>
              <w:rPr>
                <w:lang w:val="uk-UA"/>
              </w:rPr>
            </w:pPr>
            <w:r w:rsidRPr="00AC0E28">
              <w:rPr>
                <w:lang w:val="uk-UA"/>
              </w:rPr>
              <w:t>Місце, кількість, обсяг поставки товарів (надання послуг, виконання робіт)</w:t>
            </w:r>
          </w:p>
        </w:tc>
        <w:tc>
          <w:tcPr>
            <w:tcW w:w="5812" w:type="dxa"/>
          </w:tcPr>
          <w:p w14:paraId="34CCC9B9" w14:textId="77777777" w:rsidR="00B050AF" w:rsidRPr="00AC0E28" w:rsidRDefault="00B050AF" w:rsidP="00B050AF">
            <w:pPr>
              <w:spacing w:line="216" w:lineRule="auto"/>
              <w:jc w:val="both"/>
              <w:rPr>
                <w:lang w:val="uk-UA"/>
              </w:rPr>
            </w:pPr>
          </w:p>
          <w:p w14:paraId="2F63956D" w14:textId="77777777" w:rsidR="00EF5EB7" w:rsidRPr="00AC0E28" w:rsidRDefault="00A677EB" w:rsidP="00B050AF">
            <w:pPr>
              <w:spacing w:line="216" w:lineRule="auto"/>
              <w:jc w:val="both"/>
              <w:rPr>
                <w:lang w:val="uk-UA"/>
              </w:rPr>
            </w:pPr>
            <w:r w:rsidRPr="00AC0E28">
              <w:rPr>
                <w:lang w:val="uk-UA"/>
              </w:rPr>
              <w:t xml:space="preserve">Місце поставки: </w:t>
            </w:r>
            <w:r w:rsidR="002B1E77" w:rsidRPr="00AC0E28">
              <w:rPr>
                <w:lang w:val="uk-UA"/>
              </w:rPr>
              <w:t xml:space="preserve">м. </w:t>
            </w:r>
            <w:r w:rsidR="00E02F07" w:rsidRPr="00AC0E28">
              <w:rPr>
                <w:lang w:val="uk-UA"/>
              </w:rPr>
              <w:t>Полтав</w:t>
            </w:r>
            <w:r w:rsidR="00C63B6E" w:rsidRPr="00AC0E28">
              <w:rPr>
                <w:lang w:val="uk-UA"/>
              </w:rPr>
              <w:t>а</w:t>
            </w:r>
            <w:r w:rsidR="00E02F07" w:rsidRPr="00AC0E28">
              <w:rPr>
                <w:lang w:val="uk-UA"/>
              </w:rPr>
              <w:t>.</w:t>
            </w:r>
          </w:p>
          <w:p w14:paraId="1A683A8F" w14:textId="77777777" w:rsidR="00417D45" w:rsidRPr="00AC0E28" w:rsidRDefault="00417D45" w:rsidP="00417D45">
            <w:pPr>
              <w:ind w:left="108" w:firstLine="143"/>
              <w:rPr>
                <w:lang w:val="uk-UA"/>
              </w:rPr>
            </w:pPr>
            <w:r w:rsidRPr="00AC0E28">
              <w:rPr>
                <w:lang w:val="uk-UA"/>
              </w:rPr>
              <w:t xml:space="preserve">Обсяг – </w:t>
            </w:r>
            <w:r w:rsidR="006C305B">
              <w:rPr>
                <w:lang w:val="uk-UA"/>
              </w:rPr>
              <w:t>1</w:t>
            </w:r>
            <w:r w:rsidRPr="00AC0E28">
              <w:rPr>
                <w:lang w:val="uk-UA"/>
              </w:rPr>
              <w:t xml:space="preserve"> найменуванн</w:t>
            </w:r>
            <w:r w:rsidR="006C305B">
              <w:rPr>
                <w:lang w:val="uk-UA"/>
              </w:rPr>
              <w:t>я</w:t>
            </w:r>
            <w:r w:rsidRPr="00AC0E28">
              <w:rPr>
                <w:lang w:val="uk-UA"/>
              </w:rPr>
              <w:t>:</w:t>
            </w:r>
          </w:p>
          <w:p w14:paraId="2B9B5020" w14:textId="77777777" w:rsidR="00B050AF" w:rsidRPr="006C305B" w:rsidRDefault="00301F99" w:rsidP="006C305B">
            <w:pPr>
              <w:pStyle w:val="a6"/>
              <w:jc w:val="both"/>
              <w:rPr>
                <w:sz w:val="26"/>
                <w:szCs w:val="26"/>
              </w:rPr>
            </w:pPr>
            <w:r w:rsidRPr="00BC3715">
              <w:rPr>
                <w:sz w:val="26"/>
                <w:szCs w:val="26"/>
              </w:rPr>
              <w:t xml:space="preserve">1. </w:t>
            </w:r>
            <w:r w:rsidR="00403787" w:rsidRPr="00403787">
              <w:rPr>
                <w:sz w:val="26"/>
                <w:szCs w:val="26"/>
              </w:rPr>
              <w:t>Килимок самонадувний Terra Incognita Lux Wide7.5 (або еквівалент) – 14 шт.</w:t>
            </w:r>
          </w:p>
        </w:tc>
      </w:tr>
      <w:tr w:rsidR="0096311B" w:rsidRPr="00AC0E28" w14:paraId="2A0A9D41" w14:textId="77777777" w:rsidTr="00100EA6">
        <w:trPr>
          <w:trHeight w:val="64"/>
        </w:trPr>
        <w:tc>
          <w:tcPr>
            <w:tcW w:w="709" w:type="dxa"/>
            <w:vAlign w:val="center"/>
          </w:tcPr>
          <w:p w14:paraId="2252D295" w14:textId="77777777" w:rsidR="0096311B" w:rsidRPr="00AC0E28" w:rsidRDefault="0096311B" w:rsidP="005D3668">
            <w:pPr>
              <w:jc w:val="center"/>
              <w:rPr>
                <w:lang w:val="uk-UA"/>
              </w:rPr>
            </w:pPr>
            <w:r w:rsidRPr="00AC0E28">
              <w:rPr>
                <w:lang w:val="uk-UA"/>
              </w:rPr>
              <w:t>4.4</w:t>
            </w:r>
            <w:r w:rsidR="007E4E59" w:rsidRPr="00AC0E28">
              <w:rPr>
                <w:lang w:val="uk-UA"/>
              </w:rPr>
              <w:t>.</w:t>
            </w:r>
          </w:p>
        </w:tc>
        <w:tc>
          <w:tcPr>
            <w:tcW w:w="2835" w:type="dxa"/>
            <w:vAlign w:val="center"/>
          </w:tcPr>
          <w:p w14:paraId="5E656263" w14:textId="77777777" w:rsidR="0096311B" w:rsidRPr="00AC0E28" w:rsidRDefault="0096311B" w:rsidP="00100EA6">
            <w:pPr>
              <w:rPr>
                <w:highlight w:val="yellow"/>
                <w:lang w:val="uk-UA"/>
              </w:rPr>
            </w:pPr>
            <w:r w:rsidRPr="00AC0E28">
              <w:rPr>
                <w:lang w:val="uk-UA"/>
              </w:rPr>
              <w:t>Строк поставки товарів (надання послуг, виконання робіт)</w:t>
            </w:r>
          </w:p>
        </w:tc>
        <w:tc>
          <w:tcPr>
            <w:tcW w:w="5812" w:type="dxa"/>
            <w:vAlign w:val="center"/>
          </w:tcPr>
          <w:p w14:paraId="727C6A65" w14:textId="77777777" w:rsidR="00410E79" w:rsidRPr="00D47A92" w:rsidRDefault="00186F92" w:rsidP="00341A91">
            <w:pPr>
              <w:jc w:val="both"/>
              <w:rPr>
                <w:lang w:val="uk-UA"/>
              </w:rPr>
            </w:pPr>
            <w:r w:rsidRPr="00D47A92">
              <w:rPr>
                <w:lang w:val="uk-UA"/>
              </w:rPr>
              <w:t xml:space="preserve">до </w:t>
            </w:r>
            <w:r w:rsidR="006C305B">
              <w:rPr>
                <w:lang w:val="uk-UA"/>
              </w:rPr>
              <w:t>1</w:t>
            </w:r>
            <w:r w:rsidR="00341A91">
              <w:rPr>
                <w:lang w:val="uk-UA"/>
              </w:rPr>
              <w:t>2</w:t>
            </w:r>
            <w:r w:rsidR="00C60982" w:rsidRPr="00D47A92">
              <w:rPr>
                <w:lang w:val="uk-UA"/>
              </w:rPr>
              <w:t>.</w:t>
            </w:r>
            <w:r w:rsidR="00603F55" w:rsidRPr="00D47A92">
              <w:rPr>
                <w:lang w:val="uk-UA"/>
              </w:rPr>
              <w:t>0</w:t>
            </w:r>
            <w:r w:rsidR="00341A91">
              <w:rPr>
                <w:lang w:val="uk-UA"/>
              </w:rPr>
              <w:t>5</w:t>
            </w:r>
            <w:r w:rsidR="00C60982" w:rsidRPr="00D47A92">
              <w:rPr>
                <w:lang w:val="uk-UA"/>
              </w:rPr>
              <w:t xml:space="preserve">.2024 року (але не більше </w:t>
            </w:r>
            <w:r w:rsidR="006C305B">
              <w:rPr>
                <w:lang w:val="uk-UA"/>
              </w:rPr>
              <w:t>14</w:t>
            </w:r>
            <w:r w:rsidR="00C60982" w:rsidRPr="00D47A92">
              <w:rPr>
                <w:lang w:val="uk-UA"/>
              </w:rPr>
              <w:t>-ти днів з дати підписання договору)</w:t>
            </w:r>
          </w:p>
        </w:tc>
      </w:tr>
      <w:tr w:rsidR="0096311B" w:rsidRPr="00AC0E28" w14:paraId="21B39139" w14:textId="77777777" w:rsidTr="00211028">
        <w:trPr>
          <w:trHeight w:val="868"/>
        </w:trPr>
        <w:tc>
          <w:tcPr>
            <w:tcW w:w="709" w:type="dxa"/>
            <w:vAlign w:val="center"/>
          </w:tcPr>
          <w:p w14:paraId="743F8420" w14:textId="77777777" w:rsidR="0096311B" w:rsidRPr="00AC0E28" w:rsidRDefault="0096311B" w:rsidP="008D0935">
            <w:pPr>
              <w:jc w:val="center"/>
              <w:rPr>
                <w:b/>
                <w:lang w:val="uk-UA"/>
              </w:rPr>
            </w:pPr>
            <w:r w:rsidRPr="00AC0E28">
              <w:rPr>
                <w:b/>
                <w:lang w:val="uk-UA"/>
              </w:rPr>
              <w:t>5.</w:t>
            </w:r>
          </w:p>
        </w:tc>
        <w:tc>
          <w:tcPr>
            <w:tcW w:w="2835" w:type="dxa"/>
            <w:vAlign w:val="center"/>
          </w:tcPr>
          <w:p w14:paraId="43BCC4B3" w14:textId="77777777" w:rsidR="0096311B" w:rsidRPr="00AC0E28" w:rsidRDefault="0096311B" w:rsidP="00100EA6">
            <w:pPr>
              <w:rPr>
                <w:b/>
                <w:lang w:val="uk-UA"/>
              </w:rPr>
            </w:pPr>
            <w:r w:rsidRPr="00AC0E28">
              <w:rPr>
                <w:b/>
                <w:lang w:val="uk-UA"/>
              </w:rPr>
              <w:t>Недискримінація учасників</w:t>
            </w:r>
          </w:p>
        </w:tc>
        <w:tc>
          <w:tcPr>
            <w:tcW w:w="5812" w:type="dxa"/>
          </w:tcPr>
          <w:p w14:paraId="3BD2D148" w14:textId="77777777" w:rsidR="0096311B" w:rsidRPr="00AC0E28" w:rsidRDefault="00D253DE" w:rsidP="00690C1B">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AC0E28" w14:paraId="7E86D973" w14:textId="77777777" w:rsidTr="00211028">
        <w:trPr>
          <w:trHeight w:val="1447"/>
        </w:trPr>
        <w:tc>
          <w:tcPr>
            <w:tcW w:w="709" w:type="dxa"/>
            <w:vAlign w:val="center"/>
          </w:tcPr>
          <w:p w14:paraId="00D6F7ED" w14:textId="77777777" w:rsidR="0096311B" w:rsidRPr="00AC0E28" w:rsidRDefault="0096311B" w:rsidP="008D0935">
            <w:pPr>
              <w:jc w:val="center"/>
              <w:rPr>
                <w:b/>
                <w:lang w:val="uk-UA"/>
              </w:rPr>
            </w:pPr>
            <w:r w:rsidRPr="00AC0E28">
              <w:rPr>
                <w:b/>
                <w:lang w:val="uk-UA"/>
              </w:rPr>
              <w:t>6.</w:t>
            </w:r>
          </w:p>
        </w:tc>
        <w:tc>
          <w:tcPr>
            <w:tcW w:w="2835" w:type="dxa"/>
            <w:vAlign w:val="center"/>
          </w:tcPr>
          <w:p w14:paraId="51F1E5C3" w14:textId="77777777" w:rsidR="0096311B" w:rsidRPr="00AC0E28" w:rsidRDefault="0096311B" w:rsidP="00100EA6">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14:paraId="48083931" w14:textId="77777777" w:rsidR="0096311B" w:rsidRPr="00AC0E28" w:rsidRDefault="00D253DE" w:rsidP="00690C1B">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AC0E28">
              <w:rPr>
                <w:lang w:val="uk-UA"/>
              </w:rPr>
              <w:t>.</w:t>
            </w:r>
          </w:p>
        </w:tc>
      </w:tr>
      <w:tr w:rsidR="0096311B" w:rsidRPr="00AC0E28" w14:paraId="07BB596E" w14:textId="77777777" w:rsidTr="00211028">
        <w:trPr>
          <w:trHeight w:val="2601"/>
        </w:trPr>
        <w:tc>
          <w:tcPr>
            <w:tcW w:w="709" w:type="dxa"/>
            <w:vAlign w:val="center"/>
          </w:tcPr>
          <w:p w14:paraId="16510A04" w14:textId="77777777" w:rsidR="0096311B" w:rsidRPr="00AC0E28" w:rsidRDefault="0096311B" w:rsidP="008D0935">
            <w:pPr>
              <w:jc w:val="center"/>
              <w:rPr>
                <w:b/>
                <w:lang w:val="uk-UA"/>
              </w:rPr>
            </w:pPr>
            <w:r w:rsidRPr="00AC0E28">
              <w:rPr>
                <w:b/>
                <w:lang w:val="uk-UA"/>
              </w:rPr>
              <w:lastRenderedPageBreak/>
              <w:t>7.</w:t>
            </w:r>
          </w:p>
        </w:tc>
        <w:tc>
          <w:tcPr>
            <w:tcW w:w="2835" w:type="dxa"/>
            <w:vAlign w:val="center"/>
          </w:tcPr>
          <w:p w14:paraId="3DF9EB08" w14:textId="77777777" w:rsidR="0096311B" w:rsidRPr="00AC0E28" w:rsidRDefault="0096311B" w:rsidP="00100EA6">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14:paraId="37BA78DC" w14:textId="77777777" w:rsidR="0096311B" w:rsidRPr="00AC0E28" w:rsidRDefault="00980E65" w:rsidP="00690C1B">
            <w:pPr>
              <w:jc w:val="both"/>
              <w:rPr>
                <w:spacing w:val="-6"/>
                <w:lang w:val="uk-UA"/>
              </w:rPr>
            </w:pPr>
            <w:r w:rsidRPr="00AC0E28">
              <w:rPr>
                <w:color w:val="000000"/>
                <w:spacing w:val="-6"/>
                <w:lang w:val="uk-UA"/>
              </w:rPr>
              <w:t xml:space="preserve">Під час проведення процедури закупівлі </w:t>
            </w:r>
            <w:r w:rsidR="00690C1B" w:rsidRPr="00AC0E28">
              <w:rPr>
                <w:color w:val="000000"/>
                <w:spacing w:val="-6"/>
                <w:lang w:val="uk-UA"/>
              </w:rPr>
              <w:t>в</w:t>
            </w:r>
            <w:r w:rsidRPr="00AC0E28">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AC0E28" w14:paraId="149661D1" w14:textId="77777777" w:rsidTr="00DA2F74">
        <w:trPr>
          <w:trHeight w:val="251"/>
        </w:trPr>
        <w:tc>
          <w:tcPr>
            <w:tcW w:w="9356" w:type="dxa"/>
            <w:gridSpan w:val="3"/>
          </w:tcPr>
          <w:p w14:paraId="39628BB5" w14:textId="77777777" w:rsidR="0096311B" w:rsidRPr="00AC0E28" w:rsidRDefault="0096311B" w:rsidP="008D0935">
            <w:pPr>
              <w:jc w:val="center"/>
              <w:rPr>
                <w:b/>
                <w:lang w:val="uk-UA"/>
              </w:rPr>
            </w:pPr>
            <w:r w:rsidRPr="00AC0E28">
              <w:rPr>
                <w:b/>
                <w:lang w:val="uk-UA"/>
              </w:rPr>
              <w:t>ІІ. Порядок унесення змін та надання роз’яснень до тендерної документації</w:t>
            </w:r>
          </w:p>
        </w:tc>
      </w:tr>
      <w:tr w:rsidR="0096311B" w:rsidRPr="00341A91" w14:paraId="0ED42023" w14:textId="77777777" w:rsidTr="004C020A">
        <w:trPr>
          <w:trHeight w:val="891"/>
        </w:trPr>
        <w:tc>
          <w:tcPr>
            <w:tcW w:w="709" w:type="dxa"/>
          </w:tcPr>
          <w:p w14:paraId="68335834" w14:textId="77777777" w:rsidR="0096311B" w:rsidRPr="00AC0E28" w:rsidRDefault="0096311B" w:rsidP="004C020A">
            <w:pPr>
              <w:rPr>
                <w:b/>
                <w:lang w:val="uk-UA"/>
              </w:rPr>
            </w:pPr>
            <w:r w:rsidRPr="00AC0E28">
              <w:rPr>
                <w:b/>
                <w:lang w:val="uk-UA"/>
              </w:rPr>
              <w:t>1.</w:t>
            </w:r>
          </w:p>
        </w:tc>
        <w:tc>
          <w:tcPr>
            <w:tcW w:w="2835" w:type="dxa"/>
          </w:tcPr>
          <w:p w14:paraId="14CBB575" w14:textId="77777777" w:rsidR="0096311B" w:rsidRPr="00AC0E28" w:rsidRDefault="0096311B" w:rsidP="004C020A">
            <w:pPr>
              <w:rPr>
                <w:b/>
                <w:lang w:val="uk-UA"/>
              </w:rPr>
            </w:pPr>
            <w:r w:rsidRPr="00AC0E28">
              <w:rPr>
                <w:b/>
                <w:lang w:val="uk-UA"/>
              </w:rPr>
              <w:t>Процедура надання роз'яснень щодо тендерної документації</w:t>
            </w:r>
          </w:p>
        </w:tc>
        <w:tc>
          <w:tcPr>
            <w:tcW w:w="5812" w:type="dxa"/>
          </w:tcPr>
          <w:p w14:paraId="65FD18ED" w14:textId="77777777"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14:paraId="39B22A9E" w14:textId="77777777"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19C62B" w14:textId="77777777" w:rsidR="00B31E9D" w:rsidRPr="00AC0E28" w:rsidRDefault="0056197D" w:rsidP="0056197D">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6311B" w:rsidRPr="00AC0E28" w14:paraId="30487B0D" w14:textId="77777777" w:rsidTr="004C020A">
        <w:trPr>
          <w:trHeight w:val="1607"/>
        </w:trPr>
        <w:tc>
          <w:tcPr>
            <w:tcW w:w="709" w:type="dxa"/>
          </w:tcPr>
          <w:p w14:paraId="7AE1A140" w14:textId="77777777" w:rsidR="0096311B" w:rsidRPr="00AC0E28" w:rsidRDefault="0096311B" w:rsidP="004C020A">
            <w:pPr>
              <w:rPr>
                <w:b/>
                <w:lang w:val="uk-UA"/>
              </w:rPr>
            </w:pPr>
            <w:r w:rsidRPr="00AC0E28">
              <w:rPr>
                <w:b/>
                <w:lang w:val="uk-UA"/>
              </w:rPr>
              <w:t>2.</w:t>
            </w:r>
          </w:p>
        </w:tc>
        <w:tc>
          <w:tcPr>
            <w:tcW w:w="2835" w:type="dxa"/>
          </w:tcPr>
          <w:p w14:paraId="3CF4107B" w14:textId="77777777" w:rsidR="0096311B" w:rsidRPr="00AC0E28" w:rsidRDefault="0056197D" w:rsidP="004C020A">
            <w:pPr>
              <w:rPr>
                <w:b/>
                <w:lang w:val="uk-UA"/>
              </w:rPr>
            </w:pPr>
            <w:r w:rsidRPr="00AC0E28">
              <w:rPr>
                <w:b/>
                <w:lang w:val="uk-UA"/>
              </w:rPr>
              <w:t>В</w:t>
            </w:r>
            <w:r w:rsidR="0096311B" w:rsidRPr="00AC0E28">
              <w:rPr>
                <w:b/>
                <w:lang w:val="uk-UA"/>
              </w:rPr>
              <w:t>несення змін до тендерної документації</w:t>
            </w:r>
          </w:p>
        </w:tc>
        <w:tc>
          <w:tcPr>
            <w:tcW w:w="5812" w:type="dxa"/>
          </w:tcPr>
          <w:p w14:paraId="7A291ED0" w14:textId="77777777"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90137E" w14:textId="77777777" w:rsidR="00B31E9D" w:rsidRPr="00AC0E28" w:rsidRDefault="0056197D" w:rsidP="0056197D">
            <w:pPr>
              <w:ind w:firstLine="317"/>
              <w:jc w:val="both"/>
              <w:rPr>
                <w:spacing w:val="-4"/>
                <w:lang w:val="uk-UA"/>
              </w:rPr>
            </w:pPr>
            <w:r w:rsidRPr="00AC0E28">
              <w:rPr>
                <w:color w:val="000000"/>
                <w:bdr w:val="none" w:sz="0" w:space="0" w:color="auto" w:frame="1"/>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AC0E28">
              <w:rPr>
                <w:color w:val="000000"/>
                <w:bdr w:val="none" w:sz="0" w:space="0" w:color="auto" w:frame="1"/>
                <w:lang w:val="uk-UA"/>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AC0E28" w14:paraId="51D2BCDF" w14:textId="77777777" w:rsidTr="00DA2F74">
        <w:trPr>
          <w:trHeight w:val="64"/>
        </w:trPr>
        <w:tc>
          <w:tcPr>
            <w:tcW w:w="9356" w:type="dxa"/>
            <w:gridSpan w:val="3"/>
          </w:tcPr>
          <w:p w14:paraId="67A576FD" w14:textId="77777777" w:rsidR="0096311B" w:rsidRPr="00AC0E28" w:rsidRDefault="0096311B" w:rsidP="008D0935">
            <w:pPr>
              <w:jc w:val="center"/>
              <w:rPr>
                <w:b/>
                <w:lang w:val="uk-UA"/>
              </w:rPr>
            </w:pPr>
            <w:r w:rsidRPr="00AC0E28">
              <w:rPr>
                <w:b/>
                <w:lang w:val="uk-UA"/>
              </w:rPr>
              <w:lastRenderedPageBreak/>
              <w:t>ІІІ. Інструкція з підготовки тендерної пропозиції</w:t>
            </w:r>
          </w:p>
        </w:tc>
      </w:tr>
      <w:tr w:rsidR="0096311B" w:rsidRPr="00341A91" w14:paraId="6460A0D5" w14:textId="77777777" w:rsidTr="004C020A">
        <w:trPr>
          <w:trHeight w:val="64"/>
        </w:trPr>
        <w:tc>
          <w:tcPr>
            <w:tcW w:w="709" w:type="dxa"/>
          </w:tcPr>
          <w:p w14:paraId="1CA4A59C" w14:textId="77777777" w:rsidR="0096311B" w:rsidRPr="00AC0E28" w:rsidRDefault="0096311B" w:rsidP="004C020A">
            <w:pPr>
              <w:rPr>
                <w:b/>
                <w:lang w:val="uk-UA"/>
              </w:rPr>
            </w:pPr>
            <w:r w:rsidRPr="00AC0E28">
              <w:rPr>
                <w:b/>
                <w:lang w:val="uk-UA"/>
              </w:rPr>
              <w:t>1.</w:t>
            </w:r>
          </w:p>
        </w:tc>
        <w:tc>
          <w:tcPr>
            <w:tcW w:w="2835" w:type="dxa"/>
          </w:tcPr>
          <w:p w14:paraId="7372090B" w14:textId="77777777" w:rsidR="0096311B" w:rsidRPr="00AC0E28" w:rsidRDefault="0096311B" w:rsidP="004C020A">
            <w:pPr>
              <w:rPr>
                <w:b/>
                <w:lang w:val="uk-UA"/>
              </w:rPr>
            </w:pPr>
            <w:r w:rsidRPr="00AC0E28">
              <w:rPr>
                <w:b/>
                <w:lang w:val="uk-UA"/>
              </w:rPr>
              <w:t>Зміст і спосіб подання тендерної пропозиції</w:t>
            </w:r>
          </w:p>
        </w:tc>
        <w:tc>
          <w:tcPr>
            <w:tcW w:w="5812" w:type="dxa"/>
          </w:tcPr>
          <w:p w14:paraId="78D1CDC0" w14:textId="77777777" w:rsidR="00706C27" w:rsidRPr="00AC0E28" w:rsidRDefault="00706C27" w:rsidP="00706C2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3CF282D" w14:textId="77777777" w:rsidR="00706C27" w:rsidRPr="00AC0E28" w:rsidRDefault="00706C27" w:rsidP="00706C2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14:paraId="5D450FB3" w14:textId="77777777" w:rsidR="00706C27" w:rsidRPr="00AC0E28" w:rsidRDefault="00706C27" w:rsidP="00706C2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14:paraId="3D783F90" w14:textId="77777777" w:rsidR="00706C27" w:rsidRPr="00AC0E28" w:rsidRDefault="00706C27" w:rsidP="00706C2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14:paraId="492B429D" w14:textId="77777777" w:rsidR="00706C27" w:rsidRPr="00AC0E28" w:rsidRDefault="00706C27" w:rsidP="00706C2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14:paraId="1BA76FEE" w14:textId="77777777" w:rsidR="00706C27" w:rsidRPr="00AC0E28" w:rsidRDefault="00706C27" w:rsidP="00706C2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14:paraId="017DD0B6" w14:textId="77777777" w:rsidR="00706C27" w:rsidRPr="00AC0E28" w:rsidRDefault="00706C27" w:rsidP="00706C2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14:paraId="52BC8206" w14:textId="77777777" w:rsidR="00706C27" w:rsidRPr="00AC0E28" w:rsidRDefault="00706C27" w:rsidP="00706C27">
            <w:pPr>
              <w:widowControl w:val="0"/>
              <w:contextualSpacing/>
              <w:jc w:val="both"/>
              <w:rPr>
                <w:lang w:val="uk-UA" w:eastAsia="en-US"/>
              </w:rPr>
            </w:pPr>
            <w:r w:rsidRPr="00AC0E28">
              <w:rPr>
                <w:lang w:val="uk-UA" w:eastAsia="en-US"/>
              </w:rPr>
              <w:t>Інших документів та їх копій відповідно.</w:t>
            </w:r>
          </w:p>
          <w:p w14:paraId="24D50AF5" w14:textId="77777777" w:rsidR="00706C27" w:rsidRPr="00AC0E28" w:rsidRDefault="00706C27" w:rsidP="00706C2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C1211BA" w14:textId="77777777" w:rsidR="00706C27" w:rsidRPr="00AC0E28" w:rsidRDefault="00706C27" w:rsidP="00706C27">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7C3ED34D" w14:textId="77777777" w:rsidR="00706C27" w:rsidRPr="00AC0E28" w:rsidRDefault="00706C27" w:rsidP="00706C27">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14:paraId="113D1CCC" w14:textId="77777777" w:rsidR="00706C27" w:rsidRPr="00AC0E28" w:rsidRDefault="00706C27" w:rsidP="00706C27">
            <w:pPr>
              <w:widowControl w:val="0"/>
              <w:contextualSpacing/>
              <w:jc w:val="both"/>
              <w:rPr>
                <w:lang w:val="uk-UA" w:eastAsia="en-US"/>
              </w:rPr>
            </w:pPr>
            <w:r w:rsidRPr="00AC0E28">
              <w:rPr>
                <w:lang w:val="uk-UA" w:eastAsia="en-U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0868045" w14:textId="77777777" w:rsidR="00706C27" w:rsidRPr="00AC0E28" w:rsidRDefault="00706C27" w:rsidP="00706C27">
            <w:pPr>
              <w:widowControl w:val="0"/>
              <w:contextualSpacing/>
              <w:jc w:val="both"/>
              <w:rPr>
                <w:lang w:val="uk-UA" w:eastAsia="en-US"/>
              </w:rPr>
            </w:pPr>
            <w:r w:rsidRPr="00AC0E28">
              <w:rPr>
                <w:lang w:val="uk-UA" w:eastAsia="en-US"/>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2F3BFD0" w14:textId="77777777" w:rsidR="00706C27" w:rsidRPr="00AC0E28" w:rsidRDefault="00706C27" w:rsidP="00706C2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14:paraId="0C128C5F" w14:textId="77777777" w:rsidR="00706C27" w:rsidRPr="00AC0E28" w:rsidRDefault="00706C27" w:rsidP="00706C27">
            <w:pPr>
              <w:widowControl w:val="0"/>
              <w:contextualSpacing/>
              <w:jc w:val="both"/>
              <w:rPr>
                <w:lang w:val="uk-UA" w:eastAsia="en-US"/>
              </w:rPr>
            </w:pPr>
            <w:r w:rsidRPr="00AC0E28">
              <w:rPr>
                <w:lang w:val="uk-UA" w:eastAsia="en-US"/>
              </w:rPr>
              <w:t>Опис та приклади формальних несуттєвих помилок.</w:t>
            </w:r>
          </w:p>
          <w:p w14:paraId="3E9FCB17" w14:textId="77777777" w:rsidR="00706C27" w:rsidRPr="00AC0E28" w:rsidRDefault="00706C27" w:rsidP="00706C2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33EFC23" w14:textId="77777777" w:rsidR="00706C27" w:rsidRPr="00AC0E28" w:rsidRDefault="00706C27" w:rsidP="00706C2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25B88D4" w14:textId="77777777" w:rsidR="00706C27" w:rsidRPr="00AC0E28" w:rsidRDefault="00706C27" w:rsidP="00706C27">
            <w:pPr>
              <w:widowControl w:val="0"/>
              <w:contextualSpacing/>
              <w:jc w:val="both"/>
              <w:rPr>
                <w:lang w:val="uk-UA" w:eastAsia="en-US"/>
              </w:rPr>
            </w:pPr>
            <w:r w:rsidRPr="00AC0E28">
              <w:rPr>
                <w:lang w:val="uk-UA" w:eastAsia="en-US"/>
              </w:rPr>
              <w:t>Опис формальних помилок:</w:t>
            </w:r>
          </w:p>
          <w:p w14:paraId="3C9D1D1C" w14:textId="77777777" w:rsidR="00706C27" w:rsidRPr="00AC0E28" w:rsidRDefault="00706C27" w:rsidP="00706C2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14:paraId="72728AD1" w14:textId="77777777"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14:paraId="2F44775A" w14:textId="77777777"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14:paraId="70A3823F" w14:textId="77777777"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14:paraId="4BC8A0D3" w14:textId="77777777"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CE94E4" w14:textId="77777777"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14:paraId="1232F1A8" w14:textId="77777777"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14:paraId="476D7334" w14:textId="77777777" w:rsidR="00706C27" w:rsidRPr="00AC0E28" w:rsidRDefault="00706C27" w:rsidP="00706C2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E95C12" w14:textId="77777777" w:rsidR="00706C27" w:rsidRPr="00AC0E28" w:rsidRDefault="00706C27" w:rsidP="00706C27">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AC0E28">
              <w:rPr>
                <w:lang w:val="uk-UA" w:eastAsia="en-US"/>
              </w:rPr>
              <w:lastRenderedPageBreak/>
              <w:t>характеристики предмета закупівлі, кваліфікаційних критеріїв до учасника процедури закупівлі.</w:t>
            </w:r>
          </w:p>
          <w:p w14:paraId="2F7DF1A3" w14:textId="77777777" w:rsidR="00706C27" w:rsidRPr="00AC0E28" w:rsidRDefault="00706C27" w:rsidP="00706C2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ABBE8E" w14:textId="77777777" w:rsidR="00706C27" w:rsidRPr="00AC0E28" w:rsidRDefault="00706C27" w:rsidP="00706C2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0B9F3E1" w14:textId="77777777" w:rsidR="00706C27" w:rsidRPr="00AC0E28" w:rsidRDefault="00706C27" w:rsidP="00706C2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CDAB3F" w14:textId="77777777" w:rsidR="00706C27" w:rsidRPr="00AC0E28" w:rsidRDefault="00706C27" w:rsidP="00706C2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2F65AF" w14:textId="77777777" w:rsidR="00706C27" w:rsidRPr="00AC0E28" w:rsidRDefault="00706C27" w:rsidP="00706C2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5C9D3A" w14:textId="77777777" w:rsidR="00706C27" w:rsidRPr="00AC0E28" w:rsidRDefault="00706C27" w:rsidP="00706C2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088BD1" w14:textId="77777777" w:rsidR="00706C27" w:rsidRPr="00AC0E28" w:rsidRDefault="00706C27" w:rsidP="00706C2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E8B148" w14:textId="77777777" w:rsidR="00706C27" w:rsidRPr="00AC0E28" w:rsidRDefault="00706C27" w:rsidP="00706C2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E607A0" w14:textId="77777777" w:rsidR="00706C27" w:rsidRPr="00AC0E28" w:rsidRDefault="00706C27" w:rsidP="00706C27">
            <w:pPr>
              <w:widowControl w:val="0"/>
              <w:contextualSpacing/>
              <w:jc w:val="both"/>
              <w:rPr>
                <w:lang w:val="uk-UA" w:eastAsia="en-US"/>
              </w:rPr>
            </w:pPr>
            <w:r w:rsidRPr="00AC0E28">
              <w:rPr>
                <w:lang w:val="uk-UA" w:eastAsia="en-US"/>
              </w:rPr>
              <w:t>11.</w:t>
            </w:r>
            <w:r w:rsidRPr="00AC0E28">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BF5154" w14:textId="77777777" w:rsidR="00706C27" w:rsidRPr="00AC0E28" w:rsidRDefault="00706C27" w:rsidP="00706C27">
            <w:pPr>
              <w:widowControl w:val="0"/>
              <w:contextualSpacing/>
              <w:jc w:val="both"/>
              <w:rPr>
                <w:lang w:val="uk-UA" w:eastAsia="en-US"/>
              </w:rPr>
            </w:pPr>
            <w:r w:rsidRPr="00AC0E28">
              <w:rPr>
                <w:lang w:val="uk-UA" w:eastAsia="en-US"/>
              </w:rPr>
              <w:t>12.</w:t>
            </w:r>
            <w:r w:rsidRPr="00AC0E28">
              <w:rPr>
                <w:lang w:val="uk-UA"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9FD2F0" w14:textId="77777777" w:rsidR="00706C27" w:rsidRPr="00AC0E28" w:rsidRDefault="00706C27" w:rsidP="00706C27">
            <w:pPr>
              <w:widowControl w:val="0"/>
              <w:contextualSpacing/>
              <w:jc w:val="both"/>
              <w:rPr>
                <w:lang w:val="uk-UA" w:eastAsia="en-US"/>
              </w:rPr>
            </w:pPr>
            <w:r w:rsidRPr="00AC0E28">
              <w:rPr>
                <w:lang w:val="uk-UA" w:eastAsia="en-US"/>
              </w:rPr>
              <w:t>Приклади формальних помилок:</w:t>
            </w:r>
          </w:p>
          <w:p w14:paraId="786C2FB4" w14:textId="77777777" w:rsidR="00706C27" w:rsidRPr="00AC0E28" w:rsidRDefault="00706C27" w:rsidP="00706C27">
            <w:pPr>
              <w:widowControl w:val="0"/>
              <w:contextualSpacing/>
              <w:jc w:val="both"/>
              <w:rPr>
                <w:lang w:val="uk-UA" w:eastAsia="en-US"/>
              </w:rPr>
            </w:pPr>
            <w:r w:rsidRPr="00AC0E28">
              <w:rPr>
                <w:lang w:val="uk-UA" w:eastAsia="en-US"/>
              </w:rPr>
              <w:t xml:space="preserve">- «Інформація в довільній формі» замість </w:t>
            </w:r>
            <w:r w:rsidRPr="00AC0E28">
              <w:rPr>
                <w:lang w:val="uk-UA" w:eastAsia="en-US"/>
              </w:rPr>
              <w:lastRenderedPageBreak/>
              <w:t xml:space="preserve">«Інформація», «Лист-пояснення» замість «Лист», «довідка» замість «гарантійний лист», «інформація» замість «довідка»; </w:t>
            </w:r>
          </w:p>
          <w:p w14:paraId="696F0998" w14:textId="77777777" w:rsidR="00706C27" w:rsidRPr="00AC0E28" w:rsidRDefault="00706C27" w:rsidP="00706C27">
            <w:pPr>
              <w:widowControl w:val="0"/>
              <w:contextualSpacing/>
              <w:jc w:val="both"/>
              <w:rPr>
                <w:lang w:val="uk-UA" w:eastAsia="en-US"/>
              </w:rPr>
            </w:pPr>
            <w:r w:rsidRPr="00AC0E28">
              <w:rPr>
                <w:lang w:val="uk-UA" w:eastAsia="en-US"/>
              </w:rPr>
              <w:t>-  «м.київ» замість «м.Київ»;</w:t>
            </w:r>
          </w:p>
          <w:p w14:paraId="63CFFA23" w14:textId="77777777" w:rsidR="00706C27" w:rsidRPr="00AC0E28" w:rsidRDefault="00706C27" w:rsidP="00706C27">
            <w:pPr>
              <w:widowControl w:val="0"/>
              <w:contextualSpacing/>
              <w:jc w:val="both"/>
              <w:rPr>
                <w:lang w:val="uk-UA" w:eastAsia="en-US"/>
              </w:rPr>
            </w:pPr>
            <w:r w:rsidRPr="00AC0E28">
              <w:rPr>
                <w:lang w:val="uk-UA" w:eastAsia="en-US"/>
              </w:rPr>
              <w:t>- «поряд -ок» замість «поря – док»;</w:t>
            </w:r>
          </w:p>
          <w:p w14:paraId="3CBBFC76" w14:textId="77777777" w:rsidR="00706C27" w:rsidRPr="00AC0E28" w:rsidRDefault="00706C27" w:rsidP="00706C27">
            <w:pPr>
              <w:widowControl w:val="0"/>
              <w:contextualSpacing/>
              <w:jc w:val="both"/>
              <w:rPr>
                <w:lang w:val="uk-UA" w:eastAsia="en-US"/>
              </w:rPr>
            </w:pPr>
            <w:r w:rsidRPr="00AC0E28">
              <w:rPr>
                <w:lang w:val="uk-UA" w:eastAsia="en-US"/>
              </w:rPr>
              <w:t>- «ненадається» замість «не надається»»;</w:t>
            </w:r>
          </w:p>
          <w:p w14:paraId="12D11C5A" w14:textId="77777777" w:rsidR="00706C27" w:rsidRPr="00AC0E28" w:rsidRDefault="00706C27" w:rsidP="00706C27">
            <w:pPr>
              <w:widowControl w:val="0"/>
              <w:contextualSpacing/>
              <w:jc w:val="both"/>
              <w:rPr>
                <w:lang w:val="uk-UA" w:eastAsia="en-US"/>
              </w:rPr>
            </w:pPr>
            <w:r w:rsidRPr="00AC0E28">
              <w:rPr>
                <w:lang w:val="uk-UA" w:eastAsia="en-US"/>
              </w:rPr>
              <w:t>- «______________№_____________» замість «14.08.2020 №320/13/14-01»</w:t>
            </w:r>
          </w:p>
          <w:p w14:paraId="7B39683B" w14:textId="77777777" w:rsidR="00CF0E3C" w:rsidRPr="00AC0E28" w:rsidRDefault="00706C27" w:rsidP="00706C2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6311B" w:rsidRPr="00AC0E28" w14:paraId="6EAAFDE0" w14:textId="77777777" w:rsidTr="004C020A">
        <w:trPr>
          <w:trHeight w:val="64"/>
        </w:trPr>
        <w:tc>
          <w:tcPr>
            <w:tcW w:w="709" w:type="dxa"/>
          </w:tcPr>
          <w:p w14:paraId="6A06FFE4" w14:textId="77777777" w:rsidR="0096311B" w:rsidRPr="00AC0E28" w:rsidRDefault="0096311B" w:rsidP="004C020A">
            <w:pPr>
              <w:rPr>
                <w:b/>
                <w:lang w:val="uk-UA"/>
              </w:rPr>
            </w:pPr>
            <w:r w:rsidRPr="00AC0E28">
              <w:rPr>
                <w:b/>
                <w:lang w:val="uk-UA"/>
              </w:rPr>
              <w:lastRenderedPageBreak/>
              <w:t>2.</w:t>
            </w:r>
          </w:p>
        </w:tc>
        <w:tc>
          <w:tcPr>
            <w:tcW w:w="2835" w:type="dxa"/>
          </w:tcPr>
          <w:p w14:paraId="2993B8FA" w14:textId="77777777" w:rsidR="0096311B" w:rsidRPr="00AC0E28" w:rsidRDefault="0096311B" w:rsidP="004C020A">
            <w:pPr>
              <w:rPr>
                <w:b/>
                <w:lang w:val="uk-UA"/>
              </w:rPr>
            </w:pPr>
            <w:r w:rsidRPr="00AC0E28">
              <w:rPr>
                <w:b/>
                <w:lang w:val="uk-UA"/>
              </w:rPr>
              <w:t>Забезпечення тендерної пропозиції</w:t>
            </w:r>
          </w:p>
        </w:tc>
        <w:tc>
          <w:tcPr>
            <w:tcW w:w="5812" w:type="dxa"/>
            <w:vAlign w:val="center"/>
          </w:tcPr>
          <w:p w14:paraId="232C1EEC" w14:textId="77777777" w:rsidR="0006352F" w:rsidRPr="00AC0E28" w:rsidRDefault="00D6515D" w:rsidP="00D6515D">
            <w:pPr>
              <w:spacing w:beforeLines="40" w:before="96"/>
              <w:ind w:right="113"/>
              <w:jc w:val="both"/>
              <w:rPr>
                <w:highlight w:val="yellow"/>
                <w:lang w:val="uk-UA"/>
              </w:rPr>
            </w:pPr>
            <w:r w:rsidRPr="00AC0E28">
              <w:rPr>
                <w:lang w:val="uk-UA"/>
              </w:rPr>
              <w:t>Не вимагається.</w:t>
            </w:r>
          </w:p>
        </w:tc>
      </w:tr>
      <w:tr w:rsidR="0096311B" w:rsidRPr="00AC0E28" w14:paraId="4ABC0CF3" w14:textId="77777777" w:rsidTr="004C020A">
        <w:trPr>
          <w:trHeight w:val="64"/>
        </w:trPr>
        <w:tc>
          <w:tcPr>
            <w:tcW w:w="709" w:type="dxa"/>
          </w:tcPr>
          <w:p w14:paraId="30DA78C8" w14:textId="77777777" w:rsidR="0096311B" w:rsidRPr="00AC0E28" w:rsidRDefault="0096311B" w:rsidP="004C020A">
            <w:pPr>
              <w:rPr>
                <w:b/>
                <w:lang w:val="uk-UA"/>
              </w:rPr>
            </w:pPr>
            <w:r w:rsidRPr="00AC0E28">
              <w:rPr>
                <w:b/>
                <w:lang w:val="uk-UA"/>
              </w:rPr>
              <w:t>3.</w:t>
            </w:r>
          </w:p>
        </w:tc>
        <w:tc>
          <w:tcPr>
            <w:tcW w:w="2835" w:type="dxa"/>
          </w:tcPr>
          <w:p w14:paraId="4858549E" w14:textId="77777777" w:rsidR="0096311B" w:rsidRPr="00AC0E28" w:rsidRDefault="0096311B" w:rsidP="004C020A">
            <w:pPr>
              <w:rPr>
                <w:b/>
                <w:lang w:val="uk-UA"/>
              </w:rPr>
            </w:pPr>
            <w:r w:rsidRPr="00AC0E28">
              <w:rPr>
                <w:b/>
                <w:lang w:val="uk-UA"/>
              </w:rPr>
              <w:t xml:space="preserve">Умови повернення чи неповернення забезпечення тендерної пропозиції </w:t>
            </w:r>
          </w:p>
          <w:p w14:paraId="7FB30191" w14:textId="77777777" w:rsidR="00872153" w:rsidRPr="00AC0E28" w:rsidRDefault="00872153" w:rsidP="004C020A">
            <w:pPr>
              <w:rPr>
                <w:b/>
                <w:lang w:val="uk-UA"/>
              </w:rPr>
            </w:pPr>
          </w:p>
        </w:tc>
        <w:tc>
          <w:tcPr>
            <w:tcW w:w="5812" w:type="dxa"/>
            <w:vAlign w:val="center"/>
          </w:tcPr>
          <w:p w14:paraId="11502585" w14:textId="77777777" w:rsidR="00E552EC" w:rsidRPr="00AC0E28" w:rsidRDefault="00D6515D" w:rsidP="00E552EC">
            <w:pPr>
              <w:jc w:val="both"/>
              <w:rPr>
                <w:lang w:val="uk-UA"/>
              </w:rPr>
            </w:pPr>
            <w:r w:rsidRPr="00AC0E28">
              <w:rPr>
                <w:lang w:val="uk-UA"/>
              </w:rPr>
              <w:t>Не визначені, у зв’язку з відсутністю вимоги щодо забезпечення тендерної пропозиції.</w:t>
            </w:r>
          </w:p>
        </w:tc>
      </w:tr>
      <w:tr w:rsidR="0096311B" w:rsidRPr="00341A91" w14:paraId="0EE3AD22" w14:textId="77777777" w:rsidTr="004C020A">
        <w:trPr>
          <w:trHeight w:val="64"/>
        </w:trPr>
        <w:tc>
          <w:tcPr>
            <w:tcW w:w="709" w:type="dxa"/>
          </w:tcPr>
          <w:p w14:paraId="2B499182" w14:textId="77777777" w:rsidR="0096311B" w:rsidRPr="00AC0E28" w:rsidRDefault="0096311B" w:rsidP="004C020A">
            <w:pPr>
              <w:rPr>
                <w:b/>
                <w:lang w:val="uk-UA"/>
              </w:rPr>
            </w:pPr>
            <w:r w:rsidRPr="00AC0E28">
              <w:rPr>
                <w:b/>
                <w:lang w:val="uk-UA"/>
              </w:rPr>
              <w:t>4.</w:t>
            </w:r>
          </w:p>
        </w:tc>
        <w:tc>
          <w:tcPr>
            <w:tcW w:w="2835" w:type="dxa"/>
          </w:tcPr>
          <w:p w14:paraId="405FE9CA" w14:textId="77777777" w:rsidR="0096311B" w:rsidRPr="00AC0E28" w:rsidRDefault="0096311B" w:rsidP="004C020A">
            <w:pPr>
              <w:rPr>
                <w:b/>
                <w:lang w:val="uk-UA"/>
              </w:rPr>
            </w:pPr>
            <w:r w:rsidRPr="00AC0E28">
              <w:rPr>
                <w:b/>
                <w:lang w:val="uk-UA"/>
              </w:rPr>
              <w:t>Строк, протягом якого тендерні пропозиції є дійсними.</w:t>
            </w:r>
          </w:p>
        </w:tc>
        <w:tc>
          <w:tcPr>
            <w:tcW w:w="5812" w:type="dxa"/>
          </w:tcPr>
          <w:p w14:paraId="3A98C1C0" w14:textId="77777777" w:rsidR="00F641B6" w:rsidRPr="00AC0E28" w:rsidRDefault="00F641B6" w:rsidP="00F641B6">
            <w:pPr>
              <w:jc w:val="both"/>
              <w:rPr>
                <w:lang w:val="uk-UA"/>
              </w:rPr>
            </w:pPr>
            <w:r w:rsidRPr="00AC0E28">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AC0E28">
              <w:rPr>
                <w:lang w:val="uk-UA"/>
              </w:rPr>
              <w:t>З</w:t>
            </w:r>
            <w:r w:rsidRPr="00AC0E28">
              <w:rPr>
                <w:lang w:val="uk-UA"/>
              </w:rPr>
              <w:t>амовник має право вимагати від учасників продовження строку дії тендерних пропозицій. Учасник процедури закупівлі має право:</w:t>
            </w:r>
          </w:p>
          <w:p w14:paraId="114DB4A6" w14:textId="77777777" w:rsidR="00F641B6" w:rsidRPr="00AC0E28" w:rsidRDefault="00F641B6" w:rsidP="00F641B6">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14:paraId="6D180C3C" w14:textId="77777777" w:rsidR="00F641B6" w:rsidRPr="00AC0E28" w:rsidRDefault="00F641B6" w:rsidP="00F641B6">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14:paraId="4E9A4206" w14:textId="77777777" w:rsidR="0096311B" w:rsidRPr="00AC0E28" w:rsidRDefault="00F641B6" w:rsidP="00F641B6">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341A91" w14:paraId="04C0DFFF" w14:textId="77777777" w:rsidTr="004C020A">
        <w:trPr>
          <w:trHeight w:val="64"/>
        </w:trPr>
        <w:tc>
          <w:tcPr>
            <w:tcW w:w="709" w:type="dxa"/>
          </w:tcPr>
          <w:p w14:paraId="4F75B9BB" w14:textId="77777777" w:rsidR="0096311B" w:rsidRPr="00AC0E28" w:rsidRDefault="0096311B" w:rsidP="004C020A">
            <w:pPr>
              <w:rPr>
                <w:b/>
                <w:lang w:val="uk-UA"/>
              </w:rPr>
            </w:pPr>
            <w:r w:rsidRPr="00AC0E28">
              <w:rPr>
                <w:b/>
                <w:lang w:val="uk-UA"/>
              </w:rPr>
              <w:t>5.</w:t>
            </w:r>
          </w:p>
        </w:tc>
        <w:tc>
          <w:tcPr>
            <w:tcW w:w="2835" w:type="dxa"/>
          </w:tcPr>
          <w:p w14:paraId="7263269A" w14:textId="77777777" w:rsidR="0024366B" w:rsidRPr="00AC0E28" w:rsidRDefault="00CF0E3C" w:rsidP="0024366B">
            <w:pPr>
              <w:rPr>
                <w:b/>
                <w:lang w:val="uk-UA"/>
              </w:rPr>
            </w:pPr>
            <w:r w:rsidRPr="00AC0E28">
              <w:rPr>
                <w:b/>
                <w:lang w:val="uk-UA"/>
              </w:rPr>
              <w:t xml:space="preserve">Кваліфікаційні критерії </w:t>
            </w:r>
            <w:r w:rsidR="0024366B" w:rsidRPr="00AC0E28">
              <w:rPr>
                <w:b/>
                <w:lang w:val="uk-UA"/>
              </w:rPr>
              <w:t>до учасників та пункт 4</w:t>
            </w:r>
            <w:r w:rsidR="00706C27" w:rsidRPr="00AC0E28">
              <w:rPr>
                <w:b/>
                <w:lang w:val="uk-UA"/>
              </w:rPr>
              <w:t>7</w:t>
            </w:r>
            <w:r w:rsidR="0024366B" w:rsidRPr="00AC0E28">
              <w:rPr>
                <w:b/>
                <w:lang w:val="uk-UA"/>
              </w:rPr>
              <w:t xml:space="preserve"> Особливостей</w:t>
            </w:r>
          </w:p>
          <w:p w14:paraId="60CCE2D2" w14:textId="77777777" w:rsidR="0096311B" w:rsidRPr="00AC0E28" w:rsidRDefault="0096311B" w:rsidP="004C020A">
            <w:pPr>
              <w:rPr>
                <w:b/>
                <w:lang w:val="uk-UA"/>
              </w:rPr>
            </w:pPr>
          </w:p>
        </w:tc>
        <w:tc>
          <w:tcPr>
            <w:tcW w:w="5812" w:type="dxa"/>
          </w:tcPr>
          <w:p w14:paraId="2F267C50" w14:textId="77777777" w:rsidR="00BC6D2B" w:rsidRPr="00AC0E28" w:rsidRDefault="00BC6D2B" w:rsidP="00BC6D2B">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14:paraId="727BE3B9" w14:textId="77777777" w:rsidR="00BC6D2B" w:rsidRPr="00AC0E28" w:rsidRDefault="00BC6D2B" w:rsidP="00BC6D2B">
            <w:pPr>
              <w:ind w:firstLine="447"/>
              <w:jc w:val="both"/>
              <w:rPr>
                <w:lang w:val="uk-UA"/>
              </w:rPr>
            </w:pPr>
          </w:p>
          <w:p w14:paraId="15DC282C" w14:textId="77777777" w:rsidR="00BC6D2B" w:rsidRPr="00AC0E28" w:rsidRDefault="00BC6D2B" w:rsidP="00BC6D2B">
            <w:pPr>
              <w:ind w:firstLine="447"/>
              <w:jc w:val="both"/>
              <w:rPr>
                <w:b/>
                <w:lang w:val="uk-UA"/>
              </w:rPr>
            </w:pPr>
            <w:r w:rsidRPr="00AC0E28">
              <w:rPr>
                <w:b/>
                <w:lang w:val="uk-UA"/>
              </w:rPr>
              <w:t>Підстави, визначені пунктом 47 Особливостей.</w:t>
            </w:r>
          </w:p>
          <w:p w14:paraId="39FDCC1E" w14:textId="77777777" w:rsidR="00BC6D2B" w:rsidRPr="00AC0E28" w:rsidRDefault="00BC6D2B" w:rsidP="00BC6D2B">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8C7436" w14:textId="77777777" w:rsidR="00BC6D2B" w:rsidRPr="00AC0E28" w:rsidRDefault="00BC6D2B" w:rsidP="00BC6D2B">
            <w:pPr>
              <w:ind w:firstLine="447"/>
              <w:jc w:val="both"/>
              <w:rPr>
                <w:lang w:val="uk-UA"/>
              </w:rPr>
            </w:pPr>
            <w:r w:rsidRPr="00AC0E2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53293D" w14:textId="77777777" w:rsidR="00BC6D2B" w:rsidRPr="00AC0E28" w:rsidRDefault="00BC6D2B" w:rsidP="00BC6D2B">
            <w:pPr>
              <w:ind w:firstLine="447"/>
              <w:jc w:val="both"/>
              <w:rPr>
                <w:lang w:val="uk-UA"/>
              </w:rPr>
            </w:pPr>
            <w:r w:rsidRPr="00AC0E28">
              <w:rPr>
                <w:lang w:val="uk-UA"/>
              </w:rPr>
              <w:t xml:space="preserve">2) відомості про юридичну особу, яка є учасником процедури закупівлі, внесено до Єдиного державного </w:t>
            </w:r>
            <w:r w:rsidRPr="00AC0E28">
              <w:rPr>
                <w:lang w:val="uk-UA"/>
              </w:rPr>
              <w:lastRenderedPageBreak/>
              <w:t>реєстру осіб, які вчинили корупційні або пов’язані з корупцією правопорушення;</w:t>
            </w:r>
          </w:p>
          <w:p w14:paraId="5461D908" w14:textId="77777777" w:rsidR="00BC6D2B" w:rsidRPr="00AC0E28" w:rsidRDefault="00BC6D2B" w:rsidP="00BC6D2B">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CFF9DF" w14:textId="77777777" w:rsidR="00BC6D2B" w:rsidRPr="00AC0E28" w:rsidRDefault="00BC6D2B" w:rsidP="00BC6D2B">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B1C46A" w14:textId="77777777" w:rsidR="00BC6D2B" w:rsidRPr="00AC0E28" w:rsidRDefault="00BC6D2B" w:rsidP="00BC6D2B">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C8FFA2" w14:textId="77777777" w:rsidR="00BC6D2B" w:rsidRPr="00AC0E28" w:rsidRDefault="00BC6D2B" w:rsidP="00BC6D2B">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3BDB2" w14:textId="77777777" w:rsidR="00BC6D2B" w:rsidRPr="00AC0E28" w:rsidRDefault="00BC6D2B" w:rsidP="00BC6D2B">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913952" w14:textId="77777777" w:rsidR="00BC6D2B" w:rsidRPr="00AC0E28" w:rsidRDefault="00BC6D2B" w:rsidP="00BC6D2B">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D50C898" w14:textId="77777777" w:rsidR="00BC6D2B" w:rsidRPr="00AC0E28" w:rsidRDefault="00BC6D2B" w:rsidP="00BC6D2B">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2C45D5" w14:textId="77777777" w:rsidR="00BC6D2B" w:rsidRPr="00AC0E28" w:rsidRDefault="00BC6D2B" w:rsidP="00BC6D2B">
            <w:pPr>
              <w:ind w:firstLine="447"/>
              <w:jc w:val="both"/>
              <w:rPr>
                <w:lang w:val="uk-UA"/>
              </w:rPr>
            </w:pPr>
            <w:r w:rsidRPr="00AC0E2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07FFBAE" w14:textId="77777777" w:rsidR="00BC6D2B" w:rsidRPr="00AC0E28" w:rsidRDefault="00BC6D2B" w:rsidP="00BC6D2B">
            <w:pPr>
              <w:ind w:firstLine="447"/>
              <w:jc w:val="both"/>
              <w:rPr>
                <w:lang w:val="uk-UA"/>
              </w:rPr>
            </w:pPr>
            <w:r w:rsidRPr="00AC0E28">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8E7336E" w14:textId="77777777" w:rsidR="00BC6D2B" w:rsidRPr="00AC0E28" w:rsidRDefault="00BC6D2B" w:rsidP="00BC6D2B">
            <w:pPr>
              <w:ind w:firstLine="447"/>
              <w:jc w:val="both"/>
              <w:rPr>
                <w:lang w:val="uk-UA"/>
              </w:rPr>
            </w:pPr>
            <w:r w:rsidRPr="00AC0E28">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ACC80B" w14:textId="77777777" w:rsidR="00BC6D2B" w:rsidRPr="00AC0E28" w:rsidRDefault="00BC6D2B" w:rsidP="00BC6D2B">
            <w:pPr>
              <w:ind w:firstLine="447"/>
              <w:jc w:val="both"/>
              <w:rPr>
                <w:lang w:val="uk-UA"/>
              </w:rPr>
            </w:pPr>
            <w:r w:rsidRPr="00AC0E2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8339F8" w14:textId="77777777" w:rsidR="00BC6D2B" w:rsidRPr="00AC0E28" w:rsidRDefault="00BC6D2B" w:rsidP="00BC6D2B">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053AF1D" w14:textId="77777777" w:rsidR="00BC6D2B" w:rsidRPr="00AC0E28" w:rsidRDefault="00BC6D2B" w:rsidP="00BC6D2B">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5571EB70" w14:textId="77777777" w:rsidR="00BC6D2B" w:rsidRPr="00AC0E28" w:rsidRDefault="00BC6D2B" w:rsidP="00BC6D2B">
            <w:pPr>
              <w:ind w:firstLine="447"/>
              <w:jc w:val="both"/>
              <w:rPr>
                <w:lang w:val="uk-UA"/>
              </w:rPr>
            </w:pPr>
            <w:r w:rsidRPr="00AC0E28">
              <w:rPr>
                <w:lang w:val="uk-UA"/>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E6203ED" w14:textId="77777777" w:rsidR="00BC6D2B" w:rsidRPr="00AC0E28" w:rsidRDefault="00BC6D2B" w:rsidP="00BC6D2B">
            <w:pPr>
              <w:ind w:firstLine="447"/>
              <w:jc w:val="both"/>
              <w:rPr>
                <w:lang w:val="uk-UA"/>
              </w:rPr>
            </w:pPr>
            <w:r w:rsidRPr="00AC0E28">
              <w:rPr>
                <w:lang w:val="uk-UA"/>
              </w:rPr>
              <w:lastRenderedPageBreak/>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3D6593" w14:textId="77777777" w:rsidR="00BC6D2B" w:rsidRPr="00AC0E28" w:rsidRDefault="00BC6D2B" w:rsidP="00BC6D2B">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B6EA760" w14:textId="77777777" w:rsidR="00BC6D2B" w:rsidRPr="00AC0E28" w:rsidRDefault="00BC6D2B" w:rsidP="00BC6D2B">
            <w:pPr>
              <w:ind w:firstLine="447"/>
              <w:jc w:val="both"/>
              <w:rPr>
                <w:lang w:val="uk-UA"/>
              </w:rPr>
            </w:pPr>
            <w:r w:rsidRPr="00AC0E28">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17C1BA" w14:textId="77777777" w:rsidR="00BC6D2B" w:rsidRPr="00AC0E28" w:rsidRDefault="00BC6D2B" w:rsidP="00BC6D2B">
            <w:pPr>
              <w:ind w:firstLine="447"/>
              <w:jc w:val="both"/>
              <w:rPr>
                <w:lang w:val="uk-UA"/>
              </w:rPr>
            </w:pPr>
            <w:r w:rsidRPr="00AC0E28">
              <w:rPr>
                <w:lang w:val="uk-UA"/>
              </w:rPr>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6FCAB9" w14:textId="77777777" w:rsidR="00F206F7" w:rsidRPr="00AC0E28" w:rsidRDefault="00BC6D2B" w:rsidP="00BC6D2B">
            <w:pPr>
              <w:ind w:right="-2" w:firstLine="567"/>
              <w:jc w:val="both"/>
              <w:rPr>
                <w:lang w:val="uk-UA"/>
              </w:rPr>
            </w:pPr>
            <w:r w:rsidRPr="00AC0E28">
              <w:rPr>
                <w:lang w:val="uk-UA"/>
              </w:rPr>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96311B" w:rsidRPr="00AC0E28" w14:paraId="19DC3068" w14:textId="77777777" w:rsidTr="004C020A">
        <w:trPr>
          <w:trHeight w:val="64"/>
        </w:trPr>
        <w:tc>
          <w:tcPr>
            <w:tcW w:w="709" w:type="dxa"/>
          </w:tcPr>
          <w:p w14:paraId="765DE35E" w14:textId="77777777" w:rsidR="0096311B" w:rsidRPr="00AC0E28" w:rsidRDefault="0096311B" w:rsidP="004C020A">
            <w:pPr>
              <w:rPr>
                <w:b/>
                <w:lang w:val="uk-UA"/>
              </w:rPr>
            </w:pPr>
            <w:r w:rsidRPr="00AC0E28">
              <w:rPr>
                <w:b/>
                <w:lang w:val="uk-UA"/>
              </w:rPr>
              <w:lastRenderedPageBreak/>
              <w:t>6.</w:t>
            </w:r>
          </w:p>
        </w:tc>
        <w:tc>
          <w:tcPr>
            <w:tcW w:w="2835" w:type="dxa"/>
          </w:tcPr>
          <w:p w14:paraId="0AE89406" w14:textId="77777777" w:rsidR="0096311B" w:rsidRPr="00AC0E28" w:rsidRDefault="0096311B" w:rsidP="004C020A">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14:paraId="17835BDC" w14:textId="77777777" w:rsidR="0096311B" w:rsidRPr="00AC0E28" w:rsidRDefault="00004A8B" w:rsidP="001419E2">
            <w:pPr>
              <w:ind w:firstLine="317"/>
              <w:jc w:val="both"/>
              <w:rPr>
                <w:lang w:val="uk-UA"/>
              </w:rPr>
            </w:pPr>
            <w:r w:rsidRPr="00AC0E28">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AC0E28">
              <w:rPr>
                <w:lang w:val="uk-UA"/>
              </w:rPr>
              <w:t>1</w:t>
            </w:r>
            <w:r w:rsidR="00C32C88" w:rsidRPr="00AC0E28">
              <w:rPr>
                <w:lang w:val="uk-UA"/>
              </w:rPr>
              <w:t xml:space="preserve"> </w:t>
            </w:r>
            <w:r w:rsidR="003905A8" w:rsidRPr="00AC0E28">
              <w:rPr>
                <w:lang w:val="uk-UA"/>
              </w:rPr>
              <w:t xml:space="preserve">до </w:t>
            </w:r>
            <w:r w:rsidRPr="00AC0E28">
              <w:rPr>
                <w:lang w:val="uk-UA"/>
              </w:rPr>
              <w:t>цієї тендерної документації.</w:t>
            </w:r>
          </w:p>
          <w:p w14:paraId="2567CACF" w14:textId="77777777" w:rsidR="001A24CB" w:rsidRPr="00AC0E28" w:rsidRDefault="00AA6DCE" w:rsidP="001419E2">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6311B" w:rsidRPr="00AC0E28" w14:paraId="3215A9F2" w14:textId="77777777" w:rsidTr="004C020A">
        <w:trPr>
          <w:trHeight w:val="64"/>
        </w:trPr>
        <w:tc>
          <w:tcPr>
            <w:tcW w:w="709" w:type="dxa"/>
          </w:tcPr>
          <w:p w14:paraId="2F39CB04" w14:textId="77777777" w:rsidR="0096311B" w:rsidRPr="00AC0E28" w:rsidRDefault="0096311B" w:rsidP="004C020A">
            <w:pPr>
              <w:rPr>
                <w:b/>
                <w:lang w:val="uk-UA"/>
              </w:rPr>
            </w:pPr>
            <w:r w:rsidRPr="00AC0E28">
              <w:rPr>
                <w:b/>
                <w:lang w:val="uk-UA"/>
              </w:rPr>
              <w:t>7.</w:t>
            </w:r>
          </w:p>
        </w:tc>
        <w:tc>
          <w:tcPr>
            <w:tcW w:w="2835" w:type="dxa"/>
          </w:tcPr>
          <w:p w14:paraId="572E2BFF" w14:textId="77777777" w:rsidR="0096311B" w:rsidRPr="00AC0E28" w:rsidRDefault="0096311B" w:rsidP="004C020A">
            <w:pPr>
              <w:rPr>
                <w:b/>
                <w:lang w:val="uk-UA"/>
              </w:rPr>
            </w:pPr>
            <w:r w:rsidRPr="00AC0E28">
              <w:rPr>
                <w:b/>
                <w:lang w:val="uk-UA"/>
              </w:rPr>
              <w:t xml:space="preserve">Інформація про субпідрядника </w:t>
            </w:r>
            <w:r w:rsidR="001419E2" w:rsidRPr="00AC0E28">
              <w:rPr>
                <w:b/>
                <w:lang w:val="uk-UA"/>
              </w:rPr>
              <w:br/>
            </w:r>
            <w:r w:rsidRPr="00AC0E28">
              <w:rPr>
                <w:b/>
                <w:lang w:val="uk-UA"/>
              </w:rPr>
              <w:t>(у випадку закупівлі робіт)</w:t>
            </w:r>
          </w:p>
        </w:tc>
        <w:tc>
          <w:tcPr>
            <w:tcW w:w="5812" w:type="dxa"/>
            <w:vAlign w:val="center"/>
          </w:tcPr>
          <w:p w14:paraId="215AC3C9" w14:textId="77777777" w:rsidR="0096311B" w:rsidRPr="00AC0E28" w:rsidRDefault="006E48F9" w:rsidP="00644B26">
            <w:pPr>
              <w:jc w:val="both"/>
              <w:rPr>
                <w:bCs/>
                <w:lang w:val="uk-UA"/>
              </w:rPr>
            </w:pPr>
            <w:r w:rsidRPr="00AC0E28">
              <w:rPr>
                <w:bCs/>
                <w:lang w:val="uk-UA"/>
              </w:rPr>
              <w:t>Н</w:t>
            </w:r>
            <w:r w:rsidR="00004A8B" w:rsidRPr="00AC0E28">
              <w:rPr>
                <w:bCs/>
                <w:lang w:val="uk-UA"/>
              </w:rPr>
              <w:t>е передбачено</w:t>
            </w:r>
          </w:p>
        </w:tc>
      </w:tr>
      <w:tr w:rsidR="0096311B" w:rsidRPr="00341A91" w14:paraId="3A5AD499" w14:textId="77777777" w:rsidTr="004C020A">
        <w:trPr>
          <w:trHeight w:val="1975"/>
        </w:trPr>
        <w:tc>
          <w:tcPr>
            <w:tcW w:w="709" w:type="dxa"/>
          </w:tcPr>
          <w:p w14:paraId="04257E09" w14:textId="77777777" w:rsidR="0096311B" w:rsidRPr="00AC0E28" w:rsidRDefault="0096311B" w:rsidP="004C020A">
            <w:pPr>
              <w:rPr>
                <w:b/>
                <w:lang w:val="uk-UA"/>
              </w:rPr>
            </w:pPr>
            <w:r w:rsidRPr="00AC0E28">
              <w:rPr>
                <w:b/>
                <w:lang w:val="uk-UA"/>
              </w:rPr>
              <w:t>8.</w:t>
            </w:r>
          </w:p>
        </w:tc>
        <w:tc>
          <w:tcPr>
            <w:tcW w:w="2835" w:type="dxa"/>
          </w:tcPr>
          <w:p w14:paraId="2D60DFEF" w14:textId="77777777" w:rsidR="0096311B" w:rsidRPr="00AC0E28" w:rsidRDefault="0096311B" w:rsidP="004C020A">
            <w:pPr>
              <w:rPr>
                <w:b/>
                <w:lang w:val="uk-UA"/>
              </w:rPr>
            </w:pPr>
            <w:r w:rsidRPr="00AC0E28">
              <w:rPr>
                <w:b/>
                <w:lang w:val="uk-UA"/>
              </w:rPr>
              <w:t>Унесення змін або відкликання тендерної пропозиції учасником</w:t>
            </w:r>
          </w:p>
        </w:tc>
        <w:tc>
          <w:tcPr>
            <w:tcW w:w="5812" w:type="dxa"/>
          </w:tcPr>
          <w:p w14:paraId="787BA44B" w14:textId="77777777" w:rsidR="0096311B" w:rsidRPr="00AC0E28" w:rsidRDefault="00004A8B" w:rsidP="006E48F9">
            <w:pPr>
              <w:jc w:val="both"/>
              <w:rPr>
                <w:lang w:val="uk-UA"/>
              </w:rPr>
            </w:pPr>
            <w:r w:rsidRPr="00AC0E28">
              <w:rPr>
                <w:lang w:val="uk-UA"/>
              </w:rPr>
              <w:t xml:space="preserve">Учасник </w:t>
            </w:r>
            <w:r w:rsidR="006E48F9" w:rsidRPr="00AC0E28">
              <w:rPr>
                <w:lang w:val="uk-UA"/>
              </w:rPr>
              <w:t xml:space="preserve">процедури закупівлі </w:t>
            </w:r>
            <w:r w:rsidRPr="00AC0E28">
              <w:rPr>
                <w:lang w:val="uk-UA"/>
              </w:rPr>
              <w:t xml:space="preserve">має право внести зміни </w:t>
            </w:r>
            <w:r w:rsidR="006E48F9" w:rsidRPr="00AC0E28">
              <w:rPr>
                <w:lang w:val="uk-UA"/>
              </w:rPr>
              <w:t xml:space="preserve">до своєї тендерної пропозиції </w:t>
            </w:r>
            <w:r w:rsidRPr="00AC0E28">
              <w:rPr>
                <w:lang w:val="uk-UA"/>
              </w:rPr>
              <w:t xml:space="preserve">або відкликати </w:t>
            </w:r>
            <w:r w:rsidR="006E48F9" w:rsidRPr="00AC0E28">
              <w:rPr>
                <w:lang w:val="uk-UA"/>
              </w:rPr>
              <w:t xml:space="preserve">її до </w:t>
            </w:r>
            <w:r w:rsidRPr="00AC0E28">
              <w:rPr>
                <w:lang w:val="uk-UA"/>
              </w:rPr>
              <w:t xml:space="preserve"> закінчення </w:t>
            </w:r>
            <w:r w:rsidR="006E48F9" w:rsidRPr="00AC0E28">
              <w:rPr>
                <w:lang w:val="uk-UA"/>
              </w:rPr>
              <w:t>кінцевого строку її подання без втрати свого забезпечення тендерної пропозиції</w:t>
            </w:r>
            <w:r w:rsidRPr="00AC0E28">
              <w:rPr>
                <w:lang w:val="uk-UA"/>
              </w:rPr>
              <w:t>. Такі зміни чи заява про відкликання тен</w:t>
            </w:r>
            <w:r w:rsidR="006E48F9" w:rsidRPr="00AC0E28">
              <w:rPr>
                <w:lang w:val="uk-UA"/>
              </w:rPr>
              <w:t>дерної пропозиції враховуються</w:t>
            </w:r>
            <w:r w:rsidRPr="00AC0E28">
              <w:rPr>
                <w:lang w:val="uk-UA"/>
              </w:rPr>
              <w:t xml:space="preserve">, якщо </w:t>
            </w:r>
            <w:r w:rsidR="006E48F9" w:rsidRPr="00AC0E28">
              <w:rPr>
                <w:lang w:val="uk-UA"/>
              </w:rPr>
              <w:t xml:space="preserve">вони отримані </w:t>
            </w:r>
            <w:r w:rsidRPr="00AC0E28">
              <w:rPr>
                <w:lang w:val="uk-UA"/>
              </w:rPr>
              <w:t xml:space="preserve">електронною системою закупівель до закінчення </w:t>
            </w:r>
            <w:r w:rsidR="006E48F9" w:rsidRPr="00AC0E28">
              <w:rPr>
                <w:lang w:val="uk-UA"/>
              </w:rPr>
              <w:t>кінцевого строку</w:t>
            </w:r>
            <w:r w:rsidRPr="00AC0E28">
              <w:rPr>
                <w:lang w:val="uk-UA"/>
              </w:rPr>
              <w:t xml:space="preserve"> подання тендерних пропозицій</w:t>
            </w:r>
            <w:r w:rsidR="006E48F9" w:rsidRPr="00AC0E28">
              <w:rPr>
                <w:lang w:val="uk-UA"/>
              </w:rPr>
              <w:t>.</w:t>
            </w:r>
          </w:p>
        </w:tc>
      </w:tr>
      <w:tr w:rsidR="0096311B" w:rsidRPr="00AC0E28" w14:paraId="4F222672" w14:textId="77777777" w:rsidTr="00DA2F74">
        <w:trPr>
          <w:trHeight w:val="64"/>
        </w:trPr>
        <w:tc>
          <w:tcPr>
            <w:tcW w:w="9356" w:type="dxa"/>
            <w:gridSpan w:val="3"/>
          </w:tcPr>
          <w:p w14:paraId="499AB518" w14:textId="77777777" w:rsidR="0096311B" w:rsidRPr="00AC0E28" w:rsidRDefault="0096311B" w:rsidP="008D0935">
            <w:pPr>
              <w:jc w:val="center"/>
              <w:rPr>
                <w:b/>
                <w:lang w:val="uk-UA"/>
              </w:rPr>
            </w:pPr>
            <w:r w:rsidRPr="00AC0E28">
              <w:rPr>
                <w:b/>
                <w:lang w:val="uk-UA"/>
              </w:rPr>
              <w:t>IV. Подання та розкриття тендерної пропозиції</w:t>
            </w:r>
          </w:p>
        </w:tc>
      </w:tr>
      <w:tr w:rsidR="0096311B" w:rsidRPr="00AC0E28" w14:paraId="3510488D" w14:textId="77777777" w:rsidTr="004C020A">
        <w:trPr>
          <w:trHeight w:val="64"/>
        </w:trPr>
        <w:tc>
          <w:tcPr>
            <w:tcW w:w="709" w:type="dxa"/>
          </w:tcPr>
          <w:p w14:paraId="6C29BD40" w14:textId="77777777" w:rsidR="0096311B" w:rsidRPr="00AC0E28" w:rsidRDefault="0096311B" w:rsidP="004C020A">
            <w:pPr>
              <w:rPr>
                <w:b/>
                <w:lang w:val="uk-UA"/>
              </w:rPr>
            </w:pPr>
            <w:r w:rsidRPr="00AC0E28">
              <w:rPr>
                <w:b/>
                <w:lang w:val="uk-UA"/>
              </w:rPr>
              <w:t>1.</w:t>
            </w:r>
          </w:p>
        </w:tc>
        <w:tc>
          <w:tcPr>
            <w:tcW w:w="2835" w:type="dxa"/>
          </w:tcPr>
          <w:p w14:paraId="184E384A" w14:textId="77777777" w:rsidR="0096311B" w:rsidRPr="00AC0E28" w:rsidRDefault="0096311B" w:rsidP="004C020A">
            <w:pPr>
              <w:rPr>
                <w:b/>
                <w:lang w:val="uk-UA"/>
              </w:rPr>
            </w:pPr>
            <w:r w:rsidRPr="00AC0E28">
              <w:rPr>
                <w:b/>
                <w:lang w:val="uk-UA"/>
              </w:rPr>
              <w:t>Кінцевий строк подання тендерної пропозиції</w:t>
            </w:r>
          </w:p>
        </w:tc>
        <w:tc>
          <w:tcPr>
            <w:tcW w:w="5812" w:type="dxa"/>
          </w:tcPr>
          <w:p w14:paraId="0BD22210" w14:textId="77777777" w:rsidR="00C60982" w:rsidRPr="00865253" w:rsidRDefault="0096311B" w:rsidP="000E60A5">
            <w:pPr>
              <w:ind w:firstLine="317"/>
              <w:jc w:val="both"/>
              <w:rPr>
                <w:lang w:val="uk-UA"/>
              </w:rPr>
            </w:pPr>
            <w:r w:rsidRPr="00865253">
              <w:rPr>
                <w:lang w:val="uk-UA"/>
              </w:rPr>
              <w:t xml:space="preserve">Кінцевий строк подання тендерних пропозицій </w:t>
            </w:r>
          </w:p>
          <w:p w14:paraId="1771759D" w14:textId="77777777" w:rsidR="0096311B" w:rsidRPr="00865253" w:rsidRDefault="004B6250" w:rsidP="00C60982">
            <w:pPr>
              <w:jc w:val="both"/>
              <w:rPr>
                <w:lang w:val="uk-UA"/>
              </w:rPr>
            </w:pPr>
            <w:r w:rsidRPr="00865253">
              <w:rPr>
                <w:b/>
                <w:u w:val="single"/>
                <w:lang w:val="uk-UA"/>
              </w:rPr>
              <w:t xml:space="preserve">  </w:t>
            </w:r>
            <w:r w:rsidR="00865253" w:rsidRPr="00865253">
              <w:rPr>
                <w:b/>
                <w:u w:val="single"/>
                <w:lang w:val="uk-UA"/>
              </w:rPr>
              <w:softHyphen/>
            </w:r>
            <w:r w:rsidR="00865253" w:rsidRPr="00865253">
              <w:rPr>
                <w:b/>
                <w:u w:val="single"/>
                <w:lang w:val="uk-UA"/>
              </w:rPr>
              <w:softHyphen/>
            </w:r>
            <w:r w:rsidR="00865253" w:rsidRPr="00865253">
              <w:rPr>
                <w:b/>
                <w:u w:val="single"/>
                <w:lang w:val="uk-UA"/>
              </w:rPr>
              <w:softHyphen/>
            </w:r>
            <w:r w:rsidR="00865253" w:rsidRPr="00865253">
              <w:rPr>
                <w:b/>
                <w:u w:val="single"/>
                <w:lang w:val="uk-UA"/>
              </w:rPr>
              <w:softHyphen/>
            </w:r>
            <w:r w:rsidR="00341A91">
              <w:rPr>
                <w:b/>
                <w:u w:val="single"/>
                <w:lang w:val="uk-UA"/>
              </w:rPr>
              <w:t>1</w:t>
            </w:r>
            <w:r w:rsidR="00865253" w:rsidRPr="00865253">
              <w:rPr>
                <w:b/>
                <w:u w:val="single"/>
                <w:lang w:val="uk-UA"/>
              </w:rPr>
              <w:t>6</w:t>
            </w:r>
            <w:r w:rsidR="00512E2F" w:rsidRPr="00865253">
              <w:rPr>
                <w:b/>
                <w:u w:val="single"/>
                <w:lang w:val="uk-UA"/>
              </w:rPr>
              <w:t>.</w:t>
            </w:r>
            <w:r w:rsidR="00865253" w:rsidRPr="00865253">
              <w:rPr>
                <w:b/>
                <w:u w:val="single"/>
              </w:rPr>
              <w:t>0</w:t>
            </w:r>
            <w:r w:rsidR="00341A91">
              <w:rPr>
                <w:b/>
                <w:u w:val="single"/>
                <w:lang w:val="uk-UA"/>
              </w:rPr>
              <w:t>4</w:t>
            </w:r>
            <w:r w:rsidR="0096311B" w:rsidRPr="00865253">
              <w:rPr>
                <w:b/>
                <w:u w:val="single"/>
                <w:lang w:val="uk-UA"/>
              </w:rPr>
              <w:t>.20</w:t>
            </w:r>
            <w:r w:rsidR="00E16521" w:rsidRPr="00865253">
              <w:rPr>
                <w:b/>
                <w:u w:val="single"/>
                <w:lang w:val="uk-UA"/>
              </w:rPr>
              <w:t>2</w:t>
            </w:r>
            <w:r w:rsidR="0079379B" w:rsidRPr="00865253">
              <w:rPr>
                <w:b/>
                <w:u w:val="single"/>
                <w:lang w:val="uk-UA"/>
              </w:rPr>
              <w:t>4</w:t>
            </w:r>
            <w:r w:rsidR="00622C74" w:rsidRPr="00865253">
              <w:rPr>
                <w:b/>
                <w:u w:val="single"/>
                <w:lang w:val="uk-UA"/>
              </w:rPr>
              <w:t xml:space="preserve"> року</w:t>
            </w:r>
            <w:r w:rsidR="007D49A1" w:rsidRPr="00865253">
              <w:rPr>
                <w:b/>
                <w:lang w:val="uk-UA"/>
              </w:rPr>
              <w:t xml:space="preserve"> </w:t>
            </w:r>
            <w:r w:rsidR="007D49A1" w:rsidRPr="00865253">
              <w:rPr>
                <w:b/>
                <w:bdr w:val="none" w:sz="0" w:space="0" w:color="auto" w:frame="1"/>
                <w:lang w:val="uk-UA"/>
              </w:rPr>
              <w:t xml:space="preserve">до </w:t>
            </w:r>
            <w:r w:rsidR="00A90CAF" w:rsidRPr="00865253">
              <w:rPr>
                <w:b/>
                <w:u w:val="single"/>
                <w:bdr w:val="none" w:sz="0" w:space="0" w:color="auto" w:frame="1"/>
                <w:lang w:val="uk-UA"/>
              </w:rPr>
              <w:t>11:</w:t>
            </w:r>
            <w:r w:rsidR="00DA5664" w:rsidRPr="00865253">
              <w:rPr>
                <w:b/>
                <w:u w:val="single"/>
                <w:bdr w:val="none" w:sz="0" w:space="0" w:color="auto" w:frame="1"/>
                <w:lang w:val="uk-UA"/>
              </w:rPr>
              <w:t>00</w:t>
            </w:r>
            <w:r w:rsidR="00622C74" w:rsidRPr="00865253">
              <w:rPr>
                <w:b/>
                <w:u w:val="single"/>
                <w:bdr w:val="none" w:sz="0" w:space="0" w:color="auto" w:frame="1"/>
                <w:lang w:val="uk-UA"/>
              </w:rPr>
              <w:t xml:space="preserve"> год.</w:t>
            </w:r>
            <w:r w:rsidR="00A90CAF" w:rsidRPr="00865253">
              <w:rPr>
                <w:bdr w:val="none" w:sz="0" w:space="0" w:color="auto" w:frame="1"/>
                <w:lang w:val="uk-UA"/>
              </w:rPr>
              <w:t xml:space="preserve"> </w:t>
            </w:r>
            <w:r w:rsidR="007D49A1" w:rsidRPr="00865253">
              <w:rPr>
                <w:bdr w:val="none" w:sz="0" w:space="0" w:color="auto" w:frame="1"/>
                <w:lang w:val="uk-UA"/>
              </w:rPr>
              <w:t xml:space="preserve">за </w:t>
            </w:r>
            <w:r w:rsidR="00353C78" w:rsidRPr="00865253">
              <w:rPr>
                <w:bdr w:val="none" w:sz="0" w:space="0" w:color="auto" w:frame="1"/>
                <w:lang w:val="uk-UA"/>
              </w:rPr>
              <w:t>к</w:t>
            </w:r>
            <w:r w:rsidR="007D49A1" w:rsidRPr="00865253">
              <w:rPr>
                <w:bdr w:val="none" w:sz="0" w:space="0" w:color="auto" w:frame="1"/>
                <w:lang w:val="uk-UA"/>
              </w:rPr>
              <w:t>иївським часом.</w:t>
            </w:r>
          </w:p>
          <w:p w14:paraId="76B9CB8B" w14:textId="77777777" w:rsidR="0096311B" w:rsidRPr="00865253" w:rsidRDefault="0096311B" w:rsidP="000E60A5">
            <w:pPr>
              <w:ind w:firstLine="317"/>
              <w:jc w:val="both"/>
              <w:rPr>
                <w:lang w:val="uk-UA"/>
              </w:rPr>
            </w:pPr>
            <w:r w:rsidRPr="00865253">
              <w:rPr>
                <w:lang w:val="uk-UA"/>
              </w:rPr>
              <w:t xml:space="preserve">Отримана тендерна пропозиція </w:t>
            </w:r>
            <w:r w:rsidR="00756455" w:rsidRPr="00865253">
              <w:rPr>
                <w:lang w:val="uk-UA"/>
              </w:rPr>
              <w:t xml:space="preserve">вноситься </w:t>
            </w:r>
            <w:r w:rsidRPr="00865253">
              <w:rPr>
                <w:lang w:val="uk-UA"/>
              </w:rPr>
              <w:t xml:space="preserve">автоматично </w:t>
            </w:r>
            <w:r w:rsidR="00756455" w:rsidRPr="00865253">
              <w:rPr>
                <w:lang w:val="uk-UA"/>
              </w:rPr>
              <w:t>до реєстру отриманих тендерних пропозицій</w:t>
            </w:r>
            <w:r w:rsidRPr="00865253">
              <w:rPr>
                <w:lang w:val="uk-UA"/>
              </w:rPr>
              <w:t>.</w:t>
            </w:r>
          </w:p>
          <w:p w14:paraId="50C28696" w14:textId="77777777" w:rsidR="0096311B" w:rsidRPr="00865253" w:rsidRDefault="0096311B" w:rsidP="000E60A5">
            <w:pPr>
              <w:ind w:firstLine="317"/>
              <w:jc w:val="both"/>
              <w:rPr>
                <w:spacing w:val="-4"/>
                <w:lang w:val="uk-UA"/>
              </w:rPr>
            </w:pPr>
            <w:r w:rsidRPr="00865253">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1B20255" w14:textId="77777777" w:rsidR="0096311B" w:rsidRPr="00865253" w:rsidRDefault="00756455" w:rsidP="00756455">
            <w:pPr>
              <w:ind w:firstLine="317"/>
              <w:jc w:val="both"/>
              <w:rPr>
                <w:b/>
                <w:lang w:val="uk-UA"/>
              </w:rPr>
            </w:pPr>
            <w:r w:rsidRPr="00865253">
              <w:rPr>
                <w:lang w:val="uk-UA"/>
              </w:rPr>
              <w:t>Тендерні пропозиції</w:t>
            </w:r>
            <w:r w:rsidR="0096311B" w:rsidRPr="00865253">
              <w:rPr>
                <w:lang w:val="uk-UA"/>
              </w:rPr>
              <w:t xml:space="preserve"> після закінчення </w:t>
            </w:r>
            <w:r w:rsidRPr="00865253">
              <w:rPr>
                <w:lang w:val="uk-UA"/>
              </w:rPr>
              <w:t>кінцевого строку їх подання</w:t>
            </w:r>
            <w:r w:rsidR="0096311B" w:rsidRPr="00865253">
              <w:rPr>
                <w:lang w:val="uk-UA"/>
              </w:rPr>
              <w:t xml:space="preserve"> не приймаються </w:t>
            </w:r>
            <w:r w:rsidRPr="00865253">
              <w:rPr>
                <w:lang w:val="uk-UA"/>
              </w:rPr>
              <w:t>електронною системою закупівель.</w:t>
            </w:r>
          </w:p>
        </w:tc>
      </w:tr>
      <w:tr w:rsidR="0096311B" w:rsidRPr="00341A91" w14:paraId="43C29961" w14:textId="77777777" w:rsidTr="004C020A">
        <w:trPr>
          <w:trHeight w:val="64"/>
        </w:trPr>
        <w:tc>
          <w:tcPr>
            <w:tcW w:w="709" w:type="dxa"/>
          </w:tcPr>
          <w:p w14:paraId="4CBC229D" w14:textId="77777777" w:rsidR="0096311B" w:rsidRPr="00AC0E28" w:rsidRDefault="0096311B" w:rsidP="004C020A">
            <w:pPr>
              <w:rPr>
                <w:b/>
                <w:lang w:val="uk-UA"/>
              </w:rPr>
            </w:pPr>
            <w:r w:rsidRPr="00AC0E28">
              <w:rPr>
                <w:b/>
                <w:lang w:val="uk-UA"/>
              </w:rPr>
              <w:t>2.</w:t>
            </w:r>
          </w:p>
        </w:tc>
        <w:tc>
          <w:tcPr>
            <w:tcW w:w="2835" w:type="dxa"/>
          </w:tcPr>
          <w:p w14:paraId="6888AF42" w14:textId="77777777" w:rsidR="0096311B" w:rsidRPr="00AC0E28" w:rsidRDefault="0096311B" w:rsidP="004C020A">
            <w:pPr>
              <w:rPr>
                <w:b/>
                <w:lang w:val="uk-UA"/>
              </w:rPr>
            </w:pPr>
            <w:r w:rsidRPr="00AC0E28">
              <w:rPr>
                <w:b/>
                <w:lang w:val="uk-UA"/>
              </w:rPr>
              <w:t>Дата та час розкриття тендерної пропозиції</w:t>
            </w:r>
          </w:p>
        </w:tc>
        <w:tc>
          <w:tcPr>
            <w:tcW w:w="5812" w:type="dxa"/>
          </w:tcPr>
          <w:p w14:paraId="5EB86917" w14:textId="77777777" w:rsidR="00BC6D2B" w:rsidRPr="00AC0E28" w:rsidRDefault="00BC6D2B" w:rsidP="00BC6D2B">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63A489B2" w14:textId="77777777" w:rsidR="00BC6D2B" w:rsidRPr="00AC0E28" w:rsidRDefault="00BC6D2B" w:rsidP="00BC6D2B">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43528C" w14:textId="77777777" w:rsidR="0096311B" w:rsidRPr="00AC0E28" w:rsidRDefault="00BC6D2B" w:rsidP="00BC6D2B">
            <w:pPr>
              <w:jc w:val="both"/>
              <w:rPr>
                <w:lang w:val="uk-UA"/>
              </w:rPr>
            </w:pPr>
            <w:r w:rsidRPr="00AC0E28">
              <w:rPr>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6311B" w:rsidRPr="00AC0E28" w14:paraId="09D2F02F" w14:textId="77777777" w:rsidTr="00DA2F74">
        <w:trPr>
          <w:trHeight w:val="64"/>
        </w:trPr>
        <w:tc>
          <w:tcPr>
            <w:tcW w:w="9356" w:type="dxa"/>
            <w:gridSpan w:val="3"/>
          </w:tcPr>
          <w:p w14:paraId="1B82F3E2" w14:textId="77777777" w:rsidR="0096311B" w:rsidRPr="00AC0E28" w:rsidRDefault="0096311B" w:rsidP="008D0935">
            <w:pPr>
              <w:jc w:val="center"/>
              <w:rPr>
                <w:b/>
                <w:lang w:val="uk-UA"/>
              </w:rPr>
            </w:pPr>
            <w:r w:rsidRPr="00AC0E28">
              <w:rPr>
                <w:b/>
                <w:lang w:val="uk-UA"/>
              </w:rPr>
              <w:t>V. Оцінка тендерної пропозиції</w:t>
            </w:r>
          </w:p>
        </w:tc>
      </w:tr>
      <w:tr w:rsidR="0096311B" w:rsidRPr="00AC0E28" w14:paraId="28521FEA" w14:textId="77777777" w:rsidTr="004C020A">
        <w:trPr>
          <w:trHeight w:val="64"/>
        </w:trPr>
        <w:tc>
          <w:tcPr>
            <w:tcW w:w="709" w:type="dxa"/>
          </w:tcPr>
          <w:p w14:paraId="7C54EEB2" w14:textId="77777777" w:rsidR="0096311B" w:rsidRPr="00AC0E28" w:rsidRDefault="0096311B" w:rsidP="004C020A">
            <w:pPr>
              <w:rPr>
                <w:b/>
                <w:lang w:val="uk-UA"/>
              </w:rPr>
            </w:pPr>
            <w:r w:rsidRPr="00AC0E28">
              <w:rPr>
                <w:b/>
                <w:lang w:val="uk-UA"/>
              </w:rPr>
              <w:lastRenderedPageBreak/>
              <w:t>1.</w:t>
            </w:r>
          </w:p>
        </w:tc>
        <w:tc>
          <w:tcPr>
            <w:tcW w:w="2835" w:type="dxa"/>
          </w:tcPr>
          <w:p w14:paraId="615628A2" w14:textId="77777777" w:rsidR="00CF0E3C" w:rsidRPr="00AC0E28" w:rsidRDefault="00CF0E3C" w:rsidP="004C020A">
            <w:pPr>
              <w:rPr>
                <w:b/>
                <w:lang w:val="uk-UA"/>
              </w:rPr>
            </w:pPr>
            <w:r w:rsidRPr="00AC0E28">
              <w:rPr>
                <w:b/>
                <w:lang w:val="uk-UA"/>
              </w:rPr>
              <w:t>Перелік критеріїв та методика оцінки тендерної пропозиції із зазначенням питомої ваги критерію</w:t>
            </w:r>
          </w:p>
          <w:p w14:paraId="4161C65D" w14:textId="77777777" w:rsidR="0096311B" w:rsidRPr="00AC0E28" w:rsidRDefault="0096311B" w:rsidP="004C020A">
            <w:pPr>
              <w:rPr>
                <w:b/>
                <w:lang w:val="uk-UA"/>
              </w:rPr>
            </w:pPr>
          </w:p>
        </w:tc>
        <w:tc>
          <w:tcPr>
            <w:tcW w:w="5812" w:type="dxa"/>
          </w:tcPr>
          <w:p w14:paraId="5F03ACC2" w14:textId="77777777" w:rsidR="00BC6D2B" w:rsidRPr="00AC0E28" w:rsidRDefault="00BC6D2B" w:rsidP="00BC6D2B">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B07798D" w14:textId="77777777" w:rsidR="00BC6D2B" w:rsidRPr="00AC0E28" w:rsidRDefault="00BC6D2B" w:rsidP="00BC6D2B">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8CEDF5A" w14:textId="77777777" w:rsidR="00BC6D2B" w:rsidRPr="00AC0E28" w:rsidRDefault="00BC6D2B" w:rsidP="00BC6D2B">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14:paraId="135B6454" w14:textId="77777777" w:rsidR="00BC6D2B" w:rsidRPr="00AC0E28" w:rsidRDefault="00BC6D2B" w:rsidP="00BC6D2B">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14:paraId="34249BD2" w14:textId="77777777"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B7A8EB1" w14:textId="77777777" w:rsidR="00BC6D2B" w:rsidRPr="00AC0E28" w:rsidRDefault="00BC6D2B" w:rsidP="00BC6D2B">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14:paraId="27C1207A" w14:textId="77777777" w:rsidR="00BC6D2B" w:rsidRPr="00AC0E28" w:rsidRDefault="00BC6D2B" w:rsidP="00BC6D2B">
            <w:pPr>
              <w:widowControl w:val="0"/>
              <w:spacing w:after="160" w:line="228" w:lineRule="auto"/>
              <w:jc w:val="both"/>
              <w:rPr>
                <w:lang w:val="uk-UA" w:eastAsia="uk-UA"/>
              </w:rPr>
            </w:pPr>
            <w:r w:rsidRPr="00AC0E28">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707ABAF" w14:textId="77777777"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C52175D" w14:textId="77777777"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здійснюється на основі критерію „Ціна”. Питома вага – 100 %.</w:t>
            </w:r>
          </w:p>
          <w:p w14:paraId="34572CDE" w14:textId="77777777" w:rsidR="00BC6D2B" w:rsidRPr="00AC0E28" w:rsidRDefault="00BC6D2B" w:rsidP="00BC6D2B">
            <w:pPr>
              <w:widowControl w:val="0"/>
              <w:spacing w:after="160" w:line="228" w:lineRule="auto"/>
              <w:jc w:val="both"/>
              <w:rPr>
                <w:lang w:val="uk-UA" w:eastAsia="uk-UA"/>
              </w:rPr>
            </w:pPr>
            <w:r w:rsidRPr="00AC0E28">
              <w:rPr>
                <w:lang w:val="uk-UA" w:eastAsia="uk-UA"/>
              </w:rPr>
              <w:t xml:space="preserve">Найбільш економічно вигідною пропозицією буде вважатися пропозиція з найнижчою ціною з </w:t>
            </w:r>
            <w:r w:rsidRPr="00AC0E28">
              <w:rPr>
                <w:lang w:val="uk-UA" w:eastAsia="uk-UA"/>
              </w:rPr>
              <w:lastRenderedPageBreak/>
              <w:t>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611193" w14:textId="77777777" w:rsidR="00BC6D2B" w:rsidRPr="00AC0E28" w:rsidRDefault="00BC6D2B" w:rsidP="00BC6D2B">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EBEE79" w14:textId="77777777" w:rsidR="00BC6D2B" w:rsidRPr="00AC0E28" w:rsidRDefault="00BC6D2B" w:rsidP="00BC6D2B">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0B286908" w14:textId="77777777" w:rsidR="0096311B" w:rsidRPr="00AC0E28" w:rsidRDefault="0096311B" w:rsidP="00F641B6">
            <w:pPr>
              <w:ind w:firstLine="317"/>
              <w:jc w:val="both"/>
              <w:rPr>
                <w:bCs/>
                <w:lang w:val="uk-UA"/>
              </w:rPr>
            </w:pPr>
          </w:p>
        </w:tc>
      </w:tr>
      <w:tr w:rsidR="0096311B" w:rsidRPr="00AC0E28" w14:paraId="671A5041" w14:textId="77777777" w:rsidTr="004C020A">
        <w:trPr>
          <w:trHeight w:val="64"/>
        </w:trPr>
        <w:tc>
          <w:tcPr>
            <w:tcW w:w="709" w:type="dxa"/>
          </w:tcPr>
          <w:p w14:paraId="719F1CD6" w14:textId="77777777" w:rsidR="0096311B" w:rsidRPr="00AC0E28" w:rsidRDefault="0096311B" w:rsidP="004C020A">
            <w:pPr>
              <w:rPr>
                <w:b/>
                <w:lang w:val="uk-UA"/>
              </w:rPr>
            </w:pPr>
            <w:r w:rsidRPr="00AC0E28">
              <w:rPr>
                <w:b/>
                <w:lang w:val="uk-UA"/>
              </w:rPr>
              <w:lastRenderedPageBreak/>
              <w:t>2.</w:t>
            </w:r>
          </w:p>
        </w:tc>
        <w:tc>
          <w:tcPr>
            <w:tcW w:w="2835" w:type="dxa"/>
          </w:tcPr>
          <w:p w14:paraId="00222CDD" w14:textId="77777777" w:rsidR="0096311B" w:rsidRPr="00AC0E28" w:rsidRDefault="0096311B" w:rsidP="004C020A">
            <w:pPr>
              <w:rPr>
                <w:b/>
                <w:lang w:val="uk-UA"/>
              </w:rPr>
            </w:pPr>
            <w:r w:rsidRPr="00AC0E28">
              <w:rPr>
                <w:b/>
                <w:lang w:val="uk-UA"/>
              </w:rPr>
              <w:t>Інша інформація.</w:t>
            </w:r>
          </w:p>
        </w:tc>
        <w:tc>
          <w:tcPr>
            <w:tcW w:w="5812" w:type="dxa"/>
          </w:tcPr>
          <w:p w14:paraId="3A1FDC26"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14:paraId="734D6AAE"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028B5F"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8A9A697"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AC0E28">
              <w:rPr>
                <w:lang w:val="uk-UA"/>
              </w:rPr>
              <w:lastRenderedPageBreak/>
              <w:t>відхиляє тендерну пропозицію такого учасника процедури закупівлі.</w:t>
            </w:r>
          </w:p>
          <w:p w14:paraId="6F6891B2"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AA4544"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342FEEE3"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EC423F"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B6452D"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88A477" w14:textId="77777777" w:rsidR="0096311B"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22C74" w:rsidRPr="00341A91" w14:paraId="787D1EC4" w14:textId="77777777" w:rsidTr="004C020A">
        <w:trPr>
          <w:trHeight w:val="64"/>
        </w:trPr>
        <w:tc>
          <w:tcPr>
            <w:tcW w:w="709" w:type="dxa"/>
          </w:tcPr>
          <w:p w14:paraId="7785C485" w14:textId="77777777" w:rsidR="00622C74" w:rsidRPr="00AC0E28" w:rsidRDefault="00622C74" w:rsidP="00622C74">
            <w:pPr>
              <w:rPr>
                <w:b/>
                <w:lang w:val="uk-UA"/>
              </w:rPr>
            </w:pPr>
            <w:r w:rsidRPr="00AC0E28">
              <w:rPr>
                <w:b/>
                <w:lang w:val="uk-UA"/>
              </w:rPr>
              <w:lastRenderedPageBreak/>
              <w:t>3.</w:t>
            </w:r>
          </w:p>
        </w:tc>
        <w:tc>
          <w:tcPr>
            <w:tcW w:w="2835" w:type="dxa"/>
          </w:tcPr>
          <w:p w14:paraId="61D12CA2" w14:textId="77777777" w:rsidR="00622C74" w:rsidRPr="00AC0E28" w:rsidRDefault="00622C74" w:rsidP="00622C74">
            <w:pPr>
              <w:rPr>
                <w:b/>
                <w:lang w:val="uk-UA"/>
              </w:rPr>
            </w:pPr>
            <w:r w:rsidRPr="00AC0E28">
              <w:rPr>
                <w:b/>
                <w:lang w:val="uk-UA"/>
              </w:rPr>
              <w:t>Відхилення тендерних пропозицій</w:t>
            </w:r>
          </w:p>
        </w:tc>
        <w:tc>
          <w:tcPr>
            <w:tcW w:w="5812" w:type="dxa"/>
          </w:tcPr>
          <w:p w14:paraId="30AA28AE" w14:textId="77777777" w:rsidR="00622C74" w:rsidRPr="00AC0E28" w:rsidRDefault="00622C74" w:rsidP="00622C74">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14:paraId="0AE76F49" w14:textId="77777777"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w:t>
            </w:r>
          </w:p>
          <w:p w14:paraId="6BA4EF5A" w14:textId="77777777" w:rsidR="00622C74" w:rsidRPr="00AC0E28" w:rsidRDefault="00622C74" w:rsidP="00622C74">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14:paraId="317F3380" w14:textId="77777777" w:rsidR="00622C74" w:rsidRPr="00AC0E28" w:rsidRDefault="00622C74" w:rsidP="00622C74">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7E78D3D" w14:textId="77777777" w:rsidR="00622C74" w:rsidRPr="00AC0E28" w:rsidRDefault="00622C74" w:rsidP="00622C74">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14:paraId="092251E7" w14:textId="77777777" w:rsidR="00622C74" w:rsidRPr="00AC0E28" w:rsidRDefault="00622C74" w:rsidP="00622C74">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ACBE66" w14:textId="77777777" w:rsidR="00622C74" w:rsidRPr="00AC0E28" w:rsidRDefault="00622C74" w:rsidP="00622C74">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14:paraId="7210FA5C" w14:textId="77777777" w:rsidR="00622C74" w:rsidRPr="00AC0E28" w:rsidRDefault="00622C74" w:rsidP="00622C74">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10619B2E" w14:textId="77777777" w:rsidR="00584611" w:rsidRDefault="00584611" w:rsidP="00622C74">
            <w:pPr>
              <w:spacing w:after="150"/>
              <w:ind w:firstLine="450"/>
              <w:jc w:val="both"/>
              <w:rPr>
                <w:color w:val="000000"/>
                <w:lang w:val="uk-UA" w:eastAsia="uk-UA"/>
              </w:rPr>
            </w:pPr>
            <w:bookmarkStart w:id="8" w:name="n192"/>
            <w:bookmarkEnd w:id="8"/>
            <w:r w:rsidRPr="00584611">
              <w:rPr>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w:t>
            </w:r>
            <w:r w:rsidRPr="00584611">
              <w:rPr>
                <w:color w:val="000000"/>
                <w:lang w:val="uk-UA" w:eastAsia="uk-UA"/>
              </w:rPr>
              <w:lastRenderedPageBreak/>
              <w:t>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14:paraId="0B8ADBA7" w14:textId="77777777" w:rsidR="00622C74" w:rsidRPr="00AC0E28" w:rsidRDefault="00622C74" w:rsidP="00622C74">
            <w:pPr>
              <w:spacing w:after="150"/>
              <w:ind w:firstLine="450"/>
              <w:jc w:val="both"/>
              <w:rPr>
                <w:color w:val="000000"/>
                <w:lang w:val="uk-UA" w:eastAsia="uk-UA"/>
              </w:rPr>
            </w:pPr>
            <w:r w:rsidRPr="00AC0E28">
              <w:rPr>
                <w:color w:val="000000"/>
                <w:lang w:val="uk-UA" w:eastAsia="uk-UA"/>
              </w:rPr>
              <w:t>2) тендерна пропозиція:</w:t>
            </w:r>
          </w:p>
          <w:p w14:paraId="69194206" w14:textId="77777777" w:rsidR="00622C74" w:rsidRPr="00AC0E28" w:rsidRDefault="00622C74" w:rsidP="00622C74">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06CE67" w14:textId="77777777" w:rsidR="00622C74" w:rsidRPr="00AC0E28" w:rsidRDefault="00622C74" w:rsidP="00622C74">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14:paraId="6529004F" w14:textId="77777777" w:rsidR="00622C74" w:rsidRPr="00AC0E28" w:rsidRDefault="00622C74" w:rsidP="00622C74">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FDCE0F" w14:textId="77777777" w:rsidR="00622C74" w:rsidRPr="00AC0E28" w:rsidRDefault="00622C74" w:rsidP="00622C74">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14:paraId="53D6FCD9" w14:textId="77777777" w:rsidR="00622C74" w:rsidRPr="00AC0E28" w:rsidRDefault="00622C74" w:rsidP="00622C74">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14:paraId="79AF0425" w14:textId="77777777" w:rsidR="00622C74" w:rsidRPr="00AC0E28" w:rsidRDefault="00622C74" w:rsidP="00622C74">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A3EEE2F" w14:textId="77777777" w:rsidR="00622C74" w:rsidRPr="00AC0E28" w:rsidRDefault="00622C74" w:rsidP="00622C74">
            <w:pPr>
              <w:spacing w:after="150"/>
              <w:ind w:firstLine="450"/>
              <w:jc w:val="both"/>
              <w:rPr>
                <w:color w:val="000000"/>
                <w:lang w:val="uk-UA" w:eastAsia="uk-UA"/>
              </w:rPr>
            </w:pPr>
            <w:bookmarkStart w:id="16" w:name="n200"/>
            <w:bookmarkEnd w:id="16"/>
            <w:r w:rsidRPr="00AC0E28">
              <w:rPr>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446CE5" w14:textId="77777777" w:rsidR="00622C74" w:rsidRPr="00AC0E28" w:rsidRDefault="00622C74" w:rsidP="00622C74">
            <w:pPr>
              <w:spacing w:after="150"/>
              <w:ind w:firstLine="450"/>
              <w:jc w:val="both"/>
              <w:rPr>
                <w:color w:val="000000"/>
                <w:lang w:val="uk-UA" w:eastAsia="uk-UA"/>
              </w:rPr>
            </w:pPr>
            <w:bookmarkStart w:id="17" w:name="n201"/>
            <w:bookmarkEnd w:id="17"/>
            <w:r w:rsidRPr="00AC0E28">
              <w:rPr>
                <w:color w:val="000000"/>
                <w:lang w:val="uk-UA" w:eastAsia="uk-UA"/>
              </w:rPr>
              <w:lastRenderedPageBreak/>
              <w:t>не надав забезпечення виконання договору про закупівлю, якщо таке забезпечення вимагалося замовником;</w:t>
            </w:r>
          </w:p>
          <w:p w14:paraId="3B1275A4" w14:textId="77777777" w:rsidR="00622C74" w:rsidRPr="00AC0E28" w:rsidRDefault="00622C74" w:rsidP="00622C74">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37F682" w14:textId="77777777" w:rsidR="00622C74" w:rsidRPr="00AC0E28" w:rsidRDefault="00622C74" w:rsidP="00622C74">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14:paraId="53F8C293" w14:textId="77777777"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4D6A15" w14:textId="77777777" w:rsidR="00622C74" w:rsidRPr="00AC0E28" w:rsidRDefault="00622C74" w:rsidP="00622C74">
            <w:pPr>
              <w:spacing w:after="150"/>
              <w:ind w:firstLine="450"/>
              <w:jc w:val="both"/>
              <w:rPr>
                <w:color w:val="000000"/>
                <w:lang w:val="uk-UA" w:eastAsia="uk-UA"/>
              </w:rPr>
            </w:pPr>
            <w:bookmarkStart w:id="19" w:name="n205"/>
            <w:bookmarkEnd w:id="19"/>
            <w:r w:rsidRPr="00AC0E28">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EB5196" w14:textId="77777777" w:rsidR="00622C74" w:rsidRPr="00AC0E28" w:rsidRDefault="00622C74" w:rsidP="00622C74">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A5DCE7" w14:textId="77777777" w:rsidR="00622C74" w:rsidRPr="00AC0E28" w:rsidRDefault="00622C74" w:rsidP="00622C74">
            <w:pPr>
              <w:spacing w:after="150"/>
              <w:ind w:firstLine="450"/>
              <w:jc w:val="both"/>
              <w:rPr>
                <w:color w:val="000000"/>
                <w:lang w:val="uk-UA" w:eastAsia="uk-UA"/>
              </w:rPr>
            </w:pPr>
            <w:bookmarkStart w:id="20" w:name="n207"/>
            <w:bookmarkEnd w:id="20"/>
            <w:r w:rsidRPr="00AC0E28">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14:paraId="1D187C09" w14:textId="77777777" w:rsidR="007D4645" w:rsidRPr="00AC0E28" w:rsidRDefault="007D4645" w:rsidP="00622C74">
            <w:pPr>
              <w:spacing w:after="150"/>
              <w:ind w:firstLine="450"/>
              <w:jc w:val="both"/>
              <w:rPr>
                <w:color w:val="000000"/>
                <w:lang w:val="uk-UA" w:eastAsia="uk-UA"/>
              </w:rPr>
            </w:pPr>
          </w:p>
          <w:p w14:paraId="4F5B313F" w14:textId="77777777" w:rsidR="007D4645" w:rsidRPr="00AC0E28" w:rsidRDefault="007D4645" w:rsidP="00622C74">
            <w:pPr>
              <w:spacing w:after="150"/>
              <w:ind w:firstLine="450"/>
              <w:jc w:val="both"/>
              <w:rPr>
                <w:lang w:val="uk-UA"/>
              </w:rPr>
            </w:pPr>
          </w:p>
        </w:tc>
      </w:tr>
      <w:tr w:rsidR="0096311B" w:rsidRPr="00AC0E28" w14:paraId="1E3161A3" w14:textId="77777777" w:rsidTr="00DA2F74">
        <w:trPr>
          <w:trHeight w:val="64"/>
        </w:trPr>
        <w:tc>
          <w:tcPr>
            <w:tcW w:w="9356" w:type="dxa"/>
            <w:gridSpan w:val="3"/>
          </w:tcPr>
          <w:p w14:paraId="73124015" w14:textId="77777777" w:rsidR="0096311B" w:rsidRPr="00AC0E28" w:rsidRDefault="0096311B" w:rsidP="008D0935">
            <w:pPr>
              <w:jc w:val="center"/>
              <w:rPr>
                <w:b/>
                <w:lang w:val="uk-UA"/>
              </w:rPr>
            </w:pPr>
            <w:r w:rsidRPr="00AC0E28">
              <w:rPr>
                <w:b/>
                <w:lang w:val="uk-UA"/>
              </w:rPr>
              <w:lastRenderedPageBreak/>
              <w:t>VI. Результати торгів та укладання договору про закупівлю</w:t>
            </w:r>
          </w:p>
        </w:tc>
      </w:tr>
      <w:tr w:rsidR="0096311B" w:rsidRPr="00AC0E28" w14:paraId="4936D4D9" w14:textId="77777777" w:rsidTr="004C020A">
        <w:trPr>
          <w:trHeight w:val="64"/>
        </w:trPr>
        <w:tc>
          <w:tcPr>
            <w:tcW w:w="709" w:type="dxa"/>
          </w:tcPr>
          <w:p w14:paraId="677B755E" w14:textId="77777777" w:rsidR="0096311B" w:rsidRPr="00AC0E28" w:rsidRDefault="0096311B" w:rsidP="004C020A">
            <w:pPr>
              <w:rPr>
                <w:b/>
                <w:lang w:val="uk-UA"/>
              </w:rPr>
            </w:pPr>
            <w:r w:rsidRPr="00AC0E28">
              <w:rPr>
                <w:b/>
                <w:lang w:val="uk-UA"/>
              </w:rPr>
              <w:t>1.</w:t>
            </w:r>
          </w:p>
        </w:tc>
        <w:tc>
          <w:tcPr>
            <w:tcW w:w="2835" w:type="dxa"/>
          </w:tcPr>
          <w:p w14:paraId="0652781C" w14:textId="77777777" w:rsidR="0096311B" w:rsidRPr="00AC0E28" w:rsidRDefault="0096311B" w:rsidP="001E2B71">
            <w:pPr>
              <w:rPr>
                <w:b/>
                <w:lang w:val="uk-UA"/>
              </w:rPr>
            </w:pPr>
            <w:r w:rsidRPr="00AC0E28">
              <w:rPr>
                <w:b/>
                <w:lang w:val="uk-UA"/>
              </w:rPr>
              <w:t xml:space="preserve">Відміна </w:t>
            </w:r>
            <w:r w:rsidR="001E2B71" w:rsidRPr="00AC0E28">
              <w:rPr>
                <w:b/>
                <w:lang w:val="uk-UA"/>
              </w:rPr>
              <w:t>тендеру</w:t>
            </w:r>
            <w:r w:rsidRPr="00AC0E28">
              <w:rPr>
                <w:b/>
                <w:lang w:val="uk-UA"/>
              </w:rPr>
              <w:t xml:space="preserve"> чи визнання </w:t>
            </w:r>
            <w:r w:rsidR="001E2B71" w:rsidRPr="00AC0E28">
              <w:rPr>
                <w:b/>
                <w:lang w:val="uk-UA"/>
              </w:rPr>
              <w:t xml:space="preserve">тендеру таким, що </w:t>
            </w:r>
            <w:r w:rsidRPr="00AC0E28">
              <w:rPr>
                <w:b/>
                <w:lang w:val="uk-UA"/>
              </w:rPr>
              <w:t>не відбу</w:t>
            </w:r>
            <w:r w:rsidR="001E2B71" w:rsidRPr="00AC0E28">
              <w:rPr>
                <w:b/>
                <w:lang w:val="uk-UA"/>
              </w:rPr>
              <w:t>вся</w:t>
            </w:r>
            <w:r w:rsidRPr="00AC0E28">
              <w:rPr>
                <w:b/>
                <w:lang w:val="uk-UA"/>
              </w:rPr>
              <w:t xml:space="preserve"> </w:t>
            </w:r>
          </w:p>
        </w:tc>
        <w:tc>
          <w:tcPr>
            <w:tcW w:w="5812" w:type="dxa"/>
          </w:tcPr>
          <w:p w14:paraId="24D67F4C" w14:textId="77777777" w:rsidR="001E2B71" w:rsidRPr="00AC0E28" w:rsidRDefault="001E2B71" w:rsidP="001E2B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14:paraId="53DE5821" w14:textId="77777777" w:rsidR="001E2B71" w:rsidRPr="00AC0E28" w:rsidRDefault="001E2B71" w:rsidP="001E2B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14:paraId="13E7DBCF" w14:textId="77777777" w:rsidR="001E2B71" w:rsidRPr="00AC0E28" w:rsidRDefault="001E2B71" w:rsidP="001E2B71">
            <w:pPr>
              <w:widowControl w:val="0"/>
              <w:spacing w:after="160" w:line="259" w:lineRule="auto"/>
              <w:jc w:val="both"/>
              <w:rPr>
                <w:lang w:val="uk-UA" w:eastAsia="uk-UA"/>
              </w:rPr>
            </w:pPr>
            <w:r w:rsidRPr="00AC0E28">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E8444E" w14:textId="77777777" w:rsidR="001E2B71" w:rsidRPr="00AC0E28" w:rsidRDefault="001E2B71" w:rsidP="001E2B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14:paraId="29912F57" w14:textId="77777777" w:rsidR="001E2B71" w:rsidRPr="00AC0E28" w:rsidRDefault="001E2B71" w:rsidP="001E2B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14:paraId="41D1EFA0" w14:textId="77777777" w:rsidR="001E2B71" w:rsidRPr="00AC0E28" w:rsidRDefault="001E2B71" w:rsidP="001E2B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2DE2B0DB" w14:textId="77777777" w:rsidR="001E2B71" w:rsidRPr="00AC0E28" w:rsidRDefault="001E2B71" w:rsidP="001E2B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14:paraId="6CA79254" w14:textId="77777777" w:rsidR="001E2B71" w:rsidRPr="00AC0E28" w:rsidRDefault="001E2B71" w:rsidP="001E2B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14:paraId="73A5995F" w14:textId="77777777" w:rsidR="001E2B71" w:rsidRPr="00AC0E28" w:rsidRDefault="001E2B71" w:rsidP="001E2B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14:paraId="32F9D144" w14:textId="77777777" w:rsidR="001E2B71" w:rsidRPr="00AC0E28" w:rsidRDefault="001E2B71" w:rsidP="001E2B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DDEC01" w14:textId="77777777" w:rsidR="001E2B71" w:rsidRPr="00AC0E28" w:rsidRDefault="001E2B71" w:rsidP="001E2B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14:paraId="40B3B516" w14:textId="77777777" w:rsidR="0096311B" w:rsidRPr="00AC0E28" w:rsidRDefault="001E2B71" w:rsidP="001E2B71">
            <w:pPr>
              <w:jc w:val="both"/>
              <w:textAlignment w:val="baseline"/>
              <w:rPr>
                <w:lang w:val="uk-UA"/>
              </w:rPr>
            </w:pPr>
            <w:r w:rsidRPr="00AC0E28">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96311B" w:rsidRPr="00AC0E28" w14:paraId="32F17DFA" w14:textId="77777777" w:rsidTr="009C6382">
        <w:trPr>
          <w:trHeight w:val="64"/>
        </w:trPr>
        <w:tc>
          <w:tcPr>
            <w:tcW w:w="709" w:type="dxa"/>
          </w:tcPr>
          <w:p w14:paraId="57906A16" w14:textId="77777777" w:rsidR="0096311B" w:rsidRPr="00AC0E28" w:rsidRDefault="0096311B" w:rsidP="009C6382">
            <w:pPr>
              <w:rPr>
                <w:b/>
                <w:lang w:val="uk-UA"/>
              </w:rPr>
            </w:pPr>
            <w:r w:rsidRPr="00AC0E28">
              <w:rPr>
                <w:b/>
                <w:lang w:val="uk-UA"/>
              </w:rPr>
              <w:t>2.</w:t>
            </w:r>
          </w:p>
        </w:tc>
        <w:tc>
          <w:tcPr>
            <w:tcW w:w="2835" w:type="dxa"/>
          </w:tcPr>
          <w:p w14:paraId="5A42C55A" w14:textId="77777777" w:rsidR="0096311B" w:rsidRPr="00AC0E28" w:rsidRDefault="0096311B" w:rsidP="009C6382">
            <w:pPr>
              <w:rPr>
                <w:b/>
                <w:lang w:val="uk-UA"/>
              </w:rPr>
            </w:pPr>
            <w:r w:rsidRPr="00AC0E28">
              <w:rPr>
                <w:b/>
                <w:lang w:val="uk-UA"/>
              </w:rPr>
              <w:t>Строк укладання договору</w:t>
            </w:r>
          </w:p>
        </w:tc>
        <w:tc>
          <w:tcPr>
            <w:tcW w:w="5812" w:type="dxa"/>
          </w:tcPr>
          <w:p w14:paraId="4E99F519" w14:textId="77777777" w:rsidR="00622C74" w:rsidRPr="00AC0E28" w:rsidRDefault="00622C74" w:rsidP="00622C74">
            <w:pPr>
              <w:jc w:val="both"/>
              <w:rPr>
                <w:lang w:val="uk-UA"/>
              </w:rPr>
            </w:pPr>
            <w:r w:rsidRPr="00AC0E28">
              <w:rPr>
                <w:lang w:val="uk-UA"/>
              </w:rPr>
              <w:t>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35C8D0A" w14:textId="77777777" w:rsidR="00622C74" w:rsidRPr="00AC0E28" w:rsidRDefault="00622C74" w:rsidP="00622C74">
            <w:pPr>
              <w:jc w:val="both"/>
              <w:rPr>
                <w:lang w:val="uk-UA"/>
              </w:rPr>
            </w:pPr>
            <w:r w:rsidRPr="00AC0E28">
              <w:rPr>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09B5AA7" w14:textId="77777777" w:rsidR="0096311B" w:rsidRPr="00AC0E28" w:rsidRDefault="00622C74" w:rsidP="00622C74">
            <w:pPr>
              <w:ind w:firstLine="317"/>
              <w:jc w:val="both"/>
              <w:rPr>
                <w:lang w:val="uk-UA"/>
              </w:rPr>
            </w:pPr>
            <w:r w:rsidRPr="00AC0E2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AC0E28" w14:paraId="75C6EB44" w14:textId="77777777" w:rsidTr="009C6382">
        <w:trPr>
          <w:trHeight w:val="64"/>
        </w:trPr>
        <w:tc>
          <w:tcPr>
            <w:tcW w:w="709" w:type="dxa"/>
          </w:tcPr>
          <w:p w14:paraId="757ABA55" w14:textId="77777777" w:rsidR="0096311B" w:rsidRPr="00AC0E28" w:rsidRDefault="0096311B" w:rsidP="009C6382">
            <w:pPr>
              <w:rPr>
                <w:b/>
                <w:lang w:val="uk-UA"/>
              </w:rPr>
            </w:pPr>
            <w:r w:rsidRPr="00AC0E28">
              <w:rPr>
                <w:b/>
                <w:lang w:val="uk-UA"/>
              </w:rPr>
              <w:lastRenderedPageBreak/>
              <w:t>3.</w:t>
            </w:r>
          </w:p>
        </w:tc>
        <w:tc>
          <w:tcPr>
            <w:tcW w:w="2835" w:type="dxa"/>
          </w:tcPr>
          <w:p w14:paraId="004B38E8" w14:textId="77777777" w:rsidR="0096311B" w:rsidRPr="00AC0E28" w:rsidRDefault="0096311B" w:rsidP="001E2B71">
            <w:pPr>
              <w:rPr>
                <w:b/>
                <w:lang w:val="uk-UA"/>
              </w:rPr>
            </w:pPr>
            <w:r w:rsidRPr="00AC0E28">
              <w:rPr>
                <w:b/>
                <w:lang w:val="uk-UA"/>
              </w:rPr>
              <w:t>Про</w:t>
            </w:r>
            <w:r w:rsidR="001E2B71" w:rsidRPr="00AC0E28">
              <w:rPr>
                <w:b/>
                <w:lang w:val="uk-UA"/>
              </w:rPr>
              <w:t>є</w:t>
            </w:r>
            <w:r w:rsidRPr="00AC0E28">
              <w:rPr>
                <w:b/>
                <w:lang w:val="uk-UA"/>
              </w:rPr>
              <w:t xml:space="preserve">кт договору про закупівлю </w:t>
            </w:r>
          </w:p>
        </w:tc>
        <w:tc>
          <w:tcPr>
            <w:tcW w:w="5812" w:type="dxa"/>
          </w:tcPr>
          <w:p w14:paraId="60D2D0A8" w14:textId="77777777" w:rsidR="0096311B" w:rsidRPr="00AC0E28" w:rsidRDefault="0096311B" w:rsidP="00EE7122">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14:paraId="129B959A" w14:textId="77777777" w:rsidR="0096311B" w:rsidRPr="00AC0E28" w:rsidRDefault="004862A6" w:rsidP="009B23CD">
            <w:pPr>
              <w:ind w:firstLine="317"/>
              <w:jc w:val="both"/>
              <w:rPr>
                <w:sz w:val="23"/>
                <w:szCs w:val="23"/>
                <w:lang w:val="uk-UA"/>
              </w:rPr>
            </w:pPr>
            <w:r w:rsidRPr="00AC0E28">
              <w:rPr>
                <w:lang w:val="uk-UA"/>
              </w:rPr>
              <w:t xml:space="preserve">Разом з тендерною документацією подано проект договору про закупівлю (Додаток </w:t>
            </w:r>
            <w:r w:rsidR="009B23CD" w:rsidRPr="00AC0E28">
              <w:rPr>
                <w:lang w:val="uk-UA"/>
              </w:rPr>
              <w:t>5</w:t>
            </w:r>
            <w:r w:rsidRPr="00AC0E28">
              <w:rPr>
                <w:lang w:val="uk-UA"/>
              </w:rPr>
              <w:t xml:space="preserve"> цієї тендерної документації)</w:t>
            </w:r>
          </w:p>
        </w:tc>
      </w:tr>
      <w:tr w:rsidR="0096311B" w:rsidRPr="00AC0E28" w14:paraId="362B943F" w14:textId="77777777" w:rsidTr="009C6382">
        <w:trPr>
          <w:trHeight w:val="64"/>
        </w:trPr>
        <w:tc>
          <w:tcPr>
            <w:tcW w:w="709" w:type="dxa"/>
          </w:tcPr>
          <w:p w14:paraId="6B3C83FD" w14:textId="77777777" w:rsidR="0096311B" w:rsidRPr="00AC0E28" w:rsidRDefault="0096311B" w:rsidP="009C6382">
            <w:pPr>
              <w:rPr>
                <w:b/>
                <w:lang w:val="uk-UA"/>
              </w:rPr>
            </w:pPr>
            <w:r w:rsidRPr="00AC0E28">
              <w:rPr>
                <w:b/>
                <w:lang w:val="uk-UA"/>
              </w:rPr>
              <w:t>4.</w:t>
            </w:r>
          </w:p>
        </w:tc>
        <w:tc>
          <w:tcPr>
            <w:tcW w:w="2835" w:type="dxa"/>
          </w:tcPr>
          <w:p w14:paraId="0BA07D85" w14:textId="77777777" w:rsidR="0096311B" w:rsidRPr="00AC0E28" w:rsidRDefault="0096311B" w:rsidP="009C6382">
            <w:pPr>
              <w:rPr>
                <w:b/>
                <w:lang w:val="uk-UA"/>
              </w:rPr>
            </w:pPr>
            <w:r w:rsidRPr="00AC0E28">
              <w:rPr>
                <w:b/>
                <w:lang w:val="uk-UA"/>
              </w:rPr>
              <w:t>Істотні умови, що обов’язково включаються до договору про закупівлю</w:t>
            </w:r>
          </w:p>
        </w:tc>
        <w:tc>
          <w:tcPr>
            <w:tcW w:w="5812" w:type="dxa"/>
          </w:tcPr>
          <w:p w14:paraId="26FC0D7E" w14:textId="77777777" w:rsidR="00622C74" w:rsidRPr="00AC0E28" w:rsidRDefault="00622C74" w:rsidP="00622C74">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E9E5AC3" w14:textId="77777777" w:rsidR="00622C74" w:rsidRPr="00AC0E28" w:rsidRDefault="00622C74" w:rsidP="00622C74">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0CC954" w14:textId="77777777" w:rsidR="00622C74" w:rsidRPr="00AC0E28" w:rsidRDefault="00622C74" w:rsidP="00622C74">
            <w:pPr>
              <w:jc w:val="both"/>
              <w:rPr>
                <w:lang w:val="uk-UA"/>
              </w:rPr>
            </w:pPr>
            <w:r w:rsidRPr="00AC0E28">
              <w:rPr>
                <w:lang w:val="uk-UA"/>
              </w:rPr>
              <w:t>визначення грошового еквівалента зобов’язання в іноземній валюті;</w:t>
            </w:r>
          </w:p>
          <w:p w14:paraId="619450DD" w14:textId="77777777" w:rsidR="00622C74" w:rsidRPr="00AC0E28" w:rsidRDefault="00622C74" w:rsidP="00622C74">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14:paraId="11EF14B7" w14:textId="77777777" w:rsidR="00622C74" w:rsidRPr="00AC0E28" w:rsidRDefault="00622C74" w:rsidP="00622C74">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14:paraId="1BFA6F93" w14:textId="77777777" w:rsidR="00622C74" w:rsidRPr="00AC0E28" w:rsidRDefault="00622C74" w:rsidP="00622C74">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71970BA1" w14:textId="77777777" w:rsidR="00622C74" w:rsidRPr="00AC0E28" w:rsidRDefault="00622C74" w:rsidP="00622C74">
            <w:pPr>
              <w:jc w:val="both"/>
              <w:rPr>
                <w:lang w:val="uk-UA"/>
              </w:rPr>
            </w:pPr>
            <w:r w:rsidRPr="00AC0E28">
              <w:rPr>
                <w:lang w:val="uk-UA"/>
              </w:rPr>
              <w:t>1) зменшення обсягів закупівлі, зокрема з урахуванням фактичного обсягу видатків замовника;</w:t>
            </w:r>
          </w:p>
          <w:p w14:paraId="4AA6064A" w14:textId="77777777" w:rsidR="00622C74" w:rsidRPr="00AC0E28" w:rsidRDefault="00622C74" w:rsidP="00622C74">
            <w:pPr>
              <w:jc w:val="both"/>
              <w:rPr>
                <w:lang w:val="uk-UA"/>
              </w:rPr>
            </w:pPr>
            <w:r w:rsidRPr="00AC0E28">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w:t>
            </w:r>
            <w:r w:rsidRPr="00AC0E28">
              <w:rPr>
                <w:lang w:val="uk-UA"/>
              </w:rPr>
              <w:lastRenderedPageBreak/>
              <w:t>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4C26D0" w14:textId="77777777" w:rsidR="00622C74" w:rsidRPr="00AC0E28" w:rsidRDefault="00622C74" w:rsidP="00622C74">
            <w:pPr>
              <w:jc w:val="both"/>
              <w:rPr>
                <w:lang w:val="uk-UA"/>
              </w:rPr>
            </w:pPr>
            <w:r w:rsidRPr="00AC0E2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A79E2EA" w14:textId="77777777" w:rsidR="00622C74" w:rsidRPr="00AC0E28" w:rsidRDefault="00622C74" w:rsidP="00622C74">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02ED52" w14:textId="77777777" w:rsidR="00622C74" w:rsidRPr="00AC0E28" w:rsidRDefault="00622C74" w:rsidP="00622C74">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14:paraId="0857331E" w14:textId="77777777" w:rsidR="00622C74" w:rsidRPr="00AC0E28" w:rsidRDefault="00622C74" w:rsidP="00622C74">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450AE96" w14:textId="77777777" w:rsidR="00622C74" w:rsidRPr="00AC0E28" w:rsidRDefault="00622C74" w:rsidP="00622C74">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67C2B" w14:textId="77777777" w:rsidR="00622C74" w:rsidRPr="00AC0E28" w:rsidRDefault="00622C74" w:rsidP="00622C74">
            <w:pPr>
              <w:jc w:val="both"/>
              <w:rPr>
                <w:lang w:val="uk-UA"/>
              </w:rPr>
            </w:pPr>
            <w:r w:rsidRPr="00AC0E28">
              <w:rPr>
                <w:lang w:val="uk-UA"/>
              </w:rPr>
              <w:t>8) зміни умов у зв’язку із застосуванням положень частини шостої статті 41 Закону.</w:t>
            </w:r>
          </w:p>
          <w:p w14:paraId="091668FF" w14:textId="77777777" w:rsidR="00622C74" w:rsidRPr="00AC0E28" w:rsidRDefault="00622C74" w:rsidP="00622C74">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BC6BD5A" w14:textId="77777777" w:rsidR="00622C74" w:rsidRPr="00AC0E28" w:rsidRDefault="00622C74" w:rsidP="00622C74">
            <w:pPr>
              <w:jc w:val="both"/>
              <w:rPr>
                <w:lang w:val="uk-UA"/>
              </w:rPr>
            </w:pPr>
            <w:r w:rsidRPr="00AC0E28">
              <w:rPr>
                <w:lang w:val="uk-UA"/>
              </w:rPr>
              <w:t>Договір про закупівлю є нікчемним у разі:</w:t>
            </w:r>
          </w:p>
          <w:p w14:paraId="525B00CF" w14:textId="77777777" w:rsidR="00622C74" w:rsidRPr="00AC0E28" w:rsidRDefault="00622C74" w:rsidP="00622C74">
            <w:pPr>
              <w:jc w:val="both"/>
              <w:rPr>
                <w:lang w:val="uk-UA"/>
              </w:rPr>
            </w:pPr>
            <w:r w:rsidRPr="00AC0E28">
              <w:rPr>
                <w:lang w:val="uk-UA"/>
              </w:rPr>
              <w:t>1) коли замовник уклав договір про закупівлю з порушенням вимог, визначених пунктом 5 цих особливостей;</w:t>
            </w:r>
          </w:p>
          <w:p w14:paraId="083ADA3F" w14:textId="77777777" w:rsidR="00622C74" w:rsidRPr="00AC0E28" w:rsidRDefault="00622C74" w:rsidP="00622C74">
            <w:pPr>
              <w:jc w:val="both"/>
              <w:rPr>
                <w:lang w:val="uk-UA"/>
              </w:rPr>
            </w:pPr>
            <w:r w:rsidRPr="00AC0E28">
              <w:rPr>
                <w:lang w:val="uk-UA"/>
              </w:rPr>
              <w:t>2) укладення договору про закупівлю з порушенням вимог пункту 18 цих особливостей;</w:t>
            </w:r>
          </w:p>
          <w:p w14:paraId="54D35C95" w14:textId="77777777" w:rsidR="00622C74" w:rsidRPr="00AC0E28" w:rsidRDefault="00622C74" w:rsidP="00622C74">
            <w:pPr>
              <w:jc w:val="both"/>
              <w:rPr>
                <w:lang w:val="uk-UA"/>
              </w:rPr>
            </w:pPr>
            <w:r w:rsidRPr="00AC0E28">
              <w:rPr>
                <w:lang w:val="uk-UA"/>
              </w:rPr>
              <w:lastRenderedPageBreak/>
              <w:t>3) укладення договору про закупівлю в період оскарження відкритих торгів відповідно до статті 18 Закону та цих особливостей;</w:t>
            </w:r>
          </w:p>
          <w:p w14:paraId="4B9394B9" w14:textId="77777777" w:rsidR="00622C74" w:rsidRPr="00AC0E28" w:rsidRDefault="00622C74" w:rsidP="00622C74">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7BD59D1" w14:textId="77777777" w:rsidR="0096311B" w:rsidRPr="00AC0E28" w:rsidRDefault="00622C74" w:rsidP="00622C74">
            <w:pPr>
              <w:jc w:val="both"/>
              <w:rPr>
                <w:lang w:val="uk-UA"/>
              </w:rPr>
            </w:pPr>
            <w:r w:rsidRPr="00AC0E28">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AC0E28" w14:paraId="4DE6E580" w14:textId="77777777" w:rsidTr="009C6382">
        <w:trPr>
          <w:trHeight w:val="64"/>
        </w:trPr>
        <w:tc>
          <w:tcPr>
            <w:tcW w:w="709" w:type="dxa"/>
          </w:tcPr>
          <w:p w14:paraId="40E30F53" w14:textId="77777777" w:rsidR="0096311B" w:rsidRPr="00AC0E28" w:rsidRDefault="0096311B" w:rsidP="009C6382">
            <w:pPr>
              <w:rPr>
                <w:b/>
                <w:lang w:val="uk-UA"/>
              </w:rPr>
            </w:pPr>
            <w:r w:rsidRPr="00AC0E28">
              <w:rPr>
                <w:b/>
                <w:lang w:val="uk-UA"/>
              </w:rPr>
              <w:lastRenderedPageBreak/>
              <w:t>5.</w:t>
            </w:r>
          </w:p>
        </w:tc>
        <w:tc>
          <w:tcPr>
            <w:tcW w:w="2835" w:type="dxa"/>
          </w:tcPr>
          <w:p w14:paraId="61CFC635" w14:textId="77777777" w:rsidR="0096311B" w:rsidRPr="00AC0E28" w:rsidRDefault="0096311B" w:rsidP="009C6382">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14:paraId="7AF3BE09" w14:textId="77777777" w:rsidR="00622C74" w:rsidRPr="00AC0E28" w:rsidRDefault="00622C74" w:rsidP="00622C74">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73CE56DA" w14:textId="77777777" w:rsidR="00E758D4" w:rsidRPr="00AC0E28" w:rsidRDefault="00622C74" w:rsidP="00622C74">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AC0E28" w14:paraId="3C2175FD" w14:textId="77777777" w:rsidTr="00FE4D55">
        <w:trPr>
          <w:trHeight w:val="64"/>
        </w:trPr>
        <w:tc>
          <w:tcPr>
            <w:tcW w:w="709" w:type="dxa"/>
          </w:tcPr>
          <w:p w14:paraId="2DFF4687" w14:textId="77777777" w:rsidR="0069426E" w:rsidRPr="00AC0E28" w:rsidRDefault="0069426E" w:rsidP="004E5FE9">
            <w:pPr>
              <w:rPr>
                <w:b/>
                <w:lang w:val="uk-UA"/>
              </w:rPr>
            </w:pPr>
            <w:r w:rsidRPr="00AC0E28">
              <w:rPr>
                <w:b/>
                <w:lang w:val="uk-UA"/>
              </w:rPr>
              <w:t>6.</w:t>
            </w:r>
          </w:p>
        </w:tc>
        <w:tc>
          <w:tcPr>
            <w:tcW w:w="2835" w:type="dxa"/>
          </w:tcPr>
          <w:p w14:paraId="35417984" w14:textId="77777777" w:rsidR="0069426E" w:rsidRPr="00AC0E28" w:rsidRDefault="0069426E" w:rsidP="004E5FE9">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14:paraId="2BDF99F1" w14:textId="77777777" w:rsidR="0069426E" w:rsidRPr="00AC0E28"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14:paraId="6AB830AB" w14:textId="77777777" w:rsidR="007B1D87" w:rsidRPr="00AC0E28" w:rsidRDefault="007B1D87" w:rsidP="008D0935">
      <w:pPr>
        <w:rPr>
          <w:sz w:val="16"/>
          <w:szCs w:val="16"/>
          <w:lang w:val="uk-UA"/>
        </w:rPr>
      </w:pPr>
    </w:p>
    <w:p w14:paraId="372FEE15" w14:textId="77777777"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14:paraId="44CD6CED" w14:textId="77777777" w:rsidR="005905D6" w:rsidRPr="00AC0E28" w:rsidRDefault="005905D6" w:rsidP="005905D6">
      <w:pPr>
        <w:ind w:firstLine="9"/>
        <w:rPr>
          <w:b/>
          <w:bCs/>
          <w:lang w:val="uk-UA"/>
        </w:rPr>
      </w:pPr>
      <w:r w:rsidRPr="00AC0E28">
        <w:rPr>
          <w:b/>
          <w:bCs/>
          <w:lang w:val="uk-UA"/>
        </w:rPr>
        <w:t>Співробітник Замовника</w:t>
      </w:r>
    </w:p>
    <w:p w14:paraId="17D89D03" w14:textId="77777777" w:rsidR="005905D6" w:rsidRPr="00AC0E28" w:rsidRDefault="005905D6" w:rsidP="005905D6">
      <w:pPr>
        <w:ind w:firstLine="9"/>
        <w:rPr>
          <w:b/>
          <w:bCs/>
          <w:sz w:val="4"/>
          <w:szCs w:val="4"/>
          <w:lang w:val="uk-UA"/>
        </w:rPr>
      </w:pPr>
    </w:p>
    <w:p w14:paraId="6C0C388E" w14:textId="77777777" w:rsidR="005905D6" w:rsidRPr="00865253" w:rsidRDefault="005905D6" w:rsidP="005905D6">
      <w:pPr>
        <w:ind w:firstLine="9"/>
        <w:rPr>
          <w:b/>
          <w:bCs/>
          <w:lang w:val="uk-UA"/>
        </w:rPr>
      </w:pPr>
      <w:r w:rsidRPr="008B59C6">
        <w:rPr>
          <w:b/>
          <w:bCs/>
          <w:lang w:val="uk-UA"/>
        </w:rPr>
        <w:t xml:space="preserve">_______________________________________ </w:t>
      </w:r>
      <w:r w:rsidR="00865253" w:rsidRPr="006C305B">
        <w:rPr>
          <w:b/>
          <w:bCs/>
          <w:lang w:val="uk-UA"/>
        </w:rPr>
        <w:t>Сергій АР</w:t>
      </w:r>
      <w:r w:rsidR="00865253">
        <w:rPr>
          <w:b/>
          <w:bCs/>
          <w:lang w:val="uk-UA"/>
        </w:rPr>
        <w:t>Т</w:t>
      </w:r>
      <w:r w:rsidR="00865253" w:rsidRPr="006C305B">
        <w:rPr>
          <w:b/>
          <w:bCs/>
          <w:lang w:val="uk-UA"/>
        </w:rPr>
        <w:t>ЮХ</w:t>
      </w:r>
    </w:p>
    <w:p w14:paraId="2BE28FD5" w14:textId="77777777"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14:paraId="2DB495C1" w14:textId="77777777" w:rsidR="005905D6" w:rsidRPr="00AC0E28" w:rsidRDefault="005905D6" w:rsidP="005905D6">
      <w:pPr>
        <w:ind w:firstLine="9"/>
        <w:rPr>
          <w:i/>
          <w:iCs/>
          <w:sz w:val="6"/>
          <w:szCs w:val="6"/>
          <w:lang w:val="uk-UA"/>
        </w:rPr>
      </w:pPr>
    </w:p>
    <w:p w14:paraId="03E1C982" w14:textId="77777777" w:rsidR="005905D6" w:rsidRPr="00AC0E28" w:rsidRDefault="005905D6" w:rsidP="005905D6">
      <w:pPr>
        <w:ind w:firstLine="9"/>
        <w:rPr>
          <w:i/>
          <w:iCs/>
          <w:sz w:val="6"/>
          <w:szCs w:val="6"/>
          <w:lang w:val="uk-UA"/>
        </w:rPr>
      </w:pPr>
    </w:p>
    <w:p w14:paraId="07FC4324" w14:textId="77777777"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14:paraId="73A8776B" w14:textId="77777777"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14:paraId="20FA3EAE" w14:textId="77777777" w:rsidR="005F32BF" w:rsidRPr="00AC0E28" w:rsidRDefault="005F32BF" w:rsidP="005F32BF">
      <w:pPr>
        <w:jc w:val="right"/>
        <w:rPr>
          <w:sz w:val="22"/>
          <w:szCs w:val="22"/>
          <w:lang w:val="uk-UA"/>
        </w:rPr>
      </w:pPr>
      <w:r w:rsidRPr="00AC0E28">
        <w:rPr>
          <w:sz w:val="22"/>
          <w:szCs w:val="22"/>
          <w:lang w:val="uk-UA"/>
        </w:rPr>
        <w:t>до тендерної документації</w:t>
      </w:r>
    </w:p>
    <w:p w14:paraId="3B4367F6" w14:textId="77777777" w:rsidR="00B4103C" w:rsidRPr="00AC0E28" w:rsidRDefault="00B4103C" w:rsidP="005F32BF">
      <w:pPr>
        <w:jc w:val="right"/>
        <w:rPr>
          <w:i/>
          <w:iCs/>
          <w:color w:val="000000"/>
          <w:lang w:val="uk-UA"/>
        </w:rPr>
      </w:pPr>
    </w:p>
    <w:p w14:paraId="23F81E89" w14:textId="77777777"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14:paraId="00B84344" w14:textId="77777777" w:rsidR="007D4645" w:rsidRPr="00AC0E28" w:rsidRDefault="007D4645" w:rsidP="007D4645">
      <w:pPr>
        <w:jc w:val="center"/>
        <w:rPr>
          <w:sz w:val="20"/>
          <w:szCs w:val="20"/>
          <w:lang w:val="uk-UA"/>
        </w:rPr>
      </w:pPr>
    </w:p>
    <w:p w14:paraId="37F944D8" w14:textId="77777777"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14:paraId="70D2F4B3" w14:textId="77777777"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14:paraId="68026159" w14:textId="77777777" w:rsidR="007D4645" w:rsidRPr="00AC0E28" w:rsidRDefault="00403787" w:rsidP="00403787">
      <w:pPr>
        <w:pStyle w:val="afa"/>
        <w:numPr>
          <w:ilvl w:val="0"/>
          <w:numId w:val="43"/>
        </w:numPr>
        <w:contextualSpacing w:val="0"/>
        <w:jc w:val="left"/>
        <w:rPr>
          <w:b/>
          <w:bCs/>
          <w:color w:val="000000"/>
        </w:rPr>
      </w:pPr>
      <w:r w:rsidRPr="00403787">
        <w:rPr>
          <w:b/>
        </w:rPr>
        <w:t>килимк</w:t>
      </w:r>
      <w:r>
        <w:rPr>
          <w:b/>
        </w:rPr>
        <w:t>и</w:t>
      </w:r>
      <w:r w:rsidRPr="00403787">
        <w:rPr>
          <w:b/>
        </w:rPr>
        <w:t xml:space="preserve"> самонадувн</w:t>
      </w:r>
      <w:r>
        <w:rPr>
          <w:b/>
        </w:rPr>
        <w:t>і</w:t>
      </w:r>
      <w:r w:rsidR="005A319C" w:rsidRPr="00403787">
        <w:rPr>
          <w:b/>
        </w:rPr>
        <w:t xml:space="preserve"> </w:t>
      </w:r>
      <w:r w:rsidR="005A319C">
        <w:rPr>
          <w:b/>
        </w:rPr>
        <w:t xml:space="preserve">– </w:t>
      </w:r>
      <w:r w:rsidR="006C305B">
        <w:rPr>
          <w:b/>
        </w:rPr>
        <w:t>14</w:t>
      </w:r>
      <w:r w:rsidR="00F14968">
        <w:rPr>
          <w:b/>
          <w:bCs/>
          <w:color w:val="000000"/>
        </w:rPr>
        <w:t xml:space="preserve"> </w:t>
      </w:r>
      <w:r>
        <w:rPr>
          <w:b/>
          <w:bCs/>
          <w:color w:val="000000"/>
        </w:rPr>
        <w:t>шт</w:t>
      </w:r>
      <w:r w:rsidR="006C305B">
        <w:rPr>
          <w:b/>
          <w:bCs/>
          <w:color w:val="000000"/>
        </w:rPr>
        <w:t>.</w:t>
      </w:r>
      <w:r w:rsidR="00F14968">
        <w:rPr>
          <w:b/>
          <w:bCs/>
          <w:color w:val="000000"/>
        </w:rPr>
        <w:t>:</w:t>
      </w:r>
    </w:p>
    <w:p w14:paraId="3E5D89F2" w14:textId="77777777" w:rsidR="007D4645" w:rsidRPr="00AC0E28" w:rsidRDefault="00403787" w:rsidP="00403787">
      <w:pPr>
        <w:pStyle w:val="afa"/>
        <w:numPr>
          <w:ilvl w:val="0"/>
          <w:numId w:val="44"/>
        </w:numPr>
        <w:rPr>
          <w:b/>
          <w:bCs/>
          <w:color w:val="000000"/>
        </w:rPr>
      </w:pPr>
      <w:r w:rsidRPr="00403787">
        <w:rPr>
          <w:b/>
          <w:bCs/>
          <w:color w:val="000000"/>
        </w:rPr>
        <w:t>Килимок самонадувний Terra Incognita Lux Wide7.5 (або еквівалент) – 14 шт.</w:t>
      </w:r>
    </w:p>
    <w:tbl>
      <w:tblPr>
        <w:tblStyle w:val="a3"/>
        <w:tblW w:w="9498" w:type="dxa"/>
        <w:tblInd w:w="-147" w:type="dxa"/>
        <w:tblLayout w:type="fixed"/>
        <w:tblLook w:val="04A0" w:firstRow="1" w:lastRow="0" w:firstColumn="1" w:lastColumn="0" w:noHBand="0" w:noVBand="1"/>
      </w:tblPr>
      <w:tblGrid>
        <w:gridCol w:w="1558"/>
        <w:gridCol w:w="3971"/>
        <w:gridCol w:w="3969"/>
      </w:tblGrid>
      <w:tr w:rsidR="005A319C" w:rsidRPr="00016674" w14:paraId="6E4A3150" w14:textId="77777777" w:rsidTr="005A319C">
        <w:tc>
          <w:tcPr>
            <w:tcW w:w="1558" w:type="dxa"/>
          </w:tcPr>
          <w:p w14:paraId="2581D0FF" w14:textId="77777777" w:rsidR="005A319C" w:rsidRPr="00016674" w:rsidRDefault="005A319C" w:rsidP="00F14968">
            <w:pPr>
              <w:jc w:val="center"/>
              <w:rPr>
                <w:sz w:val="20"/>
                <w:szCs w:val="20"/>
                <w:lang w:val="uk-UA"/>
              </w:rPr>
            </w:pPr>
            <w:r w:rsidRPr="00016674">
              <w:rPr>
                <w:sz w:val="20"/>
                <w:szCs w:val="20"/>
                <w:lang w:val="uk-UA"/>
              </w:rPr>
              <w:t>Найменування товару</w:t>
            </w:r>
          </w:p>
        </w:tc>
        <w:tc>
          <w:tcPr>
            <w:tcW w:w="3971" w:type="dxa"/>
            <w:vAlign w:val="center"/>
          </w:tcPr>
          <w:p w14:paraId="003B9671" w14:textId="77777777" w:rsidR="005A319C" w:rsidRPr="00016674" w:rsidRDefault="005A319C" w:rsidP="00F14968">
            <w:pPr>
              <w:jc w:val="center"/>
              <w:rPr>
                <w:sz w:val="20"/>
                <w:szCs w:val="20"/>
                <w:lang w:val="uk-UA"/>
              </w:rPr>
            </w:pPr>
            <w:r w:rsidRPr="00016674">
              <w:rPr>
                <w:sz w:val="20"/>
                <w:szCs w:val="20"/>
                <w:lang w:val="uk-UA"/>
              </w:rPr>
              <w:t>Вимоги замовника</w:t>
            </w:r>
          </w:p>
        </w:tc>
        <w:tc>
          <w:tcPr>
            <w:tcW w:w="3969" w:type="dxa"/>
            <w:vAlign w:val="center"/>
          </w:tcPr>
          <w:p w14:paraId="09070B53" w14:textId="77777777" w:rsidR="005A319C" w:rsidRPr="00016674" w:rsidRDefault="005A319C" w:rsidP="00F14968">
            <w:pPr>
              <w:jc w:val="center"/>
              <w:rPr>
                <w:sz w:val="20"/>
                <w:szCs w:val="20"/>
                <w:lang w:val="uk-UA"/>
              </w:rPr>
            </w:pPr>
            <w:r w:rsidRPr="00016674">
              <w:rPr>
                <w:sz w:val="20"/>
                <w:szCs w:val="20"/>
                <w:lang w:val="uk-UA"/>
              </w:rPr>
              <w:t>Пропозиція учасника</w:t>
            </w:r>
          </w:p>
        </w:tc>
      </w:tr>
      <w:tr w:rsidR="005A319C" w:rsidRPr="006C305B" w14:paraId="5F8B0CA3" w14:textId="77777777" w:rsidTr="00740695">
        <w:trPr>
          <w:trHeight w:val="2119"/>
        </w:trPr>
        <w:tc>
          <w:tcPr>
            <w:tcW w:w="1558" w:type="dxa"/>
          </w:tcPr>
          <w:p w14:paraId="2F52C131" w14:textId="77777777" w:rsidR="005A319C" w:rsidRPr="00016674" w:rsidRDefault="00403787" w:rsidP="00584611">
            <w:pPr>
              <w:rPr>
                <w:sz w:val="20"/>
                <w:szCs w:val="20"/>
                <w:lang w:val="uk-UA"/>
              </w:rPr>
            </w:pPr>
            <w:r w:rsidRPr="00403787">
              <w:rPr>
                <w:sz w:val="20"/>
                <w:szCs w:val="20"/>
                <w:lang w:val="uk-UA"/>
              </w:rPr>
              <w:t>Килимок самонадувний Terra Incognita Lux Wide7.5 (або еквівалент)</w:t>
            </w:r>
          </w:p>
        </w:tc>
        <w:tc>
          <w:tcPr>
            <w:tcW w:w="3971" w:type="dxa"/>
          </w:tcPr>
          <w:p w14:paraId="14CA382A" w14:textId="77777777" w:rsidR="00403787" w:rsidRPr="00403787" w:rsidRDefault="00403787" w:rsidP="00403787">
            <w:pPr>
              <w:rPr>
                <w:sz w:val="20"/>
                <w:szCs w:val="20"/>
                <w:lang w:val="uk-UA"/>
              </w:rPr>
            </w:pPr>
            <w:r w:rsidRPr="00403787">
              <w:rPr>
                <w:sz w:val="20"/>
                <w:szCs w:val="20"/>
                <w:lang w:val="uk-UA"/>
              </w:rPr>
              <w:t>1. Самонадувний килимок збільшеної ширини, товщиною 7,5см.</w:t>
            </w:r>
          </w:p>
          <w:p w14:paraId="2CD9620D" w14:textId="77777777" w:rsidR="00403787" w:rsidRPr="00403787" w:rsidRDefault="00403787" w:rsidP="00403787">
            <w:pPr>
              <w:rPr>
                <w:sz w:val="20"/>
                <w:szCs w:val="20"/>
                <w:lang w:val="uk-UA"/>
              </w:rPr>
            </w:pPr>
            <w:r w:rsidRPr="00403787">
              <w:rPr>
                <w:sz w:val="20"/>
                <w:szCs w:val="20"/>
                <w:lang w:val="uk-UA"/>
              </w:rPr>
              <w:t>2. Характеристики:</w:t>
            </w:r>
          </w:p>
          <w:p w14:paraId="2A934871" w14:textId="77777777" w:rsidR="00403787" w:rsidRPr="00403787" w:rsidRDefault="00403787" w:rsidP="00403787">
            <w:pPr>
              <w:rPr>
                <w:sz w:val="20"/>
                <w:szCs w:val="20"/>
                <w:lang w:val="uk-UA"/>
              </w:rPr>
            </w:pPr>
            <w:r w:rsidRPr="00403787">
              <w:rPr>
                <w:sz w:val="20"/>
                <w:szCs w:val="20"/>
                <w:lang w:val="uk-UA"/>
              </w:rPr>
              <w:t>Розмір, см: 198×76×7,5</w:t>
            </w:r>
          </w:p>
          <w:p w14:paraId="6F4EE7F9" w14:textId="77777777" w:rsidR="00403787" w:rsidRPr="00403787" w:rsidRDefault="00403787" w:rsidP="00403787">
            <w:pPr>
              <w:rPr>
                <w:sz w:val="20"/>
                <w:szCs w:val="20"/>
                <w:lang w:val="uk-UA"/>
              </w:rPr>
            </w:pPr>
            <w:r w:rsidRPr="00403787">
              <w:rPr>
                <w:sz w:val="20"/>
                <w:szCs w:val="20"/>
                <w:lang w:val="uk-UA"/>
              </w:rPr>
              <w:t>Вага (min/max), кг: 2,75 – 2,86</w:t>
            </w:r>
          </w:p>
          <w:p w14:paraId="41261BE4" w14:textId="77777777" w:rsidR="00403787" w:rsidRPr="00403787" w:rsidRDefault="00403787" w:rsidP="00403787">
            <w:pPr>
              <w:rPr>
                <w:sz w:val="20"/>
                <w:szCs w:val="20"/>
                <w:lang w:val="uk-UA"/>
              </w:rPr>
            </w:pPr>
            <w:r w:rsidRPr="00403787">
              <w:rPr>
                <w:sz w:val="20"/>
                <w:szCs w:val="20"/>
                <w:lang w:val="uk-UA"/>
              </w:rPr>
              <w:t xml:space="preserve">Матеріал клапана: латунь </w:t>
            </w:r>
          </w:p>
          <w:p w14:paraId="6E08CAF9" w14:textId="77777777" w:rsidR="00403787" w:rsidRPr="00403787" w:rsidRDefault="00403787" w:rsidP="00403787">
            <w:pPr>
              <w:rPr>
                <w:sz w:val="20"/>
                <w:szCs w:val="20"/>
                <w:lang w:val="uk-UA"/>
              </w:rPr>
            </w:pPr>
            <w:r w:rsidRPr="00403787">
              <w:rPr>
                <w:sz w:val="20"/>
                <w:szCs w:val="20"/>
                <w:lang w:val="uk-UA"/>
              </w:rPr>
              <w:t>3. Матеріали:</w:t>
            </w:r>
          </w:p>
          <w:p w14:paraId="625FA7CB" w14:textId="77777777" w:rsidR="00403787" w:rsidRPr="00403787" w:rsidRDefault="00403787" w:rsidP="00403787">
            <w:pPr>
              <w:rPr>
                <w:sz w:val="20"/>
                <w:szCs w:val="20"/>
                <w:lang w:val="uk-UA"/>
              </w:rPr>
            </w:pPr>
            <w:r w:rsidRPr="00403787">
              <w:rPr>
                <w:sz w:val="20"/>
                <w:szCs w:val="20"/>
                <w:lang w:val="uk-UA"/>
              </w:rPr>
              <w:t>Верх: 150D Polyester Velour</w:t>
            </w:r>
          </w:p>
          <w:p w14:paraId="0AB501F9" w14:textId="77777777" w:rsidR="00403787" w:rsidRPr="00403787" w:rsidRDefault="00403787" w:rsidP="00403787">
            <w:pPr>
              <w:rPr>
                <w:sz w:val="20"/>
                <w:szCs w:val="20"/>
                <w:lang w:val="uk-UA"/>
              </w:rPr>
            </w:pPr>
            <w:r w:rsidRPr="00403787">
              <w:rPr>
                <w:sz w:val="20"/>
                <w:szCs w:val="20"/>
                <w:lang w:val="uk-UA"/>
              </w:rPr>
              <w:t>Внутрішнє покриття: TPU</w:t>
            </w:r>
          </w:p>
          <w:p w14:paraId="5D195E29" w14:textId="77777777" w:rsidR="00403787" w:rsidRPr="00403787" w:rsidRDefault="00403787" w:rsidP="00403787">
            <w:pPr>
              <w:rPr>
                <w:sz w:val="20"/>
                <w:szCs w:val="20"/>
                <w:lang w:val="uk-UA"/>
              </w:rPr>
            </w:pPr>
            <w:r w:rsidRPr="00403787">
              <w:rPr>
                <w:sz w:val="20"/>
                <w:szCs w:val="20"/>
                <w:lang w:val="uk-UA"/>
              </w:rPr>
              <w:t>Наповнювач: Пінополіуретан (щільність 21кг/м3)</w:t>
            </w:r>
          </w:p>
          <w:p w14:paraId="313E2748" w14:textId="77777777" w:rsidR="00403787" w:rsidRPr="00403787" w:rsidRDefault="00403787" w:rsidP="00403787">
            <w:pPr>
              <w:rPr>
                <w:sz w:val="20"/>
                <w:szCs w:val="20"/>
                <w:lang w:val="uk-UA"/>
              </w:rPr>
            </w:pPr>
            <w:r w:rsidRPr="00403787">
              <w:rPr>
                <w:sz w:val="20"/>
                <w:szCs w:val="20"/>
                <w:lang w:val="uk-UA"/>
              </w:rPr>
              <w:t>Низ:150D Oxford DITE</w:t>
            </w:r>
          </w:p>
          <w:p w14:paraId="3875CD93" w14:textId="77777777" w:rsidR="00403787" w:rsidRPr="00403787" w:rsidRDefault="00403787" w:rsidP="00403787">
            <w:pPr>
              <w:rPr>
                <w:sz w:val="20"/>
                <w:szCs w:val="20"/>
                <w:lang w:val="uk-UA"/>
              </w:rPr>
            </w:pPr>
            <w:r w:rsidRPr="00403787">
              <w:rPr>
                <w:sz w:val="20"/>
                <w:szCs w:val="20"/>
                <w:lang w:val="uk-UA"/>
              </w:rPr>
              <w:t>4. Ультрапрочне, легке та тонке нанесене зсередини покриття TPU, а також горизонтальні циліндричні канали пінополіуретанового наповнювача забезпечують надійну герметичність, оптимальну вагу та максимальні компресійні якості.</w:t>
            </w:r>
          </w:p>
          <w:p w14:paraId="1A5C40C5" w14:textId="77777777" w:rsidR="00403787" w:rsidRPr="00403787" w:rsidRDefault="00403787" w:rsidP="00403787">
            <w:pPr>
              <w:rPr>
                <w:sz w:val="20"/>
                <w:szCs w:val="20"/>
                <w:lang w:val="uk-UA"/>
              </w:rPr>
            </w:pPr>
            <w:r w:rsidRPr="00403787">
              <w:rPr>
                <w:sz w:val="20"/>
                <w:szCs w:val="20"/>
                <w:lang w:val="uk-UA"/>
              </w:rPr>
              <w:t>5. Тканина верхньої поверхні MICROVELOUR підвищує комфортність та гарантує приємний контакт із тілом.</w:t>
            </w:r>
          </w:p>
          <w:p w14:paraId="602D7A2A" w14:textId="77777777" w:rsidR="00403787" w:rsidRPr="00403787" w:rsidRDefault="00403787" w:rsidP="00403787">
            <w:pPr>
              <w:rPr>
                <w:sz w:val="20"/>
                <w:szCs w:val="20"/>
                <w:lang w:val="uk-UA"/>
              </w:rPr>
            </w:pPr>
            <w:r w:rsidRPr="00403787">
              <w:rPr>
                <w:sz w:val="20"/>
                <w:szCs w:val="20"/>
                <w:lang w:val="uk-UA"/>
              </w:rPr>
              <w:t>6. Стійка до зношування та посилена вплетенням більш міцної нитки тканина дна OXFORD DITE запобігають ковзанню килимка, збільшують термін експлуатації.</w:t>
            </w:r>
          </w:p>
          <w:p w14:paraId="4BB48ABA" w14:textId="77777777" w:rsidR="00403787" w:rsidRPr="00403787" w:rsidRDefault="00403787" w:rsidP="00403787">
            <w:pPr>
              <w:rPr>
                <w:sz w:val="20"/>
                <w:szCs w:val="20"/>
                <w:lang w:val="uk-UA"/>
              </w:rPr>
            </w:pPr>
            <w:r w:rsidRPr="00403787">
              <w:rPr>
                <w:sz w:val="20"/>
                <w:szCs w:val="20"/>
                <w:lang w:val="uk-UA"/>
              </w:rPr>
              <w:t>7. Оснащений двома надійними великими латунними клапанами для прискорення процесу надування або здування при згортанні килимка.</w:t>
            </w:r>
          </w:p>
          <w:p w14:paraId="683AE9DE" w14:textId="77777777" w:rsidR="00403787" w:rsidRPr="00403787" w:rsidRDefault="00403787" w:rsidP="00403787">
            <w:pPr>
              <w:rPr>
                <w:sz w:val="20"/>
                <w:szCs w:val="20"/>
                <w:lang w:val="uk-UA"/>
              </w:rPr>
            </w:pPr>
            <w:r w:rsidRPr="00403787">
              <w:rPr>
                <w:sz w:val="20"/>
                <w:szCs w:val="20"/>
                <w:lang w:val="uk-UA"/>
              </w:rPr>
              <w:t>8. Комплектація:</w:t>
            </w:r>
          </w:p>
          <w:p w14:paraId="372AE3DB" w14:textId="77777777" w:rsidR="00403787" w:rsidRPr="00403787" w:rsidRDefault="00403787" w:rsidP="00403787">
            <w:pPr>
              <w:rPr>
                <w:sz w:val="20"/>
                <w:szCs w:val="20"/>
                <w:lang w:val="uk-UA"/>
              </w:rPr>
            </w:pPr>
            <w:r w:rsidRPr="00403787">
              <w:rPr>
                <w:sz w:val="20"/>
                <w:szCs w:val="20"/>
                <w:lang w:val="uk-UA"/>
              </w:rPr>
              <w:t xml:space="preserve">килимок ,ремкомплект ,стяжки ,чохол </w:t>
            </w:r>
          </w:p>
          <w:p w14:paraId="03742C38" w14:textId="77777777" w:rsidR="005A319C" w:rsidRPr="000A0F94" w:rsidRDefault="00403787" w:rsidP="00403787">
            <w:pPr>
              <w:rPr>
                <w:sz w:val="20"/>
                <w:szCs w:val="20"/>
                <w:lang w:val="uk-UA"/>
              </w:rPr>
            </w:pPr>
            <w:r w:rsidRPr="00403787">
              <w:rPr>
                <w:sz w:val="20"/>
                <w:szCs w:val="20"/>
                <w:lang w:val="uk-UA"/>
              </w:rPr>
              <w:t>9.Колір Khaki</w:t>
            </w:r>
          </w:p>
        </w:tc>
        <w:tc>
          <w:tcPr>
            <w:tcW w:w="3969" w:type="dxa"/>
          </w:tcPr>
          <w:p w14:paraId="1AD103CA" w14:textId="77777777" w:rsidR="005A319C" w:rsidRPr="00016674" w:rsidRDefault="005A319C" w:rsidP="00584611">
            <w:pPr>
              <w:rPr>
                <w:sz w:val="20"/>
                <w:szCs w:val="20"/>
                <w:lang w:val="uk-UA"/>
              </w:rPr>
            </w:pPr>
          </w:p>
        </w:tc>
      </w:tr>
    </w:tbl>
    <w:p w14:paraId="7470A227" w14:textId="77777777" w:rsidR="007D4645" w:rsidRPr="00AC0E28" w:rsidRDefault="007D4645" w:rsidP="007D4645">
      <w:pPr>
        <w:jc w:val="center"/>
        <w:rPr>
          <w:sz w:val="20"/>
          <w:szCs w:val="20"/>
          <w:lang w:val="uk-UA"/>
        </w:rPr>
      </w:pPr>
    </w:p>
    <w:p w14:paraId="2009A350" w14:textId="77777777" w:rsidR="007D4645" w:rsidRPr="00AC0E28" w:rsidRDefault="007D4645" w:rsidP="007D4645">
      <w:pPr>
        <w:jc w:val="center"/>
        <w:rPr>
          <w:sz w:val="20"/>
          <w:szCs w:val="20"/>
          <w:lang w:val="uk-UA"/>
        </w:rPr>
      </w:pPr>
    </w:p>
    <w:p w14:paraId="2CCAF254" w14:textId="77777777" w:rsidR="00F14968" w:rsidRDefault="00F14968" w:rsidP="00F14968">
      <w:pPr>
        <w:jc w:val="both"/>
        <w:rPr>
          <w:bCs/>
          <w:i/>
          <w:color w:val="000000"/>
          <w:lang w:eastAsia="uk-UA"/>
        </w:rPr>
      </w:pPr>
      <w:r w:rsidRPr="008C46E1">
        <w:rPr>
          <w:bCs/>
          <w:i/>
          <w:color w:val="000000"/>
          <w:lang w:eastAsia="uk-UA"/>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вважати  як «або еквівалент». Учасник може враховувати еквівалент за умов повної відповідності технічних характеристикам.</w:t>
      </w:r>
    </w:p>
    <w:p w14:paraId="00BF5830" w14:textId="77777777" w:rsidR="00740695" w:rsidRPr="008C46E1" w:rsidRDefault="00740695" w:rsidP="00F14968">
      <w:pPr>
        <w:jc w:val="both"/>
        <w:rPr>
          <w:bCs/>
          <w:i/>
          <w:color w:val="000000"/>
          <w:lang w:eastAsia="uk-UA"/>
        </w:rPr>
      </w:pPr>
    </w:p>
    <w:p w14:paraId="47A6CA7B" w14:textId="77777777" w:rsidR="00F14968" w:rsidRPr="008C46E1" w:rsidRDefault="00740695" w:rsidP="00F14968">
      <w:pPr>
        <w:pStyle w:val="afa"/>
        <w:ind w:left="0" w:firstLine="709"/>
        <w:rPr>
          <w:sz w:val="24"/>
          <w:szCs w:val="24"/>
        </w:rPr>
      </w:pPr>
      <w:r>
        <w:rPr>
          <w:sz w:val="24"/>
          <w:szCs w:val="24"/>
        </w:rPr>
        <w:t>2</w:t>
      </w:r>
      <w:r w:rsidR="00F14968" w:rsidRPr="008C46E1">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14:paraId="64B2AE7E" w14:textId="77777777" w:rsidR="00F14968" w:rsidRDefault="00F14968" w:rsidP="00F14968">
      <w:pPr>
        <w:pStyle w:val="afa"/>
        <w:ind w:left="0" w:firstLine="709"/>
        <w:rPr>
          <w:sz w:val="24"/>
          <w:szCs w:val="24"/>
        </w:rPr>
      </w:pPr>
      <w:r w:rsidRPr="008C46E1">
        <w:rPr>
          <w:sz w:val="24"/>
          <w:szCs w:val="24"/>
        </w:rPr>
        <w:lastRenderedPageBreak/>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14:paraId="35DD0CF6" w14:textId="77777777" w:rsidR="00740695" w:rsidRDefault="00740695" w:rsidP="00740695">
      <w:pPr>
        <w:pStyle w:val="afa"/>
        <w:ind w:left="0" w:firstLine="709"/>
        <w:rPr>
          <w:sz w:val="24"/>
          <w:szCs w:val="24"/>
        </w:rPr>
      </w:pPr>
      <w:r>
        <w:rPr>
          <w:sz w:val="24"/>
          <w:szCs w:val="24"/>
        </w:rPr>
        <w:t xml:space="preserve">3. </w:t>
      </w:r>
      <w:r w:rsidRPr="00740695">
        <w:rPr>
          <w:sz w:val="24"/>
          <w:szCs w:val="24"/>
        </w:rPr>
        <w:t xml:space="preserve">Якість товару: </w:t>
      </w:r>
    </w:p>
    <w:p w14:paraId="7C471680" w14:textId="77777777" w:rsidR="00740695" w:rsidRPr="00740695" w:rsidRDefault="00740695" w:rsidP="00740695">
      <w:pPr>
        <w:pStyle w:val="afa"/>
        <w:ind w:left="0" w:firstLine="709"/>
        <w:rPr>
          <w:sz w:val="24"/>
          <w:szCs w:val="24"/>
        </w:rPr>
      </w:pPr>
      <w:r w:rsidRPr="00740695">
        <w:rPr>
          <w:sz w:val="24"/>
          <w:szCs w:val="24"/>
        </w:rPr>
        <w:t>Запропонований товар повинен бути новим (не бути таким, що вживався чи експлуатувався).</w:t>
      </w:r>
    </w:p>
    <w:p w14:paraId="4E37243C" w14:textId="77777777" w:rsidR="00740695" w:rsidRPr="00740695" w:rsidRDefault="00740695" w:rsidP="00740695">
      <w:pPr>
        <w:pStyle w:val="afa"/>
        <w:ind w:left="0" w:firstLine="709"/>
        <w:rPr>
          <w:sz w:val="24"/>
          <w:szCs w:val="24"/>
        </w:rPr>
      </w:pPr>
      <w:r w:rsidRPr="00740695">
        <w:rPr>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14:paraId="3475F5D4" w14:textId="77777777" w:rsidR="00740695" w:rsidRPr="00740695" w:rsidRDefault="00740695" w:rsidP="00740695">
      <w:pPr>
        <w:pStyle w:val="afa"/>
        <w:ind w:left="0" w:firstLine="709"/>
        <w:rPr>
          <w:sz w:val="24"/>
          <w:szCs w:val="24"/>
        </w:rPr>
      </w:pPr>
      <w:r>
        <w:rPr>
          <w:sz w:val="24"/>
          <w:szCs w:val="24"/>
        </w:rPr>
        <w:t xml:space="preserve">4. </w:t>
      </w:r>
      <w:r w:rsidRPr="00740695">
        <w:rPr>
          <w:sz w:val="24"/>
          <w:szCs w:val="24"/>
        </w:rPr>
        <w:t>Умови поставки:</w:t>
      </w:r>
    </w:p>
    <w:p w14:paraId="2C648C4D" w14:textId="77777777" w:rsidR="00740695" w:rsidRPr="00740695" w:rsidRDefault="00740695" w:rsidP="00740695">
      <w:pPr>
        <w:pStyle w:val="afa"/>
        <w:ind w:left="0" w:firstLine="709"/>
        <w:rPr>
          <w:sz w:val="24"/>
          <w:szCs w:val="24"/>
        </w:rPr>
      </w:pPr>
      <w:r w:rsidRPr="00740695">
        <w:rPr>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чистим, не порушена оригінальна упаковка.</w:t>
      </w:r>
    </w:p>
    <w:p w14:paraId="286727FC" w14:textId="77777777" w:rsidR="00740695" w:rsidRDefault="00740695" w:rsidP="00740695">
      <w:pPr>
        <w:pStyle w:val="afa"/>
        <w:ind w:left="0" w:firstLine="709"/>
        <w:rPr>
          <w:sz w:val="24"/>
          <w:szCs w:val="24"/>
        </w:rPr>
      </w:pPr>
      <w:r w:rsidRPr="00740695">
        <w:rPr>
          <w:sz w:val="24"/>
          <w:szCs w:val="24"/>
        </w:rPr>
        <w:t>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14:paraId="1875C95D" w14:textId="77777777" w:rsidR="00F14968" w:rsidRPr="006D7AEC" w:rsidRDefault="00740695" w:rsidP="00F14968">
      <w:pPr>
        <w:pStyle w:val="afa"/>
        <w:ind w:left="0" w:firstLine="708"/>
        <w:rPr>
          <w:sz w:val="24"/>
          <w:szCs w:val="24"/>
        </w:rPr>
      </w:pPr>
      <w:r w:rsidRPr="000A0F94">
        <w:rPr>
          <w:color w:val="00000A"/>
          <w:sz w:val="24"/>
          <w:szCs w:val="24"/>
          <w:lang w:eastAsia="ru-RU"/>
        </w:rPr>
        <w:t>5</w:t>
      </w:r>
      <w:r w:rsidR="00F14968" w:rsidRPr="000A0F94">
        <w:rPr>
          <w:color w:val="00000A"/>
          <w:sz w:val="24"/>
          <w:szCs w:val="24"/>
          <w:lang w:eastAsia="ru-RU"/>
        </w:rPr>
        <w:t>. Рік виготовлення: не раніше 2023 року.</w:t>
      </w:r>
    </w:p>
    <w:p w14:paraId="79BAADF4" w14:textId="77777777" w:rsidR="00F14968" w:rsidRPr="008C46E1" w:rsidRDefault="00740695" w:rsidP="00F14968">
      <w:pPr>
        <w:pStyle w:val="afa"/>
        <w:ind w:left="0" w:firstLine="709"/>
        <w:rPr>
          <w:sz w:val="24"/>
          <w:szCs w:val="24"/>
        </w:rPr>
      </w:pPr>
      <w:r>
        <w:rPr>
          <w:sz w:val="24"/>
          <w:szCs w:val="24"/>
        </w:rPr>
        <w:t>6</w:t>
      </w:r>
      <w:r w:rsidR="00F14968" w:rsidRPr="008C46E1">
        <w:rPr>
          <w:sz w:val="24"/>
          <w:szCs w:val="24"/>
        </w:rPr>
        <w:t xml:space="preserve">.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09B05A30" w14:textId="77777777" w:rsidR="007D4645" w:rsidRPr="00AC0E28" w:rsidRDefault="007D4645" w:rsidP="007D4645">
      <w:pPr>
        <w:jc w:val="center"/>
        <w:rPr>
          <w:sz w:val="20"/>
          <w:szCs w:val="20"/>
          <w:lang w:val="uk-UA"/>
        </w:rPr>
      </w:pPr>
    </w:p>
    <w:p w14:paraId="4D809052" w14:textId="77777777" w:rsidR="007D4645" w:rsidRPr="00AC0E28" w:rsidRDefault="007D4645" w:rsidP="007D4645">
      <w:pPr>
        <w:ind w:firstLine="9"/>
        <w:rPr>
          <w:b/>
          <w:bCs/>
          <w:lang w:val="uk-UA"/>
        </w:rPr>
      </w:pPr>
      <w:r w:rsidRPr="00AC0E28">
        <w:rPr>
          <w:b/>
          <w:bCs/>
          <w:lang w:val="uk-UA"/>
        </w:rPr>
        <w:t>Співробітник Замовника</w:t>
      </w:r>
    </w:p>
    <w:p w14:paraId="582D6C0F" w14:textId="77777777" w:rsidR="007D4645" w:rsidRPr="00AC0E28" w:rsidRDefault="007D4645" w:rsidP="007D4645">
      <w:pPr>
        <w:ind w:firstLine="9"/>
        <w:rPr>
          <w:b/>
          <w:bCs/>
          <w:sz w:val="4"/>
          <w:szCs w:val="4"/>
          <w:lang w:val="uk-UA"/>
        </w:rPr>
      </w:pPr>
    </w:p>
    <w:p w14:paraId="61976638" w14:textId="77777777" w:rsidR="007D4645" w:rsidRPr="00AC0E28" w:rsidRDefault="007D4645" w:rsidP="007D4645">
      <w:pPr>
        <w:ind w:firstLine="9"/>
        <w:rPr>
          <w:b/>
          <w:bCs/>
          <w:lang w:val="uk-UA"/>
        </w:rPr>
      </w:pPr>
      <w:r w:rsidRPr="00AC0E28">
        <w:rPr>
          <w:b/>
          <w:bCs/>
          <w:lang w:val="uk-UA"/>
        </w:rPr>
        <w:t xml:space="preserve">_______________________________________ </w:t>
      </w:r>
      <w:r w:rsidR="00865253" w:rsidRPr="00865253">
        <w:rPr>
          <w:b/>
          <w:bCs/>
          <w:lang w:val="uk-UA"/>
        </w:rPr>
        <w:t>Сергій АРТЮХ</w:t>
      </w:r>
    </w:p>
    <w:p w14:paraId="08396C55" w14:textId="77777777"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14:paraId="1DFDA145" w14:textId="77777777" w:rsidR="007D4645" w:rsidRPr="00AC0E28" w:rsidRDefault="007D4645" w:rsidP="007D4645">
      <w:pPr>
        <w:ind w:firstLine="9"/>
        <w:rPr>
          <w:i/>
          <w:iCs/>
          <w:sz w:val="6"/>
          <w:szCs w:val="6"/>
          <w:lang w:val="uk-UA"/>
        </w:rPr>
      </w:pPr>
    </w:p>
    <w:p w14:paraId="262083DF" w14:textId="77777777" w:rsidR="007D4645" w:rsidRPr="00AC0E28" w:rsidRDefault="007D4645" w:rsidP="007D4645">
      <w:pPr>
        <w:ind w:firstLine="9"/>
        <w:rPr>
          <w:i/>
          <w:iCs/>
          <w:sz w:val="6"/>
          <w:szCs w:val="6"/>
          <w:lang w:val="uk-UA"/>
        </w:rPr>
      </w:pPr>
    </w:p>
    <w:p w14:paraId="486FD781" w14:textId="77777777"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14:paraId="05AB535F" w14:textId="77777777" w:rsidR="0051435E" w:rsidRPr="00AC0E28" w:rsidRDefault="0051435E" w:rsidP="0051435E">
      <w:pPr>
        <w:shd w:val="clear" w:color="auto" w:fill="FFFFFF"/>
        <w:ind w:right="56"/>
        <w:jc w:val="both"/>
        <w:rPr>
          <w:color w:val="000000"/>
          <w:spacing w:val="3"/>
          <w:sz w:val="20"/>
          <w:szCs w:val="20"/>
          <w:lang w:val="uk-UA"/>
        </w:rPr>
      </w:pPr>
    </w:p>
    <w:p w14:paraId="18AA1F62" w14:textId="77777777" w:rsidR="00211028" w:rsidRPr="00AC0E28" w:rsidRDefault="00211028" w:rsidP="00FD5620">
      <w:pPr>
        <w:ind w:left="2124" w:firstLine="708"/>
        <w:rPr>
          <w:sz w:val="18"/>
          <w:szCs w:val="18"/>
          <w:lang w:val="uk-UA"/>
        </w:rPr>
      </w:pPr>
    </w:p>
    <w:p w14:paraId="5182AB19" w14:textId="77777777"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14:paraId="1CEAB646" w14:textId="77777777"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14:paraId="735F6D40" w14:textId="77777777" w:rsidR="00270867" w:rsidRPr="00AC0E28" w:rsidRDefault="00270867" w:rsidP="00270867">
      <w:pPr>
        <w:ind w:left="7380" w:right="196"/>
        <w:jc w:val="right"/>
        <w:rPr>
          <w:b/>
          <w:bCs/>
          <w:color w:val="000000"/>
          <w:sz w:val="28"/>
          <w:szCs w:val="28"/>
          <w:lang w:val="uk-UA"/>
        </w:rPr>
      </w:pPr>
    </w:p>
    <w:p w14:paraId="2EEF1794" w14:textId="77777777" w:rsidR="00270867" w:rsidRPr="00AC0E28" w:rsidRDefault="00270867" w:rsidP="00270867">
      <w:pPr>
        <w:ind w:left="7380" w:right="196"/>
        <w:jc w:val="right"/>
        <w:rPr>
          <w:b/>
          <w:bCs/>
          <w:color w:val="000000"/>
          <w:sz w:val="28"/>
          <w:szCs w:val="28"/>
          <w:lang w:val="uk-UA"/>
        </w:rPr>
      </w:pPr>
    </w:p>
    <w:p w14:paraId="25684ED3" w14:textId="77777777" w:rsidR="00270867" w:rsidRPr="00AC0E28" w:rsidRDefault="00270867" w:rsidP="00270867">
      <w:pPr>
        <w:ind w:hanging="720"/>
        <w:jc w:val="center"/>
        <w:rPr>
          <w:b/>
          <w:bCs/>
          <w:lang w:val="uk-UA"/>
        </w:rPr>
      </w:pPr>
    </w:p>
    <w:p w14:paraId="2DA4C820" w14:textId="77777777"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14:paraId="259E3471" w14:textId="77777777" w:rsidR="00270867" w:rsidRPr="00AC0E28" w:rsidRDefault="00270867" w:rsidP="00270867">
      <w:pPr>
        <w:ind w:firstLine="426"/>
        <w:jc w:val="center"/>
        <w:rPr>
          <w:sz w:val="10"/>
          <w:szCs w:val="16"/>
          <w:lang w:val="uk-UA"/>
        </w:rPr>
      </w:pPr>
    </w:p>
    <w:p w14:paraId="414E8B19" w14:textId="77777777"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403787" w:rsidRPr="00403787">
        <w:rPr>
          <w:b/>
          <w:lang w:val="uk-UA"/>
        </w:rPr>
        <w:t>килимків самонадувних (код ДК 021:2015 – 37410000-5 Інвентар для спортивних ігор на відкритому повітрі)</w:t>
      </w:r>
      <w:r w:rsidR="007F0F44" w:rsidRPr="00AC0E28">
        <w:rPr>
          <w:lang w:val="uk-UA"/>
        </w:rPr>
        <w:t xml:space="preserve"> </w:t>
      </w:r>
      <w:r w:rsidRPr="00AC0E28">
        <w:rPr>
          <w:lang w:val="uk-UA"/>
        </w:rPr>
        <w:t>згідно з вимогами, що запропоновані Замовником тендеру.</w:t>
      </w:r>
    </w:p>
    <w:p w14:paraId="7D3B12D3" w14:textId="77777777"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14:paraId="5E4E1333" w14:textId="77777777" w:rsidR="00270867" w:rsidRPr="00AC0E28" w:rsidRDefault="00270867" w:rsidP="00F7313E">
      <w:pPr>
        <w:ind w:firstLine="6096"/>
        <w:jc w:val="both"/>
        <w:rPr>
          <w:i/>
          <w:iCs/>
          <w:sz w:val="18"/>
          <w:szCs w:val="22"/>
          <w:lang w:val="uk-UA"/>
        </w:rPr>
      </w:pPr>
      <w:r w:rsidRPr="00AC0E28">
        <w:rPr>
          <w:i/>
          <w:iCs/>
          <w:sz w:val="18"/>
          <w:szCs w:val="22"/>
          <w:lang w:val="uk-UA"/>
        </w:rPr>
        <w:t>(прописом)</w:t>
      </w:r>
    </w:p>
    <w:p w14:paraId="744370C1" w14:textId="77777777" w:rsidR="00D6376A" w:rsidRPr="00AC0E28" w:rsidRDefault="00D6376A" w:rsidP="00F7313E">
      <w:pPr>
        <w:ind w:firstLine="6096"/>
        <w:jc w:val="both"/>
        <w:rPr>
          <w:i/>
          <w:iCs/>
          <w:sz w:val="18"/>
          <w:szCs w:val="22"/>
          <w:lang w:val="uk-UA"/>
        </w:rPr>
      </w:pPr>
    </w:p>
    <w:p w14:paraId="5A498529" w14:textId="77777777"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14:paraId="51866935" w14:textId="77777777"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14:paraId="2C7F0500" w14:textId="77777777"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FEF9650" w14:textId="77777777"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14:paraId="45662F36" w14:textId="77777777"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14:paraId="7C2E14A3" w14:textId="77777777"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14:paraId="0EDAB23F" w14:textId="77777777"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14:paraId="01C40BBA" w14:textId="77777777" w:rsidTr="00B70156">
        <w:trPr>
          <w:trHeight w:val="1004"/>
        </w:trPr>
        <w:tc>
          <w:tcPr>
            <w:tcW w:w="243" w:type="pct"/>
            <w:vAlign w:val="center"/>
          </w:tcPr>
          <w:p w14:paraId="76F4C644" w14:textId="77777777"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14:paraId="2767256D" w14:textId="77777777"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14:paraId="3B1390DA" w14:textId="77777777"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14:paraId="78A8D542" w14:textId="77777777"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14:paraId="000A2B8F" w14:textId="77777777" w:rsidR="007F0F44" w:rsidRPr="00AC0E28" w:rsidRDefault="007F0F44" w:rsidP="00B11D00">
            <w:pPr>
              <w:jc w:val="center"/>
              <w:rPr>
                <w:sz w:val="20"/>
                <w:szCs w:val="20"/>
                <w:lang w:val="uk-UA"/>
              </w:rPr>
            </w:pPr>
            <w:r w:rsidRPr="00AC0E28">
              <w:rPr>
                <w:sz w:val="20"/>
                <w:szCs w:val="20"/>
                <w:lang w:val="uk-UA"/>
              </w:rPr>
              <w:t>Ціна за одиницю</w:t>
            </w:r>
          </w:p>
          <w:p w14:paraId="2135B3B0" w14:textId="77777777" w:rsidR="00F7313E" w:rsidRPr="00AC0E28" w:rsidRDefault="007F0F44" w:rsidP="00B11D00">
            <w:pPr>
              <w:jc w:val="center"/>
              <w:rPr>
                <w:sz w:val="20"/>
                <w:szCs w:val="20"/>
                <w:lang w:val="uk-UA"/>
              </w:rPr>
            </w:pPr>
            <w:r w:rsidRPr="00AC0E28">
              <w:rPr>
                <w:sz w:val="20"/>
                <w:szCs w:val="20"/>
                <w:lang w:val="uk-UA"/>
              </w:rPr>
              <w:t>(з ПДВ)</w:t>
            </w:r>
          </w:p>
          <w:p w14:paraId="243B3D42" w14:textId="77777777"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7" w:type="pct"/>
            <w:gridSpan w:val="2"/>
            <w:vAlign w:val="center"/>
          </w:tcPr>
          <w:p w14:paraId="0FA9D7AF" w14:textId="77777777"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14:paraId="69E8F8BA" w14:textId="77777777" w:rsidTr="00B70156">
        <w:trPr>
          <w:trHeight w:val="60"/>
        </w:trPr>
        <w:tc>
          <w:tcPr>
            <w:tcW w:w="243" w:type="pct"/>
          </w:tcPr>
          <w:p w14:paraId="5902860E" w14:textId="77777777"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14:paraId="50DDBCBA" w14:textId="77777777" w:rsidR="00EE3BBA" w:rsidRPr="00AC0E28" w:rsidRDefault="00403787" w:rsidP="00403787">
            <w:pPr>
              <w:widowControl w:val="0"/>
              <w:rPr>
                <w:bCs/>
                <w:sz w:val="22"/>
                <w:szCs w:val="22"/>
                <w:lang w:val="uk-UA"/>
              </w:rPr>
            </w:pPr>
            <w:r>
              <w:rPr>
                <w:bCs/>
                <w:sz w:val="22"/>
                <w:szCs w:val="22"/>
                <w:lang w:val="uk-UA"/>
              </w:rPr>
              <w:t>К</w:t>
            </w:r>
            <w:r w:rsidRPr="00403787">
              <w:rPr>
                <w:bCs/>
                <w:sz w:val="22"/>
                <w:szCs w:val="22"/>
                <w:lang w:val="uk-UA"/>
              </w:rPr>
              <w:t>илим</w:t>
            </w:r>
            <w:r>
              <w:rPr>
                <w:bCs/>
                <w:sz w:val="22"/>
                <w:szCs w:val="22"/>
                <w:lang w:val="uk-UA"/>
              </w:rPr>
              <w:t>о</w:t>
            </w:r>
            <w:r w:rsidRPr="00403787">
              <w:rPr>
                <w:bCs/>
                <w:sz w:val="22"/>
                <w:szCs w:val="22"/>
                <w:lang w:val="uk-UA"/>
              </w:rPr>
              <w:t>к самонадувни</w:t>
            </w:r>
            <w:r>
              <w:rPr>
                <w:bCs/>
                <w:sz w:val="22"/>
                <w:szCs w:val="22"/>
                <w:lang w:val="uk-UA"/>
              </w:rPr>
              <w:t>й</w:t>
            </w:r>
            <w:r w:rsidR="00FC4F23">
              <w:rPr>
                <w:bCs/>
                <w:sz w:val="22"/>
                <w:szCs w:val="22"/>
                <w:lang w:val="uk-UA"/>
              </w:rPr>
              <w:t xml:space="preserve"> …….. </w:t>
            </w:r>
          </w:p>
        </w:tc>
        <w:tc>
          <w:tcPr>
            <w:tcW w:w="518" w:type="pct"/>
          </w:tcPr>
          <w:p w14:paraId="659DFCCA" w14:textId="77777777" w:rsidR="00EE3BBA" w:rsidRPr="00AC0E28" w:rsidRDefault="00403787" w:rsidP="00F27467">
            <w:pPr>
              <w:widowControl w:val="0"/>
              <w:jc w:val="center"/>
              <w:rPr>
                <w:bCs/>
                <w:sz w:val="22"/>
                <w:szCs w:val="22"/>
                <w:lang w:val="uk-UA"/>
              </w:rPr>
            </w:pPr>
            <w:r>
              <w:rPr>
                <w:bCs/>
                <w:sz w:val="22"/>
                <w:szCs w:val="22"/>
                <w:lang w:val="uk-UA"/>
              </w:rPr>
              <w:t>шт</w:t>
            </w:r>
            <w:r w:rsidR="00B70156">
              <w:rPr>
                <w:bCs/>
                <w:sz w:val="22"/>
                <w:szCs w:val="22"/>
                <w:lang w:val="uk-UA"/>
              </w:rPr>
              <w:t>.</w:t>
            </w:r>
          </w:p>
        </w:tc>
        <w:tc>
          <w:tcPr>
            <w:tcW w:w="896" w:type="pct"/>
            <w:shd w:val="clear" w:color="auto" w:fill="auto"/>
            <w:vAlign w:val="center"/>
          </w:tcPr>
          <w:p w14:paraId="78F7CDB0" w14:textId="77777777" w:rsidR="00EE3BBA" w:rsidRPr="00AC0E28" w:rsidRDefault="00186F92" w:rsidP="00BE3315">
            <w:pPr>
              <w:jc w:val="center"/>
              <w:rPr>
                <w:lang w:val="uk-UA" w:eastAsia="en-US"/>
              </w:rPr>
            </w:pPr>
            <w:r>
              <w:rPr>
                <w:lang w:val="uk-UA" w:eastAsia="en-US"/>
              </w:rPr>
              <w:t>14</w:t>
            </w:r>
          </w:p>
        </w:tc>
        <w:tc>
          <w:tcPr>
            <w:tcW w:w="810" w:type="pct"/>
            <w:vAlign w:val="center"/>
          </w:tcPr>
          <w:p w14:paraId="559ABFE3" w14:textId="77777777" w:rsidR="00EE3BBA" w:rsidRPr="00AC0E28" w:rsidRDefault="00EE3BBA" w:rsidP="00B11D00">
            <w:pPr>
              <w:jc w:val="center"/>
              <w:rPr>
                <w:szCs w:val="10"/>
                <w:lang w:val="uk-UA"/>
              </w:rPr>
            </w:pPr>
          </w:p>
        </w:tc>
        <w:tc>
          <w:tcPr>
            <w:tcW w:w="1227" w:type="pct"/>
            <w:gridSpan w:val="2"/>
            <w:vAlign w:val="center"/>
          </w:tcPr>
          <w:p w14:paraId="2CC0577C" w14:textId="77777777" w:rsidR="00EE3BBA" w:rsidRPr="00AC0E28" w:rsidRDefault="00EE3BBA" w:rsidP="00B11D00">
            <w:pPr>
              <w:jc w:val="center"/>
              <w:rPr>
                <w:szCs w:val="10"/>
                <w:lang w:val="uk-UA"/>
              </w:rPr>
            </w:pPr>
          </w:p>
        </w:tc>
      </w:tr>
      <w:tr w:rsidR="00990505" w:rsidRPr="00AC0E28" w14:paraId="4E49069A" w14:textId="77777777" w:rsidTr="00186F92">
        <w:trPr>
          <w:trHeight w:val="273"/>
        </w:trPr>
        <w:tc>
          <w:tcPr>
            <w:tcW w:w="4420" w:type="pct"/>
            <w:gridSpan w:val="6"/>
          </w:tcPr>
          <w:p w14:paraId="299AD8C1" w14:textId="77777777" w:rsidR="00990505" w:rsidRPr="00AC0E28" w:rsidRDefault="00990505" w:rsidP="00B11D00">
            <w:pPr>
              <w:jc w:val="right"/>
              <w:rPr>
                <w:szCs w:val="10"/>
                <w:lang w:val="uk-UA"/>
              </w:rPr>
            </w:pPr>
            <w:r w:rsidRPr="00AC0E28">
              <w:rPr>
                <w:szCs w:val="10"/>
                <w:lang w:val="uk-UA"/>
              </w:rPr>
              <w:t>Всього:</w:t>
            </w:r>
          </w:p>
        </w:tc>
        <w:tc>
          <w:tcPr>
            <w:tcW w:w="580" w:type="pct"/>
            <w:vAlign w:val="center"/>
          </w:tcPr>
          <w:p w14:paraId="347A2E25" w14:textId="77777777" w:rsidR="00990505" w:rsidRPr="00AC0E28" w:rsidRDefault="00990505" w:rsidP="00B11D00">
            <w:pPr>
              <w:jc w:val="center"/>
              <w:rPr>
                <w:szCs w:val="10"/>
                <w:lang w:val="uk-UA"/>
              </w:rPr>
            </w:pPr>
          </w:p>
        </w:tc>
      </w:tr>
      <w:tr w:rsidR="00990505" w:rsidRPr="00AC0E28" w14:paraId="48FC8C0B" w14:textId="77777777" w:rsidTr="00186F92">
        <w:trPr>
          <w:trHeight w:val="106"/>
        </w:trPr>
        <w:tc>
          <w:tcPr>
            <w:tcW w:w="4420" w:type="pct"/>
            <w:gridSpan w:val="6"/>
          </w:tcPr>
          <w:p w14:paraId="628F0E85" w14:textId="77777777"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14:paraId="252CF696" w14:textId="77777777" w:rsidR="00990505" w:rsidRPr="00AC0E28" w:rsidRDefault="00990505" w:rsidP="00B11D00">
            <w:pPr>
              <w:jc w:val="center"/>
              <w:rPr>
                <w:szCs w:val="10"/>
                <w:lang w:val="uk-UA"/>
              </w:rPr>
            </w:pPr>
          </w:p>
        </w:tc>
      </w:tr>
    </w:tbl>
    <w:p w14:paraId="1B955AA4" w14:textId="77777777" w:rsidR="00270867" w:rsidRPr="00AC0E28" w:rsidRDefault="00270867" w:rsidP="00270867">
      <w:pPr>
        <w:ind w:firstLine="425"/>
        <w:jc w:val="both"/>
        <w:rPr>
          <w:sz w:val="12"/>
          <w:szCs w:val="12"/>
          <w:lang w:val="uk-UA"/>
        </w:rPr>
      </w:pPr>
    </w:p>
    <w:p w14:paraId="4BC2F47C" w14:textId="77777777" w:rsidR="00337135" w:rsidRPr="00AC0E28" w:rsidRDefault="00270867" w:rsidP="007A18F9">
      <w:pPr>
        <w:spacing w:before="120"/>
        <w:ind w:left="142"/>
        <w:jc w:val="both"/>
        <w:rPr>
          <w:lang w:val="uk-UA"/>
        </w:rPr>
      </w:pPr>
      <w:r w:rsidRPr="00AC0E28">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14:paraId="112A07A6" w14:textId="77777777"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14:paraId="1474338A" w14:textId="77777777" w:rsidR="00270867" w:rsidRPr="00AC0E28" w:rsidRDefault="00270867" w:rsidP="00CD3F1F">
      <w:pPr>
        <w:spacing w:before="120"/>
        <w:ind w:left="142"/>
        <w:jc w:val="both"/>
        <w:rPr>
          <w:b/>
          <w:lang w:val="uk-UA"/>
        </w:rPr>
      </w:pPr>
      <w:r w:rsidRPr="000A0F94">
        <w:rPr>
          <w:bCs/>
          <w:lang w:val="uk-UA"/>
        </w:rPr>
        <w:lastRenderedPageBreak/>
        <w:t xml:space="preserve">7. </w:t>
      </w:r>
      <w:r w:rsidRPr="000A0F94">
        <w:rPr>
          <w:bCs/>
          <w:spacing w:val="-6"/>
          <w:lang w:val="uk-UA"/>
        </w:rPr>
        <w:t>Строк поставки товару</w:t>
      </w:r>
      <w:r w:rsidR="00186F92" w:rsidRPr="000A0F94">
        <w:rPr>
          <w:spacing w:val="-6"/>
          <w:u w:val="single"/>
          <w:lang w:val="uk-UA"/>
        </w:rPr>
        <w:t xml:space="preserve">: </w:t>
      </w:r>
      <w:r w:rsidR="00865253" w:rsidRPr="000A0F94">
        <w:rPr>
          <w:spacing w:val="-6"/>
          <w:u w:val="single"/>
          <w:lang w:val="uk-UA"/>
        </w:rPr>
        <w:t xml:space="preserve">до </w:t>
      </w:r>
      <w:r w:rsidR="00B70156">
        <w:rPr>
          <w:spacing w:val="-6"/>
          <w:u w:val="single"/>
          <w:lang w:val="uk-UA"/>
        </w:rPr>
        <w:t>1</w:t>
      </w:r>
      <w:r w:rsidR="00341A91">
        <w:rPr>
          <w:spacing w:val="-6"/>
          <w:u w:val="single"/>
          <w:lang w:val="uk-UA"/>
        </w:rPr>
        <w:t>2</w:t>
      </w:r>
      <w:r w:rsidR="00865253" w:rsidRPr="000A0F94">
        <w:rPr>
          <w:spacing w:val="-6"/>
          <w:u w:val="single"/>
          <w:lang w:val="uk-UA"/>
        </w:rPr>
        <w:t>.0</w:t>
      </w:r>
      <w:r w:rsidR="00341A91">
        <w:rPr>
          <w:spacing w:val="-6"/>
          <w:u w:val="single"/>
          <w:lang w:val="uk-UA"/>
        </w:rPr>
        <w:t>5</w:t>
      </w:r>
      <w:r w:rsidR="00865253" w:rsidRPr="000A0F94">
        <w:rPr>
          <w:spacing w:val="-6"/>
          <w:u w:val="single"/>
          <w:lang w:val="uk-UA"/>
        </w:rPr>
        <w:t>.2024 року (але не більше 1</w:t>
      </w:r>
      <w:r w:rsidR="00B70156">
        <w:rPr>
          <w:spacing w:val="-6"/>
          <w:u w:val="single"/>
          <w:lang w:val="uk-UA"/>
        </w:rPr>
        <w:t>4</w:t>
      </w:r>
      <w:r w:rsidR="00865253" w:rsidRPr="000A0F94">
        <w:rPr>
          <w:spacing w:val="-6"/>
          <w:u w:val="single"/>
          <w:lang w:val="uk-UA"/>
        </w:rPr>
        <w:t>-ти днів з дати підписання договору)</w:t>
      </w:r>
      <w:r w:rsidR="007A18F9" w:rsidRPr="000A0F94">
        <w:rPr>
          <w:spacing w:val="-6"/>
          <w:u w:val="single"/>
          <w:lang w:val="uk-UA"/>
        </w:rPr>
        <w:t>.</w:t>
      </w:r>
    </w:p>
    <w:p w14:paraId="48E9EC81" w14:textId="77777777" w:rsidR="00270867" w:rsidRPr="00AC0E28" w:rsidRDefault="00270867" w:rsidP="007A18F9">
      <w:pPr>
        <w:ind w:left="142"/>
        <w:jc w:val="both"/>
        <w:rPr>
          <w:bCs/>
          <w:lang w:val="uk-UA"/>
        </w:rPr>
      </w:pPr>
      <w:r w:rsidRPr="00AC0E28">
        <w:rPr>
          <w:bCs/>
          <w:lang w:val="uk-UA"/>
        </w:rPr>
        <w:t>8. Місце поставки товару:</w:t>
      </w:r>
      <w:r w:rsidR="0037060A" w:rsidRPr="00AC0E28">
        <w:rPr>
          <w:bCs/>
          <w:lang w:val="uk-UA"/>
        </w:rPr>
        <w:t xml:space="preserve"> </w:t>
      </w:r>
      <w:r w:rsidR="00990505" w:rsidRPr="00AC0E28">
        <w:rPr>
          <w:u w:val="single"/>
          <w:lang w:val="uk-UA"/>
        </w:rPr>
        <w:t xml:space="preserve"> м. </w:t>
      </w:r>
      <w:r w:rsidR="00A679FD" w:rsidRPr="00AC0E28">
        <w:rPr>
          <w:u w:val="single"/>
          <w:lang w:val="uk-UA"/>
        </w:rPr>
        <w:t>Полтава.</w:t>
      </w:r>
    </w:p>
    <w:p w14:paraId="5122F39E" w14:textId="77777777" w:rsidR="00270867" w:rsidRPr="00AC0E28" w:rsidRDefault="00270867" w:rsidP="00270867">
      <w:pPr>
        <w:pStyle w:val="31"/>
        <w:ind w:left="108" w:right="-2" w:firstLine="743"/>
        <w:rPr>
          <w:bCs/>
          <w:sz w:val="24"/>
          <w:szCs w:val="24"/>
          <w:u w:val="single"/>
          <w:lang w:val="uk-UA"/>
        </w:rPr>
      </w:pPr>
    </w:p>
    <w:p w14:paraId="44E8DDAC" w14:textId="77777777"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14:paraId="348CF131" w14:textId="77777777" w:rsidR="00270867" w:rsidRPr="00AC0E28" w:rsidRDefault="00270867" w:rsidP="00270867">
      <w:pPr>
        <w:pBdr>
          <w:bottom w:val="single" w:sz="12" w:space="1" w:color="auto"/>
        </w:pBdr>
        <w:jc w:val="both"/>
        <w:rPr>
          <w:i/>
          <w:lang w:val="uk-UA"/>
        </w:rPr>
      </w:pPr>
    </w:p>
    <w:p w14:paraId="1E0DB93F" w14:textId="77777777"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14:paraId="0F887491" w14:textId="77777777"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14:paraId="00EC8784" w14:textId="77777777" w:rsidR="00270867" w:rsidRPr="00AC0E28" w:rsidRDefault="00270867" w:rsidP="00270867">
      <w:pPr>
        <w:ind w:hanging="720"/>
        <w:jc w:val="center"/>
        <w:rPr>
          <w:b/>
          <w:bCs/>
          <w:lang w:val="uk-UA"/>
        </w:rPr>
      </w:pPr>
    </w:p>
    <w:p w14:paraId="0D178635" w14:textId="77777777" w:rsidR="00270867" w:rsidRPr="00AC0E28" w:rsidRDefault="00270867" w:rsidP="00270867">
      <w:pPr>
        <w:ind w:hanging="720"/>
        <w:jc w:val="center"/>
        <w:rPr>
          <w:b/>
          <w:bCs/>
          <w:lang w:val="uk-UA"/>
        </w:rPr>
      </w:pPr>
    </w:p>
    <w:p w14:paraId="5A845C05" w14:textId="77777777"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14:paraId="22CB1D13" w14:textId="77777777" w:rsidR="00270867" w:rsidRPr="00AC0E28" w:rsidRDefault="00270867" w:rsidP="00270867">
      <w:pPr>
        <w:jc w:val="right"/>
        <w:rPr>
          <w:b/>
          <w:lang w:val="uk-UA"/>
        </w:rPr>
      </w:pPr>
    </w:p>
    <w:p w14:paraId="65271740" w14:textId="77777777"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14:paraId="27B3D8AE" w14:textId="77777777" w:rsidR="00270867" w:rsidRPr="00AC0E28" w:rsidRDefault="00270867" w:rsidP="00270867">
      <w:pPr>
        <w:jc w:val="right"/>
        <w:rPr>
          <w:sz w:val="22"/>
          <w:szCs w:val="22"/>
          <w:lang w:val="uk-UA"/>
        </w:rPr>
      </w:pPr>
      <w:r w:rsidRPr="00AC0E28">
        <w:rPr>
          <w:sz w:val="22"/>
          <w:szCs w:val="22"/>
          <w:lang w:val="uk-UA"/>
        </w:rPr>
        <w:t>до тендерної документації</w:t>
      </w:r>
    </w:p>
    <w:p w14:paraId="398C4A4D" w14:textId="77777777" w:rsidR="00270867" w:rsidRPr="00AC0E28" w:rsidRDefault="00270867" w:rsidP="00270867">
      <w:pPr>
        <w:jc w:val="right"/>
        <w:rPr>
          <w:lang w:val="uk-UA"/>
        </w:rPr>
      </w:pPr>
    </w:p>
    <w:p w14:paraId="560B4390" w14:textId="77777777"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14:paraId="092BD21E" w14:textId="77777777" w:rsidR="00270867" w:rsidRPr="00AC0E28" w:rsidRDefault="00270867" w:rsidP="00270867">
      <w:pPr>
        <w:jc w:val="center"/>
        <w:rPr>
          <w:b/>
          <w:lang w:val="uk-UA"/>
        </w:rPr>
      </w:pPr>
    </w:p>
    <w:p w14:paraId="71288477" w14:textId="77777777"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14:paraId="3A6EB295" w14:textId="77777777"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14:paraId="43C5C097" w14:textId="77777777"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14:paraId="147A3F1E" w14:textId="77777777"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14:paraId="30D428B5" w14:textId="77777777"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14:paraId="562A742E" w14:textId="77777777"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14:paraId="35B7ED0A" w14:textId="77777777"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14:paraId="6C0D7AC9" w14:textId="77777777"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C2C6F46" w14:textId="77777777" w:rsidR="00262CC6" w:rsidRPr="00AC0E28"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14:paraId="2FB5ACD1" w14:textId="77777777" w:rsidR="00A22F5E" w:rsidRPr="00AC0E28" w:rsidRDefault="00A22F5E" w:rsidP="00E63895">
      <w:pPr>
        <w:ind w:firstLine="709"/>
        <w:jc w:val="both"/>
        <w:rPr>
          <w:color w:val="FF0000"/>
          <w:sz w:val="26"/>
          <w:szCs w:val="26"/>
          <w:lang w:val="uk-UA"/>
        </w:rPr>
      </w:pPr>
    </w:p>
    <w:p w14:paraId="67B3A657" w14:textId="77777777" w:rsidR="00E70D38" w:rsidRPr="00AC0E28" w:rsidRDefault="00E70D38" w:rsidP="003B5136">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001074E0"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1074E0" w:rsidRPr="00AC0E28">
          <w:rPr>
            <w:color w:val="0000FF"/>
            <w:sz w:val="26"/>
            <w:szCs w:val="26"/>
            <w:u w:val="single"/>
            <w:lang w:val="uk-UA"/>
          </w:rPr>
          <w:t>підпунктах 3</w:t>
        </w:r>
      </w:hyperlink>
      <w:r w:rsidR="001074E0" w:rsidRPr="00AC0E28">
        <w:rPr>
          <w:color w:val="333333"/>
          <w:sz w:val="26"/>
          <w:szCs w:val="26"/>
          <w:lang w:val="uk-UA"/>
        </w:rPr>
        <w:t>, </w:t>
      </w:r>
      <w:hyperlink r:id="rId12" w:anchor="n403" w:history="1">
        <w:r w:rsidR="001074E0" w:rsidRPr="00AC0E28">
          <w:rPr>
            <w:color w:val="0000FF"/>
            <w:sz w:val="26"/>
            <w:szCs w:val="26"/>
            <w:u w:val="single"/>
            <w:lang w:val="uk-UA"/>
          </w:rPr>
          <w:t>5</w:t>
        </w:r>
      </w:hyperlink>
      <w:r w:rsidR="001074E0" w:rsidRPr="00AC0E28">
        <w:rPr>
          <w:color w:val="333333"/>
          <w:sz w:val="26"/>
          <w:szCs w:val="26"/>
          <w:lang w:val="uk-UA"/>
        </w:rPr>
        <w:t>, </w:t>
      </w:r>
      <w:hyperlink r:id="rId13" w:anchor="n404" w:history="1">
        <w:r w:rsidR="001074E0" w:rsidRPr="00AC0E28">
          <w:rPr>
            <w:color w:val="0000FF"/>
            <w:sz w:val="26"/>
            <w:szCs w:val="26"/>
            <w:u w:val="single"/>
            <w:lang w:val="uk-UA"/>
          </w:rPr>
          <w:t>6</w:t>
        </w:r>
      </w:hyperlink>
      <w:r w:rsidR="00A3335B" w:rsidRPr="00AC0E28">
        <w:rPr>
          <w:color w:val="0000FF"/>
          <w:sz w:val="26"/>
          <w:szCs w:val="26"/>
          <w:lang w:val="uk-UA"/>
        </w:rPr>
        <w:t xml:space="preserve">, </w:t>
      </w:r>
      <w:r w:rsidR="00A3335B" w:rsidRPr="00AC0E28">
        <w:rPr>
          <w:color w:val="0000FF"/>
          <w:sz w:val="26"/>
          <w:szCs w:val="26"/>
          <w:u w:val="single"/>
          <w:lang w:val="uk-UA"/>
        </w:rPr>
        <w:t>10</w:t>
      </w:r>
      <w:r w:rsidR="001074E0" w:rsidRPr="00AC0E28">
        <w:rPr>
          <w:color w:val="333333"/>
          <w:sz w:val="26"/>
          <w:szCs w:val="26"/>
          <w:lang w:val="uk-UA"/>
        </w:rPr>
        <w:t> і </w:t>
      </w:r>
      <w:hyperlink r:id="rId14" w:anchor="n410" w:history="1">
        <w:r w:rsidR="001074E0" w:rsidRPr="00AC0E28">
          <w:rPr>
            <w:color w:val="0000FF"/>
            <w:sz w:val="26"/>
            <w:szCs w:val="26"/>
            <w:u w:val="single"/>
            <w:lang w:val="uk-UA"/>
          </w:rPr>
          <w:t>12</w:t>
        </w:r>
      </w:hyperlink>
      <w:r w:rsidR="001074E0" w:rsidRPr="00AC0E28">
        <w:rPr>
          <w:color w:val="333333"/>
          <w:sz w:val="26"/>
          <w:szCs w:val="26"/>
          <w:lang w:val="uk-UA"/>
        </w:rPr>
        <w:t> та в </w:t>
      </w:r>
      <w:hyperlink r:id="rId15" w:anchor="n411" w:history="1">
        <w:r w:rsidR="001074E0" w:rsidRPr="00AC0E28">
          <w:rPr>
            <w:color w:val="0000FF"/>
            <w:sz w:val="26"/>
            <w:szCs w:val="26"/>
            <w:u w:val="single"/>
            <w:lang w:val="uk-UA"/>
          </w:rPr>
          <w:t>абзаці чотирнадцятому</w:t>
        </w:r>
      </w:hyperlink>
      <w:r w:rsidR="001074E0" w:rsidRPr="00AC0E28">
        <w:rPr>
          <w:color w:val="333333"/>
          <w:sz w:val="26"/>
          <w:szCs w:val="26"/>
          <w:lang w:val="uk-UA"/>
        </w:rPr>
        <w:t>  пункту 4</w:t>
      </w:r>
      <w:r w:rsidR="00917A49" w:rsidRPr="00AC0E28">
        <w:rPr>
          <w:color w:val="333333"/>
          <w:sz w:val="26"/>
          <w:szCs w:val="26"/>
          <w:lang w:val="uk-UA"/>
        </w:rPr>
        <w:t>7</w:t>
      </w:r>
      <w:r w:rsidR="001074E0" w:rsidRPr="00AC0E28">
        <w:rPr>
          <w:color w:val="333333"/>
          <w:sz w:val="26"/>
          <w:szCs w:val="26"/>
          <w:lang w:val="uk-UA"/>
        </w:rPr>
        <w:t xml:space="preserve"> Особливостей</w:t>
      </w:r>
      <w:r w:rsidRPr="00AC0E28">
        <w:rPr>
          <w:sz w:val="26"/>
          <w:szCs w:val="26"/>
          <w:lang w:val="uk-UA"/>
        </w:rPr>
        <w:t>, а саме:</w:t>
      </w:r>
    </w:p>
    <w:p w14:paraId="72013E54" w14:textId="77777777" w:rsidR="00547374" w:rsidRPr="00AC0E28" w:rsidRDefault="00547374" w:rsidP="00E70D38">
      <w:pPr>
        <w:ind w:firstLine="567"/>
        <w:jc w:val="both"/>
        <w:rPr>
          <w:iCs/>
          <w:sz w:val="26"/>
          <w:szCs w:val="26"/>
          <w:lang w:val="uk-UA"/>
        </w:rPr>
      </w:pPr>
    </w:p>
    <w:p w14:paraId="34C11DD8" w14:textId="77777777" w:rsidR="00547374" w:rsidRPr="00AC0E28" w:rsidRDefault="00547374" w:rsidP="0054737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A2AEB9" w14:textId="77777777" w:rsidR="00E70D38" w:rsidRPr="00AC0E28" w:rsidRDefault="00547374" w:rsidP="00E70D38">
      <w:pPr>
        <w:ind w:firstLine="567"/>
        <w:jc w:val="both"/>
        <w:rPr>
          <w:iCs/>
          <w:sz w:val="26"/>
          <w:szCs w:val="26"/>
          <w:lang w:val="uk-UA"/>
        </w:rPr>
      </w:pPr>
      <w:r w:rsidRPr="00AC0E28">
        <w:rPr>
          <w:iCs/>
          <w:sz w:val="26"/>
          <w:szCs w:val="26"/>
          <w:lang w:val="uk-UA"/>
        </w:rPr>
        <w:t>2</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AC0E28">
        <w:rPr>
          <w:sz w:val="26"/>
          <w:szCs w:val="26"/>
          <w:lang w:val="uk-UA"/>
        </w:rPr>
        <w:t>.</w:t>
      </w:r>
    </w:p>
    <w:p w14:paraId="4F15E571" w14:textId="77777777" w:rsidR="00A3335B" w:rsidRPr="00AC0E28" w:rsidRDefault="00547374" w:rsidP="00917A49">
      <w:pPr>
        <w:ind w:firstLine="567"/>
        <w:jc w:val="both"/>
        <w:rPr>
          <w:sz w:val="26"/>
          <w:szCs w:val="26"/>
          <w:lang w:val="uk-UA"/>
        </w:rPr>
      </w:pPr>
      <w:r w:rsidRPr="00AC0E28">
        <w:rPr>
          <w:iCs/>
          <w:sz w:val="26"/>
          <w:szCs w:val="26"/>
          <w:lang w:val="uk-UA"/>
        </w:rPr>
        <w:t>3</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w:t>
      </w:r>
      <w:r w:rsidRPr="00AC0E28">
        <w:rPr>
          <w:sz w:val="26"/>
          <w:szCs w:val="26"/>
          <w:lang w:val="uk-UA"/>
        </w:rPr>
        <w:t xml:space="preserve">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610122B" w14:textId="77777777" w:rsidR="00E70D38" w:rsidRPr="00AC0E28" w:rsidRDefault="00917A49" w:rsidP="00E70D38">
      <w:pPr>
        <w:ind w:right="-2" w:firstLine="567"/>
        <w:jc w:val="both"/>
        <w:rPr>
          <w:i/>
          <w:sz w:val="26"/>
          <w:szCs w:val="26"/>
          <w:lang w:val="uk-UA"/>
        </w:rPr>
      </w:pPr>
      <w:r w:rsidRPr="00AC0E28">
        <w:rPr>
          <w:sz w:val="26"/>
          <w:szCs w:val="26"/>
          <w:lang w:val="uk-UA"/>
        </w:rPr>
        <w:t>4</w:t>
      </w:r>
      <w:r w:rsidR="00E70D38" w:rsidRPr="00AC0E28">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sz w:val="26"/>
          <w:szCs w:val="26"/>
          <w:lang w:val="uk-UA"/>
        </w:rPr>
        <w:t xml:space="preserve"> </w:t>
      </w:r>
      <w:r w:rsidR="00E70D38" w:rsidRPr="00AC0E28">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AC0E28">
        <w:rPr>
          <w:i/>
          <w:sz w:val="26"/>
          <w:szCs w:val="26"/>
          <w:lang w:val="uk-UA"/>
        </w:rPr>
        <w:t>о) у довільній формі про те, що</w:t>
      </w:r>
      <w:r w:rsidR="00E70D38" w:rsidRPr="00AC0E28">
        <w:rPr>
          <w:i/>
          <w:sz w:val="26"/>
          <w:szCs w:val="26"/>
          <w:lang w:val="uk-UA"/>
        </w:rPr>
        <w:t xml:space="preserve"> </w:t>
      </w:r>
      <w:r w:rsidR="005914A7" w:rsidRPr="00AC0E28">
        <w:rPr>
          <w:i/>
          <w:color w:val="333333"/>
          <w:sz w:val="26"/>
          <w:szCs w:val="26"/>
          <w:lang w:val="uk-UA"/>
        </w:rPr>
        <w:t>керівника учасника процедури закупівлі, фізичну особу, яка є учасником процедури закупівлі</w:t>
      </w:r>
      <w:r w:rsidR="00E70D38" w:rsidRPr="00AC0E28">
        <w:rPr>
          <w:i/>
          <w:sz w:val="26"/>
          <w:szCs w:val="26"/>
          <w:lang w:val="uk-UA"/>
        </w:rPr>
        <w:t xml:space="preserve">, </w:t>
      </w:r>
      <w:r w:rsidR="005914A7" w:rsidRPr="00AC0E28">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i/>
          <w:sz w:val="26"/>
          <w:szCs w:val="26"/>
          <w:lang w:val="uk-UA"/>
        </w:rPr>
        <w:t>.</w:t>
      </w:r>
    </w:p>
    <w:p w14:paraId="0195C79A" w14:textId="77777777" w:rsidR="00E70D38" w:rsidRPr="00AC0E28" w:rsidRDefault="00917A49" w:rsidP="00E70D38">
      <w:pPr>
        <w:ind w:right="-2" w:firstLine="567"/>
        <w:jc w:val="both"/>
        <w:rPr>
          <w:sz w:val="26"/>
          <w:szCs w:val="26"/>
          <w:lang w:val="uk-UA"/>
        </w:rPr>
      </w:pPr>
      <w:r w:rsidRPr="00AC0E28">
        <w:rPr>
          <w:sz w:val="26"/>
          <w:szCs w:val="26"/>
          <w:lang w:val="uk-UA"/>
        </w:rPr>
        <w:t>5</w:t>
      </w:r>
      <w:r w:rsidR="00E70D38" w:rsidRPr="00AC0E28">
        <w:rPr>
          <w:sz w:val="26"/>
          <w:szCs w:val="26"/>
          <w:lang w:val="uk-UA"/>
        </w:rPr>
        <w:t xml:space="preserve">. </w:t>
      </w:r>
      <w:r w:rsidRPr="00AC0E28">
        <w:rPr>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70D38" w:rsidRPr="00AC0E28">
        <w:rPr>
          <w:sz w:val="26"/>
          <w:szCs w:val="26"/>
          <w:lang w:val="uk-UA"/>
        </w:rPr>
        <w:t>.</w:t>
      </w:r>
    </w:p>
    <w:p w14:paraId="6A171976" w14:textId="77777777" w:rsidR="00F815D0" w:rsidRPr="00AC0E28" w:rsidRDefault="00F815D0" w:rsidP="00E70D38">
      <w:pPr>
        <w:ind w:right="-2" w:firstLine="567"/>
        <w:jc w:val="both"/>
        <w:rPr>
          <w:sz w:val="26"/>
          <w:szCs w:val="26"/>
          <w:lang w:val="uk-UA"/>
        </w:rPr>
      </w:pPr>
      <w:r w:rsidRPr="00AC0E28">
        <w:rPr>
          <w:sz w:val="26"/>
          <w:szCs w:val="26"/>
          <w:lang w:val="uk-UA"/>
        </w:rPr>
        <w:t>У разі, якщо до учасника процедури закупівлі не застосовується абзац чотирнадцятий пункту 4</w:t>
      </w:r>
      <w:r w:rsidR="00917A49" w:rsidRPr="00AC0E28">
        <w:rPr>
          <w:sz w:val="26"/>
          <w:szCs w:val="26"/>
          <w:lang w:val="uk-UA"/>
        </w:rPr>
        <w:t>7</w:t>
      </w:r>
      <w:r w:rsidRPr="00AC0E28">
        <w:rPr>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14:paraId="1338BEC1" w14:textId="77777777" w:rsidR="00E70D38" w:rsidRPr="00AC0E28" w:rsidRDefault="00E70D38" w:rsidP="00E70D38">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14:paraId="02FAACDC" w14:textId="77777777" w:rsidR="00E70D38" w:rsidRPr="00AC0E28" w:rsidRDefault="00E70D38" w:rsidP="00262CC6">
      <w:pPr>
        <w:overflowPunct w:val="0"/>
        <w:autoSpaceDE w:val="0"/>
        <w:autoSpaceDN w:val="0"/>
        <w:adjustRightInd w:val="0"/>
        <w:ind w:firstLine="709"/>
        <w:jc w:val="both"/>
        <w:textAlignment w:val="baseline"/>
        <w:rPr>
          <w:color w:val="000000"/>
          <w:sz w:val="26"/>
          <w:szCs w:val="26"/>
          <w:lang w:val="uk-UA"/>
        </w:rPr>
      </w:pPr>
    </w:p>
    <w:p w14:paraId="65C636FB" w14:textId="77777777" w:rsidR="00414384" w:rsidRPr="00AC0E28" w:rsidRDefault="00262CC6" w:rsidP="00262CC6">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14:paraId="00382AD5" w14:textId="77777777" w:rsidR="00262CC6" w:rsidRPr="00AC0E28" w:rsidRDefault="00262CC6" w:rsidP="00262CC6">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5CFEA39" w14:textId="77777777" w:rsidR="00262CC6" w:rsidRPr="00AC0E28" w:rsidRDefault="00262CC6" w:rsidP="00262CC6">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14:paraId="14595312" w14:textId="77777777" w:rsidR="001618B3" w:rsidRPr="00AC0E28" w:rsidRDefault="001618B3" w:rsidP="003F1BC2">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документи, які підтверджують відсутність підстав, передбачених пунктами 3, 5, 6</w:t>
      </w:r>
      <w:r w:rsidR="0080008E" w:rsidRPr="00AC0E28">
        <w:rPr>
          <w:bCs/>
          <w:sz w:val="26"/>
          <w:szCs w:val="26"/>
          <w:lang w:val="uk-UA"/>
        </w:rPr>
        <w:t>, 10</w:t>
      </w:r>
      <w:r w:rsidRPr="00AC0E28">
        <w:rPr>
          <w:bCs/>
          <w:sz w:val="26"/>
          <w:szCs w:val="26"/>
          <w:lang w:val="uk-UA"/>
        </w:rPr>
        <w:t xml:space="preserve"> і 12 та абзаці чотирнадцятому пункту 4</w:t>
      </w:r>
      <w:r w:rsidR="00917A49" w:rsidRPr="00AC0E28">
        <w:rPr>
          <w:bCs/>
          <w:sz w:val="26"/>
          <w:szCs w:val="26"/>
          <w:lang w:val="uk-UA"/>
        </w:rPr>
        <w:t>7</w:t>
      </w:r>
      <w:r w:rsidRPr="00AC0E28">
        <w:rPr>
          <w:bCs/>
          <w:sz w:val="26"/>
          <w:szCs w:val="26"/>
          <w:lang w:val="uk-UA"/>
        </w:rPr>
        <w:t xml:space="preserve">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14:paraId="41D48A87" w14:textId="77777777" w:rsidR="00270867" w:rsidRPr="00AC0E28" w:rsidRDefault="00270867" w:rsidP="00270867">
      <w:pPr>
        <w:rPr>
          <w:lang w:val="uk-UA"/>
        </w:rPr>
      </w:pPr>
    </w:p>
    <w:p w14:paraId="11D33E6A" w14:textId="77777777"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14:paraId="700E30BC" w14:textId="77777777"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14:paraId="6B70A065" w14:textId="77777777"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14:paraId="5AC62585" w14:textId="77777777" w:rsidR="00270867" w:rsidRPr="00AC0E28" w:rsidRDefault="00270867" w:rsidP="00270867">
      <w:pPr>
        <w:ind w:left="6840"/>
        <w:jc w:val="right"/>
        <w:rPr>
          <w:sz w:val="22"/>
          <w:szCs w:val="22"/>
          <w:lang w:val="uk-UA"/>
        </w:rPr>
      </w:pPr>
    </w:p>
    <w:p w14:paraId="7E9A4FA1" w14:textId="77777777" w:rsidR="00270867" w:rsidRPr="00AC0E28" w:rsidRDefault="00270867" w:rsidP="00270867">
      <w:pPr>
        <w:pStyle w:val="af1"/>
        <w:jc w:val="center"/>
        <w:rPr>
          <w:b/>
          <w:lang w:val="uk-UA"/>
        </w:rPr>
      </w:pPr>
      <w:r w:rsidRPr="00AC0E28">
        <w:rPr>
          <w:b/>
          <w:lang w:val="uk-UA"/>
        </w:rPr>
        <w:t>МЕТОДИКА ОЦІНКИ ТЕНДЕРНИХ ПРОПОЗИЦІЙ</w:t>
      </w:r>
    </w:p>
    <w:p w14:paraId="00EDDE69" w14:textId="77777777"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14:paraId="407A0CA1" w14:textId="77777777"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14:paraId="254355F5" w14:textId="77777777" w:rsidR="00270867" w:rsidRPr="00AC0E28" w:rsidRDefault="00270867" w:rsidP="00270867">
      <w:pPr>
        <w:jc w:val="right"/>
        <w:rPr>
          <w:sz w:val="22"/>
          <w:szCs w:val="22"/>
          <w:lang w:val="uk-UA"/>
        </w:rPr>
      </w:pPr>
      <w:r w:rsidRPr="00AC0E28">
        <w:rPr>
          <w:sz w:val="22"/>
          <w:szCs w:val="22"/>
          <w:lang w:val="uk-UA"/>
        </w:rPr>
        <w:t>до тендерної документації</w:t>
      </w:r>
    </w:p>
    <w:p w14:paraId="2345524D" w14:textId="77777777" w:rsidR="000613F3" w:rsidRPr="00AC0E28" w:rsidRDefault="000613F3" w:rsidP="000613F3">
      <w:pPr>
        <w:jc w:val="center"/>
        <w:rPr>
          <w:b/>
          <w:bCs/>
          <w:sz w:val="22"/>
          <w:szCs w:val="22"/>
          <w:lang w:val="uk-UA"/>
        </w:rPr>
      </w:pPr>
    </w:p>
    <w:p w14:paraId="35731396" w14:textId="77777777" w:rsidR="00E63895" w:rsidRDefault="00E63895" w:rsidP="00E63895">
      <w:pPr>
        <w:jc w:val="center"/>
        <w:rPr>
          <w:b/>
        </w:rPr>
      </w:pPr>
      <w:r w:rsidRPr="00D80870">
        <w:rPr>
          <w:b/>
        </w:rPr>
        <w:t>Проєкт договору</w:t>
      </w:r>
    </w:p>
    <w:p w14:paraId="1AC34380" w14:textId="77777777" w:rsidR="00E63895" w:rsidRPr="00960CC5" w:rsidRDefault="00E63895" w:rsidP="00E63895">
      <w:pPr>
        <w:jc w:val="center"/>
        <w:rPr>
          <w:b/>
        </w:rPr>
      </w:pPr>
      <w:r w:rsidRPr="00960CC5">
        <w:rPr>
          <w:b/>
        </w:rPr>
        <w:t xml:space="preserve">про закупівлю товару за державні кошти </w:t>
      </w:r>
    </w:p>
    <w:p w14:paraId="50014F74" w14:textId="77777777" w:rsidR="00E63895" w:rsidRPr="00960CC5" w:rsidRDefault="00E63895" w:rsidP="00E63895">
      <w:pPr>
        <w:jc w:val="center"/>
        <w:rPr>
          <w:b/>
        </w:rPr>
      </w:pPr>
    </w:p>
    <w:p w14:paraId="5D51F9B1" w14:textId="77777777"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14:paraId="2CE4F25D" w14:textId="77777777" w:rsidR="00E63895" w:rsidRPr="00960CC5" w:rsidRDefault="00E63895" w:rsidP="00E63895">
      <w:pPr>
        <w:jc w:val="both"/>
      </w:pPr>
    </w:p>
    <w:p w14:paraId="6632A550" w14:textId="77777777"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14:paraId="3FFCCB80" w14:textId="77777777" w:rsidR="00E63895" w:rsidRPr="00960CC5" w:rsidRDefault="00E63895" w:rsidP="00E63895">
      <w:pPr>
        <w:jc w:val="both"/>
      </w:pPr>
    </w:p>
    <w:p w14:paraId="6017B461" w14:textId="77777777" w:rsidR="00E63895" w:rsidRPr="00960CC5" w:rsidRDefault="00E63895" w:rsidP="00E63895">
      <w:pPr>
        <w:ind w:right="-8"/>
        <w:jc w:val="center"/>
        <w:rPr>
          <w:b/>
          <w:lang w:eastAsia="ar-SA"/>
        </w:rPr>
      </w:pPr>
      <w:r w:rsidRPr="00960CC5">
        <w:rPr>
          <w:b/>
          <w:lang w:eastAsia="ar-SA"/>
        </w:rPr>
        <w:t>1. Предмет договору</w:t>
      </w:r>
    </w:p>
    <w:p w14:paraId="086FE700" w14:textId="77777777"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021:2015 –</w:t>
      </w:r>
      <w:r w:rsidR="00403787" w:rsidRPr="00403787">
        <w:t xml:space="preserve"> </w:t>
      </w:r>
      <w:r w:rsidR="00403787" w:rsidRPr="00403787">
        <w:rPr>
          <w:b/>
          <w:color w:val="000000"/>
        </w:rPr>
        <w:t>37410000-5 Інвентар для спортивних ігор на відкритому повітрі</w:t>
      </w:r>
      <w:r w:rsidRPr="00B97CB6">
        <w:rPr>
          <w:color w:val="000000"/>
        </w:rPr>
        <w:t>)</w:t>
      </w:r>
      <w:r w:rsidRPr="00B97CB6">
        <w:rPr>
          <w:lang w:eastAsia="ar-SA"/>
        </w:rPr>
        <w:t>, а Замовник – прийняти і оплатити</w:t>
      </w:r>
      <w:r w:rsidRPr="00A82B04">
        <w:rPr>
          <w:lang w:eastAsia="ar-SA"/>
        </w:rPr>
        <w:t xml:space="preserve"> вказаний товар в</w:t>
      </w:r>
      <w:r w:rsidRPr="00960CC5">
        <w:rPr>
          <w:lang w:eastAsia="ar-SA"/>
        </w:rPr>
        <w:t xml:space="preserve"> порядку та на умовах, визначених даним Договором.  </w:t>
      </w:r>
    </w:p>
    <w:p w14:paraId="47FDA4D8" w14:textId="77777777"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1.3. Учасник  повинен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14:paraId="68A9D4FF" w14:textId="77777777"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14:paraId="565D355E" w14:textId="77777777" w:rsidR="00E63895" w:rsidRPr="00960CC5" w:rsidRDefault="00E63895" w:rsidP="00E63895">
      <w:pPr>
        <w:jc w:val="both"/>
        <w:rPr>
          <w:lang w:eastAsia="ar-SA"/>
        </w:rPr>
      </w:pPr>
    </w:p>
    <w:p w14:paraId="50D54538" w14:textId="77777777"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14:paraId="20CD48AB" w14:textId="77777777"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14:paraId="7E697AFE" w14:textId="77777777"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14:paraId="2FA06F4A" w14:textId="77777777"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в порядку, встановленими законом та іншими нормативно-правовими актами. </w:t>
      </w:r>
    </w:p>
    <w:p w14:paraId="38DA3E07" w14:textId="77777777"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14:paraId="278A6BB6" w14:textId="77777777"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14:paraId="0452DE71" w14:textId="77777777"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14:paraId="7A2C46CD" w14:textId="77777777"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14:paraId="0FA517B1" w14:textId="77777777"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14:paraId="4B8AA676" w14:textId="77777777"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14:paraId="2120C972" w14:textId="77777777" w:rsidR="00E63895" w:rsidRPr="00960CC5" w:rsidRDefault="00E63895" w:rsidP="00E63895">
      <w:pPr>
        <w:jc w:val="both"/>
        <w:rPr>
          <w:lang w:eastAsia="ar-SA"/>
        </w:rPr>
      </w:pPr>
      <w:r w:rsidRPr="00960CC5">
        <w:rPr>
          <w:lang w:eastAsia="ar-SA"/>
        </w:rPr>
        <w:lastRenderedPageBreak/>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14:paraId="01DCE652" w14:textId="77777777" w:rsidR="00E63895" w:rsidRPr="00960CC5" w:rsidRDefault="00E63895" w:rsidP="00E63895">
      <w:pPr>
        <w:jc w:val="both"/>
        <w:rPr>
          <w:lang w:eastAsia="ar-SA"/>
        </w:rPr>
      </w:pPr>
      <w:r w:rsidRPr="00960CC5">
        <w:rPr>
          <w:lang w:eastAsia="ar-SA"/>
        </w:rPr>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14:paraId="127C8B58" w14:textId="77777777"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14:paraId="4EFA613F" w14:textId="77777777" w:rsidR="00E63895" w:rsidRPr="00960CC5" w:rsidRDefault="00E63895" w:rsidP="00E63895">
      <w:pPr>
        <w:jc w:val="both"/>
        <w:rPr>
          <w:lang w:eastAsia="ar-SA"/>
        </w:rPr>
      </w:pPr>
      <w:r w:rsidRPr="00960CC5">
        <w:rPr>
          <w:lang w:eastAsia="ar-SA"/>
        </w:rPr>
        <w:tab/>
        <w:t xml:space="preserve">- пропорційного зменшення ціни; </w:t>
      </w:r>
    </w:p>
    <w:p w14:paraId="76719A28" w14:textId="77777777"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14:paraId="7F33DC6D" w14:textId="77777777"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14:paraId="039C3105" w14:textId="77777777"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14:paraId="1A114431" w14:textId="77777777"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14:paraId="2371C832" w14:textId="77777777" w:rsidR="00E63895" w:rsidRPr="00960CC5" w:rsidRDefault="00E63895" w:rsidP="00E63895">
      <w:pPr>
        <w:jc w:val="both"/>
        <w:rPr>
          <w:lang w:eastAsia="ar-SA"/>
        </w:rPr>
      </w:pPr>
      <w:r w:rsidRPr="00960CC5">
        <w:rPr>
          <w:lang w:eastAsia="ar-SA"/>
        </w:rPr>
        <w:tab/>
        <w:t xml:space="preserve">- вимагати заміни товару. </w:t>
      </w:r>
    </w:p>
    <w:p w14:paraId="5F19E913" w14:textId="77777777"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14:paraId="000F5F9D" w14:textId="77777777"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14:paraId="68D3B81D" w14:textId="77777777"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14:paraId="1D4B2594" w14:textId="77777777"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14:paraId="66ED553D" w14:textId="77777777"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14:paraId="39EBE106" w14:textId="77777777"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14:paraId="2924712F" w14:textId="77777777" w:rsidR="00E63895" w:rsidRPr="00960CC5" w:rsidRDefault="00E63895" w:rsidP="00E63895">
      <w:pPr>
        <w:jc w:val="both"/>
        <w:rPr>
          <w:lang w:eastAsia="ar-SA"/>
        </w:rPr>
      </w:pPr>
      <w:r w:rsidRPr="00960CC5">
        <w:rPr>
          <w:lang w:eastAsia="ar-SA"/>
        </w:rPr>
        <w:tab/>
        <w:t>2.19. До вимог у зв'язку з недоліками проданого товару застосовується позовна давність в один рік, яка обчислюється від дня виявлення недоліків у межах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14:paraId="7616CEEB" w14:textId="77777777" w:rsidR="00E63895" w:rsidRPr="00960CC5" w:rsidRDefault="00E63895" w:rsidP="00E63895">
      <w:pPr>
        <w:jc w:val="center"/>
        <w:rPr>
          <w:b/>
          <w:lang w:eastAsia="ar-SA"/>
        </w:rPr>
      </w:pPr>
    </w:p>
    <w:p w14:paraId="640D0C13" w14:textId="77777777" w:rsidR="00E63895" w:rsidRPr="00BE6042" w:rsidRDefault="00E63895" w:rsidP="00E63895">
      <w:pPr>
        <w:jc w:val="center"/>
        <w:rPr>
          <w:b/>
          <w:lang w:eastAsia="ar-SA"/>
        </w:rPr>
      </w:pPr>
      <w:r w:rsidRPr="00BE6042">
        <w:rPr>
          <w:b/>
          <w:lang w:eastAsia="ar-SA"/>
        </w:rPr>
        <w:t xml:space="preserve">3. Ціна договору </w:t>
      </w:r>
    </w:p>
    <w:p w14:paraId="639514BC" w14:textId="77777777"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14:paraId="69495659" w14:textId="77777777"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14:paraId="3D827D4F" w14:textId="77777777" w:rsidR="00E63895" w:rsidRPr="00960CC5" w:rsidRDefault="00E63895" w:rsidP="00E63895">
      <w:pPr>
        <w:jc w:val="center"/>
        <w:rPr>
          <w:lang w:eastAsia="ar-SA"/>
        </w:rPr>
      </w:pPr>
    </w:p>
    <w:p w14:paraId="520E0588" w14:textId="77777777" w:rsidR="00E63895" w:rsidRPr="00960CC5" w:rsidRDefault="00E63895" w:rsidP="00E63895">
      <w:pPr>
        <w:jc w:val="center"/>
        <w:rPr>
          <w:b/>
          <w:lang w:eastAsia="ar-SA"/>
        </w:rPr>
      </w:pPr>
      <w:r w:rsidRPr="00960CC5">
        <w:rPr>
          <w:b/>
          <w:lang w:eastAsia="ar-SA"/>
        </w:rPr>
        <w:t>4. Порядок здійснення оплати</w:t>
      </w:r>
    </w:p>
    <w:p w14:paraId="7EF71755" w14:textId="77777777"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14:paraId="68470B6B" w14:textId="77777777" w:rsidR="00E63895" w:rsidRPr="00960CC5" w:rsidRDefault="00E63895" w:rsidP="00E63895">
      <w:pPr>
        <w:jc w:val="both"/>
        <w:rPr>
          <w:lang w:eastAsia="ar-SA"/>
        </w:rPr>
      </w:pPr>
      <w:r w:rsidRPr="00960CC5">
        <w:rPr>
          <w:lang w:eastAsia="ar-SA"/>
        </w:rPr>
        <w:tab/>
        <w:t xml:space="preserve">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w:t>
      </w:r>
      <w:r w:rsidRPr="00960CC5">
        <w:rPr>
          <w:lang w:eastAsia="ar-SA"/>
        </w:rPr>
        <w:lastRenderedPageBreak/>
        <w:t>на ці цілі з можливістю відстрочки платежу до кінця бюджетного року без нарахування штрафних санкцій.</w:t>
      </w:r>
    </w:p>
    <w:p w14:paraId="088DE54F" w14:textId="77777777" w:rsidR="00E63895" w:rsidRPr="00960CC5" w:rsidRDefault="00E63895" w:rsidP="00E63895">
      <w:pPr>
        <w:jc w:val="both"/>
        <w:rPr>
          <w:lang w:eastAsia="ar-SA"/>
        </w:rPr>
      </w:pPr>
      <w:r w:rsidRPr="00960CC5">
        <w:rPr>
          <w:lang w:eastAsia="ar-SA"/>
        </w:rPr>
        <w:tab/>
        <w:t xml:space="preserve">4.3. Розрахунки проводяться шляхом оплати Замовником протягом </w:t>
      </w:r>
      <w:r>
        <w:rPr>
          <w:lang w:val="uk-UA" w:eastAsia="ar-SA"/>
        </w:rPr>
        <w:t>20</w:t>
      </w:r>
      <w:r w:rsidRPr="00960CC5">
        <w:rPr>
          <w:lang w:eastAsia="ar-SA"/>
        </w:rPr>
        <w:t xml:space="preserve"> (</w:t>
      </w:r>
      <w:r>
        <w:rPr>
          <w:lang w:val="uk-UA" w:eastAsia="ar-SA"/>
        </w:rPr>
        <w:t>двадцяти</w:t>
      </w:r>
      <w:r w:rsidRPr="00960CC5">
        <w:rPr>
          <w:lang w:eastAsia="ar-SA"/>
        </w:rPr>
        <w:t>)  днів після пред’явлення Учасником рахунка на оплату товару (далі - Рахунок) та накладної про отримання товару.</w:t>
      </w:r>
    </w:p>
    <w:p w14:paraId="46A2CE95" w14:textId="77777777"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14:paraId="6EDBFD86" w14:textId="77777777"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14:paraId="0899DDE4" w14:textId="77777777" w:rsidR="00E63895" w:rsidRPr="00960CC5" w:rsidRDefault="00E63895" w:rsidP="00E63895">
      <w:pPr>
        <w:jc w:val="center"/>
        <w:rPr>
          <w:b/>
          <w:lang w:eastAsia="ar-SA"/>
        </w:rPr>
      </w:pPr>
    </w:p>
    <w:p w14:paraId="11E23000" w14:textId="77777777" w:rsidR="00E63895" w:rsidRPr="00960CC5" w:rsidRDefault="00E63895" w:rsidP="00E63895">
      <w:pPr>
        <w:jc w:val="center"/>
        <w:rPr>
          <w:b/>
          <w:lang w:eastAsia="ar-SA"/>
        </w:rPr>
      </w:pPr>
      <w:r w:rsidRPr="00960CC5">
        <w:rPr>
          <w:b/>
          <w:lang w:eastAsia="ar-SA"/>
        </w:rPr>
        <w:t xml:space="preserve">5. Строки поставки товару </w:t>
      </w:r>
    </w:p>
    <w:p w14:paraId="2D581E02" w14:textId="77777777" w:rsidR="00E63895" w:rsidRPr="00960CC5" w:rsidRDefault="00E63895" w:rsidP="00E63895">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w:t>
      </w:r>
      <w:r w:rsidRPr="000A0F94">
        <w:rPr>
          <w:lang w:eastAsia="ar-SA"/>
        </w:rPr>
        <w:t xml:space="preserve">Замовника у термін </w:t>
      </w:r>
      <w:r w:rsidR="00865253" w:rsidRPr="000A0F94">
        <w:rPr>
          <w:lang w:val="uk-UA" w:eastAsia="ar-SA"/>
        </w:rPr>
        <w:t xml:space="preserve">до </w:t>
      </w:r>
      <w:r w:rsidR="00B70156">
        <w:rPr>
          <w:lang w:val="uk-UA" w:eastAsia="ar-SA"/>
        </w:rPr>
        <w:t>1</w:t>
      </w:r>
      <w:r w:rsidR="00341A91">
        <w:rPr>
          <w:lang w:val="uk-UA" w:eastAsia="ar-SA"/>
        </w:rPr>
        <w:t>2</w:t>
      </w:r>
      <w:r w:rsidR="00865253" w:rsidRPr="000A0F94">
        <w:rPr>
          <w:lang w:val="uk-UA" w:eastAsia="ar-SA"/>
        </w:rPr>
        <w:t>.0</w:t>
      </w:r>
      <w:r w:rsidR="00341A91">
        <w:rPr>
          <w:lang w:val="uk-UA" w:eastAsia="ar-SA"/>
        </w:rPr>
        <w:t>5</w:t>
      </w:r>
      <w:r w:rsidR="00865253" w:rsidRPr="000A0F94">
        <w:rPr>
          <w:lang w:val="uk-UA" w:eastAsia="ar-SA"/>
        </w:rPr>
        <w:t>.2024 року (але не більше 1</w:t>
      </w:r>
      <w:r w:rsidR="00B70156">
        <w:rPr>
          <w:lang w:val="uk-UA" w:eastAsia="ar-SA"/>
        </w:rPr>
        <w:t>4</w:t>
      </w:r>
      <w:r w:rsidR="00865253" w:rsidRPr="000A0F94">
        <w:rPr>
          <w:lang w:val="uk-UA" w:eastAsia="ar-SA"/>
        </w:rPr>
        <w:t>-ти днів з дати підписання договору)</w:t>
      </w:r>
      <w:r w:rsidRPr="000A0F94">
        <w:rPr>
          <w:lang w:eastAsia="ar-SA"/>
        </w:rPr>
        <w:t>.</w:t>
      </w:r>
      <w:r w:rsidRPr="00960CC5">
        <w:rPr>
          <w:lang w:eastAsia="ar-SA"/>
        </w:rPr>
        <w:t xml:space="preserve"> </w:t>
      </w:r>
    </w:p>
    <w:p w14:paraId="2883FA6F" w14:textId="77777777"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14:paraId="6A2B47A4" w14:textId="77777777"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14:paraId="19685E2F" w14:textId="77777777"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14:paraId="53F1F15D" w14:textId="77777777" w:rsidR="00E63895" w:rsidRPr="00960CC5" w:rsidRDefault="00E63895" w:rsidP="00E63895">
      <w:pPr>
        <w:ind w:firstLine="284"/>
        <w:jc w:val="both"/>
      </w:pPr>
    </w:p>
    <w:p w14:paraId="03C550C9" w14:textId="77777777" w:rsidR="00E63895" w:rsidRPr="00960CC5" w:rsidRDefault="00E63895" w:rsidP="00E63895">
      <w:pPr>
        <w:ind w:firstLine="284"/>
        <w:jc w:val="center"/>
        <w:rPr>
          <w:b/>
          <w:lang w:eastAsia="ar-SA"/>
        </w:rPr>
      </w:pPr>
      <w:r w:rsidRPr="00960CC5">
        <w:rPr>
          <w:b/>
          <w:lang w:eastAsia="ar-SA"/>
        </w:rPr>
        <w:t>6. Права та обов’язки сторін</w:t>
      </w:r>
    </w:p>
    <w:p w14:paraId="43B8D3E2" w14:textId="77777777" w:rsidR="00E63895" w:rsidRPr="00960CC5" w:rsidRDefault="00E63895" w:rsidP="00E63895">
      <w:pPr>
        <w:ind w:firstLine="708"/>
        <w:jc w:val="both"/>
        <w:rPr>
          <w:lang w:eastAsia="ar-SA"/>
        </w:rPr>
      </w:pPr>
      <w:r w:rsidRPr="00960CC5">
        <w:rPr>
          <w:lang w:eastAsia="ar-SA"/>
        </w:rPr>
        <w:t>6.1. Замовник зобов’язаний:</w:t>
      </w:r>
    </w:p>
    <w:p w14:paraId="24A56D07" w14:textId="77777777"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14:paraId="79547CE8" w14:textId="77777777"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14:paraId="3948C88B" w14:textId="77777777"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14:paraId="38424481" w14:textId="77777777"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14:paraId="614AD1B1" w14:textId="77777777"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E5B626C" w14:textId="77777777"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14:paraId="62DB8B05" w14:textId="77777777" w:rsidR="00E63895" w:rsidRPr="00960CC5" w:rsidRDefault="00E63895" w:rsidP="00E63895">
      <w:pPr>
        <w:ind w:firstLine="708"/>
        <w:jc w:val="both"/>
        <w:rPr>
          <w:lang w:eastAsia="ar-SA"/>
        </w:rPr>
      </w:pPr>
      <w:r w:rsidRPr="00960CC5">
        <w:rPr>
          <w:lang w:eastAsia="ar-SA"/>
        </w:rPr>
        <w:t>6.3. Учасник зобов’язаний:</w:t>
      </w:r>
    </w:p>
    <w:p w14:paraId="1B712B17" w14:textId="77777777"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14:paraId="5F8ED6E3" w14:textId="77777777"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14:paraId="05D6B1E3" w14:textId="77777777" w:rsidR="00E63895" w:rsidRPr="00960CC5" w:rsidRDefault="00E63895" w:rsidP="00E63895">
      <w:pPr>
        <w:ind w:firstLine="708"/>
        <w:jc w:val="both"/>
        <w:rPr>
          <w:lang w:eastAsia="ar-SA"/>
        </w:rPr>
      </w:pPr>
      <w:r w:rsidRPr="00960CC5">
        <w:rPr>
          <w:lang w:eastAsia="ar-SA"/>
        </w:rPr>
        <w:t>6.4. Учасник має право:</w:t>
      </w:r>
    </w:p>
    <w:p w14:paraId="187308C4" w14:textId="77777777"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14:paraId="1023FCA1" w14:textId="77777777"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14:paraId="4F9F7385" w14:textId="77777777"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14:paraId="331F96A6" w14:textId="77777777" w:rsidR="00E63895" w:rsidRPr="00960CC5" w:rsidRDefault="00E63895" w:rsidP="00E63895">
      <w:pPr>
        <w:ind w:firstLine="284"/>
        <w:jc w:val="both"/>
        <w:rPr>
          <w:lang w:eastAsia="ar-SA"/>
        </w:rPr>
      </w:pPr>
    </w:p>
    <w:p w14:paraId="5DE33645" w14:textId="77777777" w:rsidR="00E63895" w:rsidRPr="00960CC5" w:rsidRDefault="00E63895" w:rsidP="00E63895">
      <w:pPr>
        <w:ind w:firstLine="284"/>
        <w:jc w:val="center"/>
        <w:rPr>
          <w:b/>
          <w:lang w:eastAsia="ar-SA"/>
        </w:rPr>
      </w:pPr>
      <w:r w:rsidRPr="00960CC5">
        <w:rPr>
          <w:b/>
          <w:lang w:eastAsia="ar-SA"/>
        </w:rPr>
        <w:t>7. Відповідальність сторін</w:t>
      </w:r>
    </w:p>
    <w:p w14:paraId="70A5D858" w14:textId="77777777"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25699BA9" w14:textId="77777777" w:rsidR="00E63895" w:rsidRPr="00960CC5" w:rsidRDefault="00E63895" w:rsidP="00E63895">
      <w:pPr>
        <w:tabs>
          <w:tab w:val="left" w:pos="-5180"/>
        </w:tabs>
        <w:jc w:val="both"/>
        <w:rPr>
          <w:lang w:eastAsia="ar-SA"/>
        </w:rPr>
      </w:pPr>
      <w:r w:rsidRPr="00960CC5">
        <w:rPr>
          <w:lang w:eastAsia="ar-SA"/>
        </w:rPr>
        <w:tab/>
        <w:t xml:space="preserve">7.2. Сторона, яка вчинила своїми діями збитки іншій Стороні, зобов'язана відшкодувати їх в повному обсязі, крім випадків, передбачених пунктами 7.5.-7.6. даного Договору. </w:t>
      </w:r>
    </w:p>
    <w:p w14:paraId="5F856741" w14:textId="77777777"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14:paraId="1BD6FFAF" w14:textId="77777777"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14:paraId="221B929A" w14:textId="77777777"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нести  відповідальність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будь-яка  сторона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14:paraId="16D3D000" w14:textId="77777777"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14:paraId="56DF505D" w14:textId="77777777" w:rsidR="00E63895" w:rsidRPr="00960CC5" w:rsidRDefault="00E63895" w:rsidP="00E63895">
      <w:pPr>
        <w:ind w:firstLine="708"/>
        <w:jc w:val="both"/>
        <w:rPr>
          <w:lang w:eastAsia="ar-SA"/>
        </w:rPr>
      </w:pPr>
    </w:p>
    <w:p w14:paraId="501ADABF" w14:textId="77777777" w:rsidR="00E63895" w:rsidRPr="00960CC5" w:rsidRDefault="00E63895" w:rsidP="00E63895">
      <w:pPr>
        <w:ind w:firstLine="708"/>
        <w:jc w:val="center"/>
        <w:rPr>
          <w:b/>
          <w:lang w:eastAsia="ar-SA"/>
        </w:rPr>
      </w:pPr>
      <w:r w:rsidRPr="00960CC5">
        <w:rPr>
          <w:b/>
          <w:lang w:eastAsia="ar-SA"/>
        </w:rPr>
        <w:t>8. Обставини непереборної сили</w:t>
      </w:r>
    </w:p>
    <w:p w14:paraId="3146BEDC" w14:textId="77777777"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14:paraId="0214BFDD" w14:textId="77777777"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14:paraId="71112EC4" w14:textId="77777777"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3B3BF8DC" w14:textId="77777777"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06C6F0CF" w14:textId="77777777" w:rsidR="00E63895" w:rsidRPr="00960CC5" w:rsidRDefault="00E63895" w:rsidP="00E63895">
      <w:pPr>
        <w:jc w:val="center"/>
        <w:rPr>
          <w:b/>
          <w:lang w:eastAsia="ar-SA"/>
        </w:rPr>
      </w:pPr>
    </w:p>
    <w:p w14:paraId="1910E35C" w14:textId="77777777"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14:paraId="37EEEFB4" w14:textId="77777777" w:rsidR="00E63895" w:rsidRPr="00960CC5" w:rsidRDefault="00E63895" w:rsidP="00E63895">
      <w:pPr>
        <w:jc w:val="center"/>
        <w:rPr>
          <w:b/>
          <w:lang w:eastAsia="ar-SA"/>
        </w:rPr>
      </w:pPr>
      <w:r w:rsidRPr="00960CC5">
        <w:rPr>
          <w:b/>
          <w:lang w:eastAsia="ar-SA"/>
        </w:rPr>
        <w:t xml:space="preserve">дії договору та внесення змін </w:t>
      </w:r>
    </w:p>
    <w:p w14:paraId="646E9778" w14:textId="77777777"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14:paraId="01B5B096" w14:textId="77777777"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14:paraId="324423BD" w14:textId="77777777"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Учасником  письмового повідомлення від Замовника.  </w:t>
      </w:r>
    </w:p>
    <w:p w14:paraId="7B1BDACE" w14:textId="77777777"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14:paraId="76A61D2C" w14:textId="77777777"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14:paraId="5DBA296D" w14:textId="77777777" w:rsidR="00E63895" w:rsidRPr="00960CC5" w:rsidRDefault="00E63895" w:rsidP="00E63895">
      <w:pPr>
        <w:jc w:val="center"/>
        <w:rPr>
          <w:b/>
          <w:lang w:eastAsia="ar-SA"/>
        </w:rPr>
      </w:pPr>
    </w:p>
    <w:p w14:paraId="49D431F5" w14:textId="77777777" w:rsidR="00E63895" w:rsidRPr="00960CC5" w:rsidRDefault="00E63895" w:rsidP="00E63895">
      <w:pPr>
        <w:jc w:val="center"/>
        <w:rPr>
          <w:b/>
          <w:lang w:eastAsia="ar-SA"/>
        </w:rPr>
      </w:pPr>
      <w:r w:rsidRPr="00960CC5">
        <w:rPr>
          <w:b/>
          <w:lang w:eastAsia="ar-SA"/>
        </w:rPr>
        <w:t>10. Вирішення спорів</w:t>
      </w:r>
    </w:p>
    <w:p w14:paraId="6C8D6B67" w14:textId="77777777"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085E41BD" w14:textId="77777777" w:rsidR="00E63895" w:rsidRPr="00960CC5" w:rsidRDefault="00E63895" w:rsidP="00E63895">
      <w:pPr>
        <w:ind w:firstLine="708"/>
        <w:jc w:val="both"/>
        <w:rPr>
          <w:lang w:eastAsia="ar-SA"/>
        </w:rPr>
      </w:pPr>
      <w:r w:rsidRPr="00960CC5">
        <w:rPr>
          <w:lang w:eastAsia="ar-SA"/>
        </w:rPr>
        <w:t>10.2. У разі недосягнення Сторонами згоди спори (розбіжності) вирішуються у судовому порядку.</w:t>
      </w:r>
    </w:p>
    <w:p w14:paraId="230C91C1" w14:textId="77777777" w:rsidR="00E63895" w:rsidRPr="00960CC5" w:rsidRDefault="00E63895" w:rsidP="00E63895">
      <w:pPr>
        <w:jc w:val="center"/>
        <w:rPr>
          <w:b/>
          <w:lang w:eastAsia="ar-SA"/>
        </w:rPr>
      </w:pPr>
    </w:p>
    <w:p w14:paraId="34406564" w14:textId="77777777" w:rsidR="00E63895" w:rsidRPr="00960CC5" w:rsidRDefault="00E63895" w:rsidP="00E63895">
      <w:pPr>
        <w:jc w:val="center"/>
        <w:rPr>
          <w:b/>
          <w:lang w:eastAsia="ar-SA"/>
        </w:rPr>
      </w:pPr>
      <w:r w:rsidRPr="00960CC5">
        <w:rPr>
          <w:b/>
          <w:lang w:eastAsia="ar-SA"/>
        </w:rPr>
        <w:t xml:space="preserve">11. Строк дії договору </w:t>
      </w:r>
    </w:p>
    <w:p w14:paraId="257E83B9" w14:textId="77777777"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14:paraId="0190143F" w14:textId="77777777" w:rsidR="00E63895" w:rsidRPr="00960CC5" w:rsidRDefault="00E63895" w:rsidP="00E63895">
      <w:pPr>
        <w:pStyle w:val="a6"/>
        <w:ind w:firstLine="720"/>
        <w:jc w:val="both"/>
        <w:rPr>
          <w:b/>
          <w:szCs w:val="24"/>
          <w:lang w:eastAsia="ar-SA"/>
        </w:rPr>
      </w:pPr>
      <w:r w:rsidRPr="00960CC5">
        <w:rPr>
          <w:szCs w:val="24"/>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0F6565AB" w14:textId="77777777" w:rsidR="00E63895" w:rsidRPr="00960CC5" w:rsidRDefault="00E63895" w:rsidP="00E63895">
      <w:pPr>
        <w:ind w:right="-6"/>
        <w:jc w:val="center"/>
        <w:rPr>
          <w:b/>
          <w:lang w:eastAsia="ar-SA"/>
        </w:rPr>
      </w:pPr>
      <w:r w:rsidRPr="00960CC5">
        <w:rPr>
          <w:b/>
          <w:lang w:eastAsia="ar-SA"/>
        </w:rPr>
        <w:t>12. Прикінцеві положення</w:t>
      </w:r>
    </w:p>
    <w:p w14:paraId="3FFA0E1D" w14:textId="77777777"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6FC4E54" w14:textId="77777777"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4855E24D" w14:textId="77777777"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14:paraId="21D7927E" w14:textId="77777777"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661BC28A" w14:textId="77777777"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14:paraId="52030F02" w14:textId="77777777"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5A63A8A0" w14:textId="77777777"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3C48E75B" w14:textId="77777777"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14:paraId="53E050BE" w14:textId="77777777"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14:paraId="5F867C30" w14:textId="77777777" w:rsidR="00E63895" w:rsidRPr="00960CC5" w:rsidRDefault="00E63895" w:rsidP="00E63895">
      <w:pPr>
        <w:ind w:right="-6"/>
        <w:jc w:val="center"/>
        <w:rPr>
          <w:b/>
          <w:lang w:eastAsia="ar-SA"/>
        </w:rPr>
      </w:pPr>
    </w:p>
    <w:p w14:paraId="45571E3F" w14:textId="77777777"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14:paraId="3F093F18" w14:textId="77777777" w:rsidTr="00F14968">
        <w:trPr>
          <w:trHeight w:val="4267"/>
        </w:trPr>
        <w:tc>
          <w:tcPr>
            <w:tcW w:w="4573" w:type="dxa"/>
            <w:shd w:val="clear" w:color="auto" w:fill="auto"/>
          </w:tcPr>
          <w:p w14:paraId="3A302470" w14:textId="77777777" w:rsidR="00E63895" w:rsidRPr="00960CC5" w:rsidRDefault="00E63895" w:rsidP="00F14968">
            <w:pPr>
              <w:ind w:right="-6"/>
              <w:jc w:val="center"/>
              <w:rPr>
                <w:b/>
                <w:u w:val="single"/>
                <w:lang w:eastAsia="ar-SA"/>
              </w:rPr>
            </w:pPr>
            <w:r w:rsidRPr="00960CC5">
              <w:rPr>
                <w:b/>
                <w:u w:val="single"/>
                <w:lang w:eastAsia="ar-SA"/>
              </w:rPr>
              <w:t>Замовник"</w:t>
            </w:r>
          </w:p>
          <w:p w14:paraId="63F2B673" w14:textId="77777777" w:rsidR="00E63895" w:rsidRPr="00960CC5" w:rsidRDefault="00E63895" w:rsidP="00F14968">
            <w:pPr>
              <w:ind w:right="-6"/>
              <w:jc w:val="center"/>
              <w:rPr>
                <w:lang w:eastAsia="ar-SA"/>
              </w:rPr>
            </w:pPr>
          </w:p>
          <w:p w14:paraId="714E4AD7" w14:textId="77777777"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14:paraId="639A1DFA" w14:textId="77777777" w:rsidR="00E63895" w:rsidRPr="00960CC5" w:rsidRDefault="00E63895" w:rsidP="00F14968">
            <w:pPr>
              <w:ind w:right="-6"/>
              <w:jc w:val="center"/>
              <w:rPr>
                <w:lang w:eastAsia="ar-SA"/>
              </w:rPr>
            </w:pPr>
            <w:r w:rsidRPr="00960CC5">
              <w:rPr>
                <w:lang w:eastAsia="ar-SA"/>
              </w:rPr>
              <w:t xml:space="preserve">     </w:t>
            </w:r>
          </w:p>
          <w:p w14:paraId="2A7CF409" w14:textId="77777777" w:rsidR="00E63895" w:rsidRDefault="00E63895" w:rsidP="00F14968">
            <w:pPr>
              <w:ind w:right="-6"/>
              <w:rPr>
                <w:lang w:eastAsia="ar-SA"/>
              </w:rPr>
            </w:pPr>
          </w:p>
          <w:p w14:paraId="16AACC8C" w14:textId="77777777" w:rsidR="00E63895" w:rsidRPr="00960CC5" w:rsidRDefault="00E63895" w:rsidP="00F14968">
            <w:pPr>
              <w:ind w:right="-6"/>
              <w:rPr>
                <w:lang w:eastAsia="ar-SA"/>
              </w:rPr>
            </w:pPr>
          </w:p>
          <w:p w14:paraId="3175D114" w14:textId="77777777" w:rsidR="00E63895" w:rsidRPr="00960CC5" w:rsidRDefault="00E63895" w:rsidP="00F14968">
            <w:pPr>
              <w:ind w:right="-6"/>
              <w:jc w:val="both"/>
              <w:rPr>
                <w:lang w:eastAsia="ar-SA"/>
              </w:rPr>
            </w:pPr>
            <w:r w:rsidRPr="00960CC5">
              <w:rPr>
                <w:lang w:eastAsia="ar-SA"/>
              </w:rPr>
              <w:t xml:space="preserve">  </w:t>
            </w:r>
          </w:p>
          <w:p w14:paraId="0FE2CB47" w14:textId="77777777" w:rsidR="00E63895" w:rsidRDefault="00E63895" w:rsidP="00F14968">
            <w:pPr>
              <w:ind w:right="-6"/>
              <w:jc w:val="both"/>
              <w:rPr>
                <w:b/>
                <w:lang w:eastAsia="ar-SA"/>
              </w:rPr>
            </w:pPr>
          </w:p>
          <w:p w14:paraId="0A9D228F" w14:textId="77777777" w:rsidR="00E63895" w:rsidRPr="00960CC5" w:rsidRDefault="00E63895" w:rsidP="00F14968">
            <w:pPr>
              <w:ind w:right="-6"/>
              <w:jc w:val="both"/>
              <w:rPr>
                <w:lang w:eastAsia="ar-SA"/>
              </w:rPr>
            </w:pPr>
          </w:p>
          <w:p w14:paraId="49439187" w14:textId="77777777"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14:paraId="4032D01E" w14:textId="77777777" w:rsidR="00E63895" w:rsidRPr="00960CC5" w:rsidRDefault="00E63895" w:rsidP="00F14968">
            <w:pPr>
              <w:ind w:right="-6"/>
              <w:jc w:val="center"/>
              <w:rPr>
                <w:b/>
                <w:u w:val="single"/>
                <w:lang w:eastAsia="ar-SA"/>
              </w:rPr>
            </w:pPr>
            <w:r w:rsidRPr="00960CC5">
              <w:rPr>
                <w:b/>
                <w:u w:val="single"/>
                <w:lang w:eastAsia="ar-SA"/>
              </w:rPr>
              <w:t>"Учасник"</w:t>
            </w:r>
          </w:p>
          <w:p w14:paraId="7866F433" w14:textId="77777777" w:rsidR="00E63895" w:rsidRPr="00960CC5" w:rsidRDefault="00E63895" w:rsidP="00F14968">
            <w:pPr>
              <w:rPr>
                <w:lang w:eastAsia="ar-SA"/>
              </w:rPr>
            </w:pPr>
          </w:p>
          <w:p w14:paraId="20B3388C" w14:textId="77777777" w:rsidR="00E63895" w:rsidRPr="00E45C76" w:rsidRDefault="00E63895" w:rsidP="00F14968">
            <w:pPr>
              <w:ind w:left="253"/>
              <w:jc w:val="center"/>
              <w:rPr>
                <w:b/>
                <w:lang w:val="uk-UA"/>
              </w:rPr>
            </w:pPr>
            <w:r>
              <w:rPr>
                <w:b/>
                <w:lang w:val="uk-UA"/>
              </w:rPr>
              <w:t>_____________________________</w:t>
            </w:r>
          </w:p>
          <w:p w14:paraId="168D1B9E" w14:textId="77777777" w:rsidR="00E63895" w:rsidRPr="00937920" w:rsidRDefault="00E63895" w:rsidP="00F14968">
            <w:pPr>
              <w:ind w:left="253"/>
            </w:pPr>
          </w:p>
          <w:p w14:paraId="3E693E30" w14:textId="77777777" w:rsidR="00E63895" w:rsidRDefault="00E63895" w:rsidP="00F14968">
            <w:pPr>
              <w:rPr>
                <w:b/>
              </w:rPr>
            </w:pPr>
          </w:p>
          <w:p w14:paraId="66837D58" w14:textId="77777777" w:rsidR="00E63895" w:rsidRDefault="00E63895" w:rsidP="00F14968">
            <w:pPr>
              <w:rPr>
                <w:b/>
              </w:rPr>
            </w:pPr>
          </w:p>
          <w:p w14:paraId="5D6C84DD" w14:textId="77777777" w:rsidR="00E63895" w:rsidRDefault="00E63895" w:rsidP="00F14968">
            <w:pPr>
              <w:rPr>
                <w:b/>
              </w:rPr>
            </w:pPr>
          </w:p>
          <w:p w14:paraId="273201B5" w14:textId="77777777" w:rsidR="00E63895" w:rsidRDefault="00E63895" w:rsidP="00F14968">
            <w:pPr>
              <w:rPr>
                <w:b/>
              </w:rPr>
            </w:pPr>
          </w:p>
          <w:p w14:paraId="4478340D" w14:textId="77777777" w:rsidR="00E63895" w:rsidRDefault="00E63895" w:rsidP="00F14968">
            <w:pPr>
              <w:rPr>
                <w:b/>
              </w:rPr>
            </w:pPr>
          </w:p>
          <w:p w14:paraId="5271B282" w14:textId="77777777" w:rsidR="00E63895" w:rsidRPr="0060123D" w:rsidRDefault="00E63895" w:rsidP="00F14968">
            <w:pPr>
              <w:rPr>
                <w:b/>
              </w:rPr>
            </w:pPr>
          </w:p>
          <w:p w14:paraId="6EDA129F" w14:textId="77777777" w:rsidR="00E63895" w:rsidRPr="00F317DE" w:rsidRDefault="00E63895" w:rsidP="00F14968">
            <w:pPr>
              <w:ind w:right="-6"/>
              <w:jc w:val="both"/>
              <w:rPr>
                <w:lang w:eastAsia="ar-SA"/>
              </w:rPr>
            </w:pPr>
            <w:r>
              <w:rPr>
                <w:b/>
              </w:rPr>
              <w:t>______________________</w:t>
            </w:r>
          </w:p>
        </w:tc>
      </w:tr>
    </w:tbl>
    <w:p w14:paraId="60C653C2" w14:textId="77777777" w:rsidR="00E63895" w:rsidRPr="0081093F" w:rsidRDefault="00E63895" w:rsidP="00E63895">
      <w:pPr>
        <w:ind w:left="6521"/>
        <w:jc w:val="both"/>
        <w:rPr>
          <w:snapToGrid w:val="0"/>
          <w:lang w:val="uk-UA"/>
        </w:rPr>
      </w:pPr>
      <w:r w:rsidRPr="0081093F">
        <w:rPr>
          <w:snapToGrid w:val="0"/>
          <w:lang w:val="uk-UA"/>
        </w:rPr>
        <w:lastRenderedPageBreak/>
        <w:t>Додаток № 1</w:t>
      </w:r>
    </w:p>
    <w:p w14:paraId="338823BA" w14:textId="77777777" w:rsidR="00E63895" w:rsidRPr="0081093F" w:rsidRDefault="00E63895" w:rsidP="00E63895">
      <w:pPr>
        <w:ind w:left="6521"/>
        <w:rPr>
          <w:bCs/>
          <w:lang w:val="uk-UA"/>
        </w:rPr>
      </w:pPr>
      <w:r w:rsidRPr="0081093F">
        <w:rPr>
          <w:bCs/>
          <w:lang w:val="uk-UA"/>
        </w:rPr>
        <w:t>до Договору №</w:t>
      </w:r>
    </w:p>
    <w:p w14:paraId="08CF5FC7" w14:textId="77777777" w:rsidR="00E63895" w:rsidRPr="0081093F" w:rsidRDefault="00E63895" w:rsidP="00E63895">
      <w:pPr>
        <w:ind w:left="6521"/>
        <w:rPr>
          <w:b/>
          <w:bCs/>
          <w:sz w:val="26"/>
          <w:lang w:val="uk-UA"/>
        </w:rPr>
      </w:pPr>
      <w:r w:rsidRPr="0081093F">
        <w:rPr>
          <w:bCs/>
          <w:lang w:val="uk-UA"/>
        </w:rPr>
        <w:t>від «___»________ 20__ р.</w:t>
      </w:r>
    </w:p>
    <w:p w14:paraId="169A1A88" w14:textId="77777777" w:rsidR="00E63895" w:rsidRPr="0081093F" w:rsidRDefault="00E63895" w:rsidP="00E63895">
      <w:pPr>
        <w:ind w:left="7371"/>
        <w:jc w:val="both"/>
        <w:rPr>
          <w:b/>
          <w:snapToGrid w:val="0"/>
          <w:sz w:val="28"/>
          <w:szCs w:val="28"/>
          <w:lang w:val="uk-UA"/>
        </w:rPr>
      </w:pPr>
    </w:p>
    <w:p w14:paraId="30F88097" w14:textId="77777777" w:rsidR="00E63895" w:rsidRPr="0081093F" w:rsidRDefault="00E63895" w:rsidP="00E63895">
      <w:pPr>
        <w:jc w:val="center"/>
        <w:rPr>
          <w:b/>
          <w:snapToGrid w:val="0"/>
          <w:sz w:val="28"/>
          <w:szCs w:val="28"/>
          <w:lang w:val="uk-UA"/>
        </w:rPr>
      </w:pPr>
    </w:p>
    <w:p w14:paraId="4869E8A3" w14:textId="77777777"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14:paraId="220E8F81" w14:textId="77777777" w:rsidR="00E63895" w:rsidRPr="0081093F" w:rsidRDefault="00E63895" w:rsidP="00E63895">
      <w:pPr>
        <w:jc w:val="center"/>
        <w:rPr>
          <w:b/>
          <w:bCs/>
          <w:snapToGrid w:val="0"/>
          <w:lang w:val="uk-UA"/>
        </w:rPr>
      </w:pPr>
    </w:p>
    <w:p w14:paraId="23A41CFC" w14:textId="77777777"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14:paraId="03EA579F" w14:textId="77777777" w:rsidTr="0079379B">
        <w:trPr>
          <w:gridAfter w:val="1"/>
          <w:wAfter w:w="8" w:type="dxa"/>
        </w:trPr>
        <w:tc>
          <w:tcPr>
            <w:tcW w:w="534" w:type="dxa"/>
            <w:vAlign w:val="center"/>
          </w:tcPr>
          <w:p w14:paraId="69F8B035" w14:textId="77777777"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14:paraId="048CD818" w14:textId="77777777"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14:paraId="2A4AC758" w14:textId="77777777"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14:paraId="11CE3E68" w14:textId="77777777"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14:paraId="303CE18A" w14:textId="77777777"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14:paraId="2AA54918" w14:textId="77777777"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14:paraId="21F1EF05" w14:textId="77777777"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14:paraId="596B495D" w14:textId="77777777"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43524" w:rsidRPr="0081093F" w14:paraId="19C50F4E" w14:textId="77777777" w:rsidTr="0079379B">
        <w:trPr>
          <w:gridAfter w:val="1"/>
          <w:wAfter w:w="8" w:type="dxa"/>
          <w:trHeight w:val="415"/>
        </w:trPr>
        <w:tc>
          <w:tcPr>
            <w:tcW w:w="534" w:type="dxa"/>
          </w:tcPr>
          <w:p w14:paraId="50301247" w14:textId="77777777" w:rsidR="00D43524" w:rsidRPr="00AC0E28" w:rsidRDefault="00D43524" w:rsidP="00D43524">
            <w:pPr>
              <w:widowControl w:val="0"/>
              <w:jc w:val="center"/>
              <w:rPr>
                <w:bCs/>
                <w:sz w:val="22"/>
                <w:szCs w:val="22"/>
                <w:lang w:val="uk-UA"/>
              </w:rPr>
            </w:pPr>
            <w:r w:rsidRPr="00AC0E28">
              <w:rPr>
                <w:bCs/>
                <w:sz w:val="22"/>
                <w:szCs w:val="22"/>
                <w:lang w:val="uk-UA"/>
              </w:rPr>
              <w:t>1.</w:t>
            </w:r>
          </w:p>
        </w:tc>
        <w:tc>
          <w:tcPr>
            <w:tcW w:w="4549" w:type="dxa"/>
            <w:vAlign w:val="center"/>
          </w:tcPr>
          <w:p w14:paraId="5F3A0B60" w14:textId="77777777" w:rsidR="00D43524" w:rsidRPr="00AC0E28" w:rsidRDefault="00403787" w:rsidP="00D43524">
            <w:pPr>
              <w:widowControl w:val="0"/>
              <w:rPr>
                <w:bCs/>
                <w:sz w:val="22"/>
                <w:szCs w:val="22"/>
                <w:lang w:val="uk-UA"/>
              </w:rPr>
            </w:pPr>
            <w:r>
              <w:rPr>
                <w:bCs/>
                <w:sz w:val="22"/>
                <w:szCs w:val="22"/>
                <w:lang w:val="uk-UA"/>
              </w:rPr>
              <w:t>Килимок самонадувний</w:t>
            </w:r>
            <w:r w:rsidR="00D43524">
              <w:rPr>
                <w:bCs/>
                <w:sz w:val="22"/>
                <w:szCs w:val="22"/>
                <w:lang w:val="uk-UA"/>
              </w:rPr>
              <w:t xml:space="preserve"> …….. </w:t>
            </w:r>
          </w:p>
        </w:tc>
        <w:tc>
          <w:tcPr>
            <w:tcW w:w="875" w:type="dxa"/>
          </w:tcPr>
          <w:p w14:paraId="50D35D0E" w14:textId="77777777" w:rsidR="00D43524" w:rsidRPr="00AC0E28" w:rsidRDefault="00B70156" w:rsidP="00D43524">
            <w:pPr>
              <w:widowControl w:val="0"/>
              <w:jc w:val="center"/>
              <w:rPr>
                <w:bCs/>
                <w:sz w:val="22"/>
                <w:szCs w:val="22"/>
                <w:lang w:val="uk-UA"/>
              </w:rPr>
            </w:pPr>
            <w:r>
              <w:rPr>
                <w:bCs/>
                <w:sz w:val="22"/>
                <w:szCs w:val="22"/>
                <w:lang w:val="uk-UA"/>
              </w:rPr>
              <w:t>комп.</w:t>
            </w:r>
          </w:p>
        </w:tc>
        <w:tc>
          <w:tcPr>
            <w:tcW w:w="990" w:type="dxa"/>
            <w:vAlign w:val="center"/>
          </w:tcPr>
          <w:p w14:paraId="57A5D39A" w14:textId="77777777" w:rsidR="00D43524" w:rsidRPr="00AC0E28" w:rsidRDefault="00D43524" w:rsidP="00D43524">
            <w:pPr>
              <w:jc w:val="center"/>
              <w:rPr>
                <w:lang w:val="uk-UA" w:eastAsia="en-US"/>
              </w:rPr>
            </w:pPr>
            <w:r>
              <w:rPr>
                <w:lang w:val="uk-UA" w:eastAsia="en-US"/>
              </w:rPr>
              <w:t>14</w:t>
            </w:r>
          </w:p>
        </w:tc>
        <w:tc>
          <w:tcPr>
            <w:tcW w:w="1138" w:type="dxa"/>
            <w:vAlign w:val="center"/>
          </w:tcPr>
          <w:p w14:paraId="0FB39BE8" w14:textId="77777777" w:rsidR="00D43524" w:rsidRPr="0081093F" w:rsidRDefault="00D43524" w:rsidP="00D43524">
            <w:pPr>
              <w:jc w:val="center"/>
              <w:rPr>
                <w:b/>
                <w:bCs/>
                <w:snapToGrid w:val="0"/>
                <w:sz w:val="20"/>
                <w:szCs w:val="20"/>
                <w:lang w:val="uk-UA"/>
              </w:rPr>
            </w:pPr>
          </w:p>
        </w:tc>
        <w:tc>
          <w:tcPr>
            <w:tcW w:w="1556" w:type="dxa"/>
            <w:gridSpan w:val="2"/>
            <w:vAlign w:val="center"/>
          </w:tcPr>
          <w:p w14:paraId="7870C867" w14:textId="77777777" w:rsidR="00D43524" w:rsidRPr="0081093F" w:rsidRDefault="00D43524" w:rsidP="00D43524">
            <w:pPr>
              <w:jc w:val="center"/>
              <w:rPr>
                <w:b/>
                <w:bCs/>
                <w:snapToGrid w:val="0"/>
                <w:sz w:val="20"/>
                <w:szCs w:val="20"/>
                <w:lang w:val="uk-UA"/>
              </w:rPr>
            </w:pPr>
          </w:p>
        </w:tc>
      </w:tr>
      <w:tr w:rsidR="00E63895" w:rsidRPr="0081093F" w14:paraId="42602E9F" w14:textId="77777777" w:rsidTr="0079379B">
        <w:trPr>
          <w:trHeight w:val="408"/>
        </w:trPr>
        <w:tc>
          <w:tcPr>
            <w:tcW w:w="5083" w:type="dxa"/>
            <w:gridSpan w:val="2"/>
            <w:vAlign w:val="center"/>
          </w:tcPr>
          <w:p w14:paraId="37E8EECA" w14:textId="77777777"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14:paraId="7E1D91D9" w14:textId="77777777" w:rsidR="00E63895" w:rsidRPr="0081093F" w:rsidRDefault="00E63895" w:rsidP="00F14968">
            <w:pPr>
              <w:jc w:val="both"/>
              <w:rPr>
                <w:bCs/>
                <w:snapToGrid w:val="0"/>
                <w:sz w:val="20"/>
                <w:szCs w:val="20"/>
                <w:lang w:val="uk-UA"/>
              </w:rPr>
            </w:pPr>
          </w:p>
        </w:tc>
        <w:tc>
          <w:tcPr>
            <w:tcW w:w="1556" w:type="dxa"/>
            <w:gridSpan w:val="2"/>
            <w:vAlign w:val="center"/>
          </w:tcPr>
          <w:p w14:paraId="4F712333" w14:textId="77777777" w:rsidR="00E63895" w:rsidRPr="0081093F" w:rsidRDefault="00E63895" w:rsidP="00F14968">
            <w:pPr>
              <w:jc w:val="center"/>
              <w:rPr>
                <w:bCs/>
                <w:snapToGrid w:val="0"/>
                <w:sz w:val="20"/>
                <w:szCs w:val="20"/>
                <w:lang w:val="uk-UA"/>
              </w:rPr>
            </w:pPr>
          </w:p>
        </w:tc>
      </w:tr>
    </w:tbl>
    <w:p w14:paraId="7EE97475" w14:textId="77777777"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14:paraId="6C99D952" w14:textId="77777777" w:rsidTr="00F14968">
        <w:trPr>
          <w:trHeight w:val="4267"/>
        </w:trPr>
        <w:tc>
          <w:tcPr>
            <w:tcW w:w="4573" w:type="dxa"/>
            <w:tcBorders>
              <w:top w:val="nil"/>
              <w:bottom w:val="nil"/>
            </w:tcBorders>
            <w:shd w:val="clear" w:color="auto" w:fill="auto"/>
          </w:tcPr>
          <w:p w14:paraId="5D259F84" w14:textId="77777777" w:rsidR="00E63895" w:rsidRPr="00960CC5" w:rsidRDefault="00E63895" w:rsidP="00F14968">
            <w:pPr>
              <w:ind w:right="-6"/>
              <w:jc w:val="center"/>
              <w:rPr>
                <w:b/>
                <w:u w:val="single"/>
                <w:lang w:eastAsia="ar-SA"/>
              </w:rPr>
            </w:pPr>
            <w:r w:rsidRPr="00960CC5">
              <w:rPr>
                <w:b/>
                <w:u w:val="single"/>
                <w:lang w:eastAsia="ar-SA"/>
              </w:rPr>
              <w:t>"Замовник"</w:t>
            </w:r>
          </w:p>
          <w:p w14:paraId="07658444" w14:textId="77777777" w:rsidR="00E63895" w:rsidRPr="00960CC5" w:rsidRDefault="00E63895" w:rsidP="00F14968">
            <w:pPr>
              <w:ind w:right="-6"/>
              <w:jc w:val="center"/>
              <w:rPr>
                <w:lang w:eastAsia="ar-SA"/>
              </w:rPr>
            </w:pPr>
          </w:p>
          <w:p w14:paraId="5C8FDB1A" w14:textId="77777777"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14:paraId="15D54958" w14:textId="77777777" w:rsidR="00E63895" w:rsidRPr="00960CC5" w:rsidRDefault="00E63895" w:rsidP="00F14968">
            <w:pPr>
              <w:ind w:right="-6"/>
              <w:jc w:val="center"/>
              <w:rPr>
                <w:lang w:eastAsia="ar-SA"/>
              </w:rPr>
            </w:pPr>
            <w:r w:rsidRPr="00960CC5">
              <w:rPr>
                <w:lang w:eastAsia="ar-SA"/>
              </w:rPr>
              <w:t xml:space="preserve">     </w:t>
            </w:r>
          </w:p>
          <w:p w14:paraId="326B60BA" w14:textId="77777777" w:rsidR="00E63895" w:rsidRDefault="00E63895" w:rsidP="00F14968">
            <w:pPr>
              <w:ind w:right="-6"/>
              <w:rPr>
                <w:lang w:eastAsia="ar-SA"/>
              </w:rPr>
            </w:pPr>
          </w:p>
          <w:p w14:paraId="5C6A9C68" w14:textId="77777777" w:rsidR="00E63895" w:rsidRPr="00960CC5" w:rsidRDefault="00E63895" w:rsidP="00F14968">
            <w:pPr>
              <w:ind w:right="-6"/>
              <w:rPr>
                <w:lang w:eastAsia="ar-SA"/>
              </w:rPr>
            </w:pPr>
          </w:p>
          <w:p w14:paraId="00FF1DA6" w14:textId="77777777" w:rsidR="00E63895" w:rsidRPr="00960CC5" w:rsidRDefault="00E63895" w:rsidP="00F14968">
            <w:pPr>
              <w:ind w:right="-6"/>
              <w:jc w:val="both"/>
              <w:rPr>
                <w:lang w:eastAsia="ar-SA"/>
              </w:rPr>
            </w:pPr>
            <w:r w:rsidRPr="00960CC5">
              <w:rPr>
                <w:lang w:eastAsia="ar-SA"/>
              </w:rPr>
              <w:t xml:space="preserve">  </w:t>
            </w:r>
          </w:p>
          <w:p w14:paraId="562110F1" w14:textId="77777777" w:rsidR="00E63895" w:rsidRDefault="00E63895" w:rsidP="00F14968">
            <w:pPr>
              <w:ind w:right="-6"/>
              <w:jc w:val="both"/>
              <w:rPr>
                <w:b/>
                <w:lang w:eastAsia="ar-SA"/>
              </w:rPr>
            </w:pPr>
          </w:p>
          <w:p w14:paraId="4D93CAC3" w14:textId="77777777" w:rsidR="00E63895" w:rsidRPr="00960CC5" w:rsidRDefault="00E63895" w:rsidP="00F14968">
            <w:pPr>
              <w:ind w:right="-6"/>
              <w:jc w:val="both"/>
              <w:rPr>
                <w:lang w:eastAsia="ar-SA"/>
              </w:rPr>
            </w:pPr>
          </w:p>
          <w:p w14:paraId="39D67EA5" w14:textId="77777777"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14:paraId="74C557AE" w14:textId="77777777" w:rsidR="00E63895" w:rsidRPr="00960CC5" w:rsidRDefault="00E63895" w:rsidP="00F14968">
            <w:pPr>
              <w:ind w:right="-6"/>
              <w:jc w:val="center"/>
              <w:rPr>
                <w:b/>
                <w:u w:val="single"/>
                <w:lang w:eastAsia="ar-SA"/>
              </w:rPr>
            </w:pPr>
            <w:r w:rsidRPr="00960CC5">
              <w:rPr>
                <w:b/>
                <w:u w:val="single"/>
                <w:lang w:eastAsia="ar-SA"/>
              </w:rPr>
              <w:t>"Учасник"</w:t>
            </w:r>
          </w:p>
          <w:p w14:paraId="51C1A2F3" w14:textId="77777777" w:rsidR="00E63895" w:rsidRPr="00960CC5" w:rsidRDefault="00E63895" w:rsidP="00F14968">
            <w:pPr>
              <w:rPr>
                <w:lang w:eastAsia="ar-SA"/>
              </w:rPr>
            </w:pPr>
          </w:p>
          <w:p w14:paraId="0C951E1F" w14:textId="77777777" w:rsidR="00E63895" w:rsidRPr="00E45C76" w:rsidRDefault="00E63895" w:rsidP="00F14968">
            <w:pPr>
              <w:ind w:left="253"/>
              <w:jc w:val="center"/>
              <w:rPr>
                <w:b/>
                <w:lang w:val="uk-UA"/>
              </w:rPr>
            </w:pPr>
            <w:r>
              <w:rPr>
                <w:b/>
                <w:lang w:val="uk-UA"/>
              </w:rPr>
              <w:t>_____________________________</w:t>
            </w:r>
          </w:p>
          <w:p w14:paraId="4FB13692" w14:textId="77777777" w:rsidR="00E63895" w:rsidRPr="00937920" w:rsidRDefault="00E63895" w:rsidP="00F14968">
            <w:pPr>
              <w:ind w:left="253"/>
            </w:pPr>
          </w:p>
          <w:p w14:paraId="5C87586D" w14:textId="77777777" w:rsidR="00E63895" w:rsidRDefault="00E63895" w:rsidP="00F14968">
            <w:pPr>
              <w:rPr>
                <w:b/>
              </w:rPr>
            </w:pPr>
          </w:p>
          <w:p w14:paraId="4F58422F" w14:textId="77777777" w:rsidR="00E63895" w:rsidRDefault="00E63895" w:rsidP="00F14968">
            <w:pPr>
              <w:rPr>
                <w:b/>
              </w:rPr>
            </w:pPr>
          </w:p>
          <w:p w14:paraId="07EFF732" w14:textId="77777777" w:rsidR="00E63895" w:rsidRDefault="00E63895" w:rsidP="00F14968">
            <w:pPr>
              <w:rPr>
                <w:b/>
              </w:rPr>
            </w:pPr>
          </w:p>
          <w:p w14:paraId="1BEADEC8" w14:textId="77777777" w:rsidR="00E63895" w:rsidRDefault="00E63895" w:rsidP="00F14968">
            <w:pPr>
              <w:rPr>
                <w:b/>
              </w:rPr>
            </w:pPr>
          </w:p>
          <w:p w14:paraId="1C71592E" w14:textId="77777777" w:rsidR="00E63895" w:rsidRDefault="00E63895" w:rsidP="00F14968">
            <w:pPr>
              <w:rPr>
                <w:b/>
              </w:rPr>
            </w:pPr>
          </w:p>
          <w:p w14:paraId="4376E7DE" w14:textId="77777777" w:rsidR="00E63895" w:rsidRPr="0060123D" w:rsidRDefault="00E63895" w:rsidP="00F14968">
            <w:pPr>
              <w:rPr>
                <w:b/>
              </w:rPr>
            </w:pPr>
          </w:p>
          <w:p w14:paraId="43AA054B" w14:textId="77777777" w:rsidR="00E63895" w:rsidRPr="00F317DE" w:rsidRDefault="00E63895" w:rsidP="00F14968">
            <w:pPr>
              <w:ind w:right="-6"/>
              <w:jc w:val="both"/>
              <w:rPr>
                <w:lang w:eastAsia="ar-SA"/>
              </w:rPr>
            </w:pPr>
            <w:r>
              <w:rPr>
                <w:b/>
              </w:rPr>
              <w:t>______________________</w:t>
            </w:r>
          </w:p>
        </w:tc>
      </w:tr>
    </w:tbl>
    <w:p w14:paraId="65331F24" w14:textId="77777777" w:rsidR="0096311B" w:rsidRPr="00AC0E28" w:rsidRDefault="0096311B" w:rsidP="00E63895">
      <w:pPr>
        <w:widowControl w:val="0"/>
        <w:ind w:left="320"/>
        <w:jc w:val="center"/>
        <w:rPr>
          <w:lang w:val="uk-UA"/>
        </w:rPr>
      </w:pPr>
    </w:p>
    <w:sectPr w:rsidR="0096311B" w:rsidRPr="00AC0E28" w:rsidSect="006A54EC">
      <w:footerReference w:type="even" r:id="rId16"/>
      <w:footerReference w:type="default" r:id="rId17"/>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E9DE8" w14:textId="77777777" w:rsidR="00493006" w:rsidRDefault="00493006">
      <w:r>
        <w:separator/>
      </w:r>
    </w:p>
  </w:endnote>
  <w:endnote w:type="continuationSeparator" w:id="0">
    <w:p w14:paraId="3B68B34E" w14:textId="77777777" w:rsidR="00493006" w:rsidRDefault="0049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87C2" w14:textId="77777777" w:rsidR="00341A91" w:rsidRDefault="00341A91"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AEB1BF4" w14:textId="77777777" w:rsidR="00341A91" w:rsidRDefault="00341A91"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6CD15" w14:textId="22A97946" w:rsidR="00341A91" w:rsidRDefault="00341A91"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493006">
      <w:rPr>
        <w:rStyle w:val="af0"/>
        <w:noProof/>
      </w:rPr>
      <w:t>21</w:t>
    </w:r>
    <w:r>
      <w:rPr>
        <w:rStyle w:val="af0"/>
      </w:rPr>
      <w:fldChar w:fldCharType="end"/>
    </w:r>
  </w:p>
  <w:p w14:paraId="3E866B35" w14:textId="77777777" w:rsidR="00341A91" w:rsidRDefault="00341A91"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903A1" w14:textId="77777777" w:rsidR="00493006" w:rsidRDefault="00493006">
      <w:r>
        <w:separator/>
      </w:r>
    </w:p>
  </w:footnote>
  <w:footnote w:type="continuationSeparator" w:id="0">
    <w:p w14:paraId="1D55E0C6" w14:textId="77777777" w:rsidR="00493006" w:rsidRDefault="004930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3"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4"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8"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5"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9"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1"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37"/>
  </w:num>
  <w:num w:numId="3">
    <w:abstractNumId w:val="44"/>
  </w:num>
  <w:num w:numId="4">
    <w:abstractNumId w:val="33"/>
  </w:num>
  <w:num w:numId="5">
    <w:abstractNumId w:val="41"/>
  </w:num>
  <w:num w:numId="6">
    <w:abstractNumId w:val="38"/>
  </w:num>
  <w:num w:numId="7">
    <w:abstractNumId w:val="39"/>
  </w:num>
  <w:num w:numId="8">
    <w:abstractNumId w:val="23"/>
  </w:num>
  <w:num w:numId="9">
    <w:abstractNumId w:val="24"/>
  </w:num>
  <w:num w:numId="10">
    <w:abstractNumId w:val="9"/>
  </w:num>
  <w:num w:numId="11">
    <w:abstractNumId w:val="12"/>
  </w:num>
  <w:num w:numId="12">
    <w:abstractNumId w:val="2"/>
  </w:num>
  <w:num w:numId="13">
    <w:abstractNumId w:val="25"/>
  </w:num>
  <w:num w:numId="14">
    <w:abstractNumId w:val="18"/>
  </w:num>
  <w:num w:numId="15">
    <w:abstractNumId w:val="11"/>
  </w:num>
  <w:num w:numId="16">
    <w:abstractNumId w:val="4"/>
  </w:num>
  <w:num w:numId="17">
    <w:abstractNumId w:val="35"/>
  </w:num>
  <w:num w:numId="18">
    <w:abstractNumId w:val="43"/>
  </w:num>
  <w:num w:numId="19">
    <w:abstractNumId w:val="30"/>
  </w:num>
  <w:num w:numId="20">
    <w:abstractNumId w:val="26"/>
  </w:num>
  <w:num w:numId="21">
    <w:abstractNumId w:val="29"/>
  </w:num>
  <w:num w:numId="22">
    <w:abstractNumId w:val="28"/>
  </w:num>
  <w:num w:numId="23">
    <w:abstractNumId w:val="3"/>
  </w:num>
  <w:num w:numId="24">
    <w:abstractNumId w:val="20"/>
  </w:num>
  <w:num w:numId="25">
    <w:abstractNumId w:val="13"/>
  </w:num>
  <w:num w:numId="26">
    <w:abstractNumId w:val="7"/>
  </w:num>
  <w:num w:numId="27">
    <w:abstractNumId w:val="15"/>
  </w:num>
  <w:num w:numId="28">
    <w:abstractNumId w:val="42"/>
  </w:num>
  <w:num w:numId="29">
    <w:abstractNumId w:val="21"/>
  </w:num>
  <w:num w:numId="30">
    <w:abstractNumId w:val="32"/>
  </w:num>
  <w:num w:numId="31">
    <w:abstractNumId w:val="5"/>
  </w:num>
  <w:num w:numId="32">
    <w:abstractNumId w:val="40"/>
  </w:num>
  <w:num w:numId="33">
    <w:abstractNumId w:val="27"/>
  </w:num>
  <w:num w:numId="34">
    <w:abstractNumId w:val="6"/>
  </w:num>
  <w:num w:numId="35">
    <w:abstractNumId w:val="10"/>
  </w:num>
  <w:num w:numId="36">
    <w:abstractNumId w:val="36"/>
  </w:num>
  <w:num w:numId="37">
    <w:abstractNumId w:val="0"/>
  </w:num>
  <w:num w:numId="38">
    <w:abstractNumId w:val="1"/>
  </w:num>
  <w:num w:numId="39">
    <w:abstractNumId w:val="22"/>
  </w:num>
  <w:num w:numId="40">
    <w:abstractNumId w:val="45"/>
  </w:num>
  <w:num w:numId="41">
    <w:abstractNumId w:val="34"/>
  </w:num>
  <w:num w:numId="42">
    <w:abstractNumId w:val="14"/>
  </w:num>
  <w:num w:numId="43">
    <w:abstractNumId w:val="16"/>
  </w:num>
  <w:num w:numId="44">
    <w:abstractNumId w:val="31"/>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80C2A"/>
    <w:rsid w:val="00081711"/>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0F94"/>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CBD"/>
    <w:rsid w:val="000F6A7D"/>
    <w:rsid w:val="00100023"/>
    <w:rsid w:val="00100EA6"/>
    <w:rsid w:val="001016CD"/>
    <w:rsid w:val="001042A8"/>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1922"/>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6E8"/>
    <w:rsid w:val="002D01A8"/>
    <w:rsid w:val="002D05AF"/>
    <w:rsid w:val="002D2882"/>
    <w:rsid w:val="002D3064"/>
    <w:rsid w:val="002D702B"/>
    <w:rsid w:val="002D7043"/>
    <w:rsid w:val="002E0B28"/>
    <w:rsid w:val="002E1101"/>
    <w:rsid w:val="002E1193"/>
    <w:rsid w:val="002E11C1"/>
    <w:rsid w:val="002E330F"/>
    <w:rsid w:val="002E3977"/>
    <w:rsid w:val="002E410C"/>
    <w:rsid w:val="002E5181"/>
    <w:rsid w:val="002E6218"/>
    <w:rsid w:val="002E67EF"/>
    <w:rsid w:val="002F118F"/>
    <w:rsid w:val="002F1F07"/>
    <w:rsid w:val="002F2247"/>
    <w:rsid w:val="002F33B3"/>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9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3787"/>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3006"/>
    <w:rsid w:val="0049445F"/>
    <w:rsid w:val="0049535A"/>
    <w:rsid w:val="00496F0B"/>
    <w:rsid w:val="004A1FA2"/>
    <w:rsid w:val="004A2A27"/>
    <w:rsid w:val="004A30E1"/>
    <w:rsid w:val="004A3CDF"/>
    <w:rsid w:val="004A55AB"/>
    <w:rsid w:val="004A7666"/>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2CA7"/>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C7A"/>
    <w:rsid w:val="005F4227"/>
    <w:rsid w:val="005F7DB4"/>
    <w:rsid w:val="00600190"/>
    <w:rsid w:val="006005E9"/>
    <w:rsid w:val="00600727"/>
    <w:rsid w:val="006014A8"/>
    <w:rsid w:val="0060229D"/>
    <w:rsid w:val="00603BF0"/>
    <w:rsid w:val="00603F55"/>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217F"/>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70037"/>
    <w:rsid w:val="00670DCC"/>
    <w:rsid w:val="006715B6"/>
    <w:rsid w:val="006716AB"/>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305B"/>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14FA"/>
    <w:rsid w:val="008627C2"/>
    <w:rsid w:val="00862E22"/>
    <w:rsid w:val="00863BA4"/>
    <w:rsid w:val="00865253"/>
    <w:rsid w:val="00872153"/>
    <w:rsid w:val="008776B1"/>
    <w:rsid w:val="00877D44"/>
    <w:rsid w:val="00881887"/>
    <w:rsid w:val="008859D2"/>
    <w:rsid w:val="00893E1A"/>
    <w:rsid w:val="00894C7C"/>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0E6D"/>
    <w:rsid w:val="008E2737"/>
    <w:rsid w:val="008E2829"/>
    <w:rsid w:val="008E35E7"/>
    <w:rsid w:val="008E484A"/>
    <w:rsid w:val="008F124F"/>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2422"/>
    <w:rsid w:val="00A93AD3"/>
    <w:rsid w:val="00A94F2E"/>
    <w:rsid w:val="00A94F5E"/>
    <w:rsid w:val="00A976DD"/>
    <w:rsid w:val="00A977E8"/>
    <w:rsid w:val="00AA15EA"/>
    <w:rsid w:val="00AA2139"/>
    <w:rsid w:val="00AA2D37"/>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0156"/>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5219"/>
    <w:rsid w:val="00BA7021"/>
    <w:rsid w:val="00BB04A4"/>
    <w:rsid w:val="00BB1EAD"/>
    <w:rsid w:val="00BB39FA"/>
    <w:rsid w:val="00BB3C25"/>
    <w:rsid w:val="00BB496F"/>
    <w:rsid w:val="00BB6ECB"/>
    <w:rsid w:val="00BC2574"/>
    <w:rsid w:val="00BC2B85"/>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47A92"/>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ECBE6"/>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A3B9-FA3F-4607-9B5F-1F90E0D0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50522</Words>
  <Characters>28798</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79162</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2024-04-05T08:00:00Z</cp:lastPrinted>
  <dcterms:created xsi:type="dcterms:W3CDTF">2024-04-08T12:30:00Z</dcterms:created>
  <dcterms:modified xsi:type="dcterms:W3CDTF">2024-04-08T12:30:00Z</dcterms:modified>
</cp:coreProperties>
</file>