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056" w:rsidRPr="00077936" w:rsidRDefault="003F2056" w:rsidP="003F2056">
      <w:pPr>
        <w:shd w:val="clear" w:color="auto" w:fill="FFFFFF"/>
        <w:ind w:firstLine="28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077936">
        <w:rPr>
          <w:rFonts w:ascii="Times New Roman" w:hAnsi="Times New Roman"/>
          <w:b/>
          <w:sz w:val="24"/>
          <w:szCs w:val="24"/>
          <w:lang w:eastAsia="ru-RU"/>
        </w:rPr>
        <w:t>Додаток № 5</w:t>
      </w:r>
    </w:p>
    <w:p w:rsidR="003F2056" w:rsidRPr="00077936" w:rsidRDefault="003F2056" w:rsidP="003F2056">
      <w:pPr>
        <w:shd w:val="clear" w:color="auto" w:fill="FFFFFF"/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eastAsia="ru-RU"/>
        </w:rPr>
      </w:pPr>
    </w:p>
    <w:p w:rsidR="003F2056" w:rsidRPr="00C20093" w:rsidRDefault="003F2056" w:rsidP="003F2056">
      <w:pPr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договору</w:t>
      </w:r>
    </w:p>
    <w:p w:rsidR="003F2056" w:rsidRPr="00763394" w:rsidRDefault="003F2056" w:rsidP="003F205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3394">
        <w:rPr>
          <w:rFonts w:ascii="Times New Roman" w:eastAsia="Times New Roman" w:hAnsi="Times New Roman"/>
          <w:b/>
          <w:sz w:val="24"/>
          <w:szCs w:val="24"/>
          <w:lang w:eastAsia="ru-RU"/>
        </w:rPr>
        <w:t>ДОГОВ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ІР №__</w:t>
      </w:r>
    </w:p>
    <w:p w:rsidR="003F2056" w:rsidRPr="00763394" w:rsidRDefault="003F2056" w:rsidP="003F2056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с.Завадівка</w:t>
      </w:r>
      <w:proofErr w:type="spellEnd"/>
      <w:r w:rsidRPr="00763394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_____._____.202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року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КНП «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Турківська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центральна міська лікарня «</w:t>
      </w:r>
      <w:r w:rsidRPr="00763394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надалі «Покупець», в особі __________ __________, що</w:t>
      </w:r>
      <w:r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 xml:space="preserve"> діє на підставі Положення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(далі - Покупець), з однієї сторони, і </w:t>
      </w:r>
      <w:r w:rsidRPr="00763394">
        <w:rPr>
          <w:rFonts w:ascii="Times New Roman" w:eastAsia="Times New Roman" w:hAnsi="Times New Roman"/>
          <w:b/>
          <w:sz w:val="24"/>
          <w:szCs w:val="24"/>
        </w:rPr>
        <w:t xml:space="preserve">________________________, </w:t>
      </w:r>
      <w:r w:rsidRPr="00763394">
        <w:rPr>
          <w:rFonts w:ascii="Times New Roman" w:eastAsia="Times New Roman" w:hAnsi="Times New Roman"/>
          <w:color w:val="000000"/>
          <w:sz w:val="24"/>
          <w:szCs w:val="24"/>
        </w:rPr>
        <w:t>в особі _______________________________, що діє на підставі ____________________ (далі — Постачальник), з іншої сторони, разом — Сторони, керуючись Законом України «</w:t>
      </w:r>
      <w:hyperlink r:id="rId4" w:history="1">
        <w:r w:rsidRPr="00763394">
          <w:rPr>
            <w:rFonts w:ascii="Times New Roman" w:eastAsia="Times New Roman" w:hAnsi="Times New Roman"/>
            <w:color w:val="000000"/>
            <w:sz w:val="24"/>
            <w:szCs w:val="24"/>
            <w:u w:val="single"/>
          </w:rPr>
          <w:t>Про публічні закупівлі</w:t>
        </w:r>
      </w:hyperlink>
      <w:r w:rsidRPr="00763394">
        <w:rPr>
          <w:rFonts w:ascii="Times New Roman" w:eastAsia="Times New Roman" w:hAnsi="Times New Roman"/>
          <w:color w:val="000000"/>
          <w:sz w:val="24"/>
          <w:szCs w:val="24"/>
        </w:rPr>
        <w:t xml:space="preserve">» № 922-VIII від 25.12.2015 р. в редакції Закону № 114-IX від 19.09.2019, Цивільним кодексом України від 16.01.2003р. (№ </w:t>
      </w:r>
      <w:r w:rsidRPr="00763394">
        <w:rPr>
          <w:rFonts w:ascii="Times New Roman" w:eastAsia="Times New Roman" w:hAnsi="Times New Roman"/>
          <w:bCs/>
          <w:color w:val="000000"/>
          <w:sz w:val="24"/>
          <w:szCs w:val="24"/>
        </w:rPr>
        <w:t>435-IV)</w:t>
      </w:r>
      <w:r w:rsidRPr="00763394">
        <w:rPr>
          <w:rFonts w:ascii="Times New Roman" w:eastAsia="Times New Roman" w:hAnsi="Times New Roman"/>
          <w:color w:val="000000"/>
          <w:sz w:val="24"/>
          <w:szCs w:val="24"/>
        </w:rPr>
        <w:t xml:space="preserve">, Господарським кодексом України від 16.01.2003 (№ </w:t>
      </w:r>
      <w:r w:rsidRPr="007633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436-IV), </w:t>
      </w:r>
      <w:r w:rsidRPr="00763394">
        <w:rPr>
          <w:rFonts w:ascii="Times New Roman" w:eastAsia="Times New Roman" w:hAnsi="Times New Roman"/>
          <w:color w:val="000000"/>
          <w:sz w:val="24"/>
          <w:szCs w:val="24"/>
        </w:rPr>
        <w:t>уклали цей договір поставки про таке (</w:t>
      </w:r>
      <w:r w:rsidRPr="00763394">
        <w:rPr>
          <w:rFonts w:ascii="Times New Roman" w:eastAsia="Times New Roman" w:hAnsi="Times New Roman"/>
          <w:sz w:val="24"/>
          <w:szCs w:val="24"/>
        </w:rPr>
        <w:t>далі — Договір):</w:t>
      </w: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1. ПРЕДМЕТ ДОГОВОРУ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1.1. На умовах цього Договору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: </w:t>
      </w: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Продавець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 зобов’язується у 202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році поставити Покупцеві Товар, а Покупець – прийняти та оплатити цей Товар.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1.2. Найменування товару:  </w:t>
      </w:r>
      <w:r w:rsidRPr="002E3421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 w:rsidRPr="002E3421">
        <w:rPr>
          <w:rFonts w:ascii="Times New Roman" w:eastAsia="Times New Roman" w:hAnsi="Times New Roman"/>
          <w:b/>
          <w:sz w:val="24"/>
          <w:szCs w:val="24"/>
          <w:lang w:eastAsia="ru-RU"/>
        </w:rPr>
        <w:t>ДК</w:t>
      </w:r>
      <w:proofErr w:type="spellEnd"/>
      <w:r w:rsidRPr="002E34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021:2015: 09110000 – 3  Тверде паливо (Вугілля кам’яне)»</w:t>
      </w:r>
      <w:r w:rsidRPr="00763394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63394">
        <w:rPr>
          <w:rFonts w:ascii="Times New Roman" w:eastAsia="Times New Roman" w:hAnsi="Times New Roman"/>
          <w:noProof/>
          <w:sz w:val="24"/>
          <w:szCs w:val="24"/>
        </w:rPr>
        <w:t>1.3. Кількість товару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______________________.</w:t>
      </w:r>
      <w:r w:rsidRPr="00763394">
        <w:rPr>
          <w:rFonts w:ascii="Times New Roman" w:eastAsia="Times New Roman" w:hAnsi="Times New Roman"/>
          <w:noProof/>
          <w:sz w:val="24"/>
          <w:szCs w:val="24"/>
        </w:rPr>
        <w:t xml:space="preserve"> Номенклатура (асортимент) Товару, що є предметом цього Договору, визначаються в Специфікації</w:t>
      </w:r>
      <w:r w:rsidRPr="00763394">
        <w:rPr>
          <w:rFonts w:ascii="Times New Roman" w:eastAsia="Times New Roman" w:hAnsi="Times New Roman"/>
          <w:sz w:val="24"/>
          <w:szCs w:val="24"/>
        </w:rPr>
        <w:t>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1.4. Обсяги закупівлі Товару можуть бути зменшені Покупцем, зокрема з урахуванням фактичного обсягу видатків Покупця та залежно від реального фінансування видатків, а також у зв’язку з виробничими можливостями та потребами Покупця». Найменування  (асортимент), кількість  та  вартість  Товару наводяться у Специфікації до цього Договору, який є невід’ємною частиною цього Договору.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b/>
          <w:sz w:val="24"/>
          <w:szCs w:val="24"/>
          <w:lang w:eastAsia="uk-UA"/>
        </w:rPr>
        <w:t>2. ЦІНА ДОГОВОРУ ТА ПОРЯДОК РОЗРАХУНКІВ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 xml:space="preserve">2.1. Ціна цього Договору становить _____________________ грн.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без </w:t>
      </w: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ПДВ (________________________________________________________)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(</w:t>
      </w:r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Постачальник звільняється від сплати ПДВ на підставі пункту 45 підрозділу 2 розділу ХХ Податкового кодексу у зв’язку із постачанням на митній території України вугілля та/або продуктів його збагачення товарних позицій 2701, 2702, 2703 00 </w:t>
      </w:r>
      <w:proofErr w:type="spellStart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00</w:t>
      </w:r>
      <w:proofErr w:type="spellEnd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 </w:t>
      </w:r>
      <w:proofErr w:type="spellStart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00</w:t>
      </w:r>
      <w:proofErr w:type="spellEnd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 xml:space="preserve">, 2704 00 згідно УКТ </w:t>
      </w:r>
      <w:proofErr w:type="spellStart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ЗЕД</w:t>
      </w:r>
      <w:proofErr w:type="spellEnd"/>
      <w:r w:rsidRPr="003E6DA2">
        <w:rPr>
          <w:rFonts w:ascii="Times New Roman" w:eastAsia="Times New Roman" w:hAnsi="Times New Roman"/>
          <w:i/>
          <w:iCs/>
          <w:sz w:val="24"/>
          <w:szCs w:val="24"/>
          <w:lang w:eastAsia="uk-UA"/>
        </w:rPr>
        <w:t>)</w:t>
      </w: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F2056" w:rsidRPr="00763394" w:rsidRDefault="003F2056" w:rsidP="003F2056">
      <w:pPr>
        <w:spacing w:after="0"/>
        <w:jc w:val="both"/>
        <w:rPr>
          <w:rFonts w:eastAsia="Times New Roman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 xml:space="preserve">2.2.Джерело фінансування закупівлі – кошти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місцевого</w:t>
      </w: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 xml:space="preserve"> бюджету.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63394">
        <w:rPr>
          <w:rFonts w:eastAsia="Times New Roman"/>
        </w:rPr>
        <w:t>2.3.</w:t>
      </w: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Умови та порядок розрахунків: оплата за поставлений Товар здійснюється  Покупцем впродовж 30 календарних днів з моменту отримання кожної окремої партії Товару у безготівковій формі та у національній валюті – гривні, на підставі первинних документів, оформлених належним чином  (рахунку на оплату, видаткової накладної чи акту приймання-передачі Товару та податкової  накладної ).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2.4. Ціна  Товару означає ціну, за яку Продавець пропонує надати послуги, передбачені в технічній специфікації з урахуванням вартості усіх витрат на сплату податків, та інших платежів і зборів, що сплачуються або мають бути сплачені.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2.5. Ціна цього Договору може бути зменшена за взаємною згодою сторін, шляхом укладання додаткової угоди.</w:t>
      </w: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3. ЯКІСТЬ ТОВАРУ</w:t>
      </w:r>
    </w:p>
    <w:p w:rsidR="003F2056" w:rsidRDefault="003F2056" w:rsidP="003F205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3.1.</w:t>
      </w:r>
      <w:r w:rsidRPr="00763394">
        <w:rPr>
          <w:rFonts w:ascii="Times New Roman" w:eastAsia="Times New Roman" w:hAnsi="Times New Roman"/>
          <w:bCs/>
          <w:sz w:val="24"/>
          <w:szCs w:val="24"/>
        </w:rPr>
        <w:t xml:space="preserve"> Якість Товару: Товар повинен відповідати Державним стандартам України, що пред’являються до цього виду Товару, у відповідності до вимог чинного законодавства</w:t>
      </w:r>
      <w:r>
        <w:rPr>
          <w:rFonts w:ascii="Times New Roman" w:eastAsia="Times New Roman" w:hAnsi="Times New Roman"/>
          <w:bCs/>
          <w:sz w:val="24"/>
          <w:szCs w:val="24"/>
        </w:rPr>
        <w:t>:</w:t>
      </w:r>
    </w:p>
    <w:p w:rsidR="003F2056" w:rsidRPr="001F104D" w:rsidRDefault="003F2056" w:rsidP="003F20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Г</w:t>
      </w:r>
      <w:r w:rsidR="00F8700D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( Г2 )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Pr="001F104D">
        <w:rPr>
          <w:rFonts w:ascii="Times New Roman" w:eastAsia="Times New Roman" w:hAnsi="Times New Roman"/>
          <w:b/>
          <w:sz w:val="24"/>
          <w:szCs w:val="24"/>
          <w:lang w:eastAsia="ar-SA"/>
        </w:rPr>
        <w:t>13-100</w:t>
      </w:r>
      <w:r>
        <w:rPr>
          <w:rFonts w:ascii="Times New Roman" w:hAnsi="Times New Roman"/>
          <w:sz w:val="24"/>
          <w:szCs w:val="24"/>
        </w:rPr>
        <w:t xml:space="preserve"> - 36</w:t>
      </w:r>
      <w:r w:rsidRPr="001F104D">
        <w:rPr>
          <w:rFonts w:ascii="Times New Roman" w:hAnsi="Times New Roman"/>
          <w:sz w:val="24"/>
          <w:szCs w:val="24"/>
        </w:rPr>
        <w:t xml:space="preserve"> т.    </w:t>
      </w:r>
    </w:p>
    <w:p w:rsidR="003F2056" w:rsidRPr="001F104D" w:rsidRDefault="003F2056" w:rsidP="003F20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104D">
        <w:rPr>
          <w:rFonts w:ascii="Times New Roman" w:hAnsi="Times New Roman"/>
          <w:sz w:val="24"/>
          <w:szCs w:val="24"/>
        </w:rPr>
        <w:t>Зола</w:t>
      </w:r>
      <w:r>
        <w:rPr>
          <w:rFonts w:ascii="Times New Roman" w:hAnsi="Times New Roman"/>
          <w:sz w:val="24"/>
          <w:szCs w:val="24"/>
        </w:rPr>
        <w:t xml:space="preserve"> на сухий стан палива</w:t>
      </w:r>
      <w:r w:rsidRPr="001F104D">
        <w:rPr>
          <w:rFonts w:ascii="Times New Roman" w:hAnsi="Times New Roman"/>
          <w:sz w:val="24"/>
          <w:szCs w:val="24"/>
        </w:rPr>
        <w:t xml:space="preserve"> </w:t>
      </w:r>
      <w:r w:rsidRPr="001F104D">
        <w:rPr>
          <w:rFonts w:ascii="Times New Roman" w:hAnsi="Times New Roman"/>
          <w:sz w:val="24"/>
          <w:szCs w:val="24"/>
          <w:lang w:val="ru-RU"/>
        </w:rPr>
        <w:t>не вище ніж</w:t>
      </w:r>
      <w:r w:rsidR="00F8700D">
        <w:rPr>
          <w:rFonts w:ascii="Times New Roman" w:hAnsi="Times New Roman"/>
          <w:sz w:val="24"/>
          <w:szCs w:val="24"/>
          <w:lang w:val="ru-RU"/>
        </w:rPr>
        <w:t xml:space="preserve"> - 2</w:t>
      </w:r>
      <w:r w:rsidRPr="001F104D">
        <w:rPr>
          <w:rFonts w:ascii="Times New Roman" w:hAnsi="Times New Roman"/>
          <w:sz w:val="24"/>
          <w:szCs w:val="24"/>
          <w:lang w:val="ru-RU"/>
        </w:rPr>
        <w:t>4,0 %</w:t>
      </w:r>
    </w:p>
    <w:p w:rsidR="003F2056" w:rsidRPr="001F104D" w:rsidRDefault="003F2056" w:rsidP="003F2056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104D">
        <w:rPr>
          <w:rFonts w:ascii="Times New Roman" w:hAnsi="Times New Roman"/>
          <w:sz w:val="24"/>
          <w:szCs w:val="24"/>
        </w:rPr>
        <w:t>Волога</w:t>
      </w:r>
      <w:r>
        <w:rPr>
          <w:rFonts w:ascii="Times New Roman" w:hAnsi="Times New Roman"/>
          <w:sz w:val="24"/>
          <w:szCs w:val="24"/>
        </w:rPr>
        <w:t xml:space="preserve"> на робочий стан палива</w:t>
      </w:r>
      <w:r w:rsidRPr="001F104D">
        <w:rPr>
          <w:rFonts w:ascii="Times New Roman" w:hAnsi="Times New Roman"/>
          <w:sz w:val="24"/>
          <w:szCs w:val="24"/>
        </w:rPr>
        <w:t xml:space="preserve"> не вище ніж</w:t>
      </w:r>
      <w:r w:rsidR="00F8700D">
        <w:rPr>
          <w:rFonts w:ascii="Times New Roman" w:hAnsi="Times New Roman"/>
          <w:sz w:val="24"/>
          <w:szCs w:val="24"/>
        </w:rPr>
        <w:t xml:space="preserve"> - 8</w:t>
      </w:r>
      <w:r w:rsidRPr="001F104D">
        <w:rPr>
          <w:rFonts w:ascii="Times New Roman" w:hAnsi="Times New Roman"/>
          <w:sz w:val="24"/>
          <w:szCs w:val="24"/>
        </w:rPr>
        <w:t>,0 %</w:t>
      </w:r>
    </w:p>
    <w:p w:rsidR="003F2056" w:rsidRPr="001F104D" w:rsidRDefault="003F2056" w:rsidP="003F2056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1F104D">
        <w:rPr>
          <w:rFonts w:ascii="Times New Roman" w:hAnsi="Times New Roman"/>
          <w:sz w:val="24"/>
          <w:szCs w:val="24"/>
        </w:rPr>
        <w:t>Сірка не вище ніж 3,0 %</w:t>
      </w:r>
    </w:p>
    <w:p w:rsidR="003F2056" w:rsidRPr="00690191" w:rsidRDefault="003F2056" w:rsidP="003F2056">
      <w:pPr>
        <w:autoSpaceDN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Т</w:t>
      </w:r>
      <w:r w:rsidRPr="001F104D">
        <w:rPr>
          <w:rFonts w:ascii="Times New Roman" w:hAnsi="Times New Roman"/>
          <w:sz w:val="24"/>
          <w:szCs w:val="24"/>
        </w:rPr>
        <w:t>еплот</w:t>
      </w:r>
      <w:r>
        <w:rPr>
          <w:rFonts w:ascii="Times New Roman" w:hAnsi="Times New Roman"/>
          <w:sz w:val="24"/>
          <w:szCs w:val="24"/>
        </w:rPr>
        <w:t xml:space="preserve">а згорання </w:t>
      </w:r>
      <w:r w:rsidR="00F8700D">
        <w:rPr>
          <w:rFonts w:ascii="Times New Roman" w:hAnsi="Times New Roman"/>
          <w:sz w:val="24"/>
          <w:szCs w:val="24"/>
        </w:rPr>
        <w:t>не менше-53</w:t>
      </w:r>
      <w:r>
        <w:rPr>
          <w:rFonts w:ascii="Times New Roman" w:hAnsi="Times New Roman"/>
          <w:sz w:val="24"/>
          <w:szCs w:val="24"/>
        </w:rPr>
        <w:t>00 ккал-кг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3.2. Якість товару, що є предметом поставки за цим Договором має підтверджуватися документами, що посвідчують якість товару/систему управління якістю.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3.3. Товар приймається на підставі належно оформлених первинних документів (відповідної накладної).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3.4. У разі постачання товару, що не відповідає вимогам щодо якості, Покупець має право вимагати усунення браку, або заміну товару.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3.5. Товар має бути упакований таким чином, щоб виключити його пошкодження при транспортуванні.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4. ТЕРМІН </w:t>
      </w:r>
      <w:r>
        <w:rPr>
          <w:rFonts w:ascii="Times New Roman" w:eastAsia="Times New Roman" w:hAnsi="Times New Roman"/>
          <w:b/>
          <w:sz w:val="24"/>
          <w:szCs w:val="24"/>
          <w:lang w:eastAsia="uk-UA"/>
        </w:rPr>
        <w:t>ПОСТАВКИ</w:t>
      </w:r>
    </w:p>
    <w:p w:rsidR="003F2056" w:rsidRPr="00AA4491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uk-UA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 xml:space="preserve">4.1. Товар поставляється Покупцю у відповідності до потреби, згідно замовлень до даного Договору.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Термін поставки </w:t>
      </w:r>
      <w:r w:rsidRPr="00AA4491">
        <w:rPr>
          <w:rFonts w:ascii="Times New Roman" w:eastAsia="Times New Roman" w:hAnsi="Times New Roman"/>
          <w:sz w:val="24"/>
          <w:szCs w:val="24"/>
          <w:lang w:eastAsia="uk-UA"/>
        </w:rPr>
        <w:t xml:space="preserve">до </w:t>
      </w:r>
      <w:r w:rsidR="003B1D5B">
        <w:rPr>
          <w:rFonts w:ascii="Times New Roman" w:eastAsia="Times New Roman" w:hAnsi="Times New Roman"/>
          <w:sz w:val="24"/>
          <w:szCs w:val="24"/>
          <w:lang w:eastAsia="uk-UA"/>
        </w:rPr>
        <w:t>31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824C48">
        <w:rPr>
          <w:rFonts w:ascii="Times New Roman" w:eastAsia="Times New Roman" w:hAnsi="Times New Roman"/>
          <w:sz w:val="24"/>
          <w:szCs w:val="24"/>
          <w:lang w:eastAsia="uk-UA"/>
        </w:rPr>
        <w:t>грудня</w:t>
      </w:r>
      <w:r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AA4491">
        <w:rPr>
          <w:rFonts w:ascii="Times New Roman" w:eastAsia="Times New Roman" w:hAnsi="Times New Roman"/>
          <w:sz w:val="24"/>
          <w:szCs w:val="24"/>
          <w:lang w:eastAsia="uk-UA"/>
        </w:rPr>
        <w:t>2022 року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 xml:space="preserve">4.2.Місце поставки товару: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за адресами навчальних та дошкільних закладів, визначеними замовником згідно додатку 2 до договору.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  <w:lang w:eastAsia="uk-UA"/>
        </w:rPr>
        <w:t>4.3.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Поставка </w:t>
      </w:r>
      <w:r>
        <w:rPr>
          <w:rFonts w:ascii="Times New Roman" w:eastAsia="Times New Roman" w:hAnsi="Times New Roman"/>
          <w:sz w:val="24"/>
          <w:szCs w:val="24"/>
        </w:rPr>
        <w:t xml:space="preserve">та розвантаження </w:t>
      </w:r>
      <w:r w:rsidRPr="00763394">
        <w:rPr>
          <w:rFonts w:ascii="Times New Roman" w:eastAsia="Times New Roman" w:hAnsi="Times New Roman"/>
          <w:sz w:val="24"/>
          <w:szCs w:val="24"/>
        </w:rPr>
        <w:t>товару здійснюється дрібними партіями згідно замовлення за вище наведеною адресою</w:t>
      </w:r>
      <w:r>
        <w:rPr>
          <w:rFonts w:ascii="Times New Roman" w:eastAsia="Times New Roman" w:hAnsi="Times New Roman"/>
          <w:sz w:val="24"/>
          <w:szCs w:val="24"/>
        </w:rPr>
        <w:t xml:space="preserve"> та за рахунок продавця</w:t>
      </w:r>
      <w:r w:rsidRPr="00763394">
        <w:rPr>
          <w:rFonts w:ascii="Times New Roman" w:eastAsia="Times New Roman" w:hAnsi="Times New Roman"/>
          <w:sz w:val="24"/>
          <w:szCs w:val="24"/>
        </w:rPr>
        <w:t>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4.4.У разі виявлення Покупцем невідповідності Товару технічним умовам, Постачальник проводить його заміну на якісний за свій рахунок не пізніше трьох днів від пред’явлення претензій Покупця.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b/>
          <w:spacing w:val="-2"/>
          <w:sz w:val="24"/>
          <w:szCs w:val="24"/>
          <w:lang w:eastAsia="uk-UA"/>
        </w:rPr>
        <w:t>5. ПРАВА ТА ОБОВ’ЯЗКИ СТОРІН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5.1. Продавець зобов’язується: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 xml:space="preserve">5.1.1. </w:t>
      </w: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Забезпечити поставку товару до пункту доставки  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та  розвантаження </w:t>
      </w:r>
      <w:r w:rsidRPr="00763394">
        <w:rPr>
          <w:rFonts w:ascii="Times New Roman" w:eastAsia="Times New Roman" w:hAnsi="Times New Roman"/>
          <w:spacing w:val="2"/>
          <w:sz w:val="24"/>
          <w:szCs w:val="24"/>
        </w:rPr>
        <w:t>товару за адресами що передбачені п.4.3 цього Договору за рахунок Продавця.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5.1.2. Надати завірені печаткою копії документів, які підтверджують якість поставленого товару;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5.2. Продавець має право: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5.2.1. Своєчасно та в повному обсязі отримувати плату за товари;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5.3. Покупець  зобов’язується: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5.3.1. Своєчасно та в повному обсязі сплачувати  кошти за товар.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5.3.2. Належно виконувати умови цього Договору.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>5.3.3. Приймати поставлені товари за кількістю і якістю у відповідності до чинного законодавства України.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5.4.  Покупець має право:</w:t>
      </w:r>
    </w:p>
    <w:p w:rsidR="003F2056" w:rsidRPr="003E6DA2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lastRenderedPageBreak/>
        <w:t>5.4.1.Достроково розірвати цей Договір у разі невиконання зобов'язань Продавцем, повідомивши його про це у строк не менш ніж за 1</w:t>
      </w:r>
      <w:r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 календарних днів до дати розірвання Договору </w:t>
      </w:r>
      <w:r w:rsidRPr="003E6DA2">
        <w:rPr>
          <w:rFonts w:ascii="Times New Roman" w:eastAsia="Times New Roman" w:hAnsi="Times New Roman"/>
          <w:spacing w:val="2"/>
          <w:sz w:val="24"/>
          <w:szCs w:val="24"/>
        </w:rPr>
        <w:t>, у  випадках:</w:t>
      </w:r>
    </w:p>
    <w:p w:rsidR="003F2056" w:rsidRPr="003E6DA2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E6DA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3E6DA2">
        <w:rPr>
          <w:rFonts w:ascii="Times New Roman" w:eastAsia="Times New Roman" w:hAnsi="Times New Roman"/>
          <w:spacing w:val="2"/>
          <w:sz w:val="24"/>
          <w:szCs w:val="24"/>
        </w:rPr>
        <w:tab/>
        <w:t>невиконання заявки на  поставку товару, наданої Замовником. Невиконанням заявки на поставку товару є затримка з поставкою товару на п’ятнадцять календарних днів, яка засвідчена актом, за підписом представників Замовника і Постачальника;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3E6DA2">
        <w:rPr>
          <w:rFonts w:ascii="Times New Roman" w:eastAsia="Times New Roman" w:hAnsi="Times New Roman"/>
          <w:spacing w:val="2"/>
          <w:sz w:val="24"/>
          <w:szCs w:val="24"/>
        </w:rPr>
        <w:t>-</w:t>
      </w:r>
      <w:r w:rsidRPr="003E6DA2">
        <w:rPr>
          <w:rFonts w:ascii="Times New Roman" w:eastAsia="Times New Roman" w:hAnsi="Times New Roman"/>
          <w:spacing w:val="2"/>
          <w:sz w:val="24"/>
          <w:szCs w:val="24"/>
        </w:rPr>
        <w:tab/>
        <w:t xml:space="preserve">невідповідності якості поставленого товару. Невідповідність якості товару підтверджується шляхом відібрання проб вугілля відповідно до розділу </w:t>
      </w:r>
      <w:r>
        <w:rPr>
          <w:rFonts w:ascii="Times New Roman" w:eastAsia="Times New Roman" w:hAnsi="Times New Roman"/>
          <w:spacing w:val="2"/>
          <w:sz w:val="24"/>
          <w:szCs w:val="24"/>
        </w:rPr>
        <w:t>5</w:t>
      </w:r>
      <w:r w:rsidRPr="003E6DA2">
        <w:rPr>
          <w:rFonts w:ascii="Times New Roman" w:eastAsia="Times New Roman" w:hAnsi="Times New Roman"/>
          <w:spacing w:val="2"/>
          <w:sz w:val="24"/>
          <w:szCs w:val="24"/>
        </w:rPr>
        <w:t xml:space="preserve"> даного договору.</w:t>
      </w: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;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5.4.2. Контролювати поставку товарів у строки, встановлені цим Договором;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>5.4.3. Зменшити обсяг закупівель залежно від реального фінансування видатків Покупця. У такому випадку Сторони вносять відповідні зміни до цього Договору.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>5.4.4. Відмовитись від приймання Товару у випадку: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- виявлення пошкодження товару;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>- постачання зіпсованого товару;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2"/>
          <w:sz w:val="24"/>
          <w:szCs w:val="24"/>
        </w:rPr>
      </w:pPr>
      <w:r w:rsidRPr="00763394">
        <w:rPr>
          <w:rFonts w:ascii="Times New Roman" w:eastAsia="Times New Roman" w:hAnsi="Times New Roman"/>
          <w:spacing w:val="2"/>
          <w:sz w:val="24"/>
          <w:szCs w:val="24"/>
        </w:rPr>
        <w:t xml:space="preserve">- поставки товару, що не передбачений письмовою заявкою Замовника. </w:t>
      </w:r>
    </w:p>
    <w:p w:rsidR="003F2056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 w:rsidRPr="00763394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 xml:space="preserve">5.4.5. Своєчасно отримати всі необхідні документи.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5.4.6.</w:t>
      </w:r>
      <w:r w:rsidRPr="00804BFF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Замовник має право перевірити вагу та якість товару за кошти Постачальника у відповідності до ДСТУ 4096-2002. Перевірка буде здійснюватись Замовником вибірково в незалежній сертифікованій лабораторії, переважування на відповідній вазі, визначеній Замовником. Претензії по якості вугілля приймаються Постачальником в письмовій формі на протязі десяти робочих днів після його поставки. У випадку якщо Замовник не провів контрольний відбір проб товару і його аналіз згідно п.п.</w:t>
      </w:r>
      <w:r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5.4.6</w:t>
      </w:r>
      <w:r w:rsidRPr="00804BFF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. даного договору, то товар вважається  переданим Постачальником та прийнятим Замовником. Постачальник не несе відповідальності за погіршення якісних показників поставленого товару, що сталося внаслідок не належного його зберігання в місцях поставки вугілля згідно заявок, наданих замовником. До якісних показників товару по зольності та вологості вказаних в п.п.</w:t>
      </w:r>
      <w:r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3</w:t>
      </w:r>
      <w:r w:rsidRPr="00804BFF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 xml:space="preserve">.1. даного договору, при контрольних відборах проб товару на підставі ДСТУ 4096-2002 та </w:t>
      </w:r>
      <w:proofErr w:type="spellStart"/>
      <w:r w:rsidRPr="00804BFF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>ГОСТу</w:t>
      </w:r>
      <w:proofErr w:type="spellEnd"/>
      <w:r w:rsidRPr="00804BFF">
        <w:rPr>
          <w:rFonts w:ascii="Times New Roman" w:eastAsia="Times New Roman" w:hAnsi="Times New Roman"/>
          <w:spacing w:val="-2"/>
          <w:sz w:val="24"/>
          <w:szCs w:val="24"/>
          <w:lang w:eastAsia="uk-UA"/>
        </w:rPr>
        <w:t xml:space="preserve"> 10742-71  застосовується базова абсолютна  похибка  (+)(-) 2%.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pacing w:val="-2"/>
          <w:sz w:val="24"/>
          <w:szCs w:val="24"/>
          <w:lang w:eastAsia="uk-UA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6. ВІДПОВІДАЛЬНІСТЬ СТОРІН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6.1. У разі невиконання або неналежного виконання своїх зобов'язань за Договором Сторони несуть відповідальність, передбачену чинним в Україні законодавством та цим Договором.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6.2. У разі невиконання або несвоєчасного виконання зобов'язань при закупівлі товарів  за бюджетні кошти Учасник сплачує Замовнику штрафні санкції (неустойка, штраф, пеня) у </w:t>
      </w:r>
      <w:r w:rsidRPr="00B41C8B">
        <w:rPr>
          <w:rFonts w:ascii="Times New Roman" w:eastAsia="Times New Roman" w:hAnsi="Times New Roman"/>
          <w:sz w:val="24"/>
          <w:szCs w:val="24"/>
        </w:rPr>
        <w:t>розмірі подвійної облікової ставки НБУ від суми непоставленого Товару за кожний день затримки. Сплата штрафних санкцій не звільняє Постачальника від виконання прийнятих на себе зобов'язань по Договору поставки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6.3. Види порушень та санкції за них, установлені Договором: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6.3.1. За невиконання чи неналежне виконання своїх зобов’язань по Договору винна Сторона відшкодовує іншій Стороні спричинену в результаті цього шкоду в частині, що не покривається штрафом або пенею.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6.3.2. Сплата неустойки за порушення умов Договору, а також відшкодування спричиненої шкоди не звільняє Сторони від виконання зобов’язань по Договору.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lastRenderedPageBreak/>
        <w:t xml:space="preserve">6.4. Всі спори й розбіжності в процесі виконання даного Договору сторони вирішують шляхом переговорів. У разі неможливості вирішення спірних питань за взаємною згодою, справа по спору розглядається у суді відповідно до вимог чинного законодавства України. 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6.5. До моменту доставки товару до адреси Замовника, а також до моменту підписання Акту приймання-передачі товару, відповідальність за кількість та цілісність, а також деформації та інші пошкодження товару несе Учасник.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6.6. Після підписання Акту приймання-передачі товару відповідальність за товар покладається на Замовника.</w:t>
      </w: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7. ОБСТАВИНИ НЕПЕРЕБОРНОЇ СИЛИ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7.1.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7.2. Сторона, що не може виконувати зобов'язання за цим Договором унаслідок дії обставин непереборної сили, повинна не пізніше ніж протягом </w:t>
      </w:r>
      <w:r w:rsidRPr="00763394">
        <w:rPr>
          <w:rFonts w:ascii="Times New Roman" w:eastAsia="Times New Roman" w:hAnsi="Times New Roman"/>
          <w:sz w:val="24"/>
          <w:szCs w:val="24"/>
          <w:u w:val="single"/>
        </w:rPr>
        <w:t>10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днів з моменту їх виникнення повідомити про це іншу Сторону у письмовій формі.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7.3. Доказом виникнення обставин непереборної сили та строку їх дії є відповідні документи, які видаються </w:t>
      </w:r>
      <w:r w:rsidRPr="00763394">
        <w:rPr>
          <w:rFonts w:ascii="Times New Roman" w:eastAsia="Times New Roman" w:hAnsi="Times New Roman"/>
          <w:sz w:val="24"/>
          <w:szCs w:val="24"/>
          <w:u w:val="single"/>
        </w:rPr>
        <w:t>Торгово-промисловою палатою України.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7.4. У разі, коли строк дії обставин непереборної сили продовжується більше ніж 90 днів, кожна із Сторін в установленому порядку має право розірвати цей Договір. 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8. ВИРІШЕННЯ СПОРІВ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8.1. У випадку виникнення спорів або розбіжностей, Сторони зобов'язуються вирішувати їх шляхом взаємних переговорів та консультацій. 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8.2. У разі недосягнення Сторонами згоди, спори (розбіжності) вирішуються у судовому порядку.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9. СТРОК ДІЇ ДОГОВОРУ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9.1. Цей Договір набирає чинності з моменту його підписання уповноваженими представниками Сторін і діє до «31»грудня 202</w:t>
      </w:r>
      <w:r>
        <w:rPr>
          <w:rFonts w:ascii="Times New Roman" w:eastAsia="Times New Roman" w:hAnsi="Times New Roman"/>
          <w:sz w:val="24"/>
          <w:szCs w:val="24"/>
        </w:rPr>
        <w:t xml:space="preserve">2 </w:t>
      </w:r>
      <w:r w:rsidRPr="00763394">
        <w:rPr>
          <w:rFonts w:ascii="Times New Roman" w:eastAsia="Times New Roman" w:hAnsi="Times New Roman"/>
          <w:sz w:val="24"/>
          <w:szCs w:val="24"/>
        </w:rPr>
        <w:t>р. або до повного виконання договірних зобов’язань.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9.2. Цей Договір укладається і підписується у </w:t>
      </w:r>
      <w:r w:rsidRPr="00763394">
        <w:rPr>
          <w:rFonts w:ascii="Times New Roman" w:eastAsia="Times New Roman" w:hAnsi="Times New Roman"/>
          <w:sz w:val="24"/>
          <w:szCs w:val="24"/>
          <w:u w:val="single"/>
        </w:rPr>
        <w:t>двох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 примірниках, що мають однакову юридичну силу,  –  по одному для кожної із сторін. 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F2056" w:rsidRPr="009700D6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10. ІНШІ УМОВИ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1</w:t>
      </w:r>
      <w:r w:rsidRPr="00763394">
        <w:rPr>
          <w:rFonts w:ascii="Times New Roman" w:eastAsia="Times New Roman" w:hAnsi="Times New Roman"/>
          <w:sz w:val="24"/>
          <w:szCs w:val="24"/>
        </w:rPr>
        <w:t>. При невиконанні або несвоєчасному виконанні однією із Сторін своїх зобов’язань, інша має право призупинити виконання своїх зобов’язань на строк затримки виконання зобов’язань іншою Стороною.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763394">
        <w:rPr>
          <w:rFonts w:ascii="Times New Roman" w:eastAsia="Times New Roman" w:hAnsi="Times New Roman"/>
          <w:sz w:val="24"/>
          <w:szCs w:val="24"/>
        </w:rPr>
        <w:t>. Будь-які зміни та доповнення до даного Договору дійсні у тому випадку, якщо вони виконані в письмовій формі та підписані уповноваженими представниками Сторін з моменту досягнення Сторонами домовленості про узгодження таких змін та доповнень.</w:t>
      </w:r>
    </w:p>
    <w:p w:rsidR="003F2056" w:rsidRPr="00763394" w:rsidRDefault="003F2056" w:rsidP="003F2056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763394">
        <w:rPr>
          <w:rFonts w:ascii="Times New Roman" w:eastAsia="Times New Roman" w:hAnsi="Times New Roman"/>
          <w:sz w:val="24"/>
          <w:szCs w:val="24"/>
        </w:rPr>
        <w:t>. Все листування та переговори, які раніше існували між Сторонами, після підписання Договору втрачають силу.</w:t>
      </w:r>
    </w:p>
    <w:p w:rsidR="003F2056" w:rsidRPr="003D58A2" w:rsidRDefault="003F2056" w:rsidP="003F2056">
      <w:pPr>
        <w:shd w:val="clear" w:color="auto" w:fill="FFFFFF"/>
        <w:tabs>
          <w:tab w:val="left" w:pos="709"/>
        </w:tabs>
        <w:spacing w:after="0" w:line="20" w:lineRule="atLeast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>10.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763394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D58A2">
        <w:rPr>
          <w:rFonts w:ascii="Times New Roman" w:eastAsia="Times New Roman" w:hAnsi="Times New Roman"/>
          <w:sz w:val="24"/>
          <w:szCs w:val="24"/>
        </w:rPr>
        <w:t xml:space="preserve">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</w:t>
      </w:r>
      <w:r w:rsidRPr="003D58A2">
        <w:rPr>
          <w:rFonts w:ascii="Times New Roman" w:eastAsia="Times New Roman" w:hAnsi="Times New Roman"/>
          <w:sz w:val="24"/>
          <w:szCs w:val="24"/>
        </w:rPr>
        <w:lastRenderedPageBreak/>
        <w:t>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1) зменшення обсягів закупівлі, зокрема з урахуванням фактичного обсягу видатків замовника;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4) продовження строку дії договору про закупівлю та строку виконання зобов'язань щодо передачі товару, виконання робіт, надання послуг у разі виникнення документально підтверджених об'єктивних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3F2056" w:rsidRPr="006B6C90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6) 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3F2056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Platts</w:t>
      </w:r>
      <w:proofErr w:type="spellEnd"/>
      <w:r w:rsidRPr="006B6C90">
        <w:rPr>
          <w:rFonts w:ascii="Times New Roman" w:eastAsia="Times New Roman" w:hAnsi="Times New Roman"/>
          <w:sz w:val="24"/>
          <w:szCs w:val="24"/>
          <w:shd w:val="clear" w:color="auto" w:fill="FFFFFF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3F2056" w:rsidRPr="009700D6" w:rsidRDefault="003F2056" w:rsidP="003F2056">
      <w:pPr>
        <w:widowControl w:val="0"/>
        <w:shd w:val="clear" w:color="auto" w:fill="FFFFFF"/>
        <w:suppressAutoHyphens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</w:pPr>
      <w:r w:rsidRPr="009700D6">
        <w:rPr>
          <w:rFonts w:ascii="Times New Roman" w:eastAsia="Times New Roman" w:hAnsi="Times New Roman"/>
          <w:color w:val="000000"/>
          <w:kern w:val="2"/>
          <w:sz w:val="24"/>
          <w:szCs w:val="24"/>
          <w:lang w:eastAsia="ar-SA"/>
        </w:rPr>
        <w:t>8) зміни умов у зв’язку із застосуванням положень частини шостої ст. 41 Закону України «Про публічні закупівлі» (Дія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порядку).</w:t>
      </w:r>
    </w:p>
    <w:p w:rsidR="003F2056" w:rsidRPr="00C20093" w:rsidRDefault="003F2056" w:rsidP="003F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11. ДОДАТКИ ДО ДОГОВОРУ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763394">
        <w:rPr>
          <w:rFonts w:ascii="Times New Roman" w:eastAsia="Times New Roman" w:hAnsi="Times New Roman"/>
          <w:sz w:val="24"/>
          <w:szCs w:val="24"/>
        </w:rPr>
        <w:t xml:space="preserve">11.1. Невід'ємною частиною цього Договору є: Додаток №1  Специфікація  №__________ 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3F2056" w:rsidRPr="00763394" w:rsidRDefault="003F2056" w:rsidP="003F205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63394">
        <w:rPr>
          <w:rFonts w:ascii="Times New Roman" w:eastAsia="Times New Roman" w:hAnsi="Times New Roman"/>
          <w:b/>
          <w:sz w:val="24"/>
          <w:szCs w:val="24"/>
        </w:rPr>
        <w:t>12.  ЮРИДИЧНІ АДРЕСИ СТОРІН.</w:t>
      </w:r>
    </w:p>
    <w:p w:rsidR="003F2056" w:rsidRPr="00763394" w:rsidRDefault="003F2056" w:rsidP="003F2056">
      <w:pPr>
        <w:spacing w:after="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125"/>
        <w:gridCol w:w="4991"/>
      </w:tblGrid>
      <w:tr w:rsidR="003F2056" w:rsidRPr="00763394" w:rsidTr="0059792C">
        <w:tc>
          <w:tcPr>
            <w:tcW w:w="5125" w:type="dxa"/>
          </w:tcPr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Покупець</w:t>
            </w: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 xml:space="preserve">____________________________          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991" w:type="dxa"/>
          </w:tcPr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>Постачальник: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bCs/>
                <w:sz w:val="24"/>
                <w:szCs w:val="24"/>
              </w:rPr>
              <w:t>_______________________________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                                               </w:t>
            </w: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3394">
              <w:rPr>
                <w:rFonts w:ascii="Times New Roman" w:eastAsia="Times New Roman" w:hAnsi="Times New Roman"/>
                <w:sz w:val="24"/>
                <w:szCs w:val="24"/>
              </w:rPr>
              <w:t>_______________________________</w:t>
            </w: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F2056" w:rsidRPr="00763394" w:rsidRDefault="003F2056" w:rsidP="0059792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3F2056" w:rsidRDefault="003F2056" w:rsidP="003F2056">
      <w:pPr>
        <w:spacing w:line="20" w:lineRule="atLeast"/>
        <w:contextualSpacing/>
      </w:pPr>
    </w:p>
    <w:p w:rsidR="001A3831" w:rsidRDefault="001A3831"/>
    <w:sectPr w:rsidR="001A3831" w:rsidSect="001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2056"/>
    <w:rsid w:val="001A3831"/>
    <w:rsid w:val="003301F9"/>
    <w:rsid w:val="003A2064"/>
    <w:rsid w:val="003B1D5B"/>
    <w:rsid w:val="003F2056"/>
    <w:rsid w:val="00590B82"/>
    <w:rsid w:val="00804A24"/>
    <w:rsid w:val="00824C48"/>
    <w:rsid w:val="00DD387B"/>
    <w:rsid w:val="00F8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05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go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2027</Words>
  <Characters>11557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2022-08-25T08:14:00Z</dcterms:created>
  <dcterms:modified xsi:type="dcterms:W3CDTF">2022-09-13T09:40:00Z</dcterms:modified>
</cp:coreProperties>
</file>