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1BB" w:rsidRDefault="003C31BB" w:rsidP="003C31B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w:t>
      </w:r>
      <w:r w:rsidR="00712F29">
        <w:rPr>
          <w:rFonts w:ascii="Times New Roman" w:eastAsia="Times New Roman" w:hAnsi="Times New Roman" w:cs="Times New Roman"/>
          <w:b/>
        </w:rPr>
        <w:t>5</w:t>
      </w:r>
    </w:p>
    <w:p w:rsidR="003C31BB" w:rsidRDefault="003C31BB" w:rsidP="003C31BB">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3C31BB" w:rsidRDefault="003C31BB" w:rsidP="003C31BB">
      <w:pPr>
        <w:widowControl w:val="0"/>
        <w:spacing w:after="0" w:line="240" w:lineRule="auto"/>
        <w:jc w:val="center"/>
        <w:rPr>
          <w:rFonts w:ascii="Times New Roman" w:eastAsia="Times New Roman" w:hAnsi="Times New Roman" w:cs="Times New Roman"/>
          <w:b/>
          <w:sz w:val="24"/>
          <w:szCs w:val="24"/>
        </w:rPr>
      </w:pPr>
    </w:p>
    <w:p w:rsidR="003C31BB" w:rsidRDefault="003C31BB" w:rsidP="003C31BB">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3C31BB" w:rsidRDefault="003C31BB" w:rsidP="003C31BB">
      <w:pPr>
        <w:widowControl w:val="0"/>
        <w:spacing w:after="0" w:line="240" w:lineRule="auto"/>
        <w:jc w:val="center"/>
        <w:rPr>
          <w:rFonts w:ascii="Times New Roman" w:eastAsia="Times New Roman" w:hAnsi="Times New Roman" w:cs="Times New Roman"/>
          <w:b/>
          <w:sz w:val="24"/>
          <w:szCs w:val="24"/>
        </w:rPr>
      </w:pPr>
    </w:p>
    <w:p w:rsidR="003C31BB" w:rsidRPr="00A31D19" w:rsidRDefault="003C31BB" w:rsidP="003C31BB">
      <w:pPr>
        <w:widowControl w:val="0"/>
        <w:spacing w:after="0" w:line="240" w:lineRule="auto"/>
        <w:jc w:val="center"/>
        <w:rPr>
          <w:rFonts w:ascii="Times New Roman" w:eastAsia="Times New Roman" w:hAnsi="Times New Roman" w:cs="Times New Roman"/>
          <w:sz w:val="28"/>
          <w:szCs w:val="28"/>
        </w:rPr>
      </w:pPr>
      <w:bookmarkStart w:id="0" w:name="bookmark=id.gjdgxs" w:colFirst="0" w:colLast="0"/>
      <w:bookmarkEnd w:id="0"/>
      <w:r w:rsidRPr="00A31D19">
        <w:rPr>
          <w:rFonts w:ascii="Times New Roman" w:eastAsia="Times New Roman" w:hAnsi="Times New Roman" w:cs="Times New Roman"/>
          <w:b/>
          <w:color w:val="000000"/>
          <w:sz w:val="28"/>
          <w:szCs w:val="28"/>
        </w:rPr>
        <w:t>Договір №</w:t>
      </w:r>
    </w:p>
    <w:p w:rsidR="003C31BB" w:rsidRPr="00A31D19" w:rsidRDefault="003C31BB" w:rsidP="003C31BB">
      <w:pPr>
        <w:spacing w:after="0" w:line="240" w:lineRule="auto"/>
        <w:jc w:val="center"/>
        <w:rPr>
          <w:rFonts w:ascii="Times New Roman" w:eastAsia="Times New Roman" w:hAnsi="Times New Roman" w:cs="Times New Roman"/>
          <w:sz w:val="28"/>
          <w:szCs w:val="28"/>
        </w:rPr>
      </w:pPr>
      <w:bookmarkStart w:id="1" w:name="bookmark=id.30j0zll" w:colFirst="0" w:colLast="0"/>
      <w:bookmarkEnd w:id="1"/>
      <w:r w:rsidRPr="00A31D19">
        <w:rPr>
          <w:rFonts w:ascii="Times New Roman" w:eastAsia="Times New Roman" w:hAnsi="Times New Roman" w:cs="Times New Roman"/>
          <w:b/>
          <w:color w:val="000000"/>
          <w:sz w:val="28"/>
          <w:szCs w:val="28"/>
        </w:rPr>
        <w:t>пос</w:t>
      </w:r>
      <w:bookmarkStart w:id="2" w:name="_GoBack"/>
      <w:bookmarkEnd w:id="2"/>
      <w:r w:rsidRPr="00A31D19">
        <w:rPr>
          <w:rFonts w:ascii="Times New Roman" w:eastAsia="Times New Roman" w:hAnsi="Times New Roman" w:cs="Times New Roman"/>
          <w:b/>
          <w:color w:val="000000"/>
          <w:sz w:val="28"/>
          <w:szCs w:val="28"/>
        </w:rPr>
        <w:t>тачання природного газу</w:t>
      </w:r>
    </w:p>
    <w:p w:rsidR="003C31BB" w:rsidRDefault="003C31BB" w:rsidP="003C31BB">
      <w:pPr>
        <w:spacing w:after="0" w:line="240" w:lineRule="auto"/>
        <w:ind w:left="4248" w:firstLine="708"/>
        <w:jc w:val="both"/>
        <w:rPr>
          <w:rFonts w:ascii="Times New Roman" w:eastAsia="Times New Roman" w:hAnsi="Times New Roman" w:cs="Times New Roman"/>
          <w:b/>
          <w:color w:val="000000"/>
          <w:sz w:val="24"/>
          <w:szCs w:val="24"/>
        </w:rPr>
      </w:pPr>
    </w:p>
    <w:p w:rsidR="00712F29" w:rsidRDefault="00712F29" w:rsidP="00712F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w:t>
      </w:r>
      <w:r w:rsidRPr="00712F29">
        <w:rPr>
          <w:rFonts w:ascii="Times New Roman" w:eastAsia="Times New Roman" w:hAnsi="Times New Roman" w:cs="Times New Roman"/>
          <w:b/>
          <w:color w:val="000000"/>
          <w:sz w:val="24"/>
          <w:szCs w:val="24"/>
        </w:rPr>
        <w:t xml:space="preserve">                                                                                      «____» _______  2022 року</w:t>
      </w:r>
    </w:p>
    <w:p w:rsidR="003C31BB" w:rsidRDefault="00712F29" w:rsidP="00712F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____________________________________________________________________________________________________________________________________________________________</w:t>
      </w:r>
    </w:p>
    <w:p w:rsidR="00712F29" w:rsidRPr="00712F29" w:rsidRDefault="00712F29" w:rsidP="00712F29">
      <w:pPr>
        <w:keepNext/>
        <w:keepLines/>
        <w:spacing w:after="32"/>
        <w:ind w:left="46" w:firstLine="662"/>
        <w:jc w:val="both"/>
        <w:outlineLvl w:val="0"/>
        <w:rPr>
          <w:rFonts w:ascii="Times New Roman" w:eastAsia="Times New Roman" w:hAnsi="Times New Roman" w:cs="Times New Roman"/>
          <w:bCs/>
          <w:color w:val="000000"/>
          <w:sz w:val="24"/>
          <w:szCs w:val="24"/>
        </w:rPr>
      </w:pPr>
      <w:r w:rsidRPr="00712F29">
        <w:rPr>
          <w:rFonts w:ascii="Times New Roman" w:eastAsia="Times New Roman" w:hAnsi="Times New Roman" w:cs="Times New Roman"/>
          <w:color w:val="000000"/>
          <w:sz w:val="24"/>
        </w:rPr>
        <w:t xml:space="preserve">юридична особа, </w:t>
      </w:r>
      <w:r w:rsidRPr="00712F29">
        <w:rPr>
          <w:rFonts w:ascii="Times New Roman" w:eastAsia="Times New Roman" w:hAnsi="Times New Roman" w:cs="Times New Roman"/>
          <w:bCs/>
          <w:color w:val="000000"/>
          <w:sz w:val="24"/>
          <w:szCs w:val="24"/>
        </w:rPr>
        <w:t xml:space="preserve">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_______________________________________________________________________________________ , який/яка діє на підставі довіреності від ______________№ _______ та Статуту, з однієї сторони, та </w:t>
      </w:r>
      <w:bookmarkStart w:id="3" w:name="_Hlk119402926"/>
      <w:r w:rsidRPr="00712F29">
        <w:rPr>
          <w:rFonts w:ascii="Times New Roman" w:eastAsia="Arial" w:hAnsi="Times New Roman" w:cs="Times New Roman"/>
          <w:b/>
          <w:color w:val="000000"/>
          <w:sz w:val="24"/>
          <w:szCs w:val="24"/>
        </w:rPr>
        <w:t xml:space="preserve">Комунальне некомерційне підприємство «Центр первинної медико-санітарної допомоги» </w:t>
      </w:r>
      <w:proofErr w:type="spellStart"/>
      <w:r w:rsidRPr="00712F29">
        <w:rPr>
          <w:rFonts w:ascii="Times New Roman" w:eastAsia="Arial" w:hAnsi="Times New Roman" w:cs="Times New Roman"/>
          <w:b/>
          <w:color w:val="000000"/>
          <w:sz w:val="24"/>
          <w:szCs w:val="24"/>
        </w:rPr>
        <w:t>Біленьківської</w:t>
      </w:r>
      <w:proofErr w:type="spellEnd"/>
      <w:r w:rsidRPr="00712F29">
        <w:rPr>
          <w:rFonts w:ascii="Times New Roman" w:eastAsia="Arial" w:hAnsi="Times New Roman" w:cs="Times New Roman"/>
          <w:b/>
          <w:color w:val="000000"/>
          <w:sz w:val="24"/>
          <w:szCs w:val="24"/>
        </w:rPr>
        <w:t xml:space="preserve"> сільської ради Запорізького району Запорізької області</w:t>
      </w:r>
      <w:bookmarkEnd w:id="3"/>
      <w:r w:rsidRPr="00712F29">
        <w:rPr>
          <w:rFonts w:ascii="Times New Roman" w:eastAsia="Times New Roman" w:hAnsi="Times New Roman" w:cs="Times New Roman"/>
          <w:b/>
          <w:color w:val="000000"/>
          <w:sz w:val="24"/>
          <w:szCs w:val="24"/>
        </w:rPr>
        <w:t xml:space="preserve">, </w:t>
      </w:r>
      <w:r w:rsidRPr="00712F29">
        <w:rPr>
          <w:rFonts w:ascii="Times New Roman" w:eastAsia="Times New Roman" w:hAnsi="Times New Roman" w:cs="Times New Roman"/>
          <w:bCs/>
          <w:color w:val="000000"/>
          <w:sz w:val="24"/>
          <w:szCs w:val="24"/>
        </w:rPr>
        <w:t>ЕІС-код</w:t>
      </w:r>
      <w:r w:rsidRPr="00712F29">
        <w:rPr>
          <w:rFonts w:ascii="Times New Roman" w:eastAsia="Times New Roman" w:hAnsi="Times New Roman" w:cs="Times New Roman"/>
          <w:b/>
          <w:color w:val="000000"/>
          <w:sz w:val="28"/>
        </w:rPr>
        <w:t xml:space="preserve">  56Х</w:t>
      </w:r>
      <w:r w:rsidRPr="00712F29">
        <w:rPr>
          <w:rFonts w:ascii="Times New Roman" w:eastAsia="Times New Roman" w:hAnsi="Times New Roman" w:cs="Times New Roman"/>
          <w:b/>
          <w:color w:val="000000"/>
          <w:sz w:val="28"/>
          <w:lang w:val="en-US"/>
        </w:rPr>
        <w:t>S</w:t>
      </w:r>
      <w:r w:rsidRPr="00712F29">
        <w:rPr>
          <w:rFonts w:ascii="Times New Roman" w:eastAsia="Times New Roman" w:hAnsi="Times New Roman" w:cs="Times New Roman"/>
          <w:b/>
          <w:color w:val="000000"/>
          <w:sz w:val="28"/>
        </w:rPr>
        <w:t>00015</w:t>
      </w:r>
      <w:r w:rsidRPr="00712F29">
        <w:rPr>
          <w:rFonts w:ascii="Times New Roman" w:eastAsia="Times New Roman" w:hAnsi="Times New Roman" w:cs="Times New Roman"/>
          <w:b/>
          <w:color w:val="000000"/>
          <w:sz w:val="28"/>
          <w:lang w:val="en-US"/>
        </w:rPr>
        <w:t>BWLN</w:t>
      </w:r>
      <w:r w:rsidRPr="00712F29">
        <w:rPr>
          <w:rFonts w:ascii="Times New Roman" w:eastAsia="Times New Roman" w:hAnsi="Times New Roman" w:cs="Times New Roman"/>
          <w:b/>
          <w:color w:val="000000"/>
          <w:sz w:val="28"/>
        </w:rPr>
        <w:t xml:space="preserve">006, </w:t>
      </w:r>
      <w:r w:rsidRPr="00712F29">
        <w:rPr>
          <w:rFonts w:ascii="Times New Roman" w:eastAsia="Times New Roman" w:hAnsi="Times New Roman" w:cs="Times New Roman"/>
          <w:bCs/>
          <w:color w:val="000000"/>
          <w:sz w:val="24"/>
          <w:szCs w:val="24"/>
        </w:rPr>
        <w:t>юридична особа, що створена та діє відповідно до законодавства України і є</w:t>
      </w:r>
      <w:r w:rsidRPr="00712F29">
        <w:rPr>
          <w:rFonts w:ascii="Times New Roman" w:eastAsia="Times New Roman" w:hAnsi="Times New Roman" w:cs="Times New Roman"/>
          <w:bCs/>
          <w:color w:val="2F5496"/>
          <w:sz w:val="24"/>
          <w:szCs w:val="24"/>
        </w:rPr>
        <w:t xml:space="preserve"> </w:t>
      </w:r>
      <w:r w:rsidRPr="00712F29">
        <w:rPr>
          <w:rFonts w:ascii="Times New Roman" w:eastAsia="Times New Roman" w:hAnsi="Times New Roman" w:cs="Times New Roman"/>
          <w:bCs/>
          <w:color w:val="000000"/>
          <w:sz w:val="24"/>
          <w:szCs w:val="24"/>
        </w:rPr>
        <w:t>бюджетною</w:t>
      </w:r>
      <w:r w:rsidRPr="00712F29">
        <w:rPr>
          <w:rFonts w:ascii="Times New Roman" w:eastAsia="Times New Roman" w:hAnsi="Times New Roman" w:cs="Times New Roman"/>
          <w:bCs/>
          <w:color w:val="2F5496"/>
          <w:sz w:val="24"/>
          <w:szCs w:val="24"/>
        </w:rPr>
        <w:t xml:space="preserve"> </w:t>
      </w:r>
      <w:r w:rsidRPr="00712F29">
        <w:rPr>
          <w:rFonts w:ascii="Times New Roman" w:eastAsia="Times New Roman" w:hAnsi="Times New Roman" w:cs="Times New Roman"/>
          <w:bCs/>
          <w:color w:val="000000"/>
          <w:sz w:val="24"/>
          <w:szCs w:val="24"/>
        </w:rPr>
        <w:t xml:space="preserve">установою/організацією, надалі  Споживач, в особі </w:t>
      </w:r>
      <w:proofErr w:type="spellStart"/>
      <w:r w:rsidRPr="00712F29">
        <w:rPr>
          <w:rFonts w:ascii="Times New Roman" w:eastAsia="Times New Roman" w:hAnsi="Times New Roman" w:cs="Times New Roman"/>
          <w:bCs/>
          <w:color w:val="000000"/>
          <w:sz w:val="24"/>
          <w:szCs w:val="24"/>
        </w:rPr>
        <w:t>Санакоєвої</w:t>
      </w:r>
      <w:proofErr w:type="spellEnd"/>
      <w:r w:rsidRPr="00712F29">
        <w:rPr>
          <w:rFonts w:ascii="Times New Roman" w:eastAsia="Times New Roman" w:hAnsi="Times New Roman" w:cs="Times New Roman"/>
          <w:bCs/>
          <w:color w:val="000000"/>
          <w:sz w:val="24"/>
          <w:szCs w:val="24"/>
        </w:rPr>
        <w:t xml:space="preserve"> Людмили Семенівни, який/яка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712F29" w:rsidRPr="00712F29" w:rsidRDefault="00712F29" w:rsidP="00712F29">
      <w:pPr>
        <w:spacing w:after="0"/>
        <w:ind w:left="46"/>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tabs>
          <w:tab w:val="center" w:pos="3454"/>
          <w:tab w:val="center" w:pos="5207"/>
        </w:tabs>
        <w:spacing w:after="1" w:line="240" w:lineRule="auto"/>
        <w:outlineLvl w:val="0"/>
        <w:rPr>
          <w:rFonts w:ascii="Times New Roman" w:eastAsia="Times New Roman" w:hAnsi="Times New Roman" w:cs="Times New Roman"/>
          <w:b/>
          <w:color w:val="000000"/>
          <w:sz w:val="28"/>
        </w:rPr>
      </w:pPr>
      <w:r w:rsidRPr="00712F29">
        <w:rPr>
          <w:color w:val="000000"/>
        </w:rPr>
        <w:tab/>
      </w:r>
      <w:r w:rsidRPr="00712F29">
        <w:rPr>
          <w:rFonts w:ascii="Times New Roman" w:eastAsia="Times New Roman" w:hAnsi="Times New Roman" w:cs="Times New Roman"/>
          <w:b/>
          <w:color w:val="000000"/>
          <w:sz w:val="28"/>
        </w:rPr>
        <w:t>1.</w:t>
      </w:r>
      <w:r w:rsidRPr="00712F29">
        <w:rPr>
          <w:rFonts w:ascii="Arial" w:eastAsia="Arial" w:hAnsi="Arial" w:cs="Arial"/>
          <w:b/>
          <w:color w:val="000000"/>
          <w:sz w:val="28"/>
        </w:rPr>
        <w:t xml:space="preserve"> </w:t>
      </w:r>
      <w:r w:rsidRPr="00712F29">
        <w:rPr>
          <w:rFonts w:ascii="Arial" w:eastAsia="Arial" w:hAnsi="Arial" w:cs="Arial"/>
          <w:b/>
          <w:color w:val="000000"/>
          <w:sz w:val="28"/>
        </w:rPr>
        <w:tab/>
      </w:r>
      <w:r w:rsidRPr="00712F29">
        <w:rPr>
          <w:rFonts w:ascii="Times New Roman" w:eastAsia="Times New Roman" w:hAnsi="Times New Roman" w:cs="Times New Roman"/>
          <w:b/>
          <w:color w:val="000000"/>
          <w:sz w:val="28"/>
        </w:rPr>
        <w:t xml:space="preserve">Предмет договору </w:t>
      </w:r>
    </w:p>
    <w:p w:rsidR="00712F29" w:rsidRPr="00712F29" w:rsidRDefault="00712F29" w:rsidP="00712F29">
      <w:pPr>
        <w:spacing w:after="23" w:line="240" w:lineRule="auto"/>
        <w:ind w:left="46"/>
        <w:jc w:val="both"/>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4"/>
        </w:rPr>
        <w:t xml:space="preserve"> </w:t>
      </w:r>
      <w:r w:rsidRPr="00712F29">
        <w:rPr>
          <w:rFonts w:ascii="Times New Roman" w:eastAsia="Times New Roman" w:hAnsi="Times New Roman" w:cs="Times New Roman"/>
          <w:color w:val="000000"/>
          <w:sz w:val="24"/>
        </w:rPr>
        <w:t xml:space="preserve">1.1. Постачальник зобов'язується поставити </w:t>
      </w:r>
      <w:proofErr w:type="spellStart"/>
      <w:r w:rsidRPr="00712F29">
        <w:rPr>
          <w:rFonts w:ascii="Times New Roman" w:eastAsia="Times New Roman" w:hAnsi="Times New Roman" w:cs="Times New Roman"/>
          <w:color w:val="000000"/>
          <w:sz w:val="24"/>
        </w:rPr>
        <w:t>Cпоживачеві</w:t>
      </w:r>
      <w:proofErr w:type="spellEnd"/>
      <w:r w:rsidRPr="00712F29">
        <w:rPr>
          <w:rFonts w:ascii="Times New Roman" w:eastAsia="Times New Roman" w:hAnsi="Times New Roman" w:cs="Times New Roman"/>
          <w:color w:val="000000"/>
          <w:sz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 Природний газ, що постачається за цим Договором, використовується Споживачем для своїх власних потреб.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w:t>
      </w:r>
      <w:r w:rsidRPr="00712F29">
        <w:rPr>
          <w:rFonts w:ascii="Times New Roman" w:eastAsia="Times New Roman" w:hAnsi="Times New Roman" w:cs="Times New Roman"/>
          <w:color w:val="000000"/>
          <w:sz w:val="24"/>
        </w:rPr>
        <w:lastRenderedPageBreak/>
        <w:t>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712F29">
        <w:rPr>
          <w:rFonts w:ascii="Times New Roman" w:eastAsia="Times New Roman" w:hAnsi="Times New Roman" w:cs="Times New Roman"/>
          <w:color w:val="000000"/>
          <w:sz w:val="24"/>
          <w:u w:val="single" w:color="000000"/>
        </w:rPr>
        <w:t>ж</w:t>
      </w:r>
      <w:r w:rsidRPr="00712F29">
        <w:rPr>
          <w:rFonts w:ascii="Times New Roman" w:eastAsia="Times New Roman" w:hAnsi="Times New Roman" w:cs="Times New Roman"/>
          <w:color w:val="000000"/>
          <w:sz w:val="24"/>
        </w:rPr>
        <w:t xml:space="preserve">ивача безпосередньо приєднані до газотранспортної мережи).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Відповідальність за достовірність інформації, зазначеної в  цьому пункті, несе  Споживач.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12F29">
        <w:rPr>
          <w:rFonts w:ascii="Times New Roman" w:eastAsia="Times New Roman" w:hAnsi="Times New Roman" w:cs="Times New Roman"/>
          <w:color w:val="000000"/>
          <w:sz w:val="24"/>
        </w:rPr>
        <w:t>ють</w:t>
      </w:r>
      <w:proofErr w:type="spellEnd"/>
      <w:r w:rsidRPr="00712F29">
        <w:rPr>
          <w:rFonts w:ascii="Times New Roman" w:eastAsia="Times New Roman" w:hAnsi="Times New Roman" w:cs="Times New Roman"/>
          <w:color w:val="000000"/>
          <w:sz w:val="24"/>
        </w:rPr>
        <w:t xml:space="preserve">) оператор(и) газорозподільних мереж, а саме: ПАТ «ЗАПОРІЖГАЗ», з яким (якими) Споживач уклав відповідний договір (договори).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r w:rsidRPr="00712F29">
        <w:rPr>
          <w:rFonts w:ascii="Times New Roman" w:eastAsia="Times New Roman" w:hAnsi="Times New Roman" w:cs="Times New Roman"/>
          <w:b/>
          <w:color w:val="000000"/>
          <w:sz w:val="24"/>
        </w:rPr>
        <w:t xml:space="preserve"> </w:t>
      </w:r>
    </w:p>
    <w:p w:rsidR="00712F29" w:rsidRPr="00712F29" w:rsidRDefault="00712F29" w:rsidP="00712F29">
      <w:pPr>
        <w:keepNext/>
        <w:keepLines/>
        <w:spacing w:after="172"/>
        <w:ind w:left="1551" w:hanging="10"/>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2. Кількість та фізико-хімічні показники природного газу </w:t>
      </w:r>
    </w:p>
    <w:p w:rsidR="00712F29" w:rsidRPr="00712F29" w:rsidRDefault="00712F29" w:rsidP="00712F29">
      <w:pPr>
        <w:spacing w:after="13"/>
        <w:ind w:left="10" w:right="-5" w:firstLine="557"/>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2.1. Постачальник передає Споживачу на умовах цього Договору замовлений Споживачем обсяг (об’єм) природного газу у період з 01 січня 2023 року по березень 2023 року (включно), в кількості 36,5  </w:t>
      </w:r>
      <w:proofErr w:type="spellStart"/>
      <w:r w:rsidRPr="00712F29">
        <w:rPr>
          <w:rFonts w:ascii="Times New Roman" w:eastAsia="Times New Roman" w:hAnsi="Times New Roman" w:cs="Times New Roman"/>
          <w:color w:val="000000"/>
          <w:sz w:val="24"/>
        </w:rPr>
        <w:t>тис.куб.метрів</w:t>
      </w:r>
      <w:proofErr w:type="spellEnd"/>
      <w:r w:rsidRPr="00712F29">
        <w:rPr>
          <w:rFonts w:ascii="Times New Roman" w:eastAsia="Times New Roman" w:hAnsi="Times New Roman" w:cs="Times New Roman"/>
          <w:color w:val="000000"/>
          <w:sz w:val="24"/>
        </w:rPr>
        <w:t xml:space="preserve"> ( тридцять шість тисяч п’ятсот </w:t>
      </w:r>
      <w:proofErr w:type="spellStart"/>
      <w:r w:rsidRPr="00712F29">
        <w:rPr>
          <w:rFonts w:ascii="Times New Roman" w:eastAsia="Times New Roman" w:hAnsi="Times New Roman" w:cs="Times New Roman"/>
          <w:color w:val="000000"/>
          <w:sz w:val="24"/>
        </w:rPr>
        <w:t>куб.метрів</w:t>
      </w:r>
      <w:proofErr w:type="spellEnd"/>
      <w:r w:rsidRPr="00712F29">
        <w:rPr>
          <w:rFonts w:ascii="Times New Roman" w:eastAsia="Times New Roman" w:hAnsi="Times New Roman" w:cs="Times New Roman"/>
          <w:color w:val="000000"/>
          <w:sz w:val="24"/>
        </w:rPr>
        <w:t>), в тому числі по місяцях (далі також  -  розрахункові періоди) (</w:t>
      </w:r>
      <w:proofErr w:type="spellStart"/>
      <w:r w:rsidRPr="00712F29">
        <w:rPr>
          <w:rFonts w:ascii="Times New Roman" w:eastAsia="Times New Roman" w:hAnsi="Times New Roman" w:cs="Times New Roman"/>
          <w:color w:val="000000"/>
          <w:sz w:val="24"/>
        </w:rPr>
        <w:t>тис.куб.м</w:t>
      </w:r>
      <w:proofErr w:type="spellEnd"/>
      <w:r w:rsidRPr="00712F29">
        <w:rPr>
          <w:rFonts w:ascii="Times New Roman" w:eastAsia="Times New Roman" w:hAnsi="Times New Roman" w:cs="Times New Roman"/>
          <w:color w:val="000000"/>
          <w:sz w:val="24"/>
        </w:rPr>
        <w:t xml:space="preserve">.):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tbl>
      <w:tblPr>
        <w:tblStyle w:val="TableGrid"/>
        <w:tblW w:w="9115" w:type="dxa"/>
        <w:tblInd w:w="288" w:type="dxa"/>
        <w:tblCellMar>
          <w:top w:w="14" w:type="dxa"/>
          <w:left w:w="190" w:type="dxa"/>
          <w:right w:w="115" w:type="dxa"/>
        </w:tblCellMar>
        <w:tblLook w:val="04A0" w:firstRow="1" w:lastRow="0" w:firstColumn="1" w:lastColumn="0" w:noHBand="0" w:noVBand="1"/>
      </w:tblPr>
      <w:tblGrid>
        <w:gridCol w:w="3870"/>
        <w:gridCol w:w="5245"/>
      </w:tblGrid>
      <w:tr w:rsidR="00712F29" w:rsidRPr="00712F29" w:rsidTr="0033458B">
        <w:trPr>
          <w:trHeight w:val="838"/>
        </w:trPr>
        <w:tc>
          <w:tcPr>
            <w:tcW w:w="3870"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spacing w:after="22"/>
              <w:ind w:left="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ind w:left="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Розрахунковий період </w:t>
            </w:r>
          </w:p>
          <w:p w:rsidR="00712F29" w:rsidRPr="00712F29" w:rsidRDefault="00712F29" w:rsidP="00712F29">
            <w:pPr>
              <w:ind w:left="629"/>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spacing w:after="2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Замовлений обсяг, </w:t>
            </w:r>
            <w:proofErr w:type="spellStart"/>
            <w:r w:rsidRPr="00712F29">
              <w:rPr>
                <w:rFonts w:ascii="Times New Roman" w:eastAsia="Times New Roman" w:hAnsi="Times New Roman" w:cs="Times New Roman"/>
                <w:color w:val="000000"/>
                <w:sz w:val="24"/>
              </w:rPr>
              <w:t>тис.куб</w:t>
            </w:r>
            <w:proofErr w:type="spellEnd"/>
            <w:r w:rsidRPr="00712F29">
              <w:rPr>
                <w:rFonts w:ascii="Times New Roman" w:eastAsia="Times New Roman" w:hAnsi="Times New Roman" w:cs="Times New Roman"/>
                <w:color w:val="000000"/>
                <w:sz w:val="24"/>
              </w:rPr>
              <w:t xml:space="preserve"> м </w:t>
            </w:r>
          </w:p>
        </w:tc>
      </w:tr>
      <w:tr w:rsidR="00712F29" w:rsidRPr="00712F29" w:rsidTr="0033458B">
        <w:trPr>
          <w:trHeight w:val="286"/>
        </w:trPr>
        <w:tc>
          <w:tcPr>
            <w:tcW w:w="3870"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9"/>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6"/>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15,5</w:t>
            </w:r>
          </w:p>
        </w:tc>
      </w:tr>
      <w:tr w:rsidR="00712F29" w:rsidRPr="00712F29" w:rsidTr="0033458B">
        <w:trPr>
          <w:trHeight w:val="286"/>
        </w:trPr>
        <w:tc>
          <w:tcPr>
            <w:tcW w:w="3870"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9"/>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6"/>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11,7</w:t>
            </w:r>
          </w:p>
        </w:tc>
      </w:tr>
      <w:tr w:rsidR="00712F29" w:rsidRPr="00712F29" w:rsidTr="0033458B">
        <w:trPr>
          <w:trHeight w:val="286"/>
        </w:trPr>
        <w:tc>
          <w:tcPr>
            <w:tcW w:w="3870"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9"/>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6"/>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9,3</w:t>
            </w:r>
          </w:p>
        </w:tc>
      </w:tr>
      <w:tr w:rsidR="00712F29" w:rsidRPr="00712F29" w:rsidTr="0033458B">
        <w:trPr>
          <w:trHeight w:val="382"/>
        </w:trPr>
        <w:tc>
          <w:tcPr>
            <w:tcW w:w="3870"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9"/>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712F29" w:rsidRPr="00712F29" w:rsidRDefault="00712F29" w:rsidP="00712F29">
            <w:pPr>
              <w:ind w:left="626"/>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36,5</w:t>
            </w:r>
          </w:p>
        </w:tc>
      </w:tr>
    </w:tbl>
    <w:p w:rsidR="00712F29" w:rsidRPr="00712F29" w:rsidRDefault="00712F29" w:rsidP="00712F29">
      <w:pPr>
        <w:spacing w:after="19"/>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Відповідальність за правильність визначення замовлених обсягів газу покладається виключно на Споживача.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2.4. Перегля</w:t>
      </w:r>
      <w:r w:rsidRPr="00712F29">
        <w:rPr>
          <w:rFonts w:ascii="Times New Roman" w:eastAsia="Times New Roman" w:hAnsi="Times New Roman" w:cs="Times New Roman"/>
          <w:color w:val="000000"/>
          <w:sz w:val="24"/>
          <w:u w:val="single" w:color="000000"/>
        </w:rPr>
        <w:t>д</w:t>
      </w:r>
      <w:r w:rsidRPr="00712F29">
        <w:rPr>
          <w:rFonts w:ascii="Times New Roman" w:eastAsia="Times New Roman" w:hAnsi="Times New Roman" w:cs="Times New Roman"/>
          <w:color w:val="000000"/>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 будь-якому випадку, обсяг, визначений в акті приймання-передачі природного газу, </w:t>
      </w:r>
      <w:proofErr w:type="spellStart"/>
      <w:r w:rsidRPr="00712F29">
        <w:rPr>
          <w:rFonts w:ascii="Times New Roman" w:eastAsia="Times New Roman" w:hAnsi="Times New Roman" w:cs="Times New Roman"/>
          <w:color w:val="000000"/>
          <w:sz w:val="24"/>
        </w:rPr>
        <w:t>оформленного</w:t>
      </w:r>
      <w:proofErr w:type="spellEnd"/>
      <w:r w:rsidRPr="00712F29">
        <w:rPr>
          <w:rFonts w:ascii="Times New Roman" w:eastAsia="Times New Roman" w:hAnsi="Times New Roman" w:cs="Times New Roman"/>
          <w:color w:val="000000"/>
          <w:sz w:val="24"/>
        </w:rPr>
        <w:t xml:space="preserve"> відповідно до пункту 3.5.цього Договору, вважається фактично використаним за цим Договором обсягом природного газу.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2.5. Режим використання природного газу протягом розрахункового періоду (в </w:t>
      </w:r>
      <w:proofErr w:type="spellStart"/>
      <w:r w:rsidRPr="00712F29">
        <w:rPr>
          <w:rFonts w:ascii="Times New Roman" w:eastAsia="Times New Roman" w:hAnsi="Times New Roman" w:cs="Times New Roman"/>
          <w:color w:val="000000"/>
          <w:sz w:val="24"/>
        </w:rPr>
        <w:t>т.ч</w:t>
      </w:r>
      <w:proofErr w:type="spellEnd"/>
      <w:r w:rsidRPr="00712F29">
        <w:rPr>
          <w:rFonts w:ascii="Times New Roman" w:eastAsia="Times New Roman" w:hAnsi="Times New Roman" w:cs="Times New Roman"/>
          <w:color w:val="000000"/>
          <w:sz w:val="24"/>
        </w:rPr>
        <w:t xml:space="preserve">. добове використання) Споживач визначає самостійно в залежності від своїх власних потреб.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2.6. За розрахункову одиницю газу приймається один метр кубічний (м3), приведений до стандартних умов: температура (t) 293,18 К (20</w:t>
      </w:r>
      <w:r w:rsidRPr="00712F29">
        <w:rPr>
          <w:rFonts w:ascii="Times New Roman" w:eastAsia="Times New Roman" w:hAnsi="Times New Roman" w:cs="Times New Roman"/>
          <w:color w:val="000000"/>
          <w:sz w:val="24"/>
          <w:vertAlign w:val="superscript"/>
        </w:rPr>
        <w:t>о</w:t>
      </w:r>
      <w:r w:rsidRPr="00712F29">
        <w:rPr>
          <w:rFonts w:ascii="Times New Roman" w:eastAsia="Times New Roman" w:hAnsi="Times New Roman" w:cs="Times New Roman"/>
          <w:color w:val="000000"/>
          <w:sz w:val="24"/>
        </w:rPr>
        <w:t xml:space="preserve">С), тиск газу (Р) 101,325 кПа (760 мм </w:t>
      </w:r>
      <w:proofErr w:type="spellStart"/>
      <w:r w:rsidRPr="00712F29">
        <w:rPr>
          <w:rFonts w:ascii="Times New Roman" w:eastAsia="Times New Roman" w:hAnsi="Times New Roman" w:cs="Times New Roman"/>
          <w:color w:val="000000"/>
          <w:sz w:val="24"/>
        </w:rPr>
        <w:t>рт</w:t>
      </w:r>
      <w:proofErr w:type="spellEnd"/>
      <w:r w:rsidRPr="00712F29">
        <w:rPr>
          <w:rFonts w:ascii="Times New Roman" w:eastAsia="Times New Roman" w:hAnsi="Times New Roman" w:cs="Times New Roman"/>
          <w:color w:val="000000"/>
          <w:sz w:val="24"/>
        </w:rPr>
        <w:t xml:space="preserve">. ст.).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712F29">
        <w:rPr>
          <w:rFonts w:ascii="Times New Roman" w:eastAsia="Times New Roman" w:hAnsi="Times New Roman" w:cs="Times New Roman"/>
          <w:color w:val="000000"/>
          <w:sz w:val="24"/>
          <w:u w:val="single" w:color="000000"/>
        </w:rPr>
        <w:t>к</w:t>
      </w:r>
      <w:r w:rsidRPr="00712F29">
        <w:rPr>
          <w:rFonts w:ascii="Times New Roman" w:eastAsia="Times New Roman" w:hAnsi="Times New Roman" w:cs="Times New Roman"/>
          <w:color w:val="000000"/>
          <w:sz w:val="24"/>
        </w:rPr>
        <w:t xml:space="preserve">сом ГРМ.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0"/>
        <w:ind w:left="2256" w:hanging="10"/>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3. Порядок та умови передачі природного газу </w:t>
      </w:r>
    </w:p>
    <w:p w:rsidR="00712F29" w:rsidRPr="00712F29" w:rsidRDefault="00712F29" w:rsidP="00712F29">
      <w:pPr>
        <w:spacing w:after="0"/>
        <w:ind w:firstLine="765"/>
        <w:jc w:val="both"/>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4"/>
        </w:rPr>
        <w:t xml:space="preserve"> </w:t>
      </w:r>
      <w:r w:rsidRPr="00712F29">
        <w:rPr>
          <w:rFonts w:ascii="Times New Roman" w:eastAsia="Times New Roman" w:hAnsi="Times New Roman" w:cs="Times New Roman"/>
          <w:color w:val="000000"/>
          <w:sz w:val="24"/>
        </w:rPr>
        <w:t xml:space="preserve">3.1. Постачальник  передає Споживачу у загальному потоці природний газ у внутрішній точці виходу з газотранспортної системи.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r w:rsidRPr="00712F29">
        <w:rPr>
          <w:rFonts w:ascii="Times New Roman" w:eastAsia="Times New Roman" w:hAnsi="Times New Roman" w:cs="Times New Roman"/>
          <w:strike/>
          <w:color w:val="000000"/>
          <w:sz w:val="24"/>
        </w:rPr>
        <w:t>.</w:t>
      </w:r>
      <w:r w:rsidRPr="00712F29">
        <w:rPr>
          <w:rFonts w:ascii="Times New Roman" w:eastAsia="Times New Roman" w:hAnsi="Times New Roman" w:cs="Times New Roman"/>
          <w:color w:val="000000"/>
          <w:sz w:val="24"/>
        </w:rPr>
        <w:t xml:space="preserve">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ої доби - оперативну інформацію щодо використання газу за поточну добу.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3.5.1. Споживач зобов'язується надати Постачальнику не пізніше 5-го (п’я</w:t>
      </w:r>
      <w:r w:rsidRPr="00712F29">
        <w:rPr>
          <w:rFonts w:ascii="Times New Roman" w:eastAsia="Times New Roman" w:hAnsi="Times New Roman" w:cs="Times New Roman"/>
          <w:color w:val="000000"/>
          <w:sz w:val="24"/>
          <w:u w:val="single" w:color="000000"/>
        </w:rPr>
        <w:t>т</w:t>
      </w:r>
      <w:r w:rsidRPr="00712F29">
        <w:rPr>
          <w:rFonts w:ascii="Times New Roman" w:eastAsia="Times New Roman" w:hAnsi="Times New Roman" w:cs="Times New Roman"/>
          <w:color w:val="000000"/>
          <w:sz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12F29">
        <w:rPr>
          <w:rFonts w:ascii="Times New Roman" w:eastAsia="Times New Roman" w:hAnsi="Times New Roman" w:cs="Times New Roman"/>
          <w:color w:val="000000"/>
          <w:sz w:val="24"/>
        </w:rPr>
        <w:t>ами</w:t>
      </w:r>
      <w:proofErr w:type="spellEnd"/>
      <w:r w:rsidRPr="00712F29">
        <w:rPr>
          <w:rFonts w:ascii="Times New Roman" w:eastAsia="Times New Roman" w:hAnsi="Times New Roman" w:cs="Times New Roman"/>
          <w:color w:val="000000"/>
          <w:sz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712F29">
        <w:rPr>
          <w:rFonts w:ascii="Times New Roman" w:eastAsia="Times New Roman" w:hAnsi="Times New Roman" w:cs="Times New Roman"/>
          <w:color w:val="000000"/>
          <w:sz w:val="24"/>
        </w:rPr>
        <w:lastRenderedPageBreak/>
        <w:t xml:space="preserve">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1" w:line="240" w:lineRule="auto"/>
        <w:ind w:left="2128" w:right="1414" w:hanging="10"/>
        <w:jc w:val="center"/>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4. Ціна та вартість природного газу </w:t>
      </w:r>
    </w:p>
    <w:p w:rsidR="005E04A7" w:rsidRDefault="00712F29" w:rsidP="00712F29">
      <w:pPr>
        <w:spacing w:after="0" w:line="240" w:lineRule="auto"/>
        <w:ind w:left="28"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4.1. Ціна та порядок зміни ціни на природний газ, який постачається за цим Договором, встановлюється наступним чином:   </w:t>
      </w:r>
    </w:p>
    <w:p w:rsidR="005E04A7" w:rsidRDefault="005E04A7" w:rsidP="005E04A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5E04A7" w:rsidRDefault="005E04A7" w:rsidP="005E04A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5E04A7" w:rsidRDefault="005E04A7" w:rsidP="005E04A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5E04A7" w:rsidRDefault="005E04A7" w:rsidP="005E04A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5E04A7" w:rsidRDefault="005E04A7" w:rsidP="005E04A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5E04A7" w:rsidRDefault="005E04A7" w:rsidP="005E04A7">
      <w:pPr>
        <w:numPr>
          <w:ilvl w:val="1"/>
          <w:numId w:val="1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E04A7" w:rsidRDefault="005E04A7" w:rsidP="005E04A7">
      <w:pPr>
        <w:numPr>
          <w:ilvl w:val="1"/>
          <w:numId w:val="1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712F29" w:rsidRPr="00712F29" w:rsidRDefault="00712F29" w:rsidP="00712F29">
      <w:pPr>
        <w:spacing w:after="0" w:line="240" w:lineRule="auto"/>
        <w:ind w:left="28" w:firstLine="664"/>
        <w:jc w:val="both"/>
        <w:rPr>
          <w:rFonts w:ascii="Times New Roman" w:eastAsia="Times New Roman" w:hAnsi="Times New Roman" w:cs="Times New Roman"/>
          <w:color w:val="000000"/>
          <w:sz w:val="24"/>
        </w:rPr>
      </w:pPr>
    </w:p>
    <w:p w:rsidR="00712F29" w:rsidRPr="00712F29" w:rsidRDefault="00712F29" w:rsidP="00712F29">
      <w:pPr>
        <w:spacing w:after="0"/>
        <w:ind w:left="708"/>
        <w:jc w:val="center"/>
        <w:rPr>
          <w:rFonts w:ascii="Times New Roman" w:eastAsia="Times New Roman" w:hAnsi="Times New Roman" w:cs="Times New Roman"/>
          <w:b/>
          <w:bCs/>
          <w:color w:val="000000"/>
          <w:sz w:val="28"/>
          <w:szCs w:val="28"/>
        </w:rPr>
      </w:pPr>
      <w:r w:rsidRPr="00712F29">
        <w:rPr>
          <w:rFonts w:ascii="Times New Roman" w:eastAsia="Times New Roman" w:hAnsi="Times New Roman" w:cs="Times New Roman"/>
          <w:b/>
          <w:bCs/>
          <w:color w:val="000000"/>
          <w:sz w:val="28"/>
          <w:szCs w:val="28"/>
        </w:rPr>
        <w:t>5. Порядок та умови проведення розрахунків</w:t>
      </w:r>
    </w:p>
    <w:p w:rsidR="00712F29" w:rsidRPr="00712F29" w:rsidRDefault="00712F29" w:rsidP="00712F29">
      <w:pPr>
        <w:spacing w:after="21"/>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ено постачання газу.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712F29">
        <w:rPr>
          <w:rFonts w:ascii="Times New Roman" w:eastAsia="Times New Roman" w:hAnsi="Times New Roman" w:cs="Times New Roman"/>
          <w:color w:val="000000"/>
          <w:sz w:val="24"/>
          <w:u w:val="single" w:color="000000"/>
        </w:rPr>
        <w:t>д</w:t>
      </w:r>
      <w:r w:rsidRPr="00712F29">
        <w:rPr>
          <w:rFonts w:ascii="Times New Roman" w:eastAsia="Times New Roman" w:hAnsi="Times New Roman" w:cs="Times New Roman"/>
          <w:color w:val="000000"/>
          <w:sz w:val="24"/>
        </w:rPr>
        <w:t xml:space="preserve">ку не пізніше 10 календарних діб з дня надходження відповідних коштів на рахунок Постачальника.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712F29" w:rsidRPr="00712F29" w:rsidRDefault="00712F29" w:rsidP="00712F29">
      <w:pPr>
        <w:numPr>
          <w:ilvl w:val="0"/>
          <w:numId w:val="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 xml:space="preserve">у першу чергу відшкодовуються витрати Постачальника, пов'язані з одержанням виконання; </w:t>
      </w:r>
    </w:p>
    <w:p w:rsidR="00712F29" w:rsidRPr="00712F29" w:rsidRDefault="00712F29" w:rsidP="00712F29">
      <w:pPr>
        <w:numPr>
          <w:ilvl w:val="0"/>
          <w:numId w:val="1"/>
        </w:numPr>
        <w:spacing w:after="0"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у другу - сплачуються інфляційні нарахування, відсотки річних, пені, штрафи; </w:t>
      </w:r>
    </w:p>
    <w:p w:rsidR="00712F29" w:rsidRPr="00712F29" w:rsidRDefault="00712F29" w:rsidP="00712F29">
      <w:pPr>
        <w:numPr>
          <w:ilvl w:val="0"/>
          <w:numId w:val="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ня-передачі.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1" w:line="257" w:lineRule="auto"/>
        <w:ind w:left="2128" w:right="1417" w:hanging="10"/>
        <w:jc w:val="center"/>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6. Права та обов'язки сторін </w:t>
      </w:r>
    </w:p>
    <w:p w:rsidR="00712F29" w:rsidRPr="00712F29" w:rsidRDefault="00712F29" w:rsidP="00712F29">
      <w:pPr>
        <w:spacing w:after="0"/>
        <w:ind w:left="703" w:hanging="10"/>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4"/>
        </w:rPr>
        <w:t>6.1. Споживач має право:</w:t>
      </w:r>
      <w:r w:rsidRPr="00712F29">
        <w:rPr>
          <w:rFonts w:ascii="Times New Roman" w:eastAsia="Times New Roman" w:hAnsi="Times New Roman" w:cs="Times New Roman"/>
          <w:color w:val="000000"/>
          <w:sz w:val="24"/>
        </w:rPr>
        <w:t xml:space="preserve"> </w:t>
      </w:r>
    </w:p>
    <w:p w:rsidR="00712F29" w:rsidRPr="00712F29" w:rsidRDefault="00712F29" w:rsidP="00712F29">
      <w:pPr>
        <w:numPr>
          <w:ilvl w:val="0"/>
          <w:numId w:val="2"/>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використовувати (відбирати) природний газ відповідно до умов цього Договору; </w:t>
      </w:r>
    </w:p>
    <w:p w:rsidR="00712F29" w:rsidRPr="00712F29" w:rsidRDefault="00712F29" w:rsidP="00712F29">
      <w:pPr>
        <w:numPr>
          <w:ilvl w:val="0"/>
          <w:numId w:val="2"/>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p>
    <w:p w:rsidR="00712F29" w:rsidRPr="00712F29" w:rsidRDefault="00712F29" w:rsidP="00712F29">
      <w:pPr>
        <w:spacing w:after="13" w:line="268" w:lineRule="auto"/>
        <w:ind w:left="31"/>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Договору; </w:t>
      </w:r>
    </w:p>
    <w:p w:rsidR="00712F29" w:rsidRPr="00712F29" w:rsidRDefault="00712F29" w:rsidP="00712F29">
      <w:pPr>
        <w:numPr>
          <w:ilvl w:val="0"/>
          <w:numId w:val="2"/>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ого газу та їх оплати відповідно до умов Договору; </w:t>
      </w:r>
    </w:p>
    <w:p w:rsidR="00712F29" w:rsidRPr="00712F29" w:rsidRDefault="00712F29" w:rsidP="00712F29">
      <w:pPr>
        <w:numPr>
          <w:ilvl w:val="0"/>
          <w:numId w:val="2"/>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712F29" w:rsidRPr="00712F29" w:rsidRDefault="00712F29" w:rsidP="00712F29">
      <w:pPr>
        <w:spacing w:after="26"/>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r w:rsidRPr="00712F29">
        <w:rPr>
          <w:rFonts w:ascii="Times New Roman" w:eastAsia="Times New Roman" w:hAnsi="Times New Roman" w:cs="Times New Roman"/>
          <w:b/>
          <w:color w:val="000000"/>
          <w:sz w:val="24"/>
        </w:rPr>
        <w:t xml:space="preserve">6.2. Споживач зобов'язаний: </w:t>
      </w:r>
    </w:p>
    <w:p w:rsidR="00712F29" w:rsidRPr="00712F29" w:rsidRDefault="00712F29" w:rsidP="00712F29">
      <w:pPr>
        <w:numPr>
          <w:ilvl w:val="0"/>
          <w:numId w:val="3"/>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мати діючий (діючі)  договір/договори на розподіл природного газу з оператором(</w:t>
      </w:r>
      <w:proofErr w:type="spellStart"/>
      <w:r w:rsidRPr="00712F29">
        <w:rPr>
          <w:rFonts w:ascii="Times New Roman" w:eastAsia="Times New Roman" w:hAnsi="Times New Roman" w:cs="Times New Roman"/>
          <w:color w:val="000000"/>
          <w:sz w:val="24"/>
        </w:rPr>
        <w:t>ами</w:t>
      </w:r>
      <w:proofErr w:type="spellEnd"/>
      <w:r w:rsidRPr="00712F29">
        <w:rPr>
          <w:rFonts w:ascii="Times New Roman" w:eastAsia="Times New Roman" w:hAnsi="Times New Roman" w:cs="Times New Roman"/>
          <w:color w:val="000000"/>
          <w:sz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712F29" w:rsidRPr="00712F29" w:rsidRDefault="00712F29" w:rsidP="00712F29">
      <w:pPr>
        <w:numPr>
          <w:ilvl w:val="0"/>
          <w:numId w:val="3"/>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12F29" w:rsidRPr="00712F29" w:rsidRDefault="00712F29" w:rsidP="00712F29">
      <w:pPr>
        <w:numPr>
          <w:ilvl w:val="0"/>
          <w:numId w:val="3"/>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самостійно припиняти (обмежувати) використання природного газу в разі: </w:t>
      </w:r>
    </w:p>
    <w:p w:rsidR="00712F29" w:rsidRPr="00712F29" w:rsidRDefault="00712F29" w:rsidP="00712F29">
      <w:pPr>
        <w:numPr>
          <w:ilvl w:val="0"/>
          <w:numId w:val="4"/>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порушення строків оплати за договором про постачання природного газу; </w:t>
      </w:r>
    </w:p>
    <w:p w:rsidR="00712F29" w:rsidRPr="00712F29" w:rsidRDefault="00712F29" w:rsidP="00712F29">
      <w:pPr>
        <w:numPr>
          <w:ilvl w:val="0"/>
          <w:numId w:val="4"/>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перевищення обсягів використання газу, зазначених в пункті 2.1 цього Договору, без їх коригування додатковою угодою; </w:t>
      </w:r>
    </w:p>
    <w:p w:rsidR="00712F29" w:rsidRPr="00712F29" w:rsidRDefault="00712F29" w:rsidP="00712F29">
      <w:pPr>
        <w:numPr>
          <w:ilvl w:val="0"/>
          <w:numId w:val="4"/>
        </w:numPr>
        <w:spacing w:after="13" w:line="268" w:lineRule="auto"/>
        <w:ind w:right="3" w:firstLine="664"/>
        <w:jc w:val="both"/>
        <w:rPr>
          <w:rFonts w:ascii="Times New Roman" w:eastAsia="Times New Roman" w:hAnsi="Times New Roman" w:cs="Times New Roman"/>
          <w:color w:val="000000"/>
          <w:sz w:val="24"/>
        </w:rPr>
      </w:pPr>
      <w:proofErr w:type="spellStart"/>
      <w:r w:rsidRPr="00712F29">
        <w:rPr>
          <w:rFonts w:ascii="Times New Roman" w:eastAsia="Times New Roman" w:hAnsi="Times New Roman" w:cs="Times New Roman"/>
          <w:color w:val="000000"/>
          <w:sz w:val="24"/>
        </w:rPr>
        <w:t>невключення</w:t>
      </w:r>
      <w:proofErr w:type="spellEnd"/>
      <w:r w:rsidRPr="00712F29">
        <w:rPr>
          <w:rFonts w:ascii="Times New Roman" w:eastAsia="Times New Roman" w:hAnsi="Times New Roman" w:cs="Times New Roman"/>
          <w:color w:val="000000"/>
          <w:sz w:val="24"/>
        </w:rPr>
        <w:t xml:space="preserve">/виключення Споживача до/з Реєстру споживачів Постачальника в інформаційній платформі Оператора ГТС; </w:t>
      </w:r>
    </w:p>
    <w:p w:rsidR="00712F29" w:rsidRPr="00712F29" w:rsidRDefault="00712F29" w:rsidP="00712F29">
      <w:pPr>
        <w:numPr>
          <w:ilvl w:val="0"/>
          <w:numId w:val="4"/>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інших випадках, передбачених цим Договором та законодавством; </w:t>
      </w:r>
    </w:p>
    <w:p w:rsidR="00712F29" w:rsidRPr="00712F29" w:rsidRDefault="00712F29" w:rsidP="00712F29">
      <w:pPr>
        <w:numPr>
          <w:ilvl w:val="0"/>
          <w:numId w:val="5"/>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712F29" w:rsidRPr="00712F29" w:rsidRDefault="00712F29" w:rsidP="00712F29">
      <w:pPr>
        <w:numPr>
          <w:ilvl w:val="0"/>
          <w:numId w:val="5"/>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компенсувати Постачальнику вартість послуг на відключення газопостачання Споживачу; </w:t>
      </w:r>
    </w:p>
    <w:p w:rsidR="00712F29" w:rsidRPr="00712F29" w:rsidRDefault="00712F29" w:rsidP="00712F29">
      <w:pPr>
        <w:spacing w:after="26"/>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r w:rsidRPr="00712F29">
        <w:rPr>
          <w:rFonts w:ascii="Times New Roman" w:eastAsia="Times New Roman" w:hAnsi="Times New Roman" w:cs="Times New Roman"/>
          <w:b/>
          <w:color w:val="000000"/>
          <w:sz w:val="24"/>
        </w:rPr>
        <w:t xml:space="preserve">6.3. Постачальник має право: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 xml:space="preserve">1) ініціювати заходи з припинення (обмеження) постачання природного газу Споживачеві в разі:  </w:t>
      </w:r>
    </w:p>
    <w:p w:rsidR="00712F29" w:rsidRPr="00712F29" w:rsidRDefault="00712F29" w:rsidP="00712F29">
      <w:pPr>
        <w:numPr>
          <w:ilvl w:val="0"/>
          <w:numId w:val="6"/>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невиконання Споживачем пунктів 5.1 та 8.4. цього Договору;  </w:t>
      </w:r>
    </w:p>
    <w:p w:rsidR="00712F29" w:rsidRPr="00712F29" w:rsidRDefault="00712F29" w:rsidP="00712F29">
      <w:pPr>
        <w:numPr>
          <w:ilvl w:val="0"/>
          <w:numId w:val="6"/>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відмови Споживача від підписання акту приймання-передачі без відповідного письмового обґрунтування.  </w:t>
      </w:r>
    </w:p>
    <w:p w:rsidR="00712F29" w:rsidRPr="00712F29" w:rsidRDefault="00712F29" w:rsidP="00712F29">
      <w:pPr>
        <w:tabs>
          <w:tab w:val="center" w:pos="1519"/>
          <w:tab w:val="center" w:pos="3244"/>
          <w:tab w:val="center" w:pos="4428"/>
          <w:tab w:val="center" w:pos="5270"/>
          <w:tab w:val="center" w:pos="6402"/>
          <w:tab w:val="center" w:pos="7350"/>
          <w:tab w:val="center" w:pos="8053"/>
          <w:tab w:val="right" w:pos="9708"/>
        </w:tabs>
        <w:spacing w:after="13" w:line="268" w:lineRule="auto"/>
        <w:rPr>
          <w:rFonts w:ascii="Times New Roman" w:eastAsia="Times New Roman" w:hAnsi="Times New Roman" w:cs="Times New Roman"/>
          <w:color w:val="000000"/>
          <w:sz w:val="24"/>
        </w:rPr>
      </w:pPr>
      <w:r w:rsidRPr="00712F29">
        <w:rPr>
          <w:color w:val="000000"/>
        </w:rPr>
        <w:tab/>
      </w:r>
      <w:r w:rsidRPr="00712F29">
        <w:rPr>
          <w:rFonts w:ascii="Times New Roman" w:eastAsia="Times New Roman" w:hAnsi="Times New Roman" w:cs="Times New Roman"/>
          <w:color w:val="000000"/>
          <w:sz w:val="24"/>
        </w:rPr>
        <w:t xml:space="preserve">Газопостачання </w:t>
      </w:r>
      <w:r w:rsidRPr="00712F29">
        <w:rPr>
          <w:rFonts w:ascii="Times New Roman" w:eastAsia="Times New Roman" w:hAnsi="Times New Roman" w:cs="Times New Roman"/>
          <w:color w:val="000000"/>
          <w:sz w:val="24"/>
        </w:rPr>
        <w:tab/>
        <w:t xml:space="preserve">Споживачу </w:t>
      </w:r>
      <w:r w:rsidRPr="00712F29">
        <w:rPr>
          <w:rFonts w:ascii="Times New Roman" w:eastAsia="Times New Roman" w:hAnsi="Times New Roman" w:cs="Times New Roman"/>
          <w:color w:val="000000"/>
          <w:sz w:val="24"/>
        </w:rPr>
        <w:tab/>
        <w:t xml:space="preserve">може </w:t>
      </w:r>
      <w:r w:rsidRPr="00712F29">
        <w:rPr>
          <w:rFonts w:ascii="Times New Roman" w:eastAsia="Times New Roman" w:hAnsi="Times New Roman" w:cs="Times New Roman"/>
          <w:color w:val="000000"/>
          <w:sz w:val="24"/>
        </w:rPr>
        <w:tab/>
        <w:t xml:space="preserve">бути </w:t>
      </w:r>
      <w:r w:rsidRPr="00712F29">
        <w:rPr>
          <w:rFonts w:ascii="Times New Roman" w:eastAsia="Times New Roman" w:hAnsi="Times New Roman" w:cs="Times New Roman"/>
          <w:color w:val="000000"/>
          <w:sz w:val="24"/>
        </w:rPr>
        <w:tab/>
        <w:t xml:space="preserve">припинено </w:t>
      </w:r>
      <w:r w:rsidRPr="00712F29">
        <w:rPr>
          <w:rFonts w:ascii="Times New Roman" w:eastAsia="Times New Roman" w:hAnsi="Times New Roman" w:cs="Times New Roman"/>
          <w:color w:val="000000"/>
          <w:sz w:val="24"/>
        </w:rPr>
        <w:tab/>
        <w:t xml:space="preserve">в </w:t>
      </w:r>
      <w:r w:rsidRPr="00712F29">
        <w:rPr>
          <w:rFonts w:ascii="Times New Roman" w:eastAsia="Times New Roman" w:hAnsi="Times New Roman" w:cs="Times New Roman"/>
          <w:color w:val="000000"/>
          <w:sz w:val="24"/>
        </w:rPr>
        <w:tab/>
        <w:t xml:space="preserve">інших </w:t>
      </w:r>
      <w:r w:rsidRPr="00712F29">
        <w:rPr>
          <w:rFonts w:ascii="Times New Roman" w:eastAsia="Times New Roman" w:hAnsi="Times New Roman" w:cs="Times New Roman"/>
          <w:color w:val="000000"/>
          <w:sz w:val="24"/>
        </w:rPr>
        <w:tab/>
        <w:t xml:space="preserve">випадках, </w:t>
      </w:r>
    </w:p>
    <w:p w:rsidR="00712F29" w:rsidRPr="00712F29" w:rsidRDefault="00712F29" w:rsidP="00712F29">
      <w:pPr>
        <w:spacing w:after="13" w:line="268" w:lineRule="auto"/>
        <w:ind w:left="31"/>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передбачених чинним законодавством України; </w:t>
      </w:r>
    </w:p>
    <w:p w:rsidR="00712F29" w:rsidRPr="00712F29" w:rsidRDefault="00712F29" w:rsidP="00712F29">
      <w:pPr>
        <w:numPr>
          <w:ilvl w:val="0"/>
          <w:numId w:val="7"/>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12F29" w:rsidRPr="00712F29" w:rsidRDefault="00712F29" w:rsidP="00712F29">
      <w:pPr>
        <w:numPr>
          <w:ilvl w:val="0"/>
          <w:numId w:val="7"/>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ого газу, іншими нормативно-правовими актами України, цим Договором; </w:t>
      </w:r>
    </w:p>
    <w:p w:rsidR="00712F29" w:rsidRPr="00712F29" w:rsidRDefault="00712F29" w:rsidP="00712F29">
      <w:pPr>
        <w:numPr>
          <w:ilvl w:val="0"/>
          <w:numId w:val="7"/>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отримати оплату за переданий за цим Договором природний газ в розмірі та в строки, визначені цим Договором. </w:t>
      </w:r>
    </w:p>
    <w:p w:rsidR="00712F29" w:rsidRPr="00712F29" w:rsidRDefault="00712F29" w:rsidP="00712F29">
      <w:pPr>
        <w:spacing w:after="0"/>
        <w:ind w:left="703" w:hanging="10"/>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4"/>
        </w:rPr>
        <w:t xml:space="preserve">6.4. Постачальник зобов'язаний: </w:t>
      </w:r>
    </w:p>
    <w:p w:rsidR="00712F29" w:rsidRPr="00712F29" w:rsidRDefault="00712F29" w:rsidP="00712F29">
      <w:pPr>
        <w:numPr>
          <w:ilvl w:val="0"/>
          <w:numId w:val="8"/>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виконувати умови цього Договору;  </w:t>
      </w:r>
    </w:p>
    <w:p w:rsidR="00712F29" w:rsidRPr="00712F29" w:rsidRDefault="00712F29" w:rsidP="00712F29">
      <w:pPr>
        <w:numPr>
          <w:ilvl w:val="0"/>
          <w:numId w:val="8"/>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712F29" w:rsidRPr="00712F29" w:rsidRDefault="00712F29" w:rsidP="00712F29">
      <w:pPr>
        <w:numPr>
          <w:ilvl w:val="0"/>
          <w:numId w:val="8"/>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712F29" w:rsidRPr="00712F29" w:rsidRDefault="00712F29" w:rsidP="00712F29">
      <w:pPr>
        <w:numPr>
          <w:ilvl w:val="0"/>
          <w:numId w:val="8"/>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712F29" w:rsidRPr="00712F29" w:rsidRDefault="00712F29" w:rsidP="00712F29">
      <w:pPr>
        <w:numPr>
          <w:ilvl w:val="0"/>
          <w:numId w:val="8"/>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виконувати інші обов'язки, передбачені Правилами постачання природного газу та чинним законодавством України.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1" w:line="240" w:lineRule="auto"/>
        <w:ind w:left="2128" w:right="1416" w:hanging="10"/>
        <w:jc w:val="center"/>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7. Відповідальність сторін </w:t>
      </w:r>
    </w:p>
    <w:p w:rsidR="00712F29" w:rsidRPr="00712F29" w:rsidRDefault="00712F29" w:rsidP="00712F29">
      <w:pPr>
        <w:spacing w:after="13" w:line="240"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7.3. Постачальник не відповідає за підтримання належного тиску на газорозподільних станціях.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ного законодавства України та умов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712F29">
        <w:rPr>
          <w:rFonts w:ascii="Times New Roman" w:eastAsia="Times New Roman" w:hAnsi="Times New Roman" w:cs="Times New Roman"/>
          <w:color w:val="000000"/>
          <w:sz w:val="24"/>
        </w:rPr>
        <w:t>п.п</w:t>
      </w:r>
      <w:proofErr w:type="spellEnd"/>
      <w:r w:rsidRPr="00712F29">
        <w:rPr>
          <w:rFonts w:ascii="Times New Roman" w:eastAsia="Times New Roman" w:hAnsi="Times New Roman" w:cs="Times New Roman"/>
          <w:color w:val="000000"/>
          <w:sz w:val="24"/>
        </w:rPr>
        <w:t xml:space="preserve">. 13.5 та 13.6 цього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0" w:line="240" w:lineRule="auto"/>
        <w:ind w:left="884" w:hanging="10"/>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8. Порядок припинення(обмеження) та відновлення газопостачання </w:t>
      </w:r>
    </w:p>
    <w:p w:rsidR="00712F29" w:rsidRPr="00712F29" w:rsidRDefault="00712F29" w:rsidP="00712F29">
      <w:pPr>
        <w:spacing w:after="13" w:line="240"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ити остаточний розрахунок за розрахунковий період.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712F29" w:rsidRPr="00712F29" w:rsidRDefault="00712F29" w:rsidP="00712F29">
      <w:pPr>
        <w:spacing w:after="0"/>
        <w:ind w:left="155" w:hanging="155"/>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w:t>
      </w:r>
      <w:proofErr w:type="spellStart"/>
      <w:r w:rsidRPr="00712F29">
        <w:rPr>
          <w:rFonts w:ascii="Times New Roman" w:eastAsia="Times New Roman" w:hAnsi="Times New Roman" w:cs="Times New Roman"/>
          <w:color w:val="000000"/>
          <w:sz w:val="24"/>
        </w:rPr>
        <w:t>невключення</w:t>
      </w:r>
      <w:proofErr w:type="spellEnd"/>
      <w:r w:rsidRPr="00712F29">
        <w:rPr>
          <w:rFonts w:ascii="Times New Roman" w:eastAsia="Times New Roman" w:hAnsi="Times New Roman" w:cs="Times New Roman"/>
          <w:color w:val="000000"/>
          <w:sz w:val="24"/>
        </w:rPr>
        <w:t xml:space="preserve"> його до Реєстру внаслідок невиконання Споживачем умов цього Договору. </w:t>
      </w:r>
    </w:p>
    <w:p w:rsidR="00712F29" w:rsidRPr="00712F29" w:rsidRDefault="00712F29" w:rsidP="00712F29">
      <w:pPr>
        <w:spacing w:after="13" w:line="268" w:lineRule="auto"/>
        <w:ind w:left="708"/>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Постачальник не припиняє постачання Споживачу у випадках: </w:t>
      </w:r>
    </w:p>
    <w:p w:rsidR="00712F29" w:rsidRPr="00712F29" w:rsidRDefault="00712F29" w:rsidP="00712F29">
      <w:pPr>
        <w:numPr>
          <w:ilvl w:val="0"/>
          <w:numId w:val="9"/>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прийняття рішення учасника Постачальника щодо продовження постачання природного газу Споживачу; </w:t>
      </w:r>
    </w:p>
    <w:p w:rsidR="00712F29" w:rsidRPr="00712F29" w:rsidRDefault="00712F29" w:rsidP="00712F29">
      <w:pPr>
        <w:numPr>
          <w:ilvl w:val="0"/>
          <w:numId w:val="9"/>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712F29" w:rsidRPr="00712F29" w:rsidRDefault="00712F29" w:rsidP="00712F29">
      <w:pPr>
        <w:numPr>
          <w:ilvl w:val="1"/>
          <w:numId w:val="10"/>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712F29" w:rsidRPr="00712F29" w:rsidRDefault="00712F29" w:rsidP="00712F29">
      <w:pPr>
        <w:numPr>
          <w:ilvl w:val="1"/>
          <w:numId w:val="10"/>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Фізичне припинення постачання природного газу за цим Договором здійснює(</w:t>
      </w:r>
      <w:proofErr w:type="spellStart"/>
      <w:r w:rsidRPr="00712F29">
        <w:rPr>
          <w:rFonts w:ascii="Times New Roman" w:eastAsia="Times New Roman" w:hAnsi="Times New Roman" w:cs="Times New Roman"/>
          <w:color w:val="000000"/>
          <w:sz w:val="24"/>
        </w:rPr>
        <w:t>ють</w:t>
      </w:r>
      <w:proofErr w:type="spellEnd"/>
      <w:r w:rsidRPr="00712F29">
        <w:rPr>
          <w:rFonts w:ascii="Times New Roman" w:eastAsia="Times New Roman" w:hAnsi="Times New Roman" w:cs="Times New Roman"/>
          <w:color w:val="000000"/>
          <w:sz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712F29">
        <w:rPr>
          <w:rFonts w:ascii="Times New Roman" w:eastAsia="Times New Roman" w:hAnsi="Times New Roman" w:cs="Times New Roman"/>
          <w:color w:val="000000"/>
          <w:sz w:val="24"/>
          <w:u w:val="single" w:color="000000"/>
        </w:rPr>
        <w:t>д</w:t>
      </w:r>
      <w:r w:rsidRPr="00712F29">
        <w:rPr>
          <w:rFonts w:ascii="Times New Roman" w:eastAsia="Times New Roman" w:hAnsi="Times New Roman" w:cs="Times New Roman"/>
          <w:color w:val="000000"/>
          <w:sz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12F29" w:rsidRPr="00712F29" w:rsidRDefault="00712F29" w:rsidP="00712F29">
      <w:pPr>
        <w:numPr>
          <w:ilvl w:val="1"/>
          <w:numId w:val="10"/>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712F29" w:rsidRPr="00712F29" w:rsidRDefault="00712F29" w:rsidP="00712F29">
      <w:pPr>
        <w:numPr>
          <w:ilvl w:val="0"/>
          <w:numId w:val="9"/>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712F29" w:rsidRPr="00712F29" w:rsidRDefault="00712F29" w:rsidP="00712F29">
      <w:pPr>
        <w:numPr>
          <w:ilvl w:val="0"/>
          <w:numId w:val="9"/>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712F29" w:rsidRPr="00712F29" w:rsidRDefault="00712F29" w:rsidP="00712F29">
      <w:pPr>
        <w:numPr>
          <w:ilvl w:val="0"/>
          <w:numId w:val="9"/>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tabs>
          <w:tab w:val="center" w:pos="2770"/>
          <w:tab w:val="center" w:pos="5559"/>
        </w:tabs>
        <w:spacing w:after="1" w:line="257" w:lineRule="auto"/>
        <w:outlineLvl w:val="0"/>
        <w:rPr>
          <w:rFonts w:ascii="Times New Roman" w:eastAsia="Times New Roman" w:hAnsi="Times New Roman" w:cs="Times New Roman"/>
          <w:b/>
          <w:color w:val="000000"/>
          <w:sz w:val="28"/>
        </w:rPr>
      </w:pPr>
      <w:r w:rsidRPr="00712F29">
        <w:rPr>
          <w:color w:val="000000"/>
        </w:rPr>
        <w:tab/>
      </w:r>
      <w:r w:rsidRPr="00712F29">
        <w:rPr>
          <w:rFonts w:ascii="Times New Roman" w:eastAsia="Times New Roman" w:hAnsi="Times New Roman" w:cs="Times New Roman"/>
          <w:color w:val="000000"/>
          <w:sz w:val="24"/>
        </w:rPr>
        <w:t xml:space="preserve"> </w:t>
      </w:r>
      <w:r w:rsidRPr="00712F29">
        <w:rPr>
          <w:rFonts w:ascii="Times New Roman" w:eastAsia="Times New Roman" w:hAnsi="Times New Roman" w:cs="Times New Roman"/>
          <w:color w:val="000000"/>
          <w:sz w:val="24"/>
        </w:rPr>
        <w:tab/>
      </w:r>
      <w:r w:rsidRPr="00712F29">
        <w:rPr>
          <w:rFonts w:ascii="Times New Roman" w:eastAsia="Times New Roman" w:hAnsi="Times New Roman" w:cs="Times New Roman"/>
          <w:b/>
          <w:color w:val="000000"/>
          <w:sz w:val="28"/>
        </w:rPr>
        <w:t xml:space="preserve">9. Порядок зміни постачальника </w:t>
      </w:r>
    </w:p>
    <w:p w:rsidR="00712F29" w:rsidRPr="00712F29" w:rsidRDefault="00712F29" w:rsidP="00712F29">
      <w:pPr>
        <w:spacing w:after="17"/>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0"/>
        </w:rPr>
        <w:t xml:space="preserve"> </w:t>
      </w:r>
      <w:r w:rsidRPr="00712F29">
        <w:rPr>
          <w:rFonts w:ascii="Times New Roman" w:eastAsia="Times New Roman" w:hAnsi="Times New Roman" w:cs="Times New Roman"/>
          <w:color w:val="000000"/>
          <w:sz w:val="24"/>
        </w:rPr>
        <w:t xml:space="preserve">9.1. Споживач має право на вільний вибір постачальника шляхом укладення з ним </w:t>
      </w:r>
      <w:r w:rsidR="005E04A7">
        <w:rPr>
          <w:rFonts w:ascii="Times New Roman" w:eastAsia="Times New Roman" w:hAnsi="Times New Roman" w:cs="Times New Roman"/>
          <w:color w:val="000000"/>
          <w:sz w:val="24"/>
        </w:rPr>
        <w:t>д</w:t>
      </w:r>
      <w:r w:rsidRPr="00712F29">
        <w:rPr>
          <w:rFonts w:ascii="Times New Roman" w:eastAsia="Times New Roman" w:hAnsi="Times New Roman" w:cs="Times New Roman"/>
          <w:color w:val="000000"/>
          <w:sz w:val="24"/>
        </w:rPr>
        <w:t>оговору постачання природного газу відповідно до умов та положень, пере</w:t>
      </w:r>
      <w:r w:rsidRPr="00712F29">
        <w:rPr>
          <w:rFonts w:ascii="Times New Roman" w:eastAsia="Times New Roman" w:hAnsi="Times New Roman" w:cs="Times New Roman"/>
          <w:color w:val="000000"/>
          <w:sz w:val="24"/>
          <w:u w:val="single" w:color="000000"/>
        </w:rPr>
        <w:t>д</w:t>
      </w:r>
      <w:r w:rsidRPr="00712F29">
        <w:rPr>
          <w:rFonts w:ascii="Times New Roman" w:eastAsia="Times New Roman" w:hAnsi="Times New Roman" w:cs="Times New Roman"/>
          <w:color w:val="000000"/>
          <w:sz w:val="24"/>
        </w:rPr>
        <w:t xml:space="preserve">бачених  Правилами постачання природного газу.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1" w:line="257" w:lineRule="auto"/>
        <w:ind w:left="2128" w:right="1415" w:hanging="10"/>
        <w:jc w:val="center"/>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10. Форс-мажор </w:t>
      </w:r>
    </w:p>
    <w:p w:rsidR="00712F29" w:rsidRPr="00712F29" w:rsidRDefault="00712F29" w:rsidP="00712F29">
      <w:pPr>
        <w:spacing w:after="17"/>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0"/>
        </w:rPr>
        <w:t xml:space="preserve"> </w:t>
      </w:r>
      <w:r w:rsidRPr="00712F29">
        <w:rPr>
          <w:rFonts w:ascii="Times New Roman" w:eastAsia="Times New Roman" w:hAnsi="Times New Roman" w:cs="Times New Roman"/>
          <w:color w:val="000000"/>
          <w:sz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712F29" w:rsidRPr="00712F29" w:rsidRDefault="00712F29" w:rsidP="00712F29">
      <w:pPr>
        <w:spacing w:after="13" w:line="268" w:lineRule="auto"/>
        <w:ind w:left="708"/>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10.2. Строк виконання зобов'язань відкладається на строк дії форс-мажорних обставин.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10.4. Настання форс-мажорних обставин підтверджується в порядку, встановленому чинним законодавством України.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10.5. Виникнення форс-мажорних обставин не є підставою для відмо</w:t>
      </w:r>
      <w:r w:rsidRPr="00712F29">
        <w:rPr>
          <w:rFonts w:ascii="Times New Roman" w:eastAsia="Times New Roman" w:hAnsi="Times New Roman" w:cs="Times New Roman"/>
          <w:color w:val="000000"/>
          <w:sz w:val="24"/>
          <w:u w:val="single" w:color="000000"/>
        </w:rPr>
        <w:t>в</w:t>
      </w:r>
      <w:r w:rsidRPr="00712F29">
        <w:rPr>
          <w:rFonts w:ascii="Times New Roman" w:eastAsia="Times New Roman" w:hAnsi="Times New Roman" w:cs="Times New Roman"/>
          <w:color w:val="000000"/>
          <w:sz w:val="24"/>
        </w:rPr>
        <w:t xml:space="preserve">и Споживача від сплати Постачальнику вартості природного газу, поставленого до їх настання.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keepNext/>
        <w:keepLines/>
        <w:spacing w:after="0" w:line="240" w:lineRule="auto"/>
        <w:ind w:left="2256" w:hanging="10"/>
        <w:outlineLvl w:val="0"/>
        <w:rPr>
          <w:rFonts w:ascii="Times New Roman" w:eastAsia="Times New Roman" w:hAnsi="Times New Roman" w:cs="Times New Roman"/>
          <w:b/>
          <w:color w:val="000000"/>
          <w:sz w:val="28"/>
        </w:rPr>
      </w:pPr>
      <w:r w:rsidRPr="00712F29">
        <w:rPr>
          <w:rFonts w:ascii="Times New Roman" w:eastAsia="Times New Roman" w:hAnsi="Times New Roman" w:cs="Times New Roman"/>
          <w:b/>
          <w:color w:val="000000"/>
          <w:sz w:val="28"/>
        </w:rPr>
        <w:t xml:space="preserve">11. Порядок розв'язання спорів (розбіжностей) </w:t>
      </w:r>
    </w:p>
    <w:p w:rsidR="00712F29" w:rsidRPr="00712F29" w:rsidRDefault="00712F29" w:rsidP="00712F29">
      <w:pPr>
        <w:spacing w:after="0" w:line="240"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11.2. У разі недосягнення Сторонами згоди спори (розбіжності) розв'язуються у судовому порядку.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712F29">
        <w:rPr>
          <w:rFonts w:ascii="Times New Roman" w:eastAsia="Times New Roman" w:hAnsi="Times New Roman" w:cs="Times New Roman"/>
          <w:color w:val="000000"/>
          <w:sz w:val="24"/>
          <w:u w:val="single" w:color="000000"/>
        </w:rPr>
        <w:t>к</w:t>
      </w:r>
      <w:r w:rsidRPr="00712F29">
        <w:rPr>
          <w:rFonts w:ascii="Times New Roman" w:eastAsia="Times New Roman" w:hAnsi="Times New Roman" w:cs="Times New Roman"/>
          <w:color w:val="000000"/>
          <w:sz w:val="24"/>
        </w:rPr>
        <w:t xml:space="preserve">ів становить п'ять років.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spacing w:after="111"/>
        <w:ind w:left="708"/>
        <w:jc w:val="center"/>
        <w:rPr>
          <w:rFonts w:ascii="Times New Roman" w:eastAsia="Times New Roman" w:hAnsi="Times New Roman" w:cs="Times New Roman"/>
          <w:b/>
          <w:bCs/>
          <w:color w:val="000000"/>
          <w:sz w:val="28"/>
          <w:szCs w:val="28"/>
        </w:rPr>
      </w:pPr>
      <w:r w:rsidRPr="00712F29">
        <w:rPr>
          <w:rFonts w:ascii="Times New Roman" w:eastAsia="Times New Roman" w:hAnsi="Times New Roman" w:cs="Times New Roman"/>
          <w:b/>
          <w:bCs/>
          <w:color w:val="000000"/>
          <w:sz w:val="28"/>
          <w:szCs w:val="28"/>
        </w:rPr>
        <w:t xml:space="preserve">12. </w:t>
      </w:r>
      <w:proofErr w:type="spellStart"/>
      <w:r w:rsidRPr="00712F29">
        <w:rPr>
          <w:rFonts w:ascii="Times New Roman" w:eastAsia="Times New Roman" w:hAnsi="Times New Roman" w:cs="Times New Roman"/>
          <w:b/>
          <w:bCs/>
          <w:color w:val="000000"/>
          <w:sz w:val="28"/>
          <w:szCs w:val="28"/>
        </w:rPr>
        <w:t>Санкційне</w:t>
      </w:r>
      <w:proofErr w:type="spellEnd"/>
      <w:r w:rsidRPr="00712F29">
        <w:rPr>
          <w:rFonts w:ascii="Times New Roman" w:eastAsia="Times New Roman" w:hAnsi="Times New Roman" w:cs="Times New Roman"/>
          <w:b/>
          <w:bCs/>
          <w:color w:val="000000"/>
          <w:sz w:val="28"/>
          <w:szCs w:val="28"/>
        </w:rPr>
        <w:t xml:space="preserve"> та антикорупційне застереження</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12.1.1. Споживача, та/або учасника Споживача, та/або кінцевого </w:t>
      </w:r>
      <w:proofErr w:type="spellStart"/>
      <w:r w:rsidRPr="00712F29">
        <w:rPr>
          <w:rFonts w:ascii="Times New Roman" w:eastAsia="Times New Roman" w:hAnsi="Times New Roman" w:cs="Times New Roman"/>
          <w:color w:val="000000"/>
          <w:sz w:val="24"/>
        </w:rPr>
        <w:t>бенефіціарного</w:t>
      </w:r>
      <w:proofErr w:type="spellEnd"/>
      <w:r w:rsidRPr="00712F29">
        <w:rPr>
          <w:rFonts w:ascii="Times New Roman" w:eastAsia="Times New Roman" w:hAnsi="Times New Roman" w:cs="Times New Roman"/>
          <w:color w:val="000000"/>
          <w:sz w:val="24"/>
        </w:rPr>
        <w:t xml:space="preserve"> власника Споживача </w:t>
      </w:r>
      <w:proofErr w:type="spellStart"/>
      <w:r w:rsidRPr="00712F29">
        <w:rPr>
          <w:rFonts w:ascii="Times New Roman" w:eastAsia="Times New Roman" w:hAnsi="Times New Roman" w:cs="Times New Roman"/>
          <w:color w:val="000000"/>
          <w:sz w:val="24"/>
        </w:rPr>
        <w:t>внесено</w:t>
      </w:r>
      <w:proofErr w:type="spellEnd"/>
      <w:r w:rsidRPr="00712F29">
        <w:rPr>
          <w:rFonts w:ascii="Times New Roman" w:eastAsia="Times New Roman" w:hAnsi="Times New Roman" w:cs="Times New Roman"/>
          <w:color w:val="000000"/>
          <w:sz w:val="24"/>
        </w:rPr>
        <w:t xml:space="preserve"> до списку санкцій OFAC Сполучених Штатів Америки (перелік осіб, до яких застосовано санкції, що визначається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Office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Foreign</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Assets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Control</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w:t>
      </w:r>
    </w:p>
    <w:p w:rsidR="00712F29" w:rsidRPr="00712F29" w:rsidRDefault="00712F29" w:rsidP="00712F29">
      <w:pPr>
        <w:spacing w:after="13" w:line="268" w:lineRule="auto"/>
        <w:ind w:left="31"/>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US </w:t>
      </w:r>
      <w:proofErr w:type="spellStart"/>
      <w:r w:rsidRPr="00712F29">
        <w:rPr>
          <w:rFonts w:ascii="Times New Roman" w:eastAsia="Times New Roman" w:hAnsi="Times New Roman" w:cs="Times New Roman"/>
          <w:color w:val="000000"/>
          <w:sz w:val="24"/>
        </w:rPr>
        <w:t>Department</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Treasury</w:t>
      </w:r>
      <w:proofErr w:type="spellEnd"/>
      <w:r w:rsidRPr="00712F29">
        <w:rPr>
          <w:rFonts w:ascii="Times New Roman" w:eastAsia="Times New Roman" w:hAnsi="Times New Roman" w:cs="Times New Roman"/>
          <w:color w:val="000000"/>
          <w:sz w:val="24"/>
        </w:rPr>
        <w:t xml:space="preserve">);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12.1.2. до Споживача, та/або учасника Споживача, та/або кінцевого </w:t>
      </w:r>
      <w:proofErr w:type="spellStart"/>
      <w:r w:rsidRPr="00712F29">
        <w:rPr>
          <w:rFonts w:ascii="Times New Roman" w:eastAsia="Times New Roman" w:hAnsi="Times New Roman" w:cs="Times New Roman"/>
          <w:color w:val="000000"/>
          <w:sz w:val="24"/>
        </w:rPr>
        <w:t>бенефіціарного</w:t>
      </w:r>
      <w:proofErr w:type="spellEnd"/>
      <w:r w:rsidRPr="00712F29">
        <w:rPr>
          <w:rFonts w:ascii="Times New Roman" w:eastAsia="Times New Roman" w:hAnsi="Times New Roman" w:cs="Times New Roman"/>
          <w:color w:val="000000"/>
          <w:sz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12.1.3. Споживача, та/або учасника Споживача, та/або кінцевого </w:t>
      </w:r>
      <w:proofErr w:type="spellStart"/>
      <w:r w:rsidRPr="00712F29">
        <w:rPr>
          <w:rFonts w:ascii="Times New Roman" w:eastAsia="Times New Roman" w:hAnsi="Times New Roman" w:cs="Times New Roman"/>
          <w:color w:val="000000"/>
          <w:sz w:val="24"/>
        </w:rPr>
        <w:t>бенефіціарного</w:t>
      </w:r>
      <w:proofErr w:type="spellEnd"/>
      <w:r w:rsidRPr="00712F29">
        <w:rPr>
          <w:rFonts w:ascii="Times New Roman" w:eastAsia="Times New Roman" w:hAnsi="Times New Roman" w:cs="Times New Roman"/>
          <w:color w:val="000000"/>
          <w:sz w:val="24"/>
        </w:rPr>
        <w:t xml:space="preserve"> власника Споживача </w:t>
      </w:r>
      <w:proofErr w:type="spellStart"/>
      <w:r w:rsidRPr="00712F29">
        <w:rPr>
          <w:rFonts w:ascii="Times New Roman" w:eastAsia="Times New Roman" w:hAnsi="Times New Roman" w:cs="Times New Roman"/>
          <w:color w:val="000000"/>
          <w:sz w:val="24"/>
        </w:rPr>
        <w:t>внесено</w:t>
      </w:r>
      <w:proofErr w:type="spellEnd"/>
      <w:r w:rsidRPr="00712F29">
        <w:rPr>
          <w:rFonts w:ascii="Times New Roman" w:eastAsia="Times New Roman" w:hAnsi="Times New Roman" w:cs="Times New Roman"/>
          <w:color w:val="000000"/>
          <w:sz w:val="24"/>
        </w:rPr>
        <w:t xml:space="preserve"> до списку санкцій Європейського Союзу (</w:t>
      </w:r>
      <w:proofErr w:type="spellStart"/>
      <w:r w:rsidRPr="00712F29">
        <w:rPr>
          <w:rFonts w:ascii="Times New Roman" w:eastAsia="Times New Roman" w:hAnsi="Times New Roman" w:cs="Times New Roman"/>
          <w:color w:val="000000"/>
          <w:sz w:val="24"/>
        </w:rPr>
        <w:t>Consolidated</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list</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persons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groups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and</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entities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subject</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to</w:t>
      </w:r>
      <w:proofErr w:type="spellEnd"/>
      <w:r w:rsidRPr="00712F29">
        <w:rPr>
          <w:rFonts w:ascii="Times New Roman" w:eastAsia="Times New Roman" w:hAnsi="Times New Roman" w:cs="Times New Roman"/>
          <w:color w:val="000000"/>
          <w:sz w:val="24"/>
        </w:rPr>
        <w:t xml:space="preserve"> EU </w:t>
      </w:r>
      <w:proofErr w:type="spellStart"/>
      <w:r w:rsidRPr="00712F29">
        <w:rPr>
          <w:rFonts w:ascii="Times New Roman" w:eastAsia="Times New Roman" w:hAnsi="Times New Roman" w:cs="Times New Roman"/>
          <w:color w:val="000000"/>
          <w:sz w:val="24"/>
        </w:rPr>
        <w:t>financial</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sanctions</w:t>
      </w:r>
      <w:proofErr w:type="spellEnd"/>
      <w:r w:rsidRPr="00712F29">
        <w:rPr>
          <w:rFonts w:ascii="Times New Roman" w:eastAsia="Times New Roman" w:hAnsi="Times New Roman" w:cs="Times New Roman"/>
          <w:color w:val="000000"/>
          <w:sz w:val="24"/>
        </w:rPr>
        <w:t xml:space="preserve">);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12.1.4. Споживача, та/або учасника Споживача, та/або кінцевого </w:t>
      </w:r>
      <w:proofErr w:type="spellStart"/>
      <w:r w:rsidRPr="00712F29">
        <w:rPr>
          <w:rFonts w:ascii="Times New Roman" w:eastAsia="Times New Roman" w:hAnsi="Times New Roman" w:cs="Times New Roman"/>
          <w:color w:val="000000"/>
          <w:sz w:val="24"/>
        </w:rPr>
        <w:t>бенефіціарного</w:t>
      </w:r>
      <w:proofErr w:type="spellEnd"/>
      <w:r w:rsidRPr="00712F29">
        <w:rPr>
          <w:rFonts w:ascii="Times New Roman" w:eastAsia="Times New Roman" w:hAnsi="Times New Roman" w:cs="Times New Roman"/>
          <w:color w:val="000000"/>
          <w:sz w:val="24"/>
        </w:rPr>
        <w:t xml:space="preserve"> власника Споживача </w:t>
      </w:r>
      <w:proofErr w:type="spellStart"/>
      <w:r w:rsidRPr="00712F29">
        <w:rPr>
          <w:rFonts w:ascii="Times New Roman" w:eastAsia="Times New Roman" w:hAnsi="Times New Roman" w:cs="Times New Roman"/>
          <w:color w:val="000000"/>
          <w:sz w:val="24"/>
        </w:rPr>
        <w:t>внесено</w:t>
      </w:r>
      <w:proofErr w:type="spellEnd"/>
      <w:r w:rsidRPr="00712F29">
        <w:rPr>
          <w:rFonts w:ascii="Times New Roman" w:eastAsia="Times New Roman" w:hAnsi="Times New Roman" w:cs="Times New Roman"/>
          <w:color w:val="000000"/>
          <w:sz w:val="24"/>
        </w:rPr>
        <w:t xml:space="preserve"> до списку санкцій </w:t>
      </w:r>
      <w:proofErr w:type="spellStart"/>
      <w:r w:rsidRPr="00712F29">
        <w:rPr>
          <w:rFonts w:ascii="Times New Roman" w:eastAsia="Times New Roman" w:hAnsi="Times New Roman" w:cs="Times New Roman"/>
          <w:color w:val="000000"/>
          <w:sz w:val="24"/>
        </w:rPr>
        <w:t>Her</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Majesty’s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Treasury</w:t>
      </w:r>
      <w:proofErr w:type="spellEnd"/>
      <w:r w:rsidRPr="00712F29">
        <w:rPr>
          <w:rFonts w:ascii="Times New Roman" w:eastAsia="Times New Roman" w:hAnsi="Times New Roman" w:cs="Times New Roman"/>
          <w:color w:val="000000"/>
          <w:sz w:val="24"/>
        </w:rPr>
        <w:t xml:space="preserve"> Великої Британії (список осіб, включених до </w:t>
      </w:r>
      <w:proofErr w:type="spellStart"/>
      <w:r w:rsidRPr="00712F29">
        <w:rPr>
          <w:rFonts w:ascii="Times New Roman" w:eastAsia="Times New Roman" w:hAnsi="Times New Roman" w:cs="Times New Roman"/>
          <w:color w:val="000000"/>
          <w:sz w:val="24"/>
        </w:rPr>
        <w:t>Consolidated</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list</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financial</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sanctions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targets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in</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UK та до </w:t>
      </w:r>
      <w:proofErr w:type="spellStart"/>
      <w:r w:rsidRPr="00712F29">
        <w:rPr>
          <w:rFonts w:ascii="Times New Roman" w:eastAsia="Times New Roman" w:hAnsi="Times New Roman" w:cs="Times New Roman"/>
          <w:color w:val="000000"/>
          <w:sz w:val="24"/>
        </w:rPr>
        <w:t>List</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persons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subject</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to</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restrictive</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measures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in</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view</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Russia’s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actions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destabilising</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situation</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in</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Ukraine</w:t>
      </w:r>
      <w:proofErr w:type="spellEnd"/>
      <w:r w:rsidRPr="00712F29">
        <w:rPr>
          <w:rFonts w:ascii="Times New Roman" w:eastAsia="Times New Roman" w:hAnsi="Times New Roman" w:cs="Times New Roman"/>
          <w:color w:val="000000"/>
          <w:sz w:val="24"/>
        </w:rPr>
        <w:t xml:space="preserve">, що ведеться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UK Office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Financial</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Sanctions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Implementation</w:t>
      </w:r>
      <w:proofErr w:type="spellEnd"/>
      <w:r w:rsidRPr="00712F29">
        <w:rPr>
          <w:rFonts w:ascii="Times New Roman" w:eastAsia="Times New Roman" w:hAnsi="Times New Roman" w:cs="Times New Roman"/>
          <w:color w:val="000000"/>
          <w:sz w:val="24"/>
        </w:rPr>
        <w:t xml:space="preserve"> (OFSI) </w:t>
      </w:r>
      <w:proofErr w:type="spellStart"/>
      <w:r w:rsidRPr="00712F29">
        <w:rPr>
          <w:rFonts w:ascii="Times New Roman" w:eastAsia="Times New Roman" w:hAnsi="Times New Roman" w:cs="Times New Roman"/>
          <w:color w:val="000000"/>
          <w:sz w:val="24"/>
        </w:rPr>
        <w:t>of</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the</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Her</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Majesty’s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Treasury</w:t>
      </w:r>
      <w:proofErr w:type="spellEnd"/>
      <w:r w:rsidRPr="00712F29">
        <w:rPr>
          <w:rFonts w:ascii="Times New Roman" w:eastAsia="Times New Roman" w:hAnsi="Times New Roman" w:cs="Times New Roman"/>
          <w:color w:val="000000"/>
          <w:sz w:val="24"/>
        </w:rPr>
        <w:t xml:space="preserve">);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 xml:space="preserve">12.1.5. Споживача, та/або учасника Споживача, та/або кінцевого </w:t>
      </w:r>
      <w:proofErr w:type="spellStart"/>
      <w:r w:rsidRPr="00712F29">
        <w:rPr>
          <w:rFonts w:ascii="Times New Roman" w:eastAsia="Times New Roman" w:hAnsi="Times New Roman" w:cs="Times New Roman"/>
          <w:color w:val="000000"/>
          <w:sz w:val="24"/>
        </w:rPr>
        <w:t>бенефіціарного</w:t>
      </w:r>
      <w:proofErr w:type="spellEnd"/>
      <w:r w:rsidRPr="00712F29">
        <w:rPr>
          <w:rFonts w:ascii="Times New Roman" w:eastAsia="Times New Roman" w:hAnsi="Times New Roman" w:cs="Times New Roman"/>
          <w:color w:val="000000"/>
          <w:sz w:val="24"/>
        </w:rPr>
        <w:t xml:space="preserve"> власника Споживача </w:t>
      </w:r>
      <w:proofErr w:type="spellStart"/>
      <w:r w:rsidRPr="00712F29">
        <w:rPr>
          <w:rFonts w:ascii="Times New Roman" w:eastAsia="Times New Roman" w:hAnsi="Times New Roman" w:cs="Times New Roman"/>
          <w:color w:val="000000"/>
          <w:sz w:val="24"/>
        </w:rPr>
        <w:t>внесено</w:t>
      </w:r>
      <w:proofErr w:type="spellEnd"/>
      <w:r w:rsidRPr="00712F29">
        <w:rPr>
          <w:rFonts w:ascii="Times New Roman" w:eastAsia="Times New Roman" w:hAnsi="Times New Roman" w:cs="Times New Roman"/>
          <w:color w:val="000000"/>
          <w:sz w:val="24"/>
        </w:rPr>
        <w:t xml:space="preserve"> до списку санкцій Ради Безпеки ООН (зведений список санкцій Ради Безпеки Організації Об’єднаних Націй (</w:t>
      </w:r>
      <w:proofErr w:type="spellStart"/>
      <w:r w:rsidRPr="00712F29">
        <w:rPr>
          <w:rFonts w:ascii="Times New Roman" w:eastAsia="Times New Roman" w:hAnsi="Times New Roman" w:cs="Times New Roman"/>
          <w:color w:val="000000"/>
          <w:sz w:val="24"/>
        </w:rPr>
        <w:t>Consolidated</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United</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Nations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Security</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Council</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Sanctions</w:t>
      </w:r>
      <w:proofErr w:type="spellEnd"/>
      <w:r w:rsidRPr="00712F29">
        <w:rPr>
          <w:rFonts w:ascii="Times New Roman" w:eastAsia="Times New Roman" w:hAnsi="Times New Roman" w:cs="Times New Roman"/>
          <w:color w:val="000000"/>
          <w:sz w:val="24"/>
        </w:rPr>
        <w:t xml:space="preserve"> </w:t>
      </w:r>
      <w:proofErr w:type="spellStart"/>
      <w:r w:rsidRPr="00712F29">
        <w:rPr>
          <w:rFonts w:ascii="Times New Roman" w:eastAsia="Times New Roman" w:hAnsi="Times New Roman" w:cs="Times New Roman"/>
          <w:color w:val="000000"/>
          <w:sz w:val="24"/>
        </w:rPr>
        <w:t>List</w:t>
      </w:r>
      <w:proofErr w:type="spellEnd"/>
      <w:r w:rsidRPr="00712F29">
        <w:rPr>
          <w:rFonts w:ascii="Times New Roman" w:eastAsia="Times New Roman" w:hAnsi="Times New Roman" w:cs="Times New Roman"/>
          <w:color w:val="000000"/>
          <w:sz w:val="24"/>
        </w:rPr>
        <w:t>), до якого включено фізичних та юридичних осіб, щодо яких застосо</w:t>
      </w:r>
      <w:r w:rsidRPr="00712F29">
        <w:rPr>
          <w:rFonts w:ascii="Times New Roman" w:eastAsia="Times New Roman" w:hAnsi="Times New Roman" w:cs="Times New Roman"/>
          <w:color w:val="000000"/>
          <w:sz w:val="24"/>
          <w:u w:val="single" w:color="000000"/>
        </w:rPr>
        <w:t>в</w:t>
      </w:r>
      <w:r w:rsidRPr="00712F29">
        <w:rPr>
          <w:rFonts w:ascii="Times New Roman" w:eastAsia="Times New Roman" w:hAnsi="Times New Roman" w:cs="Times New Roman"/>
          <w:color w:val="000000"/>
          <w:sz w:val="24"/>
        </w:rPr>
        <w:t xml:space="preserve">ано </w:t>
      </w:r>
      <w:proofErr w:type="spellStart"/>
      <w:r w:rsidRPr="00712F29">
        <w:rPr>
          <w:rFonts w:ascii="Times New Roman" w:eastAsia="Times New Roman" w:hAnsi="Times New Roman" w:cs="Times New Roman"/>
          <w:color w:val="000000"/>
          <w:sz w:val="24"/>
        </w:rPr>
        <w:t>санкційні</w:t>
      </w:r>
      <w:proofErr w:type="spellEnd"/>
      <w:r w:rsidRPr="00712F29">
        <w:rPr>
          <w:rFonts w:ascii="Times New Roman" w:eastAsia="Times New Roman" w:hAnsi="Times New Roman" w:cs="Times New Roman"/>
          <w:color w:val="000000"/>
          <w:sz w:val="24"/>
        </w:rPr>
        <w:t xml:space="preserve"> заходи Ради Безпеки ООН).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12.2.1. Споживача, та/або учасника Споживача, та/або кінцевого </w:t>
      </w:r>
      <w:proofErr w:type="spellStart"/>
      <w:r w:rsidRPr="00712F29">
        <w:rPr>
          <w:rFonts w:ascii="Times New Roman" w:eastAsia="Times New Roman" w:hAnsi="Times New Roman" w:cs="Times New Roman"/>
          <w:color w:val="000000"/>
          <w:sz w:val="24"/>
        </w:rPr>
        <w:t>бенефіціарного</w:t>
      </w:r>
      <w:proofErr w:type="spellEnd"/>
      <w:r w:rsidRPr="00712F29">
        <w:rPr>
          <w:rFonts w:ascii="Times New Roman" w:eastAsia="Times New Roman" w:hAnsi="Times New Roman" w:cs="Times New Roman"/>
          <w:color w:val="000000"/>
          <w:sz w:val="24"/>
        </w:rPr>
        <w:t xml:space="preserve"> власника Споживача </w:t>
      </w:r>
      <w:proofErr w:type="spellStart"/>
      <w:r w:rsidRPr="00712F29">
        <w:rPr>
          <w:rFonts w:ascii="Times New Roman" w:eastAsia="Times New Roman" w:hAnsi="Times New Roman" w:cs="Times New Roman"/>
          <w:color w:val="000000"/>
          <w:sz w:val="24"/>
        </w:rPr>
        <w:t>внесено</w:t>
      </w:r>
      <w:proofErr w:type="spellEnd"/>
      <w:r w:rsidRPr="00712F29">
        <w:rPr>
          <w:rFonts w:ascii="Times New Roman" w:eastAsia="Times New Roman" w:hAnsi="Times New Roman" w:cs="Times New Roman"/>
          <w:color w:val="000000"/>
          <w:sz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712F29">
        <w:rPr>
          <w:rFonts w:ascii="Times New Roman" w:eastAsia="Times New Roman" w:hAnsi="Times New Roman" w:cs="Times New Roman"/>
          <w:color w:val="000000"/>
          <w:sz w:val="24"/>
          <w:u w:val="single" w:color="000000"/>
        </w:rPr>
        <w:t>п</w:t>
      </w:r>
      <w:r w:rsidRPr="00712F29">
        <w:rPr>
          <w:rFonts w:ascii="Times New Roman" w:eastAsia="Times New Roman" w:hAnsi="Times New Roman" w:cs="Times New Roman"/>
          <w:color w:val="000000"/>
          <w:sz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712F29" w:rsidRPr="00712F29" w:rsidRDefault="00712F29" w:rsidP="00712F29">
      <w:pPr>
        <w:spacing w:after="13" w:line="268" w:lineRule="auto"/>
        <w:ind w:left="31"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712F29" w:rsidRPr="00712F29" w:rsidRDefault="00712F29" w:rsidP="00712F29">
      <w:pPr>
        <w:spacing w:after="0"/>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712F29" w:rsidRDefault="00712F29" w:rsidP="00712F29">
      <w:pPr>
        <w:numPr>
          <w:ilvl w:val="0"/>
          <w:numId w:val="11"/>
        </w:numPr>
        <w:spacing w:after="1" w:line="257" w:lineRule="auto"/>
        <w:ind w:right="1420" w:hanging="420"/>
        <w:jc w:val="center"/>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8"/>
        </w:rPr>
        <w:t xml:space="preserve">Строк дії Договору та інші умови. </w:t>
      </w:r>
    </w:p>
    <w:p w:rsidR="00712F29" w:rsidRPr="00712F29" w:rsidRDefault="00712F29" w:rsidP="00712F29">
      <w:pPr>
        <w:spacing w:after="61"/>
        <w:ind w:left="708"/>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0"/>
        </w:rPr>
        <w:t xml:space="preserve">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712F29" w:rsidRPr="00712F29" w:rsidRDefault="00712F29" w:rsidP="00712F29">
      <w:pPr>
        <w:spacing w:after="21" w:line="277" w:lineRule="auto"/>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12F29">
        <w:rPr>
          <w:rFonts w:ascii="Times New Roman" w:eastAsia="Times New Roman" w:hAnsi="Times New Roman" w:cs="Times New Roman"/>
          <w:color w:val="000000"/>
          <w:sz w:val="24"/>
          <w:u w:val="single" w:color="000000"/>
        </w:rPr>
        <w:t>д</w:t>
      </w:r>
      <w:r w:rsidRPr="00712F29">
        <w:rPr>
          <w:rFonts w:ascii="Times New Roman" w:eastAsia="Times New Roman" w:hAnsi="Times New Roman" w:cs="Times New Roman"/>
          <w:color w:val="000000"/>
          <w:sz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lastRenderedPageBreak/>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712F29" w:rsidRPr="00712F29" w:rsidRDefault="00712F29" w:rsidP="00712F29">
      <w:pPr>
        <w:tabs>
          <w:tab w:val="left" w:pos="0"/>
        </w:tabs>
        <w:spacing w:after="0"/>
        <w:ind w:right="126"/>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Споживач не є платником податку на додану вартість та має статус неприбуткової організації.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12F29">
        <w:rPr>
          <w:rFonts w:ascii="Times New Roman" w:eastAsia="Times New Roman" w:hAnsi="Times New Roman" w:cs="Times New Roman"/>
          <w:color w:val="000000"/>
          <w:sz w:val="24"/>
          <w:u w:val="single" w:color="000000"/>
        </w:rPr>
        <w:t>н</w:t>
      </w:r>
      <w:r w:rsidRPr="00712F29">
        <w:rPr>
          <w:rFonts w:ascii="Times New Roman" w:eastAsia="Times New Roman" w:hAnsi="Times New Roman" w:cs="Times New Roman"/>
          <w:color w:val="000000"/>
          <w:sz w:val="24"/>
        </w:rPr>
        <w:t xml:space="preserve">им листом з повідомленням.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Цей Договір разом з усіма додатками і доповненнями, складений за повного розуміння Сторонами предмета та умов Договору. </w:t>
      </w:r>
    </w:p>
    <w:p w:rsidR="00712F29" w:rsidRPr="00712F29" w:rsidRDefault="00712F29" w:rsidP="00712F29">
      <w:pPr>
        <w:spacing w:after="13" w:line="268" w:lineRule="auto"/>
        <w:ind w:left="31"/>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712F29" w:rsidRPr="00712F29" w:rsidRDefault="00712F29" w:rsidP="00712F29">
      <w:pPr>
        <w:numPr>
          <w:ilvl w:val="1"/>
          <w:numId w:val="11"/>
        </w:numPr>
        <w:spacing w:after="13" w:line="268" w:lineRule="auto"/>
        <w:ind w:right="3" w:firstLine="664"/>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712F29" w:rsidRPr="00712F29" w:rsidRDefault="00712F29" w:rsidP="00712F29">
      <w:pPr>
        <w:spacing w:after="67"/>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 </w:t>
      </w:r>
    </w:p>
    <w:p w:rsidR="00712F29" w:rsidRPr="005E04A7" w:rsidRDefault="00712F29" w:rsidP="005E04A7">
      <w:pPr>
        <w:pStyle w:val="a4"/>
        <w:keepNext/>
        <w:keepLines/>
        <w:numPr>
          <w:ilvl w:val="0"/>
          <w:numId w:val="11"/>
        </w:numPr>
        <w:spacing w:after="1" w:line="257" w:lineRule="auto"/>
        <w:ind w:right="1555"/>
        <w:jc w:val="center"/>
        <w:outlineLvl w:val="0"/>
        <w:rPr>
          <w:rFonts w:ascii="Times New Roman" w:eastAsia="Times New Roman" w:hAnsi="Times New Roman" w:cs="Times New Roman"/>
          <w:b/>
          <w:color w:val="000000"/>
          <w:sz w:val="28"/>
        </w:rPr>
      </w:pPr>
      <w:r w:rsidRPr="005E04A7">
        <w:rPr>
          <w:rFonts w:ascii="Times New Roman" w:eastAsia="Times New Roman" w:hAnsi="Times New Roman" w:cs="Times New Roman"/>
          <w:b/>
          <w:color w:val="000000"/>
          <w:sz w:val="28"/>
        </w:rPr>
        <w:t xml:space="preserve">Адреси та реквізити сторін </w:t>
      </w:r>
    </w:p>
    <w:p w:rsidR="005E04A7" w:rsidRPr="005E04A7" w:rsidRDefault="005E04A7" w:rsidP="005E04A7">
      <w:pPr>
        <w:pStyle w:val="a4"/>
        <w:keepNext/>
        <w:keepLines/>
        <w:spacing w:after="1" w:line="257" w:lineRule="auto"/>
        <w:ind w:left="2538" w:right="1555"/>
        <w:outlineLvl w:val="0"/>
        <w:rPr>
          <w:rFonts w:ascii="Times New Roman" w:eastAsia="Times New Roman" w:hAnsi="Times New Roman" w:cs="Times New Roman"/>
          <w:b/>
          <w:color w:val="000000"/>
          <w:sz w:val="28"/>
        </w:rPr>
      </w:pPr>
    </w:p>
    <w:tbl>
      <w:tblPr>
        <w:tblStyle w:val="a3"/>
        <w:tblW w:w="9923" w:type="dxa"/>
        <w:tblInd w:w="-147" w:type="dxa"/>
        <w:tblLayout w:type="fixed"/>
        <w:tblLook w:val="04A0" w:firstRow="1" w:lastRow="0" w:firstColumn="1" w:lastColumn="0" w:noHBand="0" w:noVBand="1"/>
      </w:tblPr>
      <w:tblGrid>
        <w:gridCol w:w="4820"/>
        <w:gridCol w:w="83"/>
        <w:gridCol w:w="4954"/>
        <w:gridCol w:w="66"/>
      </w:tblGrid>
      <w:tr w:rsidR="00712F29" w:rsidRPr="00712F29" w:rsidTr="005E04A7">
        <w:tc>
          <w:tcPr>
            <w:tcW w:w="4820" w:type="dxa"/>
          </w:tcPr>
          <w:p w:rsidR="00712F29" w:rsidRPr="00712F29" w:rsidRDefault="00712F29" w:rsidP="00712F29">
            <w:pPr>
              <w:spacing w:after="25"/>
              <w:jc w:val="center"/>
              <w:rPr>
                <w:rFonts w:ascii="Times New Roman" w:eastAsia="Times New Roman" w:hAnsi="Times New Roman" w:cs="Times New Roman"/>
                <w:b/>
                <w:color w:val="000000"/>
                <w:sz w:val="24"/>
              </w:rPr>
            </w:pPr>
            <w:r w:rsidRPr="00712F29">
              <w:rPr>
                <w:rFonts w:ascii="Times New Roman" w:eastAsia="Times New Roman" w:hAnsi="Times New Roman" w:cs="Times New Roman"/>
                <w:b/>
                <w:color w:val="000000"/>
                <w:sz w:val="24"/>
              </w:rPr>
              <w:t>ПОСТАЧАЛЬНИК</w:t>
            </w:r>
          </w:p>
        </w:tc>
        <w:tc>
          <w:tcPr>
            <w:tcW w:w="5103" w:type="dxa"/>
            <w:gridSpan w:val="3"/>
          </w:tcPr>
          <w:p w:rsidR="00712F29" w:rsidRPr="00712F29" w:rsidRDefault="00712F29" w:rsidP="00712F29">
            <w:pPr>
              <w:tabs>
                <w:tab w:val="center" w:pos="2394"/>
                <w:tab w:val="center" w:pos="7309"/>
              </w:tabs>
              <w:spacing w:after="9"/>
              <w:jc w:val="center"/>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4"/>
              </w:rPr>
              <w:t>СПОЖИВАЧ</w:t>
            </w:r>
          </w:p>
          <w:p w:rsidR="00712F29" w:rsidRPr="00712F29" w:rsidRDefault="00712F29" w:rsidP="00712F29">
            <w:pPr>
              <w:spacing w:after="25"/>
              <w:jc w:val="center"/>
              <w:rPr>
                <w:rFonts w:ascii="Times New Roman" w:eastAsia="Times New Roman" w:hAnsi="Times New Roman" w:cs="Times New Roman"/>
                <w:b/>
                <w:color w:val="000000"/>
                <w:sz w:val="24"/>
              </w:rPr>
            </w:pPr>
          </w:p>
        </w:tc>
      </w:tr>
      <w:tr w:rsidR="00712F29" w:rsidRPr="00712F29" w:rsidTr="005E04A7">
        <w:trPr>
          <w:gridAfter w:val="1"/>
          <w:wAfter w:w="66" w:type="dxa"/>
        </w:trPr>
        <w:tc>
          <w:tcPr>
            <w:tcW w:w="4903" w:type="dxa"/>
            <w:gridSpan w:val="2"/>
          </w:tcPr>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p w:rsidR="005E04A7" w:rsidRDefault="005E04A7"/>
          <w:tbl>
            <w:tblPr>
              <w:tblStyle w:val="TableGrid"/>
              <w:tblW w:w="9436" w:type="dxa"/>
              <w:tblInd w:w="46" w:type="dxa"/>
              <w:tblLayout w:type="fixed"/>
              <w:tblLook w:val="04A0" w:firstRow="1" w:lastRow="0" w:firstColumn="1" w:lastColumn="0" w:noHBand="0" w:noVBand="1"/>
            </w:tblPr>
            <w:tblGrid>
              <w:gridCol w:w="4916"/>
              <w:gridCol w:w="4520"/>
            </w:tblGrid>
            <w:tr w:rsidR="00712F29" w:rsidRPr="00712F29" w:rsidTr="0033458B">
              <w:trPr>
                <w:trHeight w:val="1922"/>
              </w:trPr>
              <w:tc>
                <w:tcPr>
                  <w:tcW w:w="4916" w:type="dxa"/>
                  <w:tcBorders>
                    <w:top w:val="nil"/>
                    <w:left w:val="nil"/>
                    <w:bottom w:val="nil"/>
                    <w:right w:val="nil"/>
                  </w:tcBorders>
                </w:tcPr>
                <w:p w:rsidR="00712F29" w:rsidRPr="00712F29" w:rsidRDefault="00712F29" w:rsidP="00712F29">
                  <w:pPr>
                    <w:ind w:right="532"/>
                    <w:rPr>
                      <w:rFonts w:ascii="Times New Roman" w:eastAsia="Times New Roman" w:hAnsi="Times New Roman" w:cs="Times New Roman"/>
                      <w:color w:val="000000"/>
                      <w:sz w:val="24"/>
                    </w:rPr>
                  </w:pPr>
                </w:p>
                <w:p w:rsidR="00712F29" w:rsidRPr="00712F29" w:rsidRDefault="00712F29" w:rsidP="00712F29">
                  <w:pPr>
                    <w:ind w:right="532"/>
                    <w:rPr>
                      <w:rFonts w:ascii="Times New Roman" w:eastAsia="Times New Roman" w:hAnsi="Times New Roman" w:cs="Times New Roman"/>
                      <w:color w:val="000000"/>
                      <w:sz w:val="24"/>
                    </w:rPr>
                  </w:pPr>
                </w:p>
                <w:p w:rsidR="00712F29" w:rsidRPr="00712F29" w:rsidRDefault="00712F29" w:rsidP="00712F29">
                  <w:pPr>
                    <w:ind w:right="53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___________________/</w:t>
                  </w:r>
                  <w:r w:rsidRPr="00712F29">
                    <w:rPr>
                      <w:rFonts w:ascii="Times New Roman" w:eastAsia="Times New Roman" w:hAnsi="Times New Roman" w:cs="Times New Roman"/>
                      <w:b/>
                      <w:color w:val="000000"/>
                      <w:sz w:val="24"/>
                    </w:rPr>
                    <w:t>______________</w:t>
                  </w:r>
                  <w:r w:rsidRPr="00712F29">
                    <w:rPr>
                      <w:rFonts w:ascii="Times New Roman" w:eastAsia="Times New Roman" w:hAnsi="Times New Roman" w:cs="Times New Roman"/>
                      <w:color w:val="000000"/>
                      <w:sz w:val="24"/>
                    </w:rPr>
                    <w:t>/</w:t>
                  </w:r>
                </w:p>
                <w:p w:rsidR="00712F29" w:rsidRPr="00712F29" w:rsidRDefault="00712F29" w:rsidP="00712F29">
                  <w:pPr>
                    <w:ind w:right="532"/>
                    <w:rPr>
                      <w:rFonts w:ascii="Times New Roman" w:eastAsia="Times New Roman" w:hAnsi="Times New Roman" w:cs="Times New Roman"/>
                      <w:color w:val="000000"/>
                      <w:sz w:val="24"/>
                    </w:rPr>
                  </w:pPr>
                </w:p>
              </w:tc>
              <w:tc>
                <w:tcPr>
                  <w:tcW w:w="4520" w:type="dxa"/>
                  <w:tcBorders>
                    <w:top w:val="nil"/>
                    <w:left w:val="nil"/>
                    <w:bottom w:val="nil"/>
                    <w:right w:val="nil"/>
                  </w:tcBorders>
                </w:tcPr>
                <w:p w:rsidR="00712F29" w:rsidRPr="00712F29" w:rsidRDefault="00712F29" w:rsidP="00712F29">
                  <w:pPr>
                    <w:ind w:right="73"/>
                    <w:jc w:val="both"/>
                    <w:rPr>
                      <w:rFonts w:ascii="Times New Roman" w:eastAsia="Times New Roman" w:hAnsi="Times New Roman" w:cs="Times New Roman"/>
                      <w:color w:val="000000"/>
                      <w:sz w:val="24"/>
                    </w:rPr>
                  </w:pPr>
                </w:p>
                <w:p w:rsidR="00712F29" w:rsidRPr="00712F29" w:rsidRDefault="00712F29" w:rsidP="00712F29">
                  <w:pPr>
                    <w:ind w:right="73"/>
                    <w:jc w:val="right"/>
                    <w:rPr>
                      <w:rFonts w:ascii="Times New Roman" w:eastAsia="Times New Roman" w:hAnsi="Times New Roman" w:cs="Times New Roman"/>
                      <w:color w:val="000000"/>
                      <w:sz w:val="24"/>
                    </w:rPr>
                  </w:pPr>
                  <w:r w:rsidRPr="00712F29">
                    <w:rPr>
                      <w:rFonts w:ascii="Times New Roman" w:eastAsia="Times New Roman" w:hAnsi="Times New Roman" w:cs="Times New Roman"/>
                      <w:b/>
                      <w:color w:val="000000"/>
                      <w:sz w:val="24"/>
                    </w:rPr>
                    <w:t xml:space="preserve">__________ </w:t>
                  </w:r>
                </w:p>
                <w:p w:rsidR="00712F29" w:rsidRPr="00712F29" w:rsidRDefault="00712F29" w:rsidP="00712F29">
                  <w:pPr>
                    <w:ind w:left="235"/>
                    <w:jc w:val="center"/>
                    <w:rPr>
                      <w:rFonts w:ascii="Times New Roman" w:eastAsia="Times New Roman" w:hAnsi="Times New Roman" w:cs="Times New Roman"/>
                      <w:color w:val="000000"/>
                      <w:sz w:val="24"/>
                    </w:rPr>
                  </w:pPr>
                </w:p>
                <w:p w:rsidR="00712F29" w:rsidRPr="00712F29" w:rsidRDefault="00712F29" w:rsidP="00712F29">
                  <w:pPr>
                    <w:rPr>
                      <w:rFonts w:ascii="Times New Roman" w:eastAsia="Times New Roman" w:hAnsi="Times New Roman" w:cs="Times New Roman"/>
                      <w:color w:val="000000"/>
                      <w:sz w:val="24"/>
                    </w:rPr>
                  </w:pPr>
                </w:p>
                <w:p w:rsidR="00712F29" w:rsidRPr="00712F29" w:rsidRDefault="00712F29" w:rsidP="00712F29">
                  <w:pPr>
                    <w:rPr>
                      <w:rFonts w:ascii="Times New Roman" w:eastAsia="Times New Roman" w:hAnsi="Times New Roman" w:cs="Times New Roman"/>
                      <w:color w:val="000000"/>
                      <w:sz w:val="24"/>
                    </w:rPr>
                  </w:pPr>
                </w:p>
              </w:tc>
            </w:tr>
          </w:tbl>
          <w:p w:rsidR="00712F29" w:rsidRPr="00712F29" w:rsidRDefault="00712F29" w:rsidP="00712F29">
            <w:pPr>
              <w:spacing w:after="25"/>
              <w:jc w:val="center"/>
              <w:rPr>
                <w:rFonts w:ascii="Times New Roman" w:eastAsia="Times New Roman" w:hAnsi="Times New Roman" w:cs="Times New Roman"/>
                <w:b/>
                <w:color w:val="000000"/>
                <w:sz w:val="24"/>
              </w:rPr>
            </w:pPr>
          </w:p>
        </w:tc>
        <w:tc>
          <w:tcPr>
            <w:tcW w:w="4954" w:type="dxa"/>
          </w:tcPr>
          <w:p w:rsidR="00712F29" w:rsidRPr="00712F29" w:rsidRDefault="00712F29" w:rsidP="00712F29">
            <w:pPr>
              <w:spacing w:after="25"/>
              <w:jc w:val="center"/>
              <w:rPr>
                <w:rFonts w:ascii="Times New Roman" w:eastAsia="Times New Roman" w:hAnsi="Times New Roman" w:cs="Times New Roman"/>
                <w:color w:val="000000"/>
                <w:sz w:val="24"/>
                <w:szCs w:val="24"/>
              </w:rPr>
            </w:pPr>
            <w:r w:rsidRPr="00712F29">
              <w:rPr>
                <w:rFonts w:ascii="Times New Roman" w:eastAsia="Arial" w:hAnsi="Times New Roman" w:cs="Times New Roman"/>
                <w:b/>
                <w:bCs/>
                <w:color w:val="000000"/>
                <w:sz w:val="24"/>
                <w:szCs w:val="24"/>
              </w:rPr>
              <w:t xml:space="preserve">Комунальне некомерційне підприємство «Центр первинної медико-санітарної допомоги» </w:t>
            </w:r>
            <w:proofErr w:type="spellStart"/>
            <w:r w:rsidRPr="00712F29">
              <w:rPr>
                <w:rFonts w:ascii="Times New Roman" w:eastAsia="Arial" w:hAnsi="Times New Roman" w:cs="Times New Roman"/>
                <w:b/>
                <w:bCs/>
                <w:color w:val="000000"/>
                <w:sz w:val="24"/>
                <w:szCs w:val="24"/>
              </w:rPr>
              <w:t>Біленьківської</w:t>
            </w:r>
            <w:proofErr w:type="spellEnd"/>
            <w:r w:rsidRPr="00712F29">
              <w:rPr>
                <w:rFonts w:ascii="Times New Roman" w:eastAsia="Arial" w:hAnsi="Times New Roman" w:cs="Times New Roman"/>
                <w:b/>
                <w:bCs/>
                <w:color w:val="000000"/>
                <w:sz w:val="24"/>
                <w:szCs w:val="24"/>
              </w:rPr>
              <w:t xml:space="preserve"> сільської ради Запорізького району Запорізької області</w:t>
            </w:r>
          </w:p>
          <w:p w:rsidR="00712F29" w:rsidRPr="00712F29" w:rsidRDefault="00712F29" w:rsidP="00712F29">
            <w:pPr>
              <w:spacing w:after="25"/>
              <w:jc w:val="center"/>
              <w:rPr>
                <w:rFonts w:ascii="Times New Roman" w:eastAsia="Times New Roman" w:hAnsi="Times New Roman" w:cs="Times New Roman"/>
                <w:b/>
                <w:bCs/>
                <w:color w:val="000000"/>
                <w:sz w:val="24"/>
              </w:rPr>
            </w:pPr>
            <w:r w:rsidRPr="00712F29">
              <w:rPr>
                <w:rFonts w:ascii="Times New Roman" w:eastAsia="Times New Roman" w:hAnsi="Times New Roman" w:cs="Times New Roman"/>
                <w:b/>
                <w:bCs/>
                <w:color w:val="000000"/>
                <w:sz w:val="24"/>
                <w:szCs w:val="24"/>
              </w:rPr>
              <w:t>( код ЕІС</w:t>
            </w:r>
            <w:r w:rsidRPr="00712F29">
              <w:rPr>
                <w:rFonts w:ascii="Times New Roman" w:eastAsia="Times New Roman" w:hAnsi="Times New Roman" w:cs="Times New Roman"/>
                <w:b/>
                <w:bCs/>
                <w:color w:val="000000"/>
                <w:sz w:val="24"/>
              </w:rPr>
              <w:t xml:space="preserve"> 56Х</w:t>
            </w:r>
            <w:r w:rsidRPr="00712F29">
              <w:rPr>
                <w:rFonts w:ascii="Times New Roman" w:eastAsia="Times New Roman" w:hAnsi="Times New Roman" w:cs="Times New Roman"/>
                <w:b/>
                <w:bCs/>
                <w:color w:val="000000"/>
                <w:sz w:val="24"/>
                <w:lang w:val="en-US"/>
              </w:rPr>
              <w:t>S</w:t>
            </w:r>
            <w:r w:rsidRPr="00712F29">
              <w:rPr>
                <w:rFonts w:ascii="Times New Roman" w:eastAsia="Times New Roman" w:hAnsi="Times New Roman" w:cs="Times New Roman"/>
                <w:b/>
                <w:bCs/>
                <w:color w:val="000000"/>
                <w:sz w:val="24"/>
              </w:rPr>
              <w:t>00015</w:t>
            </w:r>
            <w:r w:rsidRPr="00712F29">
              <w:rPr>
                <w:rFonts w:ascii="Times New Roman" w:eastAsia="Times New Roman" w:hAnsi="Times New Roman" w:cs="Times New Roman"/>
                <w:b/>
                <w:bCs/>
                <w:color w:val="000000"/>
                <w:sz w:val="24"/>
                <w:lang w:val="en-US"/>
              </w:rPr>
              <w:t>BWLN</w:t>
            </w:r>
            <w:r w:rsidRPr="00712F29">
              <w:rPr>
                <w:rFonts w:ascii="Times New Roman" w:eastAsia="Times New Roman" w:hAnsi="Times New Roman" w:cs="Times New Roman"/>
                <w:b/>
                <w:bCs/>
                <w:color w:val="000000"/>
                <w:sz w:val="24"/>
              </w:rPr>
              <w:t>006)</w:t>
            </w:r>
          </w:p>
          <w:p w:rsidR="00712F29" w:rsidRPr="00712F29" w:rsidRDefault="00712F29" w:rsidP="00712F29">
            <w:pPr>
              <w:spacing w:after="25"/>
              <w:jc w:val="center"/>
              <w:rPr>
                <w:rFonts w:ascii="Times New Roman" w:eastAsia="Times New Roman" w:hAnsi="Times New Roman" w:cs="Times New Roman"/>
                <w:b/>
                <w:bCs/>
                <w:color w:val="000000"/>
                <w:sz w:val="24"/>
              </w:rPr>
            </w:pPr>
          </w:p>
          <w:p w:rsidR="00712F29" w:rsidRPr="00712F29" w:rsidRDefault="00712F29" w:rsidP="00712F29">
            <w:pPr>
              <w:spacing w:after="25"/>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Поштова адреса:</w:t>
            </w:r>
          </w:p>
          <w:p w:rsidR="00712F29" w:rsidRPr="00712F29" w:rsidRDefault="00712F29" w:rsidP="00712F29">
            <w:pPr>
              <w:spacing w:after="25"/>
              <w:jc w:val="both"/>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70441, с. Біленьке, вул. Центральна, 25А Запорізького району Запорізької області</w:t>
            </w:r>
          </w:p>
          <w:p w:rsidR="00712F29" w:rsidRPr="00712F29" w:rsidRDefault="00712F29" w:rsidP="00712F29">
            <w:pPr>
              <w:ind w:right="53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Рахунок №:  UA198201720344300002000003742   </w:t>
            </w:r>
          </w:p>
          <w:p w:rsidR="00712F29" w:rsidRPr="00712F29" w:rsidRDefault="00712F29" w:rsidP="00712F29">
            <w:pPr>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 xml:space="preserve">ДКСУ у Запорізькому районі </w:t>
            </w:r>
          </w:p>
          <w:p w:rsidR="00712F29" w:rsidRPr="00712F29" w:rsidRDefault="00712F29" w:rsidP="00712F29">
            <w:pPr>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МФО 820172</w:t>
            </w:r>
          </w:p>
          <w:p w:rsidR="00712F29" w:rsidRPr="00712F29" w:rsidRDefault="00712F29" w:rsidP="00712F29">
            <w:pPr>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ЄДРПОУ: 41428779</w:t>
            </w:r>
          </w:p>
          <w:p w:rsidR="00712F29" w:rsidRPr="00712F29" w:rsidRDefault="00712F29" w:rsidP="00712F29">
            <w:pPr>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Телефон: (067) 4242112</w:t>
            </w:r>
          </w:p>
          <w:p w:rsidR="00712F29" w:rsidRPr="00712F29" w:rsidRDefault="00712F29" w:rsidP="00712F29">
            <w:pPr>
              <w:rPr>
                <w:rFonts w:ascii="Times New Roman" w:eastAsia="Times New Roman" w:hAnsi="Times New Roman" w:cs="Times New Roman"/>
                <w:color w:val="000000"/>
                <w:sz w:val="24"/>
                <w:u w:val="single" w:color="000000"/>
                <w:lang w:val="ru-RU"/>
              </w:rPr>
            </w:pPr>
            <w:r w:rsidRPr="00712F29">
              <w:rPr>
                <w:rFonts w:ascii="Times New Roman" w:eastAsia="Times New Roman" w:hAnsi="Times New Roman" w:cs="Times New Roman"/>
                <w:color w:val="000000"/>
                <w:sz w:val="24"/>
              </w:rPr>
              <w:t>E-</w:t>
            </w:r>
            <w:proofErr w:type="spellStart"/>
            <w:r w:rsidRPr="00712F29">
              <w:rPr>
                <w:rFonts w:ascii="Times New Roman" w:eastAsia="Times New Roman" w:hAnsi="Times New Roman" w:cs="Times New Roman"/>
                <w:color w:val="000000"/>
                <w:sz w:val="24"/>
              </w:rPr>
              <w:t>mail</w:t>
            </w:r>
            <w:proofErr w:type="spellEnd"/>
            <w:r w:rsidRPr="00712F29">
              <w:rPr>
                <w:rFonts w:ascii="Times New Roman" w:eastAsia="Times New Roman" w:hAnsi="Times New Roman" w:cs="Times New Roman"/>
                <w:color w:val="000000"/>
                <w:sz w:val="24"/>
              </w:rPr>
              <w:t xml:space="preserve">: </w:t>
            </w:r>
            <w:hyperlink r:id="rId5" w:history="1">
              <w:r w:rsidRPr="00712F29">
                <w:rPr>
                  <w:rFonts w:ascii="Times New Roman" w:eastAsia="Times New Roman" w:hAnsi="Times New Roman" w:cs="Times New Roman"/>
                  <w:color w:val="0563C1" w:themeColor="hyperlink"/>
                  <w:sz w:val="24"/>
                  <w:u w:val="single"/>
                  <w:lang w:val="en-US"/>
                </w:rPr>
                <w:t>bilcpmsd</w:t>
              </w:r>
              <w:r w:rsidRPr="00712F29">
                <w:rPr>
                  <w:rFonts w:ascii="Times New Roman" w:eastAsia="Times New Roman" w:hAnsi="Times New Roman" w:cs="Times New Roman"/>
                  <w:color w:val="0563C1" w:themeColor="hyperlink"/>
                  <w:sz w:val="24"/>
                  <w:u w:val="single"/>
                  <w:lang w:val="ru-RU"/>
                </w:rPr>
                <w:t>@</w:t>
              </w:r>
              <w:r w:rsidRPr="00712F29">
                <w:rPr>
                  <w:rFonts w:ascii="Times New Roman" w:eastAsia="Times New Roman" w:hAnsi="Times New Roman" w:cs="Times New Roman"/>
                  <w:color w:val="0563C1" w:themeColor="hyperlink"/>
                  <w:sz w:val="24"/>
                  <w:u w:val="single"/>
                  <w:lang w:val="en-US"/>
                </w:rPr>
                <w:t>ukr</w:t>
              </w:r>
              <w:r w:rsidRPr="00712F29">
                <w:rPr>
                  <w:rFonts w:ascii="Times New Roman" w:eastAsia="Times New Roman" w:hAnsi="Times New Roman" w:cs="Times New Roman"/>
                  <w:color w:val="0563C1" w:themeColor="hyperlink"/>
                  <w:sz w:val="24"/>
                  <w:u w:val="single"/>
                  <w:lang w:val="ru-RU"/>
                </w:rPr>
                <w:t>.</w:t>
              </w:r>
              <w:r w:rsidRPr="00712F29">
                <w:rPr>
                  <w:rFonts w:ascii="Times New Roman" w:eastAsia="Times New Roman" w:hAnsi="Times New Roman" w:cs="Times New Roman"/>
                  <w:color w:val="0563C1" w:themeColor="hyperlink"/>
                  <w:sz w:val="24"/>
                  <w:u w:val="single"/>
                  <w:lang w:val="en-US"/>
                </w:rPr>
                <w:t>net</w:t>
              </w:r>
            </w:hyperlink>
          </w:p>
          <w:p w:rsidR="00712F29" w:rsidRPr="00712F29" w:rsidRDefault="00712F29" w:rsidP="00712F29">
            <w:pPr>
              <w:rPr>
                <w:rFonts w:ascii="Times New Roman" w:eastAsia="Times New Roman" w:hAnsi="Times New Roman" w:cs="Times New Roman"/>
                <w:color w:val="000000"/>
                <w:sz w:val="24"/>
                <w:lang w:val="ru-RU"/>
              </w:rPr>
            </w:pPr>
          </w:p>
          <w:p w:rsidR="00712F29" w:rsidRPr="00712F29" w:rsidRDefault="00712F29" w:rsidP="00712F29">
            <w:pPr>
              <w:ind w:right="53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Директор (головний лікар)</w:t>
            </w:r>
          </w:p>
          <w:p w:rsidR="00712F29" w:rsidRPr="00712F29" w:rsidRDefault="00712F29" w:rsidP="00712F29">
            <w:pPr>
              <w:ind w:right="532"/>
              <w:rPr>
                <w:rFonts w:ascii="Times New Roman" w:eastAsia="Times New Roman" w:hAnsi="Times New Roman" w:cs="Times New Roman"/>
                <w:color w:val="000000"/>
                <w:sz w:val="24"/>
              </w:rPr>
            </w:pPr>
          </w:p>
          <w:p w:rsidR="00712F29" w:rsidRPr="00712F29" w:rsidRDefault="00712F29" w:rsidP="00712F29">
            <w:pPr>
              <w:ind w:right="532"/>
              <w:rPr>
                <w:rFonts w:ascii="Times New Roman" w:eastAsia="Times New Roman" w:hAnsi="Times New Roman" w:cs="Times New Roman"/>
                <w:color w:val="000000"/>
                <w:sz w:val="24"/>
              </w:rPr>
            </w:pPr>
            <w:r w:rsidRPr="00712F29">
              <w:rPr>
                <w:rFonts w:ascii="Times New Roman" w:eastAsia="Times New Roman" w:hAnsi="Times New Roman" w:cs="Times New Roman"/>
                <w:color w:val="000000"/>
                <w:sz w:val="24"/>
              </w:rPr>
              <w:t>_______________/</w:t>
            </w:r>
            <w:r w:rsidRPr="00712F29">
              <w:rPr>
                <w:rFonts w:ascii="Times New Roman" w:eastAsia="Times New Roman" w:hAnsi="Times New Roman" w:cs="Times New Roman"/>
                <w:b/>
                <w:color w:val="000000"/>
                <w:sz w:val="24"/>
              </w:rPr>
              <w:t xml:space="preserve">Л.С. </w:t>
            </w:r>
            <w:proofErr w:type="spellStart"/>
            <w:r w:rsidRPr="00712F29">
              <w:rPr>
                <w:rFonts w:ascii="Times New Roman" w:eastAsia="Times New Roman" w:hAnsi="Times New Roman" w:cs="Times New Roman"/>
                <w:b/>
                <w:color w:val="000000"/>
                <w:sz w:val="24"/>
              </w:rPr>
              <w:t>Санакоєва</w:t>
            </w:r>
            <w:proofErr w:type="spellEnd"/>
            <w:r w:rsidRPr="00712F29">
              <w:rPr>
                <w:rFonts w:ascii="Times New Roman" w:eastAsia="Times New Roman" w:hAnsi="Times New Roman" w:cs="Times New Roman"/>
                <w:b/>
                <w:color w:val="000000"/>
                <w:sz w:val="24"/>
              </w:rPr>
              <w:t>_</w:t>
            </w:r>
            <w:r w:rsidRPr="00712F29">
              <w:rPr>
                <w:rFonts w:ascii="Times New Roman" w:eastAsia="Times New Roman" w:hAnsi="Times New Roman" w:cs="Times New Roman"/>
                <w:color w:val="000000"/>
                <w:sz w:val="24"/>
              </w:rPr>
              <w:t>/</w:t>
            </w:r>
          </w:p>
          <w:p w:rsidR="00712F29" w:rsidRPr="00712F29" w:rsidRDefault="00712F29" w:rsidP="00712F29">
            <w:pPr>
              <w:spacing w:after="25"/>
              <w:jc w:val="both"/>
              <w:rPr>
                <w:rFonts w:ascii="Times New Roman" w:eastAsia="Times New Roman" w:hAnsi="Times New Roman" w:cs="Times New Roman"/>
                <w:b/>
                <w:bCs/>
                <w:color w:val="000000"/>
                <w:sz w:val="24"/>
              </w:rPr>
            </w:pPr>
          </w:p>
        </w:tc>
      </w:tr>
    </w:tbl>
    <w:p w:rsidR="008A0363" w:rsidRDefault="008A0363"/>
    <w:p w:rsidR="00A31D19" w:rsidRDefault="00A31D19"/>
    <w:p w:rsidR="00A31D19" w:rsidRDefault="00A31D19"/>
    <w:p w:rsidR="00A31D19" w:rsidRDefault="00A31D19"/>
    <w:p w:rsidR="00A31D19" w:rsidRDefault="00A31D19"/>
    <w:p w:rsidR="00A31D19" w:rsidRDefault="00A31D19"/>
    <w:p w:rsidR="00A31D19" w:rsidRDefault="00A31D19" w:rsidP="00A31D19">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1D19" w:rsidRDefault="00A31D19" w:rsidP="00A31D19">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визначення грошового еквівалента зобов’язання в іноземній валюті;</w:t>
      </w:r>
    </w:p>
    <w:p w:rsidR="00A31D19" w:rsidRDefault="00A31D19" w:rsidP="00A31D19">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1D19" w:rsidRDefault="00A31D19" w:rsidP="00A31D19">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A31D19" w:rsidRDefault="00A31D19" w:rsidP="00A31D19">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A31D19" w:rsidRDefault="00A31D19" w:rsidP="00A31D19">
      <w:pPr>
        <w:spacing w:after="0" w:line="240" w:lineRule="auto"/>
        <w:jc w:val="both"/>
        <w:rPr>
          <w:rFonts w:ascii="Times New Roman" w:eastAsia="Times New Roman" w:hAnsi="Times New Roman" w:cs="Times New Roman"/>
          <w:sz w:val="24"/>
          <w:szCs w:val="24"/>
        </w:rPr>
      </w:pPr>
    </w:p>
    <w:p w:rsidR="00A31D19" w:rsidRDefault="00A31D19"/>
    <w:sectPr w:rsidR="00A31D19" w:rsidSect="005E04A7">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400"/>
    <w:multiLevelType w:val="hybridMultilevel"/>
    <w:tmpl w:val="26D40B84"/>
    <w:lvl w:ilvl="0" w:tplc="49A82400">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0ABD2">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02E96">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688FE">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C80EE">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4A9D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E4130">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2FC36">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8D88E">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566B46"/>
    <w:multiLevelType w:val="hybridMultilevel"/>
    <w:tmpl w:val="6FA0CAE4"/>
    <w:lvl w:ilvl="0" w:tplc="161A27E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67106">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47332">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E274A">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5A00">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98B4">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AABF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C131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E659A">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7A1A2D"/>
    <w:multiLevelType w:val="hybridMultilevel"/>
    <w:tmpl w:val="DD7ED62E"/>
    <w:lvl w:ilvl="0" w:tplc="5AA4B50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8997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8FDEA">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0D988">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C6AB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ACD7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A1166">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689F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EE54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300E97"/>
    <w:multiLevelType w:val="multilevel"/>
    <w:tmpl w:val="35D0F6FA"/>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val="0"/>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 w15:restartNumberingAfterBreak="0">
    <w:nsid w:val="2E413A86"/>
    <w:multiLevelType w:val="hybridMultilevel"/>
    <w:tmpl w:val="DEC26810"/>
    <w:lvl w:ilvl="0" w:tplc="B272383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EA6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C49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07E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412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8FE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4B5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606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677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586ED3"/>
    <w:multiLevelType w:val="hybridMultilevel"/>
    <w:tmpl w:val="AD02B2EA"/>
    <w:lvl w:ilvl="0" w:tplc="61B8256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8110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05C00">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4643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460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A0694">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0D9A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0350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89A5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974108"/>
    <w:multiLevelType w:val="hybridMultilevel"/>
    <w:tmpl w:val="22348022"/>
    <w:lvl w:ilvl="0" w:tplc="29365E0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A1A96">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CD29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8BE34">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008E2">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A9E42">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23234">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AF2C6">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E7C5C">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14A9C"/>
    <w:multiLevelType w:val="hybridMultilevel"/>
    <w:tmpl w:val="33C47794"/>
    <w:lvl w:ilvl="0" w:tplc="EC04E788">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A85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26D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60A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83D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E93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638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0C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062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63683"/>
    <w:multiLevelType w:val="multilevel"/>
    <w:tmpl w:val="F1CEF20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2C6D9D"/>
    <w:multiLevelType w:val="multilevel"/>
    <w:tmpl w:val="EB2CBCDE"/>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DF32F9"/>
    <w:multiLevelType w:val="hybridMultilevel"/>
    <w:tmpl w:val="5C244570"/>
    <w:lvl w:ilvl="0" w:tplc="5EB6BF6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0AD4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EE0F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269DA">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AA46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CBF0A">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0E3B4">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086D0">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C4FB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525790"/>
    <w:multiLevelType w:val="hybridMultilevel"/>
    <w:tmpl w:val="04F0DC9C"/>
    <w:lvl w:ilvl="0" w:tplc="D3E8FBEC">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0218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E96F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6A79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AC772">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287BA">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0F536">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2746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86F48">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5"/>
  </w:num>
  <w:num w:numId="4">
    <w:abstractNumId w:val="1"/>
  </w:num>
  <w:num w:numId="5">
    <w:abstractNumId w:val="2"/>
  </w:num>
  <w:num w:numId="6">
    <w:abstractNumId w:val="11"/>
  </w:num>
  <w:num w:numId="7">
    <w:abstractNumId w:val="10"/>
  </w:num>
  <w:num w:numId="8">
    <w:abstractNumId w:val="0"/>
  </w:num>
  <w:num w:numId="9">
    <w:abstractNumId w:val="4"/>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BB"/>
    <w:rsid w:val="003C31BB"/>
    <w:rsid w:val="005E04A7"/>
    <w:rsid w:val="00712F29"/>
    <w:rsid w:val="008A0363"/>
    <w:rsid w:val="00A31D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11C5"/>
  <w15:chartTrackingRefBased/>
  <w15:docId w15:val="{2B420CC0-F8BD-41AF-B6FB-5C9C2B9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1BB"/>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12F29"/>
    <w:pPr>
      <w:spacing w:after="0" w:line="240" w:lineRule="auto"/>
    </w:pPr>
    <w:rPr>
      <w:rFonts w:eastAsiaTheme="minorEastAsia"/>
      <w:lang w:eastAsia="uk-UA"/>
    </w:rPr>
    <w:tblPr>
      <w:tblCellMar>
        <w:top w:w="0" w:type="dxa"/>
        <w:left w:w="0" w:type="dxa"/>
        <w:bottom w:w="0" w:type="dxa"/>
        <w:right w:w="0" w:type="dxa"/>
      </w:tblCellMar>
    </w:tblPr>
  </w:style>
  <w:style w:type="table" w:styleId="a3">
    <w:name w:val="Table Grid"/>
    <w:basedOn w:val="a1"/>
    <w:uiPriority w:val="39"/>
    <w:rsid w:val="00712F29"/>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c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23889</Words>
  <Characters>13618</Characters>
  <Application>Microsoft Office Word</Application>
  <DocSecurity>0</DocSecurity>
  <Lines>113</Lines>
  <Paragraphs>74</Paragraphs>
  <ScaleCrop>false</ScaleCrop>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4</cp:revision>
  <dcterms:created xsi:type="dcterms:W3CDTF">2022-11-28T16:15:00Z</dcterms:created>
  <dcterms:modified xsi:type="dcterms:W3CDTF">2022-11-28T16:24:00Z</dcterms:modified>
</cp:coreProperties>
</file>