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93FE" w14:textId="51EE346E"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bookmarkStart w:id="0" w:name="_Hlk65494469"/>
      <w:r w:rsidRPr="00077245">
        <w:rPr>
          <w:rFonts w:ascii="Times New Roman" w:eastAsia="Times New Roman" w:hAnsi="Times New Roman" w:cs="Times New Roman"/>
          <w:b/>
          <w:sz w:val="24"/>
          <w:szCs w:val="24"/>
          <w:lang w:val="uk-UA" w:eastAsia="ru-RU"/>
        </w:rPr>
        <w:t>ДОДАТОК 2</w:t>
      </w:r>
    </w:p>
    <w:p w14:paraId="4F0C85AF" w14:textId="77777777" w:rsidR="00E53D7E" w:rsidRPr="00F11859" w:rsidRDefault="00E53D7E" w:rsidP="00E53D7E">
      <w:pPr>
        <w:spacing w:before="240" w:after="0" w:line="240" w:lineRule="auto"/>
        <w:jc w:val="center"/>
        <w:rPr>
          <w:rFonts w:ascii="Times New Roman" w:eastAsia="Times New Roman" w:hAnsi="Times New Roman" w:cs="Times New Roman"/>
          <w:b/>
          <w:iCs/>
          <w:color w:val="000000"/>
          <w:sz w:val="24"/>
          <w:szCs w:val="24"/>
          <w:lang w:val="uk-UA" w:eastAsia="ru-RU"/>
        </w:rPr>
      </w:pPr>
      <w:r w:rsidRPr="00F11859">
        <w:rPr>
          <w:rFonts w:ascii="Times New Roman" w:eastAsia="Times New Roman" w:hAnsi="Times New Roman" w:cs="Times New Roman"/>
          <w:b/>
          <w:iCs/>
          <w:color w:val="000000"/>
          <w:sz w:val="24"/>
          <w:szCs w:val="24"/>
          <w:highlight w:val="white"/>
          <w:lang w:val="uk-UA" w:eastAsia="ru-RU"/>
        </w:rPr>
        <w:t xml:space="preserve">Інформація про необхідні технічні, якісні та кількісні </w:t>
      </w:r>
      <w:bookmarkStart w:id="1" w:name="_GoBack"/>
      <w:bookmarkEnd w:id="1"/>
      <w:r w:rsidRPr="00F11859">
        <w:rPr>
          <w:rFonts w:ascii="Times New Roman" w:eastAsia="Times New Roman" w:hAnsi="Times New Roman" w:cs="Times New Roman"/>
          <w:b/>
          <w:iCs/>
          <w:color w:val="000000"/>
          <w:sz w:val="24"/>
          <w:szCs w:val="24"/>
          <w:highlight w:val="white"/>
          <w:lang w:val="uk-UA" w:eastAsia="ru-RU"/>
        </w:rPr>
        <w:t>характеристики предмета закупівлі — технічні вимоги до предмета закупівлі</w:t>
      </w:r>
    </w:p>
    <w:p w14:paraId="2E71701A" w14:textId="77777777" w:rsidR="00E53D7E" w:rsidRPr="00F11859" w:rsidRDefault="00E53D7E" w:rsidP="00E53D7E">
      <w:pPr>
        <w:spacing w:before="240" w:after="0" w:line="240" w:lineRule="auto"/>
        <w:jc w:val="center"/>
        <w:rPr>
          <w:rFonts w:ascii="Times New Roman" w:eastAsia="Times New Roman" w:hAnsi="Times New Roman" w:cs="Times New Roman"/>
          <w:b/>
          <w:iCs/>
          <w:color w:val="000000"/>
          <w:sz w:val="4"/>
          <w:szCs w:val="4"/>
          <w:lang w:val="uk-UA" w:eastAsia="ru-RU"/>
        </w:rPr>
      </w:pPr>
    </w:p>
    <w:p w14:paraId="5215926D" w14:textId="77777777" w:rsidR="00E53D7E" w:rsidRPr="009D5A83"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9E972A7" w14:textId="77777777" w:rsidR="00E53D7E" w:rsidRPr="009D5A83"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2BE0298A" w14:textId="77777777" w:rsidR="00E53D7E" w:rsidRPr="009D5A83"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1A667CD" w14:textId="77777777" w:rsidR="00E53D7E" w:rsidRPr="009D5A83" w:rsidRDefault="00E53D7E" w:rsidP="00E53D7E">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14:paraId="41C066EC" w14:textId="77777777" w:rsidR="00E53D7E" w:rsidRPr="009D5A83" w:rsidRDefault="00E53D7E" w:rsidP="00E53D7E">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14:paraId="589418D4" w14:textId="0131B396" w:rsidR="00C2330B" w:rsidRPr="009D5A83" w:rsidRDefault="00E53D7E" w:rsidP="00C2330B">
      <w:pPr>
        <w:spacing w:after="0" w:line="240" w:lineRule="auto"/>
        <w:ind w:firstLine="460"/>
        <w:jc w:val="both"/>
        <w:rPr>
          <w:rFonts w:ascii="Times New Roman" w:eastAsia="Times New Roman" w:hAnsi="Times New Roman" w:cs="Times New Roman"/>
          <w:sz w:val="24"/>
          <w:szCs w:val="24"/>
          <w:lang w:val="uk-UA" w:eastAsia="ru-RU"/>
        </w:rPr>
      </w:pPr>
      <w:r w:rsidRPr="009D5A83">
        <w:rPr>
          <w:rFonts w:ascii="Times New Roman" w:eastAsia="Times New Roman" w:hAnsi="Times New Roman" w:cs="Times New Roman"/>
          <w:sz w:val="24"/>
          <w:szCs w:val="24"/>
          <w:lang w:val="uk-UA" w:eastAsia="ru-RU"/>
        </w:rPr>
        <w:t>Обґрунтування необхідності закупівлі даного виду</w:t>
      </w:r>
      <w:r w:rsidRPr="009D5A83">
        <w:rPr>
          <w:rFonts w:ascii="Times New Roman" w:eastAsia="Times New Roman" w:hAnsi="Times New Roman" w:cs="Times New Roman"/>
          <w:color w:val="FF0000"/>
          <w:sz w:val="24"/>
          <w:szCs w:val="24"/>
          <w:lang w:val="uk-UA" w:eastAsia="ru-RU"/>
        </w:rPr>
        <w:t xml:space="preserve"> </w:t>
      </w:r>
      <w:r w:rsidRPr="009D5A83">
        <w:rPr>
          <w:rFonts w:ascii="Times New Roman" w:eastAsia="Times New Roman" w:hAnsi="Times New Roman" w:cs="Times New Roman"/>
          <w:color w:val="000000" w:themeColor="text1"/>
          <w:sz w:val="24"/>
          <w:szCs w:val="24"/>
          <w:lang w:val="uk-UA" w:eastAsia="ru-RU"/>
        </w:rPr>
        <w:t>товару</w:t>
      </w:r>
      <w:r w:rsidRPr="009D5A83">
        <w:rPr>
          <w:rFonts w:ascii="Times New Roman" w:eastAsia="Times New Roman" w:hAnsi="Times New Roman" w:cs="Times New Roman"/>
          <w:sz w:val="24"/>
          <w:szCs w:val="24"/>
          <w:lang w:val="uk-UA" w:eastAsia="ru-RU"/>
        </w:rPr>
        <w:t>— замовник здійснює закупівлю даного</w:t>
      </w:r>
      <w:r w:rsidR="00C2330B" w:rsidRPr="009D5A83">
        <w:rPr>
          <w:rFonts w:ascii="Times New Roman" w:eastAsia="Times New Roman" w:hAnsi="Times New Roman" w:cs="Times New Roman"/>
          <w:sz w:val="24"/>
          <w:szCs w:val="24"/>
          <w:lang w:val="uk-UA" w:eastAsia="ru-RU"/>
        </w:rPr>
        <w:t xml:space="preserve"> </w:t>
      </w:r>
      <w:r w:rsidRPr="009D5A83">
        <w:rPr>
          <w:rFonts w:ascii="Times New Roman" w:eastAsia="Times New Roman" w:hAnsi="Times New Roman" w:cs="Times New Roman"/>
          <w:sz w:val="24"/>
          <w:szCs w:val="24"/>
          <w:lang w:val="uk-UA" w:eastAsia="ru-RU"/>
        </w:rPr>
        <w:t xml:space="preserve">виду товару, оскільки вони за своїми якісними та технічними характеристиками найбільше відповідають потребам та вимогам замовника. </w:t>
      </w:r>
      <w:bookmarkStart w:id="2" w:name="_Hlk109075163"/>
      <w:bookmarkStart w:id="3" w:name="_Hlk72313761"/>
    </w:p>
    <w:p w14:paraId="4107EB13" w14:textId="49257803" w:rsidR="002D7199" w:rsidRDefault="004221E2"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r w:rsidRPr="004221E2">
        <w:rPr>
          <w:rFonts w:ascii="Times New Roman" w:hAnsi="Times New Roman" w:cs="Times New Roman"/>
          <w:b/>
          <w:sz w:val="24"/>
          <w:szCs w:val="24"/>
          <w:lang w:val="uk-UA"/>
        </w:rPr>
        <w:t>ТЕХНІЧНА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088"/>
      </w:tblGrid>
      <w:tr w:rsidR="00532A77" w:rsidRPr="00A833B6" w14:paraId="008A4172" w14:textId="77777777" w:rsidTr="00BD3608">
        <w:tc>
          <w:tcPr>
            <w:tcW w:w="2972" w:type="dxa"/>
            <w:vMerge w:val="restart"/>
            <w:shd w:val="clear" w:color="auto" w:fill="auto"/>
          </w:tcPr>
          <w:p w14:paraId="60F12829" w14:textId="77777777" w:rsidR="00532A77" w:rsidRPr="00402B3B" w:rsidRDefault="00532A77" w:rsidP="00C64032">
            <w:pPr>
              <w:jc w:val="center"/>
              <w:rPr>
                <w:rFonts w:ascii="Times New Roman" w:eastAsia="Calibri" w:hAnsi="Times New Roman" w:cs="Times New Roman"/>
                <w:b/>
                <w:sz w:val="24"/>
                <w:szCs w:val="24"/>
                <w:lang w:val="uk-UA"/>
              </w:rPr>
            </w:pPr>
          </w:p>
          <w:p w14:paraId="1E9E84A3" w14:textId="77777777" w:rsidR="00532A77" w:rsidRPr="00AE1CA0" w:rsidRDefault="00532A77" w:rsidP="00532A77">
            <w:pPr>
              <w:pStyle w:val="11"/>
              <w:spacing w:line="276" w:lineRule="auto"/>
              <w:jc w:val="center"/>
              <w:rPr>
                <w:rFonts w:eastAsia="Calibri"/>
                <w:b/>
                <w:bCs/>
              </w:rPr>
            </w:pPr>
            <w:r w:rsidRPr="00AE1CA0">
              <w:rPr>
                <w:rFonts w:eastAsia="Calibri"/>
                <w:b/>
                <w:bCs/>
              </w:rPr>
              <w:t>Борошно пшеничне</w:t>
            </w:r>
          </w:p>
          <w:p w14:paraId="0C558D8C" w14:textId="77777777" w:rsidR="00532A77" w:rsidRPr="00AE1CA0" w:rsidRDefault="00532A77" w:rsidP="00532A77">
            <w:pPr>
              <w:pStyle w:val="11"/>
              <w:spacing w:line="276" w:lineRule="auto"/>
              <w:jc w:val="center"/>
              <w:rPr>
                <w:rFonts w:eastAsia="Calibri"/>
                <w:b/>
                <w:bCs/>
              </w:rPr>
            </w:pPr>
            <w:r w:rsidRPr="00AE1CA0">
              <w:rPr>
                <w:rFonts w:eastAsia="Calibri"/>
                <w:b/>
                <w:bCs/>
              </w:rPr>
              <w:t>вищий ґатунок</w:t>
            </w:r>
          </w:p>
          <w:p w14:paraId="03DE63DB" w14:textId="77777777" w:rsidR="00532A77" w:rsidRPr="00AE1CA0" w:rsidRDefault="00532A77" w:rsidP="00532A77">
            <w:pPr>
              <w:pStyle w:val="11"/>
              <w:spacing w:line="276" w:lineRule="auto"/>
              <w:jc w:val="center"/>
              <w:rPr>
                <w:rFonts w:eastAsia="Calibri"/>
                <w:b/>
                <w:bCs/>
              </w:rPr>
            </w:pPr>
            <w:r w:rsidRPr="00AE1CA0">
              <w:rPr>
                <w:rFonts w:eastAsia="Calibri"/>
                <w:b/>
                <w:bCs/>
              </w:rPr>
              <w:t>вагове</w:t>
            </w:r>
          </w:p>
          <w:p w14:paraId="05A96FAD" w14:textId="77777777" w:rsidR="00532A77" w:rsidRPr="00AE1CA0" w:rsidRDefault="00532A77" w:rsidP="00532A77">
            <w:pPr>
              <w:pStyle w:val="11"/>
              <w:spacing w:line="276" w:lineRule="auto"/>
              <w:jc w:val="center"/>
              <w:rPr>
                <w:rFonts w:eastAsia="Calibri"/>
                <w:b/>
                <w:bCs/>
              </w:rPr>
            </w:pPr>
            <w:r w:rsidRPr="00AE1CA0">
              <w:rPr>
                <w:rFonts w:eastAsia="Calibri"/>
                <w:b/>
                <w:bCs/>
              </w:rPr>
              <w:t>або фасоване</w:t>
            </w:r>
          </w:p>
          <w:p w14:paraId="6682FAB7" w14:textId="77777777" w:rsidR="00532A77" w:rsidRPr="00AE1CA0" w:rsidRDefault="00532A77" w:rsidP="00532A77">
            <w:pPr>
              <w:pStyle w:val="11"/>
              <w:spacing w:line="276" w:lineRule="auto"/>
              <w:jc w:val="center"/>
              <w:rPr>
                <w:rFonts w:eastAsia="Calibri"/>
                <w:b/>
                <w:bCs/>
              </w:rPr>
            </w:pPr>
          </w:p>
          <w:p w14:paraId="502DEC48" w14:textId="235EB702" w:rsidR="00532A77" w:rsidRPr="00CF7736" w:rsidRDefault="00A833B6" w:rsidP="00532A77">
            <w:pPr>
              <w:pStyle w:val="11"/>
              <w:spacing w:line="276" w:lineRule="auto"/>
              <w:jc w:val="center"/>
              <w:rPr>
                <w:rFonts w:eastAsia="Calibri"/>
                <w:bCs/>
              </w:rPr>
            </w:pPr>
            <w:r>
              <w:rPr>
                <w:rFonts w:eastAsia="Calibri"/>
                <w:bCs/>
              </w:rPr>
              <w:t>500</w:t>
            </w:r>
            <w:r w:rsidR="00532A77" w:rsidRPr="00AE1CA0">
              <w:rPr>
                <w:rFonts w:eastAsia="Calibri"/>
                <w:bCs/>
              </w:rPr>
              <w:t xml:space="preserve"> кг</w:t>
            </w:r>
          </w:p>
          <w:p w14:paraId="0CCE54FC" w14:textId="77777777" w:rsidR="00532A77" w:rsidRPr="00402B3B" w:rsidRDefault="00532A77" w:rsidP="00C64032">
            <w:pPr>
              <w:jc w:val="center"/>
              <w:rPr>
                <w:rFonts w:ascii="Times New Roman" w:eastAsia="Calibri" w:hAnsi="Times New Roman" w:cs="Times New Roman"/>
                <w:b/>
                <w:sz w:val="24"/>
                <w:szCs w:val="24"/>
                <w:lang w:val="uk-UA"/>
              </w:rPr>
            </w:pPr>
          </w:p>
          <w:p w14:paraId="629EFE51" w14:textId="3B6A0906" w:rsidR="00532A77" w:rsidRPr="00402B3B" w:rsidRDefault="00532A77" w:rsidP="00C64032">
            <w:pPr>
              <w:jc w:val="center"/>
              <w:rPr>
                <w:rFonts w:ascii="Times New Roman" w:eastAsia="Calibri" w:hAnsi="Times New Roman" w:cs="Times New Roman"/>
                <w:b/>
                <w:sz w:val="24"/>
                <w:szCs w:val="24"/>
                <w:lang w:val="uk-UA"/>
              </w:rPr>
            </w:pPr>
          </w:p>
        </w:tc>
        <w:tc>
          <w:tcPr>
            <w:tcW w:w="7088" w:type="dxa"/>
            <w:shd w:val="clear" w:color="auto" w:fill="auto"/>
          </w:tcPr>
          <w:p w14:paraId="7F8F45C5" w14:textId="43742654" w:rsidR="00532A77" w:rsidRPr="00532A77" w:rsidRDefault="00532A77" w:rsidP="00532A77">
            <w:pPr>
              <w:pStyle w:val="a7"/>
              <w:jc w:val="both"/>
              <w:rPr>
                <w:rFonts w:ascii="Times New Roman" w:hAnsi="Times New Roman" w:cs="Times New Roman"/>
                <w:sz w:val="24"/>
                <w:szCs w:val="24"/>
                <w:lang w:val="uk-UA"/>
              </w:rPr>
            </w:pPr>
            <w:r w:rsidRPr="00532A77">
              <w:rPr>
                <w:rFonts w:ascii="Times New Roman" w:hAnsi="Times New Roman" w:cs="Times New Roman"/>
                <w:b/>
                <w:bCs/>
                <w:sz w:val="24"/>
                <w:szCs w:val="24"/>
                <w:lang w:val="uk-UA"/>
              </w:rPr>
              <w:t>Технічні вимоги</w:t>
            </w:r>
            <w:r w:rsidRPr="00532A77">
              <w:rPr>
                <w:rFonts w:ascii="Times New Roman" w:hAnsi="Times New Roman" w:cs="Times New Roman"/>
                <w:sz w:val="24"/>
                <w:szCs w:val="24"/>
                <w:lang w:val="uk-UA"/>
              </w:rPr>
              <w:t xml:space="preserve">: Борошно пшеничне вищого гатунку повинно відповідати вимогам ГСТУ 46.004-99 «Борошно пшеничне. Технічні умови», і виготовлятись згідно з Правилами організації і ведення технологічного процесу на борошно- мельних заводах», затвердженими МінАПК України 20.03.98р. №83, з дотриманням санітарних норм, затверджених в установленому порядку. </w:t>
            </w:r>
          </w:p>
          <w:p w14:paraId="36749BA4" w14:textId="3A20A58C" w:rsidR="00532A77" w:rsidRPr="00532A77" w:rsidRDefault="00532A77" w:rsidP="00532A77">
            <w:pPr>
              <w:pStyle w:val="a7"/>
              <w:jc w:val="both"/>
              <w:rPr>
                <w:rFonts w:ascii="Times New Roman" w:hAnsi="Times New Roman" w:cs="Times New Roman"/>
                <w:b/>
                <w:bCs/>
                <w:sz w:val="24"/>
                <w:szCs w:val="24"/>
                <w:lang w:val="uk-UA"/>
              </w:rPr>
            </w:pPr>
            <w:r w:rsidRPr="00532A77">
              <w:rPr>
                <w:rFonts w:ascii="Times New Roman" w:hAnsi="Times New Roman" w:cs="Times New Roman"/>
                <w:b/>
                <w:bCs/>
                <w:sz w:val="24"/>
                <w:szCs w:val="24"/>
                <w:lang w:val="uk-UA"/>
              </w:rPr>
              <w:t xml:space="preserve">Сфера використання: для організації харчування дітей у </w:t>
            </w:r>
            <w:r w:rsidR="00C45FAD">
              <w:rPr>
                <w:rFonts w:ascii="Times New Roman" w:hAnsi="Times New Roman"/>
                <w:b/>
                <w:bCs/>
                <w:color w:val="222222"/>
                <w:sz w:val="24"/>
                <w:szCs w:val="24"/>
                <w:shd w:val="clear" w:color="auto" w:fill="FFFFFF"/>
                <w:lang w:val="uk-UA"/>
              </w:rPr>
              <w:t>Сумському</w:t>
            </w:r>
            <w:r w:rsidR="00C45FAD" w:rsidRPr="00C45FAD">
              <w:rPr>
                <w:rFonts w:ascii="Times New Roman" w:hAnsi="Times New Roman"/>
                <w:b/>
                <w:bCs/>
                <w:color w:val="222222"/>
                <w:sz w:val="24"/>
                <w:szCs w:val="24"/>
                <w:shd w:val="clear" w:color="auto" w:fill="FFFFFF"/>
                <w:lang w:val="uk-UA"/>
              </w:rPr>
              <w:t xml:space="preserve"> заклад</w:t>
            </w:r>
            <w:r w:rsidR="00C45FAD">
              <w:rPr>
                <w:rFonts w:ascii="Times New Roman" w:hAnsi="Times New Roman"/>
                <w:b/>
                <w:bCs/>
                <w:color w:val="222222"/>
                <w:sz w:val="24"/>
                <w:szCs w:val="24"/>
                <w:shd w:val="clear" w:color="auto" w:fill="FFFFFF"/>
                <w:lang w:val="uk-UA"/>
              </w:rPr>
              <w:t>і</w:t>
            </w:r>
            <w:r w:rsidR="00C45FAD" w:rsidRPr="00C45FAD">
              <w:rPr>
                <w:rFonts w:ascii="Times New Roman" w:hAnsi="Times New Roman"/>
                <w:b/>
                <w:bCs/>
                <w:color w:val="222222"/>
                <w:sz w:val="24"/>
                <w:szCs w:val="24"/>
                <w:shd w:val="clear" w:color="auto" w:fill="FFFFFF"/>
                <w:lang w:val="uk-UA"/>
              </w:rPr>
              <w:t xml:space="preserve"> загальної середньої освіти І-ІІІ ступенів №10 Сумської міської ради</w:t>
            </w:r>
            <w:r w:rsidRPr="00532A77">
              <w:rPr>
                <w:rFonts w:ascii="Times New Roman" w:hAnsi="Times New Roman" w:cs="Times New Roman"/>
                <w:b/>
                <w:bCs/>
                <w:sz w:val="24"/>
                <w:szCs w:val="24"/>
                <w:lang w:val="uk-UA"/>
              </w:rPr>
              <w:t>.</w:t>
            </w:r>
          </w:p>
          <w:p w14:paraId="3283ACD5" w14:textId="77777777" w:rsidR="00532A77" w:rsidRPr="00402B3B" w:rsidRDefault="00532A77" w:rsidP="00532A77">
            <w:pPr>
              <w:pStyle w:val="a7"/>
              <w:jc w:val="both"/>
              <w:rPr>
                <w:b/>
                <w:lang w:val="uk-UA"/>
              </w:rPr>
            </w:pPr>
            <w:r w:rsidRPr="00532A77">
              <w:rPr>
                <w:rFonts w:ascii="Times New Roman" w:hAnsi="Times New Roman" w:cs="Times New Roman"/>
                <w:sz w:val="24"/>
                <w:szCs w:val="24"/>
                <w:lang w:val="uk-UA"/>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та містять відмітку про контроль вмісту токсичних елементів, мікотоксинів, радіонуклідів і пестицидів.</w:t>
            </w:r>
          </w:p>
        </w:tc>
      </w:tr>
      <w:tr w:rsidR="00532A77" w:rsidRPr="00402B3B" w14:paraId="32BBAA27" w14:textId="77777777" w:rsidTr="00BD3608">
        <w:tc>
          <w:tcPr>
            <w:tcW w:w="2972" w:type="dxa"/>
            <w:vMerge/>
            <w:shd w:val="clear" w:color="auto" w:fill="auto"/>
          </w:tcPr>
          <w:p w14:paraId="52FD72A0" w14:textId="77777777" w:rsidR="00532A77" w:rsidRPr="00402B3B" w:rsidRDefault="00532A77" w:rsidP="00C64032">
            <w:pPr>
              <w:rPr>
                <w:rFonts w:ascii="Times New Roman" w:eastAsia="Calibri" w:hAnsi="Times New Roman" w:cs="Times New Roman"/>
                <w:b/>
                <w:sz w:val="24"/>
                <w:szCs w:val="24"/>
                <w:lang w:val="uk-UA"/>
              </w:rPr>
            </w:pPr>
          </w:p>
        </w:tc>
        <w:tc>
          <w:tcPr>
            <w:tcW w:w="7088" w:type="dxa"/>
            <w:shd w:val="clear" w:color="auto" w:fill="auto"/>
          </w:tcPr>
          <w:p w14:paraId="01EB7C8B" w14:textId="77777777" w:rsidR="00532A77" w:rsidRPr="00C64032" w:rsidRDefault="00532A77" w:rsidP="00C64032">
            <w:pPr>
              <w:pStyle w:val="a7"/>
              <w:jc w:val="both"/>
              <w:rPr>
                <w:rFonts w:ascii="Times New Roman" w:hAnsi="Times New Roman" w:cs="Times New Roman"/>
                <w:b/>
                <w:bCs/>
                <w:sz w:val="24"/>
                <w:szCs w:val="24"/>
                <w:lang w:val="uk-UA"/>
              </w:rPr>
            </w:pPr>
            <w:r w:rsidRPr="00C64032">
              <w:rPr>
                <w:rFonts w:ascii="Times New Roman" w:hAnsi="Times New Roman" w:cs="Times New Roman"/>
                <w:b/>
                <w:bCs/>
                <w:sz w:val="24"/>
                <w:szCs w:val="24"/>
                <w:lang w:val="uk-UA"/>
              </w:rPr>
              <w:t>Органолептичні показники якості:</w:t>
            </w:r>
          </w:p>
          <w:p w14:paraId="4A0B67BD" w14:textId="1E4CC342" w:rsidR="00532A77" w:rsidRPr="00C64032" w:rsidRDefault="00532A77" w:rsidP="00C64032">
            <w:pPr>
              <w:pStyle w:val="a7"/>
              <w:jc w:val="both"/>
              <w:rPr>
                <w:rFonts w:ascii="Times New Roman" w:hAnsi="Times New Roman" w:cs="Times New Roman"/>
                <w:sz w:val="24"/>
                <w:szCs w:val="24"/>
                <w:lang w:val="uk-UA"/>
              </w:rPr>
            </w:pPr>
            <w:r w:rsidRPr="00C64032">
              <w:rPr>
                <w:rFonts w:ascii="Times New Roman" w:hAnsi="Times New Roman" w:cs="Times New Roman"/>
                <w:sz w:val="24"/>
                <w:szCs w:val="24"/>
                <w:lang w:val="uk-UA"/>
              </w:rPr>
              <w:t>Колір - білий або білий із жовтим відтінком</w:t>
            </w:r>
          </w:p>
          <w:p w14:paraId="329787D7" w14:textId="77777777" w:rsidR="00532A77" w:rsidRPr="00C64032" w:rsidRDefault="00532A77" w:rsidP="00C64032">
            <w:pPr>
              <w:pStyle w:val="a7"/>
              <w:jc w:val="both"/>
              <w:rPr>
                <w:rFonts w:ascii="Times New Roman" w:hAnsi="Times New Roman" w:cs="Times New Roman"/>
                <w:sz w:val="24"/>
                <w:szCs w:val="24"/>
                <w:lang w:val="uk-UA"/>
              </w:rPr>
            </w:pPr>
            <w:r w:rsidRPr="00C64032">
              <w:rPr>
                <w:rFonts w:ascii="Times New Roman" w:hAnsi="Times New Roman" w:cs="Times New Roman"/>
                <w:sz w:val="24"/>
                <w:szCs w:val="24"/>
                <w:lang w:val="uk-UA"/>
              </w:rPr>
              <w:t xml:space="preserve">Запах – властивий пшеничному борошну, без сторонніх запахів, не затхлий, не пліснявий. </w:t>
            </w:r>
          </w:p>
          <w:p w14:paraId="7A431633" w14:textId="77777777" w:rsidR="00532A77" w:rsidRPr="00C64032" w:rsidRDefault="00532A77" w:rsidP="00C64032">
            <w:pPr>
              <w:pStyle w:val="a7"/>
              <w:jc w:val="both"/>
              <w:rPr>
                <w:rFonts w:ascii="Times New Roman" w:hAnsi="Times New Roman" w:cs="Times New Roman"/>
                <w:sz w:val="24"/>
                <w:szCs w:val="24"/>
                <w:lang w:val="uk-UA"/>
              </w:rPr>
            </w:pPr>
            <w:r w:rsidRPr="00C64032">
              <w:rPr>
                <w:rFonts w:ascii="Times New Roman" w:hAnsi="Times New Roman" w:cs="Times New Roman"/>
                <w:sz w:val="24"/>
                <w:szCs w:val="24"/>
                <w:lang w:val="uk-UA"/>
              </w:rPr>
              <w:t>Смак - властивий пшеничному борошну, без сторонніх присмаків, не кислий, не гіркий.</w:t>
            </w:r>
          </w:p>
          <w:p w14:paraId="7AB78D39" w14:textId="77777777" w:rsidR="00532A77" w:rsidRPr="00C64032" w:rsidRDefault="00532A77" w:rsidP="00C64032">
            <w:pPr>
              <w:pStyle w:val="a7"/>
              <w:jc w:val="both"/>
              <w:rPr>
                <w:rFonts w:ascii="Times New Roman" w:hAnsi="Times New Roman" w:cs="Times New Roman"/>
                <w:sz w:val="24"/>
                <w:szCs w:val="24"/>
                <w:lang w:val="uk-UA"/>
              </w:rPr>
            </w:pPr>
            <w:r w:rsidRPr="00C64032">
              <w:rPr>
                <w:rFonts w:ascii="Times New Roman" w:hAnsi="Times New Roman" w:cs="Times New Roman"/>
                <w:sz w:val="24"/>
                <w:szCs w:val="24"/>
                <w:lang w:val="uk-UA"/>
              </w:rPr>
              <w:t xml:space="preserve"> Вміст мінеральної домішки - при розжовуванні борошна не повинно відчуватись хрускоту.</w:t>
            </w:r>
          </w:p>
          <w:p w14:paraId="6EB1B6B8" w14:textId="2F646CB4" w:rsidR="006C3CE8" w:rsidRPr="006C3CE8" w:rsidRDefault="00532A77" w:rsidP="00C64032">
            <w:pPr>
              <w:pStyle w:val="a7"/>
              <w:jc w:val="both"/>
              <w:rPr>
                <w:rFonts w:ascii="Times New Roman" w:hAnsi="Times New Roman" w:cs="Times New Roman"/>
                <w:sz w:val="24"/>
                <w:szCs w:val="24"/>
                <w:lang w:val="uk-UA"/>
              </w:rPr>
            </w:pPr>
            <w:r w:rsidRPr="00C64032">
              <w:rPr>
                <w:rFonts w:ascii="Times New Roman" w:hAnsi="Times New Roman" w:cs="Times New Roman"/>
                <w:sz w:val="24"/>
                <w:szCs w:val="24"/>
                <w:lang w:val="uk-UA"/>
              </w:rPr>
              <w:t>Зольність у перерахунку на суху речовину -</w:t>
            </w:r>
            <w:r>
              <w:rPr>
                <w:rFonts w:ascii="Times New Roman" w:hAnsi="Times New Roman" w:cs="Times New Roman"/>
                <w:sz w:val="24"/>
                <w:szCs w:val="24"/>
                <w:lang w:val="uk-UA"/>
              </w:rPr>
              <w:t xml:space="preserve"> </w:t>
            </w:r>
            <w:r w:rsidR="006C3CE8">
              <w:rPr>
                <w:rFonts w:ascii="Times New Roman" w:hAnsi="Times New Roman" w:cs="Times New Roman"/>
                <w:sz w:val="24"/>
                <w:szCs w:val="24"/>
                <w:lang w:val="uk-UA"/>
              </w:rPr>
              <w:t>не більше 0,5</w:t>
            </w:r>
            <w:r w:rsidR="006C3CE8" w:rsidRPr="00BC1FB6">
              <w:rPr>
                <w:rFonts w:ascii="Times New Roman" w:hAnsi="Times New Roman" w:cs="Times New Roman"/>
                <w:sz w:val="24"/>
                <w:szCs w:val="24"/>
              </w:rPr>
              <w:t>0</w:t>
            </w:r>
            <w:r w:rsidRPr="00C64032">
              <w:rPr>
                <w:rFonts w:ascii="Times New Roman" w:hAnsi="Times New Roman" w:cs="Times New Roman"/>
                <w:sz w:val="24"/>
                <w:szCs w:val="24"/>
                <w:lang w:val="uk-UA"/>
              </w:rPr>
              <w:t xml:space="preserve"> %; клейковина сира - не менше 24,0 %.</w:t>
            </w:r>
          </w:p>
        </w:tc>
      </w:tr>
      <w:tr w:rsidR="00532A77" w:rsidRPr="00A833B6" w14:paraId="0F2F58F7" w14:textId="77777777" w:rsidTr="00BD3608">
        <w:tc>
          <w:tcPr>
            <w:tcW w:w="2972" w:type="dxa"/>
            <w:vMerge/>
            <w:shd w:val="clear" w:color="auto" w:fill="auto"/>
          </w:tcPr>
          <w:p w14:paraId="647B7701" w14:textId="77777777" w:rsidR="00532A77" w:rsidRPr="00402B3B" w:rsidRDefault="00532A77" w:rsidP="00C64032">
            <w:pPr>
              <w:rPr>
                <w:rFonts w:ascii="Times New Roman" w:eastAsia="Calibri" w:hAnsi="Times New Roman" w:cs="Times New Roman"/>
                <w:b/>
                <w:sz w:val="24"/>
                <w:szCs w:val="24"/>
                <w:lang w:val="uk-UA"/>
              </w:rPr>
            </w:pPr>
          </w:p>
        </w:tc>
        <w:tc>
          <w:tcPr>
            <w:tcW w:w="7088" w:type="dxa"/>
            <w:shd w:val="clear" w:color="auto" w:fill="auto"/>
          </w:tcPr>
          <w:p w14:paraId="78CA97D2" w14:textId="3E6CE006" w:rsidR="00532A77" w:rsidRPr="005F73A2" w:rsidRDefault="00532A77" w:rsidP="005F73A2">
            <w:pPr>
              <w:pStyle w:val="a7"/>
              <w:rPr>
                <w:rFonts w:ascii="Times New Roman" w:hAnsi="Times New Roman" w:cs="Times New Roman"/>
                <w:b/>
                <w:sz w:val="24"/>
                <w:szCs w:val="24"/>
                <w:lang w:val="uk-UA"/>
              </w:rPr>
            </w:pPr>
            <w:r w:rsidRPr="005F73A2">
              <w:rPr>
                <w:rFonts w:ascii="Times New Roman" w:hAnsi="Times New Roman" w:cs="Times New Roman"/>
                <w:b/>
                <w:bCs/>
                <w:sz w:val="24"/>
                <w:szCs w:val="24"/>
                <w:lang w:val="uk-UA"/>
              </w:rPr>
              <w:t>Маркування:</w:t>
            </w:r>
            <w:r w:rsidRPr="005F73A2">
              <w:rPr>
                <w:rFonts w:ascii="Times New Roman" w:hAnsi="Times New Roman" w:cs="Times New Roman"/>
                <w:sz w:val="24"/>
                <w:szCs w:val="24"/>
                <w:lang w:val="uk-UA"/>
              </w:rPr>
              <w:t xml:space="preserve"> на споживчій тарі з борошном пшеничним вищого ґатунку повинно бути маркування/ етикетування державною мовою згідно вимог ГСТУ 46.004-99 ( ГОСТ 26791)  та ст.38 </w:t>
            </w:r>
            <w:r w:rsidRPr="005F73A2">
              <w:rPr>
                <w:rFonts w:ascii="Times New Roman" w:hAnsi="Times New Roman" w:cs="Times New Roman"/>
                <w:b/>
                <w:sz w:val="24"/>
                <w:szCs w:val="24"/>
                <w:lang w:val="uk-UA"/>
              </w:rPr>
              <w:t>ЗУ «Про безпечність та якість харових продуктів».</w:t>
            </w:r>
          </w:p>
        </w:tc>
      </w:tr>
      <w:tr w:rsidR="00532A77" w:rsidRPr="00A833B6" w14:paraId="1049DCD4" w14:textId="77777777" w:rsidTr="00BD3608">
        <w:tc>
          <w:tcPr>
            <w:tcW w:w="2972" w:type="dxa"/>
            <w:vMerge/>
            <w:shd w:val="clear" w:color="auto" w:fill="auto"/>
          </w:tcPr>
          <w:p w14:paraId="2674B102" w14:textId="77777777" w:rsidR="00532A77" w:rsidRPr="00402B3B" w:rsidRDefault="00532A77" w:rsidP="00C64032">
            <w:pPr>
              <w:rPr>
                <w:rFonts w:ascii="Times New Roman" w:eastAsia="Calibri" w:hAnsi="Times New Roman" w:cs="Times New Roman"/>
                <w:b/>
                <w:sz w:val="24"/>
                <w:szCs w:val="24"/>
                <w:lang w:val="uk-UA"/>
              </w:rPr>
            </w:pPr>
          </w:p>
        </w:tc>
        <w:tc>
          <w:tcPr>
            <w:tcW w:w="7088" w:type="dxa"/>
            <w:shd w:val="clear" w:color="auto" w:fill="auto"/>
          </w:tcPr>
          <w:p w14:paraId="44F12BDD" w14:textId="4A151C60" w:rsidR="00532A77" w:rsidRPr="00402B3B" w:rsidRDefault="00532A77" w:rsidP="005F73A2">
            <w:pPr>
              <w:pStyle w:val="11"/>
              <w:jc w:val="both"/>
              <w:rPr>
                <w:rFonts w:eastAsia="Calibri"/>
              </w:rPr>
            </w:pPr>
            <w:r w:rsidRPr="00532A77">
              <w:rPr>
                <w:rFonts w:eastAsia="Calibri"/>
                <w:b/>
                <w:bCs/>
              </w:rPr>
              <w:t>Пакування:</w:t>
            </w:r>
            <w:r>
              <w:rPr>
                <w:rFonts w:eastAsia="Calibri"/>
              </w:rPr>
              <w:t xml:space="preserve"> т</w:t>
            </w:r>
            <w:r w:rsidRPr="00402B3B">
              <w:rPr>
                <w:rFonts w:eastAsia="Calibri"/>
              </w:rPr>
              <w:t xml:space="preserve">овар поставляється в споживчій (транспортній) тарі, що відповідає вимогам чинного законодавства та забезпечує </w:t>
            </w:r>
            <w:r w:rsidRPr="00402B3B">
              <w:rPr>
                <w:rFonts w:eastAsia="Calibri"/>
              </w:rPr>
              <w:lastRenderedPageBreak/>
              <w:t xml:space="preserve">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732C9480" w14:textId="64837606" w:rsidR="00532A77" w:rsidRPr="00402B3B" w:rsidRDefault="00532A77" w:rsidP="005F73A2">
            <w:pPr>
              <w:pStyle w:val="11"/>
              <w:jc w:val="both"/>
              <w:rPr>
                <w:rFonts w:eastAsia="Calibri"/>
              </w:rPr>
            </w:pPr>
            <w:r w:rsidRPr="00402B3B">
              <w:rPr>
                <w:rFonts w:eastAsia="Calibri"/>
                <w:b/>
              </w:rPr>
              <w:t>Форма пакування</w:t>
            </w:r>
            <w:r w:rsidRPr="00402B3B">
              <w:rPr>
                <w:rFonts w:eastAsia="Calibri"/>
              </w:rPr>
              <w:t xml:space="preserve">:  </w:t>
            </w:r>
            <w:r>
              <w:rPr>
                <w:rFonts w:eastAsia="Calibri"/>
              </w:rPr>
              <w:t xml:space="preserve">пакети паперові, </w:t>
            </w:r>
            <w:r w:rsidRPr="00402B3B">
              <w:rPr>
                <w:rFonts w:eastAsia="Calibri"/>
              </w:rPr>
              <w:t xml:space="preserve">поліпропіленові мішки з мішками-укладками або інші рівноцінні  за показниками якості мішки, що  дозволені для використання центральним органом виконавчої влади у сфері охорони здоров’я  </w:t>
            </w:r>
          </w:p>
        </w:tc>
      </w:tr>
      <w:tr w:rsidR="00532A77" w:rsidRPr="00402B3B" w14:paraId="4B15B209" w14:textId="77777777" w:rsidTr="00BD3608">
        <w:tc>
          <w:tcPr>
            <w:tcW w:w="2972" w:type="dxa"/>
            <w:vMerge/>
            <w:shd w:val="clear" w:color="auto" w:fill="auto"/>
          </w:tcPr>
          <w:p w14:paraId="7CA95AE6" w14:textId="77777777" w:rsidR="00532A77" w:rsidRPr="00402B3B" w:rsidRDefault="00532A77" w:rsidP="00C64032">
            <w:pPr>
              <w:rPr>
                <w:rFonts w:ascii="Times New Roman" w:eastAsia="Calibri" w:hAnsi="Times New Roman" w:cs="Times New Roman"/>
                <w:b/>
                <w:sz w:val="24"/>
                <w:szCs w:val="24"/>
                <w:lang w:val="uk-UA"/>
              </w:rPr>
            </w:pPr>
          </w:p>
        </w:tc>
        <w:tc>
          <w:tcPr>
            <w:tcW w:w="7088" w:type="dxa"/>
            <w:shd w:val="clear" w:color="auto" w:fill="auto"/>
          </w:tcPr>
          <w:p w14:paraId="31B647D9" w14:textId="124B8534" w:rsidR="00532A77" w:rsidRPr="00402B3B" w:rsidRDefault="00532A77" w:rsidP="005F73A2">
            <w:pPr>
              <w:pStyle w:val="11"/>
              <w:jc w:val="both"/>
              <w:rPr>
                <w:rFonts w:eastAsia="Calibri"/>
              </w:rPr>
            </w:pPr>
            <w:r w:rsidRPr="00532A77">
              <w:rPr>
                <w:rFonts w:eastAsia="Calibri"/>
                <w:b/>
                <w:bCs/>
              </w:rPr>
              <w:t>Транспортування:</w:t>
            </w:r>
            <w:r>
              <w:rPr>
                <w:rFonts w:eastAsia="Calibri"/>
              </w:rPr>
              <w:t xml:space="preserve"> т</w:t>
            </w:r>
            <w:r w:rsidRPr="00402B3B">
              <w:rPr>
                <w:rFonts w:eastAsia="Calibri"/>
              </w:rPr>
              <w:t>ранспортують усіма видами транспорту в критих транспортних засобах згідно з правилами перевезення вантажів, чинними на даному виді транспорту.</w:t>
            </w:r>
          </w:p>
          <w:p w14:paraId="38EF301E" w14:textId="77777777" w:rsidR="00532A77" w:rsidRPr="00402B3B" w:rsidRDefault="00532A77" w:rsidP="005F73A2">
            <w:pPr>
              <w:pStyle w:val="11"/>
              <w:jc w:val="both"/>
              <w:rPr>
                <w:rFonts w:eastAsia="Calibri"/>
                <w:b/>
              </w:rPr>
            </w:pPr>
            <w:r w:rsidRPr="00402B3B">
              <w:rPr>
                <w:rFonts w:eastAsia="Calibri"/>
              </w:rPr>
              <w:t>Транспортні засоби та/або контейнери, що використовуються для перевезення борошна пшеничного мають відповідати вимогам статей 25, 44 ЗУ «Про основні принципи та вимоги до безпечності та якості харчових продуктів».</w:t>
            </w:r>
          </w:p>
        </w:tc>
      </w:tr>
      <w:tr w:rsidR="00532A77" w:rsidRPr="00402B3B" w14:paraId="1C5E6754" w14:textId="77777777" w:rsidTr="007D70C4">
        <w:tc>
          <w:tcPr>
            <w:tcW w:w="2972" w:type="dxa"/>
            <w:vMerge/>
            <w:tcBorders>
              <w:bottom w:val="single" w:sz="4" w:space="0" w:color="auto"/>
            </w:tcBorders>
            <w:shd w:val="clear" w:color="auto" w:fill="auto"/>
          </w:tcPr>
          <w:p w14:paraId="1A5BD385" w14:textId="77777777" w:rsidR="00532A77" w:rsidRPr="00402B3B" w:rsidRDefault="00532A77" w:rsidP="00C64032">
            <w:pPr>
              <w:rPr>
                <w:rFonts w:ascii="Times New Roman" w:eastAsia="Calibri" w:hAnsi="Times New Roman" w:cs="Times New Roman"/>
                <w:b/>
                <w:sz w:val="24"/>
                <w:szCs w:val="24"/>
                <w:lang w:val="uk-UA"/>
              </w:rPr>
            </w:pPr>
          </w:p>
        </w:tc>
        <w:tc>
          <w:tcPr>
            <w:tcW w:w="7088" w:type="dxa"/>
            <w:shd w:val="clear" w:color="auto" w:fill="auto"/>
          </w:tcPr>
          <w:p w14:paraId="06A25332" w14:textId="7D8E9C9C" w:rsidR="00532A77" w:rsidRPr="00402B3B" w:rsidRDefault="00532A77" w:rsidP="005F73A2">
            <w:pPr>
              <w:pStyle w:val="11"/>
              <w:jc w:val="both"/>
              <w:rPr>
                <w:rFonts w:eastAsia="Calibri"/>
              </w:rPr>
            </w:pPr>
            <w:r w:rsidRPr="00532A77">
              <w:rPr>
                <w:rFonts w:eastAsia="Calibri"/>
                <w:b/>
                <w:bCs/>
              </w:rPr>
              <w:t>Поставка:</w:t>
            </w:r>
            <w:r>
              <w:rPr>
                <w:rFonts w:eastAsia="Calibri"/>
              </w:rPr>
              <w:t xml:space="preserve"> т</w:t>
            </w:r>
            <w:r w:rsidRPr="00402B3B">
              <w:rPr>
                <w:rFonts w:eastAsia="Calibri"/>
              </w:rPr>
              <w:t>овар поставляється відповідно до заявки/замовлення Покупця</w:t>
            </w:r>
            <w:r>
              <w:rPr>
                <w:rFonts w:eastAsia="Calibri"/>
              </w:rPr>
              <w:t xml:space="preserve"> </w:t>
            </w:r>
            <w:r w:rsidRPr="00402B3B">
              <w:rPr>
                <w:rFonts w:eastAsia="Calibri"/>
              </w:rPr>
              <w:t>.Вартість пакування, маркування, транспортування та розвантаження Товару  включається в цінову пропозицію та здійснюється Постачальником.</w:t>
            </w:r>
          </w:p>
        </w:tc>
      </w:tr>
      <w:tr w:rsidR="007D70C4" w:rsidRPr="00402B3B" w14:paraId="0F58219E" w14:textId="77777777" w:rsidTr="006C3CE8">
        <w:tc>
          <w:tcPr>
            <w:tcW w:w="2972" w:type="dxa"/>
            <w:tcBorders>
              <w:bottom w:val="single" w:sz="4" w:space="0" w:color="auto"/>
            </w:tcBorders>
            <w:shd w:val="clear" w:color="auto" w:fill="auto"/>
          </w:tcPr>
          <w:p w14:paraId="41858E81" w14:textId="77777777" w:rsidR="007D70C4" w:rsidRPr="00AE1CA0" w:rsidRDefault="007D70C4" w:rsidP="007D70C4">
            <w:pPr>
              <w:pStyle w:val="11"/>
              <w:jc w:val="center"/>
              <w:rPr>
                <w:rFonts w:eastAsia="Calibri"/>
                <w:b/>
              </w:rPr>
            </w:pPr>
            <w:r w:rsidRPr="00AE1CA0">
              <w:rPr>
                <w:rFonts w:eastAsia="Calibri"/>
                <w:b/>
              </w:rPr>
              <w:t>Рис</w:t>
            </w:r>
          </w:p>
          <w:p w14:paraId="3BB8CCDF" w14:textId="77777777" w:rsidR="007D70C4" w:rsidRPr="00AE1CA0" w:rsidRDefault="007D70C4" w:rsidP="007D70C4">
            <w:pPr>
              <w:pStyle w:val="11"/>
              <w:jc w:val="center"/>
              <w:rPr>
                <w:rFonts w:eastAsia="Calibri"/>
                <w:b/>
              </w:rPr>
            </w:pPr>
            <w:r w:rsidRPr="00AE1CA0">
              <w:rPr>
                <w:rFonts w:eastAsia="Calibri"/>
                <w:b/>
              </w:rPr>
              <w:t>довгозернистий білий</w:t>
            </w:r>
          </w:p>
          <w:p w14:paraId="3B9850F7" w14:textId="77777777" w:rsidR="007D70C4" w:rsidRPr="00AE1CA0" w:rsidRDefault="007D70C4" w:rsidP="007D70C4">
            <w:pPr>
              <w:pStyle w:val="11"/>
              <w:jc w:val="center"/>
              <w:rPr>
                <w:rFonts w:eastAsia="Calibri"/>
              </w:rPr>
            </w:pPr>
            <w:r w:rsidRPr="00AE1CA0">
              <w:rPr>
                <w:rFonts w:eastAsia="Calibri"/>
              </w:rPr>
              <w:t>ДСТУ, ГОСТ, ТУ</w:t>
            </w:r>
          </w:p>
          <w:p w14:paraId="5D66F848" w14:textId="630709D3" w:rsidR="007D70C4" w:rsidRPr="00AE1CA0" w:rsidRDefault="007D70C4" w:rsidP="007D70C4">
            <w:pPr>
              <w:pStyle w:val="11"/>
              <w:jc w:val="center"/>
              <w:rPr>
                <w:rFonts w:eastAsia="Calibri"/>
              </w:rPr>
            </w:pPr>
            <w:r w:rsidRPr="00AE1CA0">
              <w:rPr>
                <w:rFonts w:eastAsia="Calibri"/>
              </w:rPr>
              <w:t>ваговий або фасований</w:t>
            </w:r>
          </w:p>
          <w:p w14:paraId="2010C031" w14:textId="2CE61959" w:rsidR="007D70C4" w:rsidRPr="00AE1CA0" w:rsidRDefault="00A833B6" w:rsidP="007D70C4">
            <w:pPr>
              <w:pStyle w:val="11"/>
              <w:jc w:val="center"/>
              <w:rPr>
                <w:rFonts w:eastAsia="Calibri"/>
              </w:rPr>
            </w:pPr>
            <w:r>
              <w:rPr>
                <w:rFonts w:eastAsia="Calibri"/>
                <w:lang w:val="ru-RU"/>
              </w:rPr>
              <w:t>900</w:t>
            </w:r>
            <w:r w:rsidR="00CF7736" w:rsidRPr="00BC1FB6">
              <w:rPr>
                <w:rFonts w:eastAsia="Calibri"/>
                <w:lang w:val="ru-RU"/>
              </w:rPr>
              <w:t xml:space="preserve"> </w:t>
            </w:r>
            <w:r w:rsidR="00CF7736" w:rsidRPr="00AE1CA0">
              <w:rPr>
                <w:rFonts w:eastAsia="Calibri"/>
              </w:rPr>
              <w:t>кг</w:t>
            </w:r>
          </w:p>
          <w:p w14:paraId="524FD937" w14:textId="77777777" w:rsidR="007D70C4" w:rsidRPr="00AE1CA0" w:rsidRDefault="007D70C4" w:rsidP="007D70C4">
            <w:pPr>
              <w:pStyle w:val="11"/>
              <w:jc w:val="center"/>
              <w:rPr>
                <w:rFonts w:eastAsia="Calibri"/>
                <w:b/>
              </w:rPr>
            </w:pPr>
            <w:r w:rsidRPr="00AE1CA0">
              <w:rPr>
                <w:rFonts w:eastAsia="Calibri"/>
                <w:b/>
              </w:rPr>
              <w:t>Крупи :</w:t>
            </w:r>
          </w:p>
          <w:p w14:paraId="5C4D04DF" w14:textId="77777777" w:rsidR="007D70C4" w:rsidRPr="00AE1CA0" w:rsidRDefault="007D70C4" w:rsidP="007D70C4">
            <w:pPr>
              <w:pStyle w:val="11"/>
              <w:jc w:val="center"/>
              <w:rPr>
                <w:rFonts w:eastAsia="Calibri"/>
                <w:b/>
              </w:rPr>
            </w:pPr>
            <w:r w:rsidRPr="00AE1CA0">
              <w:rPr>
                <w:b/>
              </w:rPr>
              <w:t>Вівсяна плющена</w:t>
            </w:r>
          </w:p>
          <w:p w14:paraId="6FFF283B" w14:textId="77777777" w:rsidR="00B604D0" w:rsidRPr="00AE1CA0" w:rsidRDefault="007D70C4" w:rsidP="007D70C4">
            <w:pPr>
              <w:pStyle w:val="11"/>
              <w:jc w:val="center"/>
            </w:pPr>
            <w:r w:rsidRPr="00AE1CA0">
              <w:t xml:space="preserve">ДСТУ 7698:2015, </w:t>
            </w:r>
          </w:p>
          <w:p w14:paraId="11C0BC73" w14:textId="2C165672" w:rsidR="007D70C4" w:rsidRPr="00AE1CA0" w:rsidRDefault="007D70C4" w:rsidP="007D70C4">
            <w:pPr>
              <w:pStyle w:val="11"/>
              <w:jc w:val="center"/>
            </w:pPr>
            <w:r w:rsidRPr="00AE1CA0">
              <w:t>вагова або фасована</w:t>
            </w:r>
          </w:p>
          <w:p w14:paraId="37C83EDE" w14:textId="3B9B3199" w:rsidR="007D70C4" w:rsidRPr="00AE1CA0" w:rsidRDefault="00A833B6" w:rsidP="007D70C4">
            <w:pPr>
              <w:pStyle w:val="11"/>
              <w:jc w:val="center"/>
            </w:pPr>
            <w:r>
              <w:t>100</w:t>
            </w:r>
            <w:r w:rsidR="00CF7736" w:rsidRPr="00AE1CA0">
              <w:t xml:space="preserve"> кг</w:t>
            </w:r>
          </w:p>
          <w:p w14:paraId="5F735062" w14:textId="77777777" w:rsidR="007D70C4" w:rsidRPr="00AE1CA0" w:rsidRDefault="007D70C4" w:rsidP="007D70C4">
            <w:pPr>
              <w:pStyle w:val="11"/>
              <w:jc w:val="center"/>
              <w:rPr>
                <w:b/>
              </w:rPr>
            </w:pPr>
            <w:r w:rsidRPr="00AE1CA0">
              <w:rPr>
                <w:b/>
              </w:rPr>
              <w:t>Пшоно</w:t>
            </w:r>
          </w:p>
          <w:p w14:paraId="65DFBA68" w14:textId="77777777" w:rsidR="007D70C4" w:rsidRPr="00AE1CA0" w:rsidRDefault="007D70C4" w:rsidP="007D70C4">
            <w:pPr>
              <w:pStyle w:val="11"/>
              <w:jc w:val="center"/>
            </w:pPr>
            <w:r w:rsidRPr="00AE1CA0">
              <w:t>ГОСТ 572-60, ДСТУ,</w:t>
            </w:r>
          </w:p>
          <w:p w14:paraId="55A95B4F" w14:textId="77777777" w:rsidR="00B604D0" w:rsidRPr="00AE1CA0" w:rsidRDefault="007D70C4" w:rsidP="007D70C4">
            <w:pPr>
              <w:pStyle w:val="11"/>
              <w:jc w:val="center"/>
            </w:pPr>
            <w:r w:rsidRPr="00AE1CA0">
              <w:t xml:space="preserve">ТУ, </w:t>
            </w:r>
          </w:p>
          <w:p w14:paraId="52FF1CD2" w14:textId="2AB750F4" w:rsidR="007D70C4" w:rsidRPr="00AE1CA0" w:rsidRDefault="006C3CE8" w:rsidP="007D70C4">
            <w:pPr>
              <w:pStyle w:val="11"/>
              <w:jc w:val="center"/>
            </w:pPr>
            <w:r w:rsidRPr="00AE1CA0">
              <w:t xml:space="preserve">вагове або </w:t>
            </w:r>
            <w:r w:rsidR="007D70C4" w:rsidRPr="00AE1CA0">
              <w:t>фасоване</w:t>
            </w:r>
          </w:p>
          <w:p w14:paraId="10CCEF1D" w14:textId="1D528432" w:rsidR="007D70C4" w:rsidRPr="00AE1CA0" w:rsidRDefault="00A833B6" w:rsidP="007D70C4">
            <w:pPr>
              <w:pStyle w:val="11"/>
              <w:jc w:val="center"/>
            </w:pPr>
            <w:r>
              <w:t>100</w:t>
            </w:r>
            <w:r w:rsidR="00CF7736" w:rsidRPr="00AE1CA0">
              <w:t xml:space="preserve"> кг</w:t>
            </w:r>
          </w:p>
          <w:p w14:paraId="2001737E" w14:textId="77777777" w:rsidR="007D70C4" w:rsidRPr="00AE1CA0" w:rsidRDefault="007D70C4" w:rsidP="007D70C4">
            <w:pPr>
              <w:pStyle w:val="11"/>
              <w:jc w:val="center"/>
              <w:rPr>
                <w:rFonts w:eastAsia="Calibri"/>
                <w:b/>
              </w:rPr>
            </w:pPr>
            <w:r w:rsidRPr="00AE1CA0">
              <w:rPr>
                <w:rFonts w:eastAsia="Calibri"/>
                <w:b/>
              </w:rPr>
              <w:t>Крупа гречана</w:t>
            </w:r>
          </w:p>
          <w:p w14:paraId="4DAB73EF" w14:textId="77777777" w:rsidR="00B604D0" w:rsidRPr="00AE1CA0" w:rsidRDefault="007D70C4" w:rsidP="007D70C4">
            <w:pPr>
              <w:pStyle w:val="11"/>
              <w:jc w:val="center"/>
              <w:rPr>
                <w:rFonts w:eastAsia="Calibri"/>
              </w:rPr>
            </w:pPr>
            <w:r w:rsidRPr="00AE1CA0">
              <w:rPr>
                <w:rFonts w:eastAsia="Calibri"/>
              </w:rPr>
              <w:t xml:space="preserve">ДСТУ 7697:2015, </w:t>
            </w:r>
          </w:p>
          <w:p w14:paraId="72B85C06" w14:textId="5D20C827" w:rsidR="007D70C4" w:rsidRPr="00AE1CA0" w:rsidRDefault="007D70C4" w:rsidP="007D70C4">
            <w:pPr>
              <w:pStyle w:val="11"/>
              <w:jc w:val="center"/>
              <w:rPr>
                <w:rFonts w:eastAsia="Calibri"/>
              </w:rPr>
            </w:pPr>
            <w:r w:rsidRPr="00AE1CA0">
              <w:rPr>
                <w:rFonts w:eastAsia="Calibri"/>
              </w:rPr>
              <w:t>вагова або фасована</w:t>
            </w:r>
          </w:p>
          <w:p w14:paraId="48529163" w14:textId="6538EB09" w:rsidR="007D70C4" w:rsidRDefault="00A833B6" w:rsidP="007D70C4">
            <w:pPr>
              <w:pStyle w:val="11"/>
              <w:jc w:val="center"/>
              <w:rPr>
                <w:rFonts w:eastAsia="Calibri"/>
              </w:rPr>
            </w:pPr>
            <w:r>
              <w:rPr>
                <w:rFonts w:eastAsia="Calibri"/>
              </w:rPr>
              <w:t>890</w:t>
            </w:r>
            <w:r w:rsidR="00CF7736" w:rsidRPr="00AE1CA0">
              <w:rPr>
                <w:rFonts w:eastAsia="Calibri"/>
              </w:rPr>
              <w:t xml:space="preserve"> кг</w:t>
            </w:r>
          </w:p>
          <w:p w14:paraId="2C73F86B" w14:textId="15B3DD08" w:rsidR="00C45FAD" w:rsidRPr="00AE1CA0" w:rsidRDefault="00C45FAD" w:rsidP="00C45FAD">
            <w:pPr>
              <w:pStyle w:val="11"/>
              <w:jc w:val="center"/>
              <w:rPr>
                <w:rFonts w:eastAsia="Calibri"/>
                <w:b/>
              </w:rPr>
            </w:pPr>
            <w:r w:rsidRPr="00AE1CA0">
              <w:rPr>
                <w:rFonts w:eastAsia="Calibri"/>
                <w:b/>
              </w:rPr>
              <w:t>Крупа гречана</w:t>
            </w:r>
            <w:r>
              <w:rPr>
                <w:rFonts w:eastAsia="Calibri"/>
                <w:b/>
              </w:rPr>
              <w:t xml:space="preserve"> зелена</w:t>
            </w:r>
          </w:p>
          <w:p w14:paraId="780DF10B" w14:textId="77777777" w:rsidR="00C45FAD" w:rsidRPr="00AE1CA0" w:rsidRDefault="00C45FAD" w:rsidP="00C45FAD">
            <w:pPr>
              <w:pStyle w:val="11"/>
              <w:jc w:val="center"/>
              <w:rPr>
                <w:rFonts w:eastAsia="Calibri"/>
              </w:rPr>
            </w:pPr>
            <w:r w:rsidRPr="00AE1CA0">
              <w:rPr>
                <w:rFonts w:eastAsia="Calibri"/>
              </w:rPr>
              <w:t xml:space="preserve">ДСТУ 7697:2015, </w:t>
            </w:r>
          </w:p>
          <w:p w14:paraId="49E51A79" w14:textId="77777777" w:rsidR="00C45FAD" w:rsidRPr="00AE1CA0" w:rsidRDefault="00C45FAD" w:rsidP="00C45FAD">
            <w:pPr>
              <w:pStyle w:val="11"/>
              <w:jc w:val="center"/>
              <w:rPr>
                <w:rFonts w:eastAsia="Calibri"/>
              </w:rPr>
            </w:pPr>
            <w:r w:rsidRPr="00AE1CA0">
              <w:rPr>
                <w:rFonts w:eastAsia="Calibri"/>
              </w:rPr>
              <w:t>вагова або фасована</w:t>
            </w:r>
          </w:p>
          <w:p w14:paraId="753567F3" w14:textId="02A71BF1" w:rsidR="00C45FAD" w:rsidRPr="00AE1CA0" w:rsidRDefault="00C45FAD" w:rsidP="00C45FAD">
            <w:pPr>
              <w:pStyle w:val="11"/>
              <w:jc w:val="center"/>
              <w:rPr>
                <w:rFonts w:eastAsia="Calibri"/>
              </w:rPr>
            </w:pPr>
            <w:r>
              <w:rPr>
                <w:rFonts w:eastAsia="Calibri"/>
              </w:rPr>
              <w:t>10</w:t>
            </w:r>
            <w:r w:rsidRPr="00AE1CA0">
              <w:rPr>
                <w:rFonts w:eastAsia="Calibri"/>
              </w:rPr>
              <w:t xml:space="preserve"> кг</w:t>
            </w:r>
          </w:p>
          <w:p w14:paraId="785942BA" w14:textId="77777777" w:rsidR="007D70C4" w:rsidRPr="00AE1CA0" w:rsidRDefault="007D70C4" w:rsidP="007D70C4">
            <w:pPr>
              <w:pStyle w:val="11"/>
              <w:jc w:val="center"/>
              <w:rPr>
                <w:rFonts w:eastAsia="Calibri"/>
                <w:b/>
              </w:rPr>
            </w:pPr>
            <w:r w:rsidRPr="00AE1CA0">
              <w:rPr>
                <w:rFonts w:eastAsia="Calibri"/>
                <w:b/>
              </w:rPr>
              <w:t>Пшенична</w:t>
            </w:r>
          </w:p>
          <w:p w14:paraId="0F7AD09E" w14:textId="77777777" w:rsidR="00B604D0" w:rsidRPr="00AE1CA0" w:rsidRDefault="007D70C4" w:rsidP="007D70C4">
            <w:pPr>
              <w:pStyle w:val="11"/>
              <w:jc w:val="center"/>
              <w:rPr>
                <w:rFonts w:eastAsia="Calibri"/>
              </w:rPr>
            </w:pPr>
            <w:r w:rsidRPr="00AE1CA0">
              <w:rPr>
                <w:rFonts w:eastAsia="Calibri"/>
              </w:rPr>
              <w:t>ДСТУ 7699:2015,</w:t>
            </w:r>
          </w:p>
          <w:p w14:paraId="1361E3BE" w14:textId="458B63A7" w:rsidR="007D70C4" w:rsidRPr="00AE1CA0" w:rsidRDefault="007D70C4" w:rsidP="007D70C4">
            <w:pPr>
              <w:pStyle w:val="11"/>
              <w:jc w:val="center"/>
              <w:rPr>
                <w:rFonts w:eastAsia="Calibri"/>
              </w:rPr>
            </w:pPr>
            <w:r w:rsidRPr="00AE1CA0">
              <w:rPr>
                <w:rFonts w:eastAsia="Calibri"/>
              </w:rPr>
              <w:t xml:space="preserve"> вагова або фасована</w:t>
            </w:r>
          </w:p>
          <w:p w14:paraId="1CAD415A" w14:textId="0B60B469" w:rsidR="007D70C4" w:rsidRPr="00AE1CA0" w:rsidRDefault="00A833B6" w:rsidP="007D70C4">
            <w:pPr>
              <w:pStyle w:val="11"/>
              <w:jc w:val="center"/>
              <w:rPr>
                <w:rFonts w:eastAsia="Calibri"/>
              </w:rPr>
            </w:pPr>
            <w:r>
              <w:rPr>
                <w:rFonts w:eastAsia="Calibri"/>
              </w:rPr>
              <w:t>100</w:t>
            </w:r>
            <w:r w:rsidR="00CF7736" w:rsidRPr="00AE1CA0">
              <w:rPr>
                <w:rFonts w:eastAsia="Calibri"/>
              </w:rPr>
              <w:t xml:space="preserve"> кг</w:t>
            </w:r>
          </w:p>
          <w:p w14:paraId="6EBEBACA" w14:textId="51912F6D" w:rsidR="007D70C4" w:rsidRPr="00AE1CA0" w:rsidRDefault="00B40F5D" w:rsidP="007D70C4">
            <w:pPr>
              <w:pStyle w:val="11"/>
              <w:jc w:val="center"/>
              <w:rPr>
                <w:rFonts w:eastAsia="Calibri"/>
                <w:b/>
              </w:rPr>
            </w:pPr>
            <w:r w:rsidRPr="00AE1CA0">
              <w:rPr>
                <w:rFonts w:eastAsia="Calibri"/>
                <w:b/>
              </w:rPr>
              <w:t>Ячмінна</w:t>
            </w:r>
          </w:p>
          <w:p w14:paraId="6112AE00" w14:textId="77777777" w:rsidR="00B604D0" w:rsidRPr="00AE1CA0" w:rsidRDefault="00B40F5D" w:rsidP="007D70C4">
            <w:pPr>
              <w:jc w:val="center"/>
              <w:rPr>
                <w:rFonts w:ascii="Times New Roman" w:eastAsia="Calibri" w:hAnsi="Times New Roman" w:cs="Times New Roman"/>
                <w:sz w:val="24"/>
                <w:szCs w:val="24"/>
              </w:rPr>
            </w:pPr>
            <w:r w:rsidRPr="00AE1CA0">
              <w:rPr>
                <w:rFonts w:ascii="Times New Roman" w:eastAsia="Calibri" w:hAnsi="Times New Roman" w:cs="Times New Roman"/>
                <w:sz w:val="24"/>
                <w:szCs w:val="24"/>
              </w:rPr>
              <w:t>ДСТУ 7700:2015</w:t>
            </w:r>
            <w:r w:rsidR="007D70C4" w:rsidRPr="00AE1CA0">
              <w:rPr>
                <w:rFonts w:ascii="Times New Roman" w:eastAsia="Calibri" w:hAnsi="Times New Roman" w:cs="Times New Roman"/>
                <w:sz w:val="24"/>
                <w:szCs w:val="24"/>
              </w:rPr>
              <w:t>,</w:t>
            </w:r>
          </w:p>
          <w:p w14:paraId="0EFE4140" w14:textId="75A1F3CB" w:rsidR="007D70C4" w:rsidRDefault="007D70C4" w:rsidP="007D70C4">
            <w:pPr>
              <w:jc w:val="center"/>
              <w:rPr>
                <w:rFonts w:ascii="Times New Roman" w:eastAsia="Calibri" w:hAnsi="Times New Roman" w:cs="Times New Roman"/>
                <w:sz w:val="24"/>
                <w:szCs w:val="24"/>
              </w:rPr>
            </w:pPr>
            <w:r w:rsidRPr="00AE1CA0">
              <w:rPr>
                <w:rFonts w:ascii="Times New Roman" w:hAnsi="Times New Roman" w:cs="Times New Roman"/>
                <w:sz w:val="24"/>
                <w:szCs w:val="24"/>
              </w:rPr>
              <w:t xml:space="preserve"> </w:t>
            </w:r>
            <w:r w:rsidRPr="00AE1CA0">
              <w:rPr>
                <w:rFonts w:ascii="Times New Roman" w:eastAsia="Calibri" w:hAnsi="Times New Roman" w:cs="Times New Roman"/>
                <w:sz w:val="24"/>
                <w:szCs w:val="24"/>
              </w:rPr>
              <w:t>вагова або фасована</w:t>
            </w:r>
          </w:p>
          <w:p w14:paraId="79BD647B" w14:textId="3F6B0488" w:rsidR="00CF7736" w:rsidRDefault="00A833B6" w:rsidP="007D70C4">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w:t>
            </w:r>
            <w:r w:rsidR="00CF7736">
              <w:rPr>
                <w:rFonts w:ascii="Times New Roman" w:eastAsia="Calibri" w:hAnsi="Times New Roman" w:cs="Times New Roman"/>
                <w:sz w:val="24"/>
                <w:szCs w:val="24"/>
                <w:lang w:val="uk-UA"/>
              </w:rPr>
              <w:t xml:space="preserve"> кг</w:t>
            </w:r>
          </w:p>
          <w:p w14:paraId="5610054E" w14:textId="29375429" w:rsidR="00C45FAD" w:rsidRPr="00AE1CA0" w:rsidRDefault="00C45FAD" w:rsidP="00C45FAD">
            <w:pPr>
              <w:pStyle w:val="11"/>
              <w:jc w:val="center"/>
              <w:rPr>
                <w:rFonts w:eastAsia="Calibri"/>
                <w:b/>
              </w:rPr>
            </w:pPr>
            <w:r>
              <w:rPr>
                <w:rFonts w:eastAsia="Calibri"/>
                <w:b/>
              </w:rPr>
              <w:t>Булгур</w:t>
            </w:r>
            <w:r w:rsidR="00AC41F6">
              <w:rPr>
                <w:rFonts w:eastAsia="Calibri"/>
                <w:b/>
              </w:rPr>
              <w:t xml:space="preserve"> (подрібнені злаки)</w:t>
            </w:r>
          </w:p>
          <w:p w14:paraId="3FA85781" w14:textId="4148B9BD" w:rsidR="00C45FAD" w:rsidRPr="00AE1CA0" w:rsidRDefault="00C45FAD" w:rsidP="00C45FAD">
            <w:pPr>
              <w:pStyle w:val="11"/>
              <w:jc w:val="center"/>
              <w:rPr>
                <w:rFonts w:eastAsia="Calibri"/>
              </w:rPr>
            </w:pPr>
            <w:r w:rsidRPr="00AE1CA0">
              <w:rPr>
                <w:rFonts w:eastAsia="Calibri"/>
              </w:rPr>
              <w:t xml:space="preserve">ДСТУ </w:t>
            </w:r>
            <w:r w:rsidR="00AC41F6">
              <w:rPr>
                <w:rFonts w:eastAsia="Calibri"/>
              </w:rPr>
              <w:t>1055</w:t>
            </w:r>
            <w:r w:rsidRPr="00AE1CA0">
              <w:rPr>
                <w:rFonts w:eastAsia="Calibri"/>
              </w:rPr>
              <w:t>:20</w:t>
            </w:r>
            <w:r w:rsidR="00AC41F6">
              <w:rPr>
                <w:rFonts w:eastAsia="Calibri"/>
              </w:rPr>
              <w:t>06</w:t>
            </w:r>
            <w:r w:rsidRPr="00AE1CA0">
              <w:rPr>
                <w:rFonts w:eastAsia="Calibri"/>
              </w:rPr>
              <w:t>,</w:t>
            </w:r>
          </w:p>
          <w:p w14:paraId="3831C55B" w14:textId="29381441" w:rsidR="00C45FAD" w:rsidRPr="00AE1CA0" w:rsidRDefault="00C45FAD" w:rsidP="00C45FAD">
            <w:pPr>
              <w:pStyle w:val="11"/>
              <w:jc w:val="center"/>
              <w:rPr>
                <w:rFonts w:eastAsia="Calibri"/>
              </w:rPr>
            </w:pPr>
            <w:r w:rsidRPr="00AE1CA0">
              <w:rPr>
                <w:rFonts w:eastAsia="Calibri"/>
              </w:rPr>
              <w:t xml:space="preserve"> вагов</w:t>
            </w:r>
            <w:r>
              <w:rPr>
                <w:rFonts w:eastAsia="Calibri"/>
              </w:rPr>
              <w:t>ий</w:t>
            </w:r>
            <w:r w:rsidRPr="00AE1CA0">
              <w:rPr>
                <w:rFonts w:eastAsia="Calibri"/>
              </w:rPr>
              <w:t xml:space="preserve"> або фасован</w:t>
            </w:r>
            <w:r>
              <w:rPr>
                <w:rFonts w:eastAsia="Calibri"/>
              </w:rPr>
              <w:t>ий</w:t>
            </w:r>
          </w:p>
          <w:p w14:paraId="686D1790" w14:textId="76106852" w:rsidR="00C45FAD" w:rsidRPr="00AE1CA0" w:rsidRDefault="00A833B6" w:rsidP="00C45FAD">
            <w:pPr>
              <w:pStyle w:val="11"/>
              <w:jc w:val="center"/>
              <w:rPr>
                <w:rFonts w:eastAsia="Calibri"/>
              </w:rPr>
            </w:pPr>
            <w:r>
              <w:rPr>
                <w:rFonts w:eastAsia="Calibri"/>
              </w:rPr>
              <w:t>200</w:t>
            </w:r>
            <w:r w:rsidR="00C45FAD" w:rsidRPr="00AE1CA0">
              <w:rPr>
                <w:rFonts w:eastAsia="Calibri"/>
              </w:rPr>
              <w:t xml:space="preserve"> кг</w:t>
            </w:r>
          </w:p>
          <w:p w14:paraId="65B9CA2B" w14:textId="33D47C9D" w:rsidR="00C45FAD" w:rsidRPr="00CF7736" w:rsidRDefault="00C45FAD" w:rsidP="007D70C4">
            <w:pPr>
              <w:jc w:val="center"/>
              <w:rPr>
                <w:rFonts w:ascii="Times New Roman" w:eastAsia="Calibri" w:hAnsi="Times New Roman" w:cs="Times New Roman"/>
                <w:b/>
                <w:sz w:val="24"/>
                <w:szCs w:val="24"/>
                <w:lang w:val="uk-UA"/>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9FE9593" w14:textId="77777777" w:rsidR="007D70C4" w:rsidRPr="00B604D0" w:rsidRDefault="007D70C4" w:rsidP="007D70C4">
            <w:pPr>
              <w:pStyle w:val="a7"/>
              <w:jc w:val="both"/>
              <w:rPr>
                <w:rFonts w:ascii="Times New Roman" w:hAnsi="Times New Roman" w:cs="Times New Roman"/>
                <w:b/>
                <w:sz w:val="24"/>
                <w:szCs w:val="24"/>
                <w:lang w:val="uk-UA"/>
              </w:rPr>
            </w:pPr>
            <w:r w:rsidRPr="00B604D0">
              <w:rPr>
                <w:rFonts w:ascii="Times New Roman" w:hAnsi="Times New Roman" w:cs="Times New Roman"/>
                <w:b/>
                <w:sz w:val="24"/>
                <w:szCs w:val="24"/>
                <w:lang w:val="uk-UA"/>
              </w:rPr>
              <w:lastRenderedPageBreak/>
              <w:t>Органолептичні показники якості:</w:t>
            </w:r>
          </w:p>
          <w:p w14:paraId="36BD1832" w14:textId="77777777" w:rsidR="007D70C4" w:rsidRPr="00B604D0" w:rsidRDefault="007D70C4" w:rsidP="007D70C4">
            <w:pPr>
              <w:pStyle w:val="a7"/>
              <w:jc w:val="both"/>
              <w:rPr>
                <w:rFonts w:ascii="Times New Roman" w:hAnsi="Times New Roman" w:cs="Times New Roman"/>
                <w:b/>
                <w:sz w:val="24"/>
                <w:szCs w:val="24"/>
                <w:lang w:val="uk-UA"/>
              </w:rPr>
            </w:pPr>
            <w:r w:rsidRPr="00B604D0">
              <w:rPr>
                <w:rFonts w:ascii="Times New Roman" w:hAnsi="Times New Roman" w:cs="Times New Roman"/>
                <w:b/>
                <w:sz w:val="24"/>
                <w:szCs w:val="24"/>
                <w:lang w:val="uk-UA"/>
              </w:rPr>
              <w:t xml:space="preserve">Зовнішній вигляд: </w:t>
            </w:r>
          </w:p>
          <w:p w14:paraId="0F56104E" w14:textId="67CAB069" w:rsidR="007D70C4" w:rsidRPr="007D70C4" w:rsidRDefault="007D70C4" w:rsidP="007D70C4">
            <w:pPr>
              <w:pStyle w:val="a7"/>
              <w:jc w:val="both"/>
              <w:rPr>
                <w:rFonts w:ascii="Times New Roman" w:hAnsi="Times New Roman" w:cs="Times New Roman"/>
                <w:sz w:val="24"/>
                <w:szCs w:val="24"/>
                <w:lang w:val="uk-UA"/>
              </w:rPr>
            </w:pPr>
            <w:r w:rsidRPr="007D70C4">
              <w:rPr>
                <w:rFonts w:ascii="Times New Roman" w:hAnsi="Times New Roman" w:cs="Times New Roman"/>
                <w:sz w:val="24"/>
                <w:szCs w:val="24"/>
                <w:lang w:val="uk-UA"/>
              </w:rPr>
              <w:t>гречана - розсипчаста маса, характерна для цього виду круп. Допускають наявність дріб</w:t>
            </w:r>
            <w:r w:rsidR="00E12A7E">
              <w:rPr>
                <w:rFonts w:ascii="Times New Roman" w:hAnsi="Times New Roman" w:cs="Times New Roman"/>
                <w:sz w:val="24"/>
                <w:szCs w:val="24"/>
                <w:lang w:val="uk-UA"/>
              </w:rPr>
              <w:t>нодроблених круп не більше ніж 5</w:t>
            </w:r>
            <w:r w:rsidRPr="007D70C4">
              <w:rPr>
                <w:rFonts w:ascii="Times New Roman" w:hAnsi="Times New Roman" w:cs="Times New Roman"/>
                <w:sz w:val="24"/>
                <w:szCs w:val="24"/>
                <w:lang w:val="uk-UA"/>
              </w:rPr>
              <w:t>,0% за масою;</w:t>
            </w:r>
          </w:p>
          <w:p w14:paraId="73BC4784" w14:textId="55B6F54C" w:rsidR="007D70C4" w:rsidRPr="007D70C4" w:rsidRDefault="007D70C4" w:rsidP="007D70C4">
            <w:pPr>
              <w:pStyle w:val="a7"/>
              <w:jc w:val="both"/>
              <w:rPr>
                <w:rFonts w:ascii="Times New Roman" w:hAnsi="Times New Roman" w:cs="Times New Roman"/>
                <w:sz w:val="24"/>
                <w:szCs w:val="24"/>
                <w:lang w:val="uk-UA"/>
              </w:rPr>
            </w:pPr>
            <w:r w:rsidRPr="007D70C4">
              <w:rPr>
                <w:rFonts w:ascii="Times New Roman" w:hAnsi="Times New Roman" w:cs="Times New Roman"/>
                <w:sz w:val="24"/>
                <w:szCs w:val="24"/>
                <w:lang w:val="uk-UA"/>
              </w:rPr>
              <w:t xml:space="preserve">- вівсяна, пшенична, </w:t>
            </w:r>
            <w:r w:rsidR="00B604D0">
              <w:rPr>
                <w:rFonts w:ascii="Times New Roman" w:hAnsi="Times New Roman" w:cs="Times New Roman"/>
                <w:sz w:val="24"/>
                <w:szCs w:val="24"/>
                <w:lang w:val="uk-UA"/>
              </w:rPr>
              <w:t xml:space="preserve">ячмінна, </w:t>
            </w:r>
            <w:r w:rsidRPr="007D70C4">
              <w:rPr>
                <w:rFonts w:ascii="Times New Roman" w:hAnsi="Times New Roman" w:cs="Times New Roman"/>
                <w:sz w:val="24"/>
                <w:szCs w:val="24"/>
                <w:lang w:val="uk-UA"/>
              </w:rPr>
              <w:t>пшоняна,  рис – розсипчаста маса, характерна для цього виду круп. Допускають окремі нещільно злежані грудочки.</w:t>
            </w:r>
          </w:p>
          <w:p w14:paraId="29609482" w14:textId="66ED365B" w:rsidR="007D70C4" w:rsidRPr="007D70C4" w:rsidRDefault="007D70C4" w:rsidP="007D70C4">
            <w:pPr>
              <w:pStyle w:val="a7"/>
              <w:jc w:val="both"/>
              <w:rPr>
                <w:rFonts w:ascii="Times New Roman" w:hAnsi="Times New Roman" w:cs="Times New Roman"/>
                <w:sz w:val="24"/>
                <w:szCs w:val="24"/>
                <w:lang w:val="uk-UA"/>
              </w:rPr>
            </w:pPr>
            <w:r w:rsidRPr="007D70C4">
              <w:rPr>
                <w:rFonts w:ascii="Times New Roman" w:hAnsi="Times New Roman" w:cs="Times New Roman"/>
                <w:sz w:val="24"/>
                <w:szCs w:val="24"/>
                <w:lang w:val="uk-UA"/>
              </w:rPr>
              <w:t>Допускають наявність дрібнодроблених круп не більше</w:t>
            </w:r>
            <w:r w:rsidR="00E12A7E">
              <w:rPr>
                <w:rFonts w:ascii="Times New Roman" w:hAnsi="Times New Roman" w:cs="Times New Roman"/>
                <w:sz w:val="24"/>
                <w:szCs w:val="24"/>
                <w:lang w:val="uk-UA"/>
              </w:rPr>
              <w:t xml:space="preserve"> ніж 5</w:t>
            </w:r>
            <w:r w:rsidRPr="007D70C4">
              <w:rPr>
                <w:rFonts w:ascii="Times New Roman" w:hAnsi="Times New Roman" w:cs="Times New Roman"/>
                <w:sz w:val="24"/>
                <w:szCs w:val="24"/>
                <w:lang w:val="uk-UA"/>
              </w:rPr>
              <w:t>,0% за масою.</w:t>
            </w:r>
          </w:p>
          <w:p w14:paraId="792E03DC" w14:textId="77777777" w:rsidR="007D70C4" w:rsidRPr="00B604D0" w:rsidRDefault="007D70C4" w:rsidP="007D70C4">
            <w:pPr>
              <w:pStyle w:val="a7"/>
              <w:jc w:val="both"/>
              <w:rPr>
                <w:rFonts w:ascii="Times New Roman" w:hAnsi="Times New Roman" w:cs="Times New Roman"/>
                <w:b/>
                <w:sz w:val="24"/>
                <w:szCs w:val="24"/>
                <w:lang w:val="uk-UA"/>
              </w:rPr>
            </w:pPr>
            <w:r w:rsidRPr="00B604D0">
              <w:rPr>
                <w:rFonts w:ascii="Times New Roman" w:hAnsi="Times New Roman" w:cs="Times New Roman"/>
                <w:b/>
                <w:sz w:val="24"/>
                <w:szCs w:val="24"/>
                <w:lang w:val="uk-UA"/>
              </w:rPr>
              <w:t>Колір :</w:t>
            </w:r>
          </w:p>
          <w:p w14:paraId="7556F772" w14:textId="77777777" w:rsidR="007D70C4" w:rsidRPr="007D70C4" w:rsidRDefault="007D70C4" w:rsidP="007D70C4">
            <w:pPr>
              <w:pStyle w:val="a7"/>
              <w:jc w:val="both"/>
              <w:rPr>
                <w:rFonts w:ascii="Times New Roman" w:hAnsi="Times New Roman" w:cs="Times New Roman"/>
                <w:sz w:val="24"/>
                <w:szCs w:val="24"/>
                <w:lang w:val="uk-UA"/>
              </w:rPr>
            </w:pPr>
            <w:r w:rsidRPr="007D70C4">
              <w:rPr>
                <w:rFonts w:ascii="Times New Roman" w:hAnsi="Times New Roman" w:cs="Times New Roman"/>
                <w:sz w:val="24"/>
                <w:szCs w:val="24"/>
                <w:lang w:val="uk-UA"/>
              </w:rPr>
              <w:t>-  гречана - жовто-коричневий різних відтінків;</w:t>
            </w:r>
          </w:p>
          <w:p w14:paraId="245FB93E" w14:textId="77777777" w:rsidR="007D70C4" w:rsidRPr="007D70C4" w:rsidRDefault="007D70C4" w:rsidP="007D70C4">
            <w:pPr>
              <w:pStyle w:val="a7"/>
              <w:jc w:val="both"/>
              <w:rPr>
                <w:rFonts w:ascii="Times New Roman" w:hAnsi="Times New Roman" w:cs="Times New Roman"/>
                <w:sz w:val="24"/>
                <w:szCs w:val="24"/>
                <w:lang w:val="uk-UA"/>
              </w:rPr>
            </w:pPr>
            <w:r w:rsidRPr="007D70C4">
              <w:rPr>
                <w:rFonts w:ascii="Times New Roman" w:hAnsi="Times New Roman" w:cs="Times New Roman"/>
                <w:sz w:val="24"/>
                <w:szCs w:val="24"/>
                <w:lang w:val="uk-UA"/>
              </w:rPr>
              <w:t>-  вівсяна  - жовто-кремовий різних відтінків;</w:t>
            </w:r>
          </w:p>
          <w:p w14:paraId="07523780" w14:textId="1E4DCFFA" w:rsidR="007D70C4" w:rsidRPr="007D70C4" w:rsidRDefault="007D70C4" w:rsidP="007D70C4">
            <w:pPr>
              <w:pStyle w:val="a7"/>
              <w:jc w:val="both"/>
              <w:rPr>
                <w:rFonts w:ascii="Times New Roman" w:hAnsi="Times New Roman" w:cs="Times New Roman"/>
                <w:sz w:val="24"/>
                <w:szCs w:val="24"/>
                <w:lang w:val="uk-UA"/>
              </w:rPr>
            </w:pPr>
            <w:r w:rsidRPr="007D70C4">
              <w:rPr>
                <w:rFonts w:ascii="Times New Roman" w:hAnsi="Times New Roman" w:cs="Times New Roman"/>
                <w:sz w:val="24"/>
                <w:szCs w:val="24"/>
                <w:lang w:val="uk-UA"/>
              </w:rPr>
              <w:t xml:space="preserve">- пшенична, пшоняна, </w:t>
            </w:r>
            <w:r w:rsidR="00B604D0">
              <w:rPr>
                <w:rFonts w:ascii="Times New Roman" w:hAnsi="Times New Roman" w:cs="Times New Roman"/>
                <w:sz w:val="24"/>
                <w:szCs w:val="24"/>
                <w:lang w:val="uk-UA"/>
              </w:rPr>
              <w:t>ячмінна</w:t>
            </w:r>
            <w:r w:rsidRPr="007D70C4">
              <w:rPr>
                <w:rFonts w:ascii="Times New Roman" w:hAnsi="Times New Roman" w:cs="Times New Roman"/>
                <w:sz w:val="24"/>
                <w:szCs w:val="24"/>
                <w:lang w:val="uk-UA"/>
              </w:rPr>
              <w:t xml:space="preserve"> - жовтий різних відтінків;</w:t>
            </w:r>
          </w:p>
          <w:p w14:paraId="7827D0E9" w14:textId="77777777" w:rsidR="007D70C4" w:rsidRPr="007D70C4" w:rsidRDefault="007D70C4" w:rsidP="007D70C4">
            <w:pPr>
              <w:pStyle w:val="a7"/>
              <w:jc w:val="both"/>
              <w:rPr>
                <w:rFonts w:ascii="Times New Roman" w:hAnsi="Times New Roman" w:cs="Times New Roman"/>
                <w:sz w:val="24"/>
                <w:szCs w:val="24"/>
                <w:lang w:val="uk-UA"/>
              </w:rPr>
            </w:pPr>
            <w:r w:rsidRPr="007D70C4">
              <w:rPr>
                <w:rFonts w:ascii="Times New Roman" w:hAnsi="Times New Roman" w:cs="Times New Roman"/>
                <w:sz w:val="24"/>
                <w:szCs w:val="24"/>
                <w:lang w:val="uk-UA"/>
              </w:rPr>
              <w:t>- рис – від білого до світло-кремового різних відтінків.</w:t>
            </w:r>
          </w:p>
          <w:p w14:paraId="2A866951" w14:textId="24B980CC" w:rsidR="007D70C4" w:rsidRPr="007D70C4" w:rsidRDefault="007D70C4" w:rsidP="007D70C4">
            <w:pPr>
              <w:pStyle w:val="a7"/>
              <w:jc w:val="both"/>
              <w:rPr>
                <w:rFonts w:ascii="Times New Roman" w:hAnsi="Times New Roman" w:cs="Times New Roman"/>
                <w:sz w:val="24"/>
                <w:szCs w:val="24"/>
                <w:lang w:val="uk-UA"/>
              </w:rPr>
            </w:pPr>
          </w:p>
          <w:p w14:paraId="4144F4AB" w14:textId="77777777" w:rsidR="007D70C4" w:rsidRPr="007D70C4" w:rsidRDefault="007D70C4" w:rsidP="007D70C4">
            <w:pPr>
              <w:pStyle w:val="11"/>
              <w:jc w:val="both"/>
              <w:rPr>
                <w:rFonts w:eastAsia="Calibri"/>
                <w:b/>
                <w:bCs/>
              </w:rPr>
            </w:pPr>
            <w:r w:rsidRPr="007D70C4">
              <w:rPr>
                <w:rFonts w:eastAsia="Calibri"/>
                <w:b/>
                <w:bCs/>
              </w:rPr>
              <w:t>Смак і запах :</w:t>
            </w:r>
          </w:p>
          <w:p w14:paraId="0D6B2D19" w14:textId="77777777" w:rsidR="007D70C4" w:rsidRPr="007D70C4" w:rsidRDefault="007D70C4" w:rsidP="007D70C4">
            <w:pPr>
              <w:pStyle w:val="11"/>
              <w:jc w:val="both"/>
              <w:rPr>
                <w:rFonts w:eastAsia="Calibri"/>
              </w:rPr>
            </w:pPr>
            <w:r w:rsidRPr="007D70C4">
              <w:rPr>
                <w:rFonts w:eastAsia="Calibri"/>
              </w:rPr>
              <w:t>Притаманний для цього виду круп без стороннього присмаку та запаху і ознак затхлості та плісняви.</w:t>
            </w:r>
          </w:p>
          <w:p w14:paraId="63ADDDEA" w14:textId="77777777" w:rsidR="007D70C4" w:rsidRPr="007D70C4" w:rsidRDefault="007D70C4" w:rsidP="007D70C4">
            <w:pPr>
              <w:pStyle w:val="11"/>
              <w:jc w:val="both"/>
              <w:rPr>
                <w:rFonts w:eastAsia="Calibri"/>
              </w:rPr>
            </w:pPr>
            <w:r w:rsidRPr="007D70C4">
              <w:rPr>
                <w:rFonts w:eastAsia="Calibri"/>
              </w:rPr>
              <w:t>Консистенція після варіння – властива готовим другим стравам, звареним до повної кулінарної готовності. Допускають незначну розвареність круп.</w:t>
            </w:r>
          </w:p>
          <w:p w14:paraId="20273EF0" w14:textId="77777777" w:rsidR="007D70C4" w:rsidRPr="007D70C4" w:rsidRDefault="007D70C4" w:rsidP="007D70C4">
            <w:pPr>
              <w:pStyle w:val="11"/>
              <w:jc w:val="both"/>
              <w:rPr>
                <w:rFonts w:eastAsia="Calibri"/>
              </w:rPr>
            </w:pPr>
            <w:r w:rsidRPr="007D70C4">
              <w:rPr>
                <w:rFonts w:eastAsia="Calibri"/>
                <w:b/>
                <w:bCs/>
              </w:rPr>
              <w:t>Маркування:</w:t>
            </w:r>
            <w:r w:rsidRPr="007D70C4">
              <w:rPr>
                <w:rFonts w:eastAsia="Calibri"/>
              </w:rPr>
              <w:t xml:space="preserve"> на кожній одиниці спожиткової тари з крупами та рисом повинно бути маркування /етикетування державною мовою згідно вимог ст.38 ЗУ «Про безпечність та якість харчових продуктів» та містити, зокрема, таку інформацію : назву продукту, гатунок;  найменування і місцезнаходження (юридична адреса, країна) виробника та пакувальника, телефон; товарний знак виробника або пакувальника; масу брутто, нетто;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w:t>
            </w:r>
          </w:p>
          <w:p w14:paraId="1CA64A5E" w14:textId="77777777" w:rsidR="007D70C4" w:rsidRPr="007D70C4" w:rsidRDefault="007D70C4" w:rsidP="007D70C4">
            <w:pPr>
              <w:pStyle w:val="11"/>
              <w:jc w:val="both"/>
              <w:rPr>
                <w:rFonts w:eastAsia="Calibri"/>
              </w:rPr>
            </w:pPr>
            <w:r w:rsidRPr="007D70C4">
              <w:rPr>
                <w:rFonts w:eastAsia="Calibri"/>
                <w:b/>
                <w:bCs/>
              </w:rPr>
              <w:t>Пакування:</w:t>
            </w:r>
            <w:r w:rsidRPr="007D70C4">
              <w:rPr>
                <w:rFonts w:eastAsia="Calibri"/>
              </w:rPr>
              <w:t xml:space="preserve">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w:t>
            </w:r>
            <w:r w:rsidRPr="007D70C4">
              <w:rPr>
                <w:rFonts w:eastAsia="Calibri"/>
              </w:rPr>
              <w:lastRenderedPageBreak/>
              <w:t xml:space="preserve">транспортування і зберігання. </w:t>
            </w:r>
          </w:p>
          <w:p w14:paraId="327FAF12" w14:textId="77777777" w:rsidR="007D70C4" w:rsidRPr="007D70C4" w:rsidRDefault="007D70C4" w:rsidP="007D70C4">
            <w:pPr>
              <w:pStyle w:val="11"/>
              <w:jc w:val="both"/>
              <w:rPr>
                <w:rFonts w:eastAsia="Calibri"/>
              </w:rPr>
            </w:pPr>
            <w:r w:rsidRPr="007D70C4">
              <w:rPr>
                <w:rFonts w:eastAsia="Calibri"/>
              </w:rPr>
              <w:t xml:space="preserve">Крупи та рис поставляються відповідно до заявки/замовлення Покупця. </w:t>
            </w:r>
          </w:p>
          <w:p w14:paraId="676C24D9" w14:textId="77777777" w:rsidR="007D70C4" w:rsidRPr="007D70C4" w:rsidRDefault="007D70C4" w:rsidP="007D70C4">
            <w:pPr>
              <w:pStyle w:val="11"/>
              <w:jc w:val="both"/>
              <w:rPr>
                <w:rFonts w:eastAsia="Calibri"/>
              </w:rPr>
            </w:pPr>
            <w:r w:rsidRPr="007D70C4">
              <w:rPr>
                <w:rFonts w:eastAsia="Calibri"/>
              </w:rPr>
              <w:t xml:space="preserve">Споживча тара (пакування) : </w:t>
            </w:r>
          </w:p>
          <w:p w14:paraId="3ACE7478" w14:textId="77777777" w:rsidR="007D70C4" w:rsidRPr="007D70C4" w:rsidRDefault="007D70C4" w:rsidP="007D70C4">
            <w:pPr>
              <w:pStyle w:val="11"/>
              <w:jc w:val="both"/>
              <w:rPr>
                <w:rFonts w:eastAsia="Calibri"/>
              </w:rPr>
            </w:pPr>
            <w:r w:rsidRPr="007D70C4">
              <w:rPr>
                <w:rFonts w:eastAsia="Calibri"/>
              </w:rPr>
              <w:t>Крупи та рис – мішки ( поліпропіленові та ін.) до/по 25 кг або фасовка (пачки, пакети) масою нетто до/по 1,0 кг.</w:t>
            </w:r>
          </w:p>
          <w:p w14:paraId="1D56FF0E" w14:textId="77777777" w:rsidR="007D70C4" w:rsidRPr="007D70C4" w:rsidRDefault="007D70C4" w:rsidP="007D70C4">
            <w:pPr>
              <w:pStyle w:val="11"/>
              <w:jc w:val="both"/>
              <w:rPr>
                <w:rFonts w:eastAsia="Calibri"/>
              </w:rPr>
            </w:pPr>
            <w:r w:rsidRPr="007D70C4">
              <w:rPr>
                <w:rFonts w:eastAsia="Calibri"/>
              </w:rPr>
              <w:t>Споживча тара (поліпропіленові мішки) та інші пакувальні матеріали, які використовують для пакування круп, повинні бути чисті, сухі, без стороннього  запаху та  дозволені для використання центральним органом виконавчої влади у сфері охорони здоров’я.</w:t>
            </w:r>
          </w:p>
          <w:p w14:paraId="2D837F4C" w14:textId="77777777" w:rsidR="007D70C4" w:rsidRPr="007D70C4" w:rsidRDefault="007D70C4" w:rsidP="007D70C4">
            <w:pPr>
              <w:pStyle w:val="11"/>
              <w:jc w:val="both"/>
              <w:rPr>
                <w:rFonts w:eastAsia="Calibri"/>
              </w:rPr>
            </w:pPr>
            <w:r w:rsidRPr="007D70C4">
              <w:rPr>
                <w:rFonts w:eastAsia="Calibri"/>
                <w:b/>
                <w:bCs/>
              </w:rPr>
              <w:t>Транспортування:</w:t>
            </w:r>
            <w:r w:rsidRPr="007D70C4">
              <w:rPr>
                <w:rFonts w:eastAsia="Calibri"/>
              </w:rPr>
              <w:t xml:space="preserve"> транспортують транспортом усіх видів відповідно до правил перевезення вантажів, чинних для транспорту цього виду.</w:t>
            </w:r>
          </w:p>
          <w:p w14:paraId="28B75DD4" w14:textId="77777777" w:rsidR="007D70C4" w:rsidRPr="007D70C4" w:rsidRDefault="007D70C4" w:rsidP="007D70C4">
            <w:pPr>
              <w:pStyle w:val="11"/>
              <w:jc w:val="both"/>
              <w:rPr>
                <w:rFonts w:eastAsia="Calibri"/>
              </w:rPr>
            </w:pPr>
            <w:r w:rsidRPr="007D70C4">
              <w:rPr>
                <w:rFonts w:eastAsia="Calibri"/>
              </w:rPr>
              <w:t>Транспортні засоби мають бути сухі, чисті, без стороннього запаху і не заражені шкідниками хлібних запасів.</w:t>
            </w:r>
          </w:p>
          <w:p w14:paraId="1D9751FA" w14:textId="77777777" w:rsidR="007D70C4" w:rsidRPr="007D70C4" w:rsidRDefault="007D70C4" w:rsidP="007D70C4">
            <w:pPr>
              <w:pStyle w:val="11"/>
              <w:jc w:val="both"/>
              <w:rPr>
                <w:rFonts w:eastAsia="Calibri"/>
              </w:rPr>
            </w:pPr>
            <w:r w:rsidRPr="007D70C4">
              <w:rPr>
                <w:rFonts w:eastAsia="Calibri"/>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що мають специфічний запах. </w:t>
            </w:r>
          </w:p>
          <w:p w14:paraId="5130B3FE" w14:textId="77777777" w:rsidR="007D70C4" w:rsidRPr="007D70C4" w:rsidRDefault="007D70C4" w:rsidP="007D70C4">
            <w:pPr>
              <w:pStyle w:val="11"/>
              <w:jc w:val="both"/>
              <w:rPr>
                <w:rFonts w:eastAsia="Calibri"/>
              </w:rPr>
            </w:pPr>
            <w:r w:rsidRPr="007D70C4">
              <w:rPr>
                <w:rFonts w:eastAsia="Calibri"/>
              </w:rPr>
              <w:t>Під час перевезення, навантажування та розвантажування крупи повинні бути захищені від атмосферних опадів.</w:t>
            </w:r>
          </w:p>
          <w:p w14:paraId="238DBB53" w14:textId="5475FEC0" w:rsidR="007D70C4" w:rsidRPr="007D70C4" w:rsidRDefault="007D70C4" w:rsidP="007D70C4">
            <w:pPr>
              <w:pStyle w:val="11"/>
              <w:jc w:val="both"/>
              <w:rPr>
                <w:rFonts w:eastAsia="Calibri"/>
              </w:rPr>
            </w:pPr>
            <w:r w:rsidRPr="007D70C4">
              <w:rPr>
                <w:rFonts w:eastAsia="Calibri"/>
              </w:rPr>
              <w:t>Транспортні засоби та/або контейнери,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tc>
      </w:tr>
    </w:tbl>
    <w:p w14:paraId="3D79DF29" w14:textId="10019E13" w:rsidR="007D70C4" w:rsidRDefault="007D70C4"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rPr>
      </w:pPr>
    </w:p>
    <w:p w14:paraId="2919EF88" w14:textId="24AC65DC" w:rsidR="007D70C4" w:rsidRDefault="007D70C4">
      <w:pPr>
        <w:rPr>
          <w:rFonts w:ascii="Times New Roman" w:hAnsi="Times New Roman" w:cs="Times New Roman"/>
          <w:b/>
          <w:sz w:val="24"/>
          <w:szCs w:val="24"/>
        </w:rPr>
      </w:pPr>
    </w:p>
    <w:tbl>
      <w:tblPr>
        <w:tblStyle w:val="ab"/>
        <w:tblW w:w="0" w:type="auto"/>
        <w:tblInd w:w="-289" w:type="dxa"/>
        <w:tblLook w:val="04A0" w:firstRow="1" w:lastRow="0" w:firstColumn="1" w:lastColumn="0" w:noHBand="0" w:noVBand="1"/>
      </w:tblPr>
      <w:tblGrid>
        <w:gridCol w:w="740"/>
        <w:gridCol w:w="9744"/>
      </w:tblGrid>
      <w:tr w:rsidR="00B32A66" w:rsidRPr="00BD4DDC" w14:paraId="6673B0FB" w14:textId="77777777" w:rsidTr="007D6861">
        <w:tc>
          <w:tcPr>
            <w:tcW w:w="10484" w:type="dxa"/>
            <w:gridSpan w:val="2"/>
            <w:shd w:val="clear" w:color="auto" w:fill="D9D9D9" w:themeFill="background1" w:themeFillShade="D9"/>
          </w:tcPr>
          <w:p w14:paraId="6D18AB62" w14:textId="7E2EB99D" w:rsidR="00B32A66" w:rsidRDefault="00B32A66" w:rsidP="00B32A66">
            <w:pPr>
              <w:tabs>
                <w:tab w:val="left" w:pos="1134"/>
              </w:tabs>
              <w:ind w:right="-1"/>
              <w:jc w:val="center"/>
              <w:rPr>
                <w:rFonts w:ascii="Times New Roman" w:hAnsi="Times New Roman" w:cs="Times New Roman"/>
                <w:b/>
                <w:sz w:val="24"/>
                <w:szCs w:val="24"/>
                <w:lang w:val="uk-UA"/>
              </w:rPr>
            </w:pPr>
            <w:r w:rsidRPr="00A76B04">
              <w:rPr>
                <w:rFonts w:ascii="Times New Roman" w:hAnsi="Times New Roman" w:cs="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B32A66" w:rsidRPr="00883D0C" w14:paraId="396CEED0" w14:textId="77777777" w:rsidTr="00AF5DEB">
        <w:tc>
          <w:tcPr>
            <w:tcW w:w="740" w:type="dxa"/>
            <w:vAlign w:val="center"/>
          </w:tcPr>
          <w:p w14:paraId="7F597A0D" w14:textId="030A08F7" w:rsidR="00B32A66" w:rsidRDefault="00AF5DEB"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9744" w:type="dxa"/>
          </w:tcPr>
          <w:p w14:paraId="26AC4201" w14:textId="16606760" w:rsidR="00B32A66" w:rsidRPr="00C64032" w:rsidRDefault="00721F78" w:rsidP="00B32A66">
            <w:pPr>
              <w:tabs>
                <w:tab w:val="left" w:pos="1134"/>
              </w:tabs>
              <w:ind w:right="-1"/>
              <w:jc w:val="both"/>
              <w:rPr>
                <w:rFonts w:ascii="Times New Roman" w:hAnsi="Times New Roman" w:cs="Times New Roman"/>
                <w:bCs/>
                <w:sz w:val="24"/>
                <w:szCs w:val="24"/>
                <w:highlight w:val="yellow"/>
                <w:lang w:val="uk-UA"/>
              </w:rPr>
            </w:pPr>
            <w:r w:rsidRPr="00721F78">
              <w:rPr>
                <w:rFonts w:ascii="Times New Roman" w:hAnsi="Times New Roman" w:cs="Times New Roman"/>
                <w:bCs/>
                <w:sz w:val="24"/>
                <w:szCs w:val="24"/>
                <w:lang w:val="uk-UA"/>
              </w:rPr>
              <w:t>Пояснювальна записка з описом товару: а саме конкретна назва, торгова марка/ повна назва виробника, країна походження, відповідність товару стандартам, що визначені відповідними ДСТУ, ТУ</w:t>
            </w:r>
            <w:r w:rsidR="00EF59C9" w:rsidRPr="00BC1FB6">
              <w:rPr>
                <w:rFonts w:ascii="Times New Roman" w:hAnsi="Times New Roman" w:cs="Times New Roman"/>
                <w:bCs/>
                <w:sz w:val="24"/>
                <w:szCs w:val="24"/>
              </w:rPr>
              <w:t xml:space="preserve">, </w:t>
            </w:r>
            <w:r w:rsidR="00EF59C9">
              <w:rPr>
                <w:rFonts w:ascii="Times New Roman" w:hAnsi="Times New Roman" w:cs="Times New Roman"/>
                <w:bCs/>
                <w:sz w:val="24"/>
                <w:szCs w:val="24"/>
                <w:lang w:val="uk-UA"/>
              </w:rPr>
              <w:t>ГОСТ</w:t>
            </w:r>
            <w:r w:rsidRPr="00721F78">
              <w:rPr>
                <w:rFonts w:ascii="Times New Roman" w:hAnsi="Times New Roman" w:cs="Times New Roman"/>
                <w:bCs/>
                <w:sz w:val="24"/>
                <w:szCs w:val="24"/>
                <w:lang w:val="uk-UA"/>
              </w:rPr>
              <w:t>; вид розфасовки (тару).</w:t>
            </w:r>
          </w:p>
        </w:tc>
      </w:tr>
      <w:tr w:rsidR="00C2330B" w:rsidRPr="00A833B6" w14:paraId="567BA684" w14:textId="77777777" w:rsidTr="00F438D0">
        <w:trPr>
          <w:trHeight w:val="813"/>
        </w:trPr>
        <w:tc>
          <w:tcPr>
            <w:tcW w:w="740" w:type="dxa"/>
            <w:vAlign w:val="center"/>
          </w:tcPr>
          <w:p w14:paraId="6EE29D85" w14:textId="5A131EF5" w:rsidR="00C2330B" w:rsidRDefault="00C2330B" w:rsidP="00B32A66">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9744" w:type="dxa"/>
          </w:tcPr>
          <w:p w14:paraId="06C1DE59" w14:textId="5A1CCE7F" w:rsidR="00C2330B" w:rsidRPr="00C64032" w:rsidRDefault="00080AFF" w:rsidP="00E53D7E">
            <w:pPr>
              <w:tabs>
                <w:tab w:val="left" w:pos="1134"/>
              </w:tabs>
              <w:ind w:right="-1"/>
              <w:jc w:val="both"/>
              <w:rPr>
                <w:rFonts w:ascii="Times New Roman" w:hAnsi="Times New Roman" w:cs="Times New Roman"/>
                <w:bCs/>
                <w:sz w:val="24"/>
                <w:szCs w:val="24"/>
                <w:highlight w:val="yellow"/>
                <w:lang w:val="uk-UA"/>
              </w:rPr>
            </w:pPr>
            <w:r w:rsidRPr="00080AFF">
              <w:rPr>
                <w:rFonts w:ascii="Times New Roman" w:hAnsi="Times New Roman" w:cs="Times New Roman"/>
                <w:bCs/>
                <w:sz w:val="24"/>
                <w:szCs w:val="24"/>
                <w:lang w:val="uk-UA"/>
              </w:rPr>
              <w:t>Документи що підтверджують якість та безпечність запропонованої продукції, наявність яких передбачена чинним законодавством (декларація виробника та/або сертифікат (паспорт, посвідчення) відповідності (якості) та/або висновок державної санітарно-епідеміологічної експертизи та/або експертний висновок на предмет закупівлі.</w:t>
            </w:r>
          </w:p>
        </w:tc>
      </w:tr>
      <w:tr w:rsidR="00703BD5" w:rsidRPr="00AF5DEB" w14:paraId="20E8B920" w14:textId="77777777" w:rsidTr="00AF5DEB">
        <w:tc>
          <w:tcPr>
            <w:tcW w:w="740" w:type="dxa"/>
            <w:vAlign w:val="center"/>
          </w:tcPr>
          <w:p w14:paraId="0AA941DE" w14:textId="3B8DAD56" w:rsidR="00703BD5" w:rsidRDefault="00703BD5" w:rsidP="00703BD5">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9744" w:type="dxa"/>
          </w:tcPr>
          <w:p w14:paraId="1A509820" w14:textId="059E727F" w:rsidR="00703BD5" w:rsidRPr="003C59CB" w:rsidRDefault="00703BD5" w:rsidP="00703BD5">
            <w:pPr>
              <w:tabs>
                <w:tab w:val="left" w:pos="1134"/>
              </w:tabs>
              <w:ind w:right="-1"/>
              <w:jc w:val="both"/>
              <w:rPr>
                <w:rFonts w:ascii="Times New Roman" w:hAnsi="Times New Roman" w:cs="Times New Roman"/>
                <w:bCs/>
                <w:sz w:val="24"/>
                <w:szCs w:val="24"/>
                <w:lang w:val="uk-UA"/>
              </w:rPr>
            </w:pPr>
            <w:r w:rsidRPr="003C59CB">
              <w:rPr>
                <w:rFonts w:ascii="Times New Roman" w:hAnsi="Times New Roman" w:cs="Times New Roman"/>
                <w:bCs/>
                <w:sz w:val="24"/>
                <w:szCs w:val="24"/>
                <w:lang w:val="uk-UA"/>
              </w:rPr>
              <w:t>Сканована кольорова копія оригіналу Акту (без виявлених порушень</w:t>
            </w:r>
            <w:r>
              <w:rPr>
                <w:rFonts w:ascii="Times New Roman" w:hAnsi="Times New Roman" w:cs="Times New Roman"/>
                <w:bCs/>
                <w:sz w:val="24"/>
                <w:szCs w:val="24"/>
                <w:lang w:val="uk-UA"/>
              </w:rPr>
              <w:t xml:space="preserve"> датований 2023 роком</w:t>
            </w:r>
            <w:r w:rsidRPr="003C59CB">
              <w:rPr>
                <w:rFonts w:ascii="Times New Roman" w:hAnsi="Times New Roman" w:cs="Times New Roman"/>
                <w:bCs/>
                <w:sz w:val="24"/>
                <w:szCs w:val="24"/>
                <w:lang w:val="uk-UA"/>
              </w:rPr>
              <w:t>)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за формою затвердженою наказом Міністерства економіки України від 21.01.2022  № 143-22</w:t>
            </w:r>
            <w:r>
              <w:rPr>
                <w:rFonts w:ascii="Times New Roman" w:hAnsi="Times New Roman" w:cs="Times New Roman"/>
                <w:bCs/>
                <w:sz w:val="24"/>
                <w:szCs w:val="24"/>
                <w:lang w:val="uk-UA"/>
              </w:rPr>
              <w:t>.</w:t>
            </w:r>
          </w:p>
        </w:tc>
      </w:tr>
      <w:tr w:rsidR="009826B9" w:rsidRPr="00AF5DEB" w14:paraId="35B39602" w14:textId="77777777" w:rsidTr="00AF5DEB">
        <w:tc>
          <w:tcPr>
            <w:tcW w:w="740" w:type="dxa"/>
            <w:vAlign w:val="center"/>
          </w:tcPr>
          <w:p w14:paraId="413CCC2F" w14:textId="03C44279" w:rsidR="009826B9" w:rsidRPr="009826B9" w:rsidRDefault="009826B9" w:rsidP="00703BD5">
            <w:pPr>
              <w:tabs>
                <w:tab w:val="left" w:pos="1134"/>
              </w:tabs>
              <w:ind w:right="-1"/>
              <w:jc w:val="center"/>
              <w:rPr>
                <w:rFonts w:ascii="Times New Roman" w:hAnsi="Times New Roman" w:cs="Times New Roman"/>
                <w:b/>
                <w:sz w:val="24"/>
                <w:szCs w:val="24"/>
                <w:lang w:val="uk-UA"/>
              </w:rPr>
            </w:pPr>
            <w:r>
              <w:rPr>
                <w:rFonts w:ascii="Times New Roman" w:hAnsi="Times New Roman" w:cs="Times New Roman"/>
                <w:b/>
                <w:sz w:val="24"/>
                <w:szCs w:val="24"/>
                <w:lang w:val="en-US"/>
              </w:rPr>
              <w:t>4</w:t>
            </w:r>
            <w:r>
              <w:rPr>
                <w:rFonts w:ascii="Times New Roman" w:hAnsi="Times New Roman" w:cs="Times New Roman"/>
                <w:b/>
                <w:sz w:val="24"/>
                <w:szCs w:val="24"/>
                <w:lang w:val="uk-UA"/>
              </w:rPr>
              <w:t>.</w:t>
            </w:r>
          </w:p>
        </w:tc>
        <w:tc>
          <w:tcPr>
            <w:tcW w:w="9744" w:type="dxa"/>
          </w:tcPr>
          <w:p w14:paraId="54720841" w14:textId="64978150" w:rsidR="009826B9" w:rsidRPr="003C59CB" w:rsidRDefault="009826B9" w:rsidP="00703BD5">
            <w:pPr>
              <w:tabs>
                <w:tab w:val="left" w:pos="1134"/>
              </w:tabs>
              <w:ind w:right="-1"/>
              <w:jc w:val="both"/>
              <w:rPr>
                <w:rFonts w:ascii="Times New Roman" w:hAnsi="Times New Roman" w:cs="Times New Roman"/>
                <w:bCs/>
                <w:sz w:val="24"/>
                <w:szCs w:val="24"/>
                <w:lang w:val="uk-UA"/>
              </w:rPr>
            </w:pPr>
            <w:r w:rsidRPr="009826B9">
              <w:rPr>
                <w:rFonts w:ascii="Times New Roman" w:hAnsi="Times New Roman" w:cs="Times New Roman"/>
                <w:bCs/>
                <w:sz w:val="24"/>
                <w:szCs w:val="24"/>
                <w:lang w:val="uk-UA"/>
              </w:rPr>
              <w:t>Сканована кольорова копія оригіналу Акту (без виявлених порушень датований 2023 роком), складеного за результатами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року №446.</w:t>
            </w:r>
          </w:p>
        </w:tc>
      </w:tr>
    </w:tbl>
    <w:p w14:paraId="3E15FC29" w14:textId="77777777" w:rsidR="00B32A66" w:rsidRDefault="00B32A66" w:rsidP="000D0658">
      <w:pPr>
        <w:shd w:val="clear" w:color="auto" w:fill="FFFFFF"/>
        <w:tabs>
          <w:tab w:val="left" w:pos="1134"/>
        </w:tabs>
        <w:spacing w:after="0" w:line="240" w:lineRule="auto"/>
        <w:ind w:right="-1" w:firstLine="709"/>
        <w:jc w:val="both"/>
        <w:rPr>
          <w:rFonts w:ascii="Times New Roman" w:hAnsi="Times New Roman" w:cs="Times New Roman"/>
          <w:b/>
          <w:sz w:val="24"/>
          <w:szCs w:val="24"/>
          <w:lang w:val="uk-UA"/>
        </w:rPr>
      </w:pPr>
    </w:p>
    <w:bookmarkEnd w:id="0"/>
    <w:bookmarkEnd w:id="2"/>
    <w:bookmarkEnd w:id="3"/>
    <w:p w14:paraId="344FFDCC" w14:textId="13102F62" w:rsidR="00590FCC" w:rsidRDefault="00590FCC">
      <w:pPr>
        <w:rPr>
          <w:rFonts w:ascii="Times New Roman" w:hAnsi="Times New Roman" w:cs="Times New Roman"/>
          <w:b/>
          <w:sz w:val="24"/>
          <w:szCs w:val="24"/>
          <w:lang w:val="uk-UA"/>
        </w:rPr>
      </w:pPr>
    </w:p>
    <w:sectPr w:rsidR="00590FCC"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18A1" w14:textId="77777777" w:rsidR="00012EA2" w:rsidRDefault="00012EA2" w:rsidP="00C951EA">
      <w:pPr>
        <w:spacing w:after="0" w:line="240" w:lineRule="auto"/>
      </w:pPr>
      <w:r>
        <w:separator/>
      </w:r>
    </w:p>
  </w:endnote>
  <w:endnote w:type="continuationSeparator" w:id="0">
    <w:p w14:paraId="52A53FE1" w14:textId="77777777" w:rsidR="00012EA2" w:rsidRDefault="00012EA2"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Vrinda">
    <w:altName w:val="Courier New"/>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AAC94" w14:textId="77777777" w:rsidR="00012EA2" w:rsidRDefault="00012EA2" w:rsidP="00C951EA">
      <w:pPr>
        <w:spacing w:after="0" w:line="240" w:lineRule="auto"/>
      </w:pPr>
      <w:r>
        <w:separator/>
      </w:r>
    </w:p>
  </w:footnote>
  <w:footnote w:type="continuationSeparator" w:id="0">
    <w:p w14:paraId="4FE99579" w14:textId="77777777" w:rsidR="00012EA2" w:rsidRDefault="00012EA2"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3" w15:restartNumberingAfterBreak="0">
    <w:nsid w:val="162B1B1D"/>
    <w:multiLevelType w:val="hybridMultilevel"/>
    <w:tmpl w:val="94D8C1D8"/>
    <w:lvl w:ilvl="0" w:tplc="909674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07ED8"/>
    <w:rsid w:val="00012224"/>
    <w:rsid w:val="00012525"/>
    <w:rsid w:val="00012BB9"/>
    <w:rsid w:val="00012EA2"/>
    <w:rsid w:val="0001371D"/>
    <w:rsid w:val="000156BF"/>
    <w:rsid w:val="0002149F"/>
    <w:rsid w:val="00037DAD"/>
    <w:rsid w:val="000416F9"/>
    <w:rsid w:val="000458A8"/>
    <w:rsid w:val="0005159F"/>
    <w:rsid w:val="00054190"/>
    <w:rsid w:val="000564CF"/>
    <w:rsid w:val="000566E9"/>
    <w:rsid w:val="00064B08"/>
    <w:rsid w:val="000670AB"/>
    <w:rsid w:val="000723A6"/>
    <w:rsid w:val="00080853"/>
    <w:rsid w:val="00080AFF"/>
    <w:rsid w:val="00085FB2"/>
    <w:rsid w:val="00086562"/>
    <w:rsid w:val="0008660D"/>
    <w:rsid w:val="00093153"/>
    <w:rsid w:val="000968EC"/>
    <w:rsid w:val="000A35BE"/>
    <w:rsid w:val="000A600B"/>
    <w:rsid w:val="000B5743"/>
    <w:rsid w:val="000B6812"/>
    <w:rsid w:val="000C1CC5"/>
    <w:rsid w:val="000C2EE2"/>
    <w:rsid w:val="000C30DA"/>
    <w:rsid w:val="000C3806"/>
    <w:rsid w:val="000C5C36"/>
    <w:rsid w:val="000D0658"/>
    <w:rsid w:val="000D5024"/>
    <w:rsid w:val="000D5026"/>
    <w:rsid w:val="000D6945"/>
    <w:rsid w:val="000E276F"/>
    <w:rsid w:val="000E3A1F"/>
    <w:rsid w:val="000E5D88"/>
    <w:rsid w:val="000F38B2"/>
    <w:rsid w:val="000F4B93"/>
    <w:rsid w:val="000F5E33"/>
    <w:rsid w:val="00100399"/>
    <w:rsid w:val="001021BE"/>
    <w:rsid w:val="00110383"/>
    <w:rsid w:val="00111C00"/>
    <w:rsid w:val="001120DB"/>
    <w:rsid w:val="00112B35"/>
    <w:rsid w:val="00114D47"/>
    <w:rsid w:val="00117CF4"/>
    <w:rsid w:val="001414F2"/>
    <w:rsid w:val="00144FF9"/>
    <w:rsid w:val="00161074"/>
    <w:rsid w:val="0016166E"/>
    <w:rsid w:val="00163139"/>
    <w:rsid w:val="00165EB7"/>
    <w:rsid w:val="001842DE"/>
    <w:rsid w:val="001948CD"/>
    <w:rsid w:val="001A520F"/>
    <w:rsid w:val="001A6930"/>
    <w:rsid w:val="001B0749"/>
    <w:rsid w:val="001B5FE6"/>
    <w:rsid w:val="001C1C39"/>
    <w:rsid w:val="001C218B"/>
    <w:rsid w:val="001C23B7"/>
    <w:rsid w:val="001D5F9A"/>
    <w:rsid w:val="001E05B2"/>
    <w:rsid w:val="001E22D5"/>
    <w:rsid w:val="001E353F"/>
    <w:rsid w:val="001E47FE"/>
    <w:rsid w:val="001E6F31"/>
    <w:rsid w:val="001F2160"/>
    <w:rsid w:val="001F2B9F"/>
    <w:rsid w:val="001F6B6B"/>
    <w:rsid w:val="002068CA"/>
    <w:rsid w:val="0021452F"/>
    <w:rsid w:val="002220D3"/>
    <w:rsid w:val="002242FC"/>
    <w:rsid w:val="00224E1A"/>
    <w:rsid w:val="002341A1"/>
    <w:rsid w:val="002372A8"/>
    <w:rsid w:val="002401BC"/>
    <w:rsid w:val="00242DFC"/>
    <w:rsid w:val="0024445F"/>
    <w:rsid w:val="00244EF5"/>
    <w:rsid w:val="00245023"/>
    <w:rsid w:val="0024513D"/>
    <w:rsid w:val="0025494B"/>
    <w:rsid w:val="002553CB"/>
    <w:rsid w:val="00262916"/>
    <w:rsid w:val="00273843"/>
    <w:rsid w:val="00275A75"/>
    <w:rsid w:val="00276A1A"/>
    <w:rsid w:val="00276B6C"/>
    <w:rsid w:val="0027707E"/>
    <w:rsid w:val="002808C7"/>
    <w:rsid w:val="00280FA8"/>
    <w:rsid w:val="00285938"/>
    <w:rsid w:val="00286549"/>
    <w:rsid w:val="00291C01"/>
    <w:rsid w:val="002934E6"/>
    <w:rsid w:val="00293627"/>
    <w:rsid w:val="00294FC1"/>
    <w:rsid w:val="002A09E2"/>
    <w:rsid w:val="002A329E"/>
    <w:rsid w:val="002B1B58"/>
    <w:rsid w:val="002C0773"/>
    <w:rsid w:val="002C5CB0"/>
    <w:rsid w:val="002C6C3F"/>
    <w:rsid w:val="002D007B"/>
    <w:rsid w:val="002D1FE1"/>
    <w:rsid w:val="002D7199"/>
    <w:rsid w:val="002E7145"/>
    <w:rsid w:val="002E7340"/>
    <w:rsid w:val="002F0533"/>
    <w:rsid w:val="002F286B"/>
    <w:rsid w:val="002F2E6F"/>
    <w:rsid w:val="002F3EAE"/>
    <w:rsid w:val="002F4C9D"/>
    <w:rsid w:val="003019B8"/>
    <w:rsid w:val="00301EB7"/>
    <w:rsid w:val="00303996"/>
    <w:rsid w:val="00306C9B"/>
    <w:rsid w:val="00312D02"/>
    <w:rsid w:val="00314C39"/>
    <w:rsid w:val="00326888"/>
    <w:rsid w:val="0033428D"/>
    <w:rsid w:val="003374BD"/>
    <w:rsid w:val="00337AA1"/>
    <w:rsid w:val="00341F3D"/>
    <w:rsid w:val="00344D23"/>
    <w:rsid w:val="003521DA"/>
    <w:rsid w:val="00352F4C"/>
    <w:rsid w:val="00363BBE"/>
    <w:rsid w:val="003723B4"/>
    <w:rsid w:val="0037424C"/>
    <w:rsid w:val="003841D5"/>
    <w:rsid w:val="003870ED"/>
    <w:rsid w:val="003A1D87"/>
    <w:rsid w:val="003A6DF0"/>
    <w:rsid w:val="003A7436"/>
    <w:rsid w:val="003B16A8"/>
    <w:rsid w:val="003B1B89"/>
    <w:rsid w:val="003B5903"/>
    <w:rsid w:val="003B6A45"/>
    <w:rsid w:val="003C59CB"/>
    <w:rsid w:val="003C6053"/>
    <w:rsid w:val="003D3B0E"/>
    <w:rsid w:val="003E4C21"/>
    <w:rsid w:val="003E764F"/>
    <w:rsid w:val="003F6184"/>
    <w:rsid w:val="00401C5F"/>
    <w:rsid w:val="00403526"/>
    <w:rsid w:val="00404E2F"/>
    <w:rsid w:val="00407AB1"/>
    <w:rsid w:val="00413112"/>
    <w:rsid w:val="00420B8B"/>
    <w:rsid w:val="00421FDA"/>
    <w:rsid w:val="004221E2"/>
    <w:rsid w:val="0042557A"/>
    <w:rsid w:val="0042631A"/>
    <w:rsid w:val="004271CA"/>
    <w:rsid w:val="00430799"/>
    <w:rsid w:val="00433FC6"/>
    <w:rsid w:val="00435741"/>
    <w:rsid w:val="004364AE"/>
    <w:rsid w:val="004406E5"/>
    <w:rsid w:val="004539CD"/>
    <w:rsid w:val="00453E57"/>
    <w:rsid w:val="0046187B"/>
    <w:rsid w:val="00467A49"/>
    <w:rsid w:val="004719DA"/>
    <w:rsid w:val="00480856"/>
    <w:rsid w:val="004857CF"/>
    <w:rsid w:val="0048781A"/>
    <w:rsid w:val="004903A6"/>
    <w:rsid w:val="00493E53"/>
    <w:rsid w:val="004A735C"/>
    <w:rsid w:val="004B0387"/>
    <w:rsid w:val="004C4570"/>
    <w:rsid w:val="004C4E54"/>
    <w:rsid w:val="004C74D4"/>
    <w:rsid w:val="004D5F65"/>
    <w:rsid w:val="004E3CD8"/>
    <w:rsid w:val="004F27FF"/>
    <w:rsid w:val="004F5C0D"/>
    <w:rsid w:val="00505BCF"/>
    <w:rsid w:val="0050611D"/>
    <w:rsid w:val="00506853"/>
    <w:rsid w:val="00507071"/>
    <w:rsid w:val="00507B64"/>
    <w:rsid w:val="005117FC"/>
    <w:rsid w:val="00514903"/>
    <w:rsid w:val="0051634A"/>
    <w:rsid w:val="005255AC"/>
    <w:rsid w:val="00532A77"/>
    <w:rsid w:val="005357A4"/>
    <w:rsid w:val="005404C9"/>
    <w:rsid w:val="005408C6"/>
    <w:rsid w:val="00542E5A"/>
    <w:rsid w:val="005453EB"/>
    <w:rsid w:val="005542A1"/>
    <w:rsid w:val="00554B15"/>
    <w:rsid w:val="00557DA1"/>
    <w:rsid w:val="005748E2"/>
    <w:rsid w:val="00575089"/>
    <w:rsid w:val="005755A0"/>
    <w:rsid w:val="0058162A"/>
    <w:rsid w:val="0058687A"/>
    <w:rsid w:val="00590FCC"/>
    <w:rsid w:val="005923E9"/>
    <w:rsid w:val="005964B6"/>
    <w:rsid w:val="005A0DD3"/>
    <w:rsid w:val="005A1EC5"/>
    <w:rsid w:val="005A2DA3"/>
    <w:rsid w:val="005A33BC"/>
    <w:rsid w:val="005A6D2B"/>
    <w:rsid w:val="005B254C"/>
    <w:rsid w:val="005C5904"/>
    <w:rsid w:val="005D059C"/>
    <w:rsid w:val="005D691D"/>
    <w:rsid w:val="005E62DE"/>
    <w:rsid w:val="005F1A47"/>
    <w:rsid w:val="005F21A9"/>
    <w:rsid w:val="005F3A65"/>
    <w:rsid w:val="005F3EF6"/>
    <w:rsid w:val="005F5C37"/>
    <w:rsid w:val="005F73A2"/>
    <w:rsid w:val="006048ED"/>
    <w:rsid w:val="00611265"/>
    <w:rsid w:val="00614FE0"/>
    <w:rsid w:val="006252EC"/>
    <w:rsid w:val="00626894"/>
    <w:rsid w:val="00630A83"/>
    <w:rsid w:val="00630D25"/>
    <w:rsid w:val="006328AF"/>
    <w:rsid w:val="00632EDF"/>
    <w:rsid w:val="00635AAB"/>
    <w:rsid w:val="00635B53"/>
    <w:rsid w:val="0063680C"/>
    <w:rsid w:val="0063730A"/>
    <w:rsid w:val="00640892"/>
    <w:rsid w:val="006525F8"/>
    <w:rsid w:val="0065303F"/>
    <w:rsid w:val="006530D6"/>
    <w:rsid w:val="00655B96"/>
    <w:rsid w:val="0065637E"/>
    <w:rsid w:val="00662017"/>
    <w:rsid w:val="00665917"/>
    <w:rsid w:val="006662DD"/>
    <w:rsid w:val="00666A7E"/>
    <w:rsid w:val="006731D8"/>
    <w:rsid w:val="006753C8"/>
    <w:rsid w:val="006775F5"/>
    <w:rsid w:val="00692B7A"/>
    <w:rsid w:val="006930B7"/>
    <w:rsid w:val="00695B37"/>
    <w:rsid w:val="006A142D"/>
    <w:rsid w:val="006C23DB"/>
    <w:rsid w:val="006C3CE8"/>
    <w:rsid w:val="006C4777"/>
    <w:rsid w:val="006D0F0D"/>
    <w:rsid w:val="006D5552"/>
    <w:rsid w:val="006E521F"/>
    <w:rsid w:val="006F04A7"/>
    <w:rsid w:val="006F2531"/>
    <w:rsid w:val="00703BD5"/>
    <w:rsid w:val="00704F9B"/>
    <w:rsid w:val="007064A4"/>
    <w:rsid w:val="00706EFA"/>
    <w:rsid w:val="007125C2"/>
    <w:rsid w:val="00714015"/>
    <w:rsid w:val="00714B26"/>
    <w:rsid w:val="00714B65"/>
    <w:rsid w:val="007217CB"/>
    <w:rsid w:val="00721F78"/>
    <w:rsid w:val="00733BC9"/>
    <w:rsid w:val="00735549"/>
    <w:rsid w:val="00741A91"/>
    <w:rsid w:val="00746B3F"/>
    <w:rsid w:val="00752358"/>
    <w:rsid w:val="00753421"/>
    <w:rsid w:val="00757298"/>
    <w:rsid w:val="00757FD0"/>
    <w:rsid w:val="00763E15"/>
    <w:rsid w:val="00772604"/>
    <w:rsid w:val="00772C7E"/>
    <w:rsid w:val="00773A14"/>
    <w:rsid w:val="007747BE"/>
    <w:rsid w:val="00774D0D"/>
    <w:rsid w:val="00776643"/>
    <w:rsid w:val="00784CD2"/>
    <w:rsid w:val="00793085"/>
    <w:rsid w:val="00793C1F"/>
    <w:rsid w:val="007A5C84"/>
    <w:rsid w:val="007B4027"/>
    <w:rsid w:val="007B46F8"/>
    <w:rsid w:val="007B5B7F"/>
    <w:rsid w:val="007C1AEA"/>
    <w:rsid w:val="007C226B"/>
    <w:rsid w:val="007C2FC4"/>
    <w:rsid w:val="007C302E"/>
    <w:rsid w:val="007C73DF"/>
    <w:rsid w:val="007D45BA"/>
    <w:rsid w:val="007D6861"/>
    <w:rsid w:val="007D6DAC"/>
    <w:rsid w:val="007D70C4"/>
    <w:rsid w:val="007D74AE"/>
    <w:rsid w:val="007E0523"/>
    <w:rsid w:val="007E1BE0"/>
    <w:rsid w:val="007F4216"/>
    <w:rsid w:val="00800985"/>
    <w:rsid w:val="00801A32"/>
    <w:rsid w:val="00802F8C"/>
    <w:rsid w:val="0080618D"/>
    <w:rsid w:val="008074BA"/>
    <w:rsid w:val="008101AA"/>
    <w:rsid w:val="00810D82"/>
    <w:rsid w:val="00816736"/>
    <w:rsid w:val="00816FAC"/>
    <w:rsid w:val="00824941"/>
    <w:rsid w:val="00824C68"/>
    <w:rsid w:val="00827F62"/>
    <w:rsid w:val="00832145"/>
    <w:rsid w:val="00843348"/>
    <w:rsid w:val="00845D4D"/>
    <w:rsid w:val="008601F3"/>
    <w:rsid w:val="00861DB7"/>
    <w:rsid w:val="00865A42"/>
    <w:rsid w:val="00865AE0"/>
    <w:rsid w:val="008678AC"/>
    <w:rsid w:val="00876902"/>
    <w:rsid w:val="0088026E"/>
    <w:rsid w:val="00883D0C"/>
    <w:rsid w:val="0088557D"/>
    <w:rsid w:val="008901BF"/>
    <w:rsid w:val="008952C4"/>
    <w:rsid w:val="00895446"/>
    <w:rsid w:val="008A1117"/>
    <w:rsid w:val="008A1459"/>
    <w:rsid w:val="008A2514"/>
    <w:rsid w:val="008A5753"/>
    <w:rsid w:val="008B4AEA"/>
    <w:rsid w:val="008C6EF8"/>
    <w:rsid w:val="008D241B"/>
    <w:rsid w:val="008D31B1"/>
    <w:rsid w:val="008D4621"/>
    <w:rsid w:val="008D5EC2"/>
    <w:rsid w:val="008E17A9"/>
    <w:rsid w:val="008F151C"/>
    <w:rsid w:val="008F5F0A"/>
    <w:rsid w:val="009006ED"/>
    <w:rsid w:val="00901EEC"/>
    <w:rsid w:val="00904364"/>
    <w:rsid w:val="009208B8"/>
    <w:rsid w:val="009225B5"/>
    <w:rsid w:val="009259CF"/>
    <w:rsid w:val="009274D4"/>
    <w:rsid w:val="00931A18"/>
    <w:rsid w:val="009324E6"/>
    <w:rsid w:val="00932C68"/>
    <w:rsid w:val="00935FF0"/>
    <w:rsid w:val="00936030"/>
    <w:rsid w:val="00940DE1"/>
    <w:rsid w:val="009416C7"/>
    <w:rsid w:val="00942FD6"/>
    <w:rsid w:val="0095028D"/>
    <w:rsid w:val="0097152C"/>
    <w:rsid w:val="00976E47"/>
    <w:rsid w:val="00980168"/>
    <w:rsid w:val="009826B9"/>
    <w:rsid w:val="009831E0"/>
    <w:rsid w:val="009837BC"/>
    <w:rsid w:val="00985471"/>
    <w:rsid w:val="00987B1F"/>
    <w:rsid w:val="009A19DD"/>
    <w:rsid w:val="009A5C43"/>
    <w:rsid w:val="009B0825"/>
    <w:rsid w:val="009B3C02"/>
    <w:rsid w:val="009B68F8"/>
    <w:rsid w:val="009C3B2F"/>
    <w:rsid w:val="009D0381"/>
    <w:rsid w:val="009D5A83"/>
    <w:rsid w:val="009D63B3"/>
    <w:rsid w:val="009E1182"/>
    <w:rsid w:val="009E2439"/>
    <w:rsid w:val="009E2F24"/>
    <w:rsid w:val="009E5885"/>
    <w:rsid w:val="009F4F0A"/>
    <w:rsid w:val="009F5F9F"/>
    <w:rsid w:val="00A07677"/>
    <w:rsid w:val="00A20B60"/>
    <w:rsid w:val="00A2555C"/>
    <w:rsid w:val="00A306D4"/>
    <w:rsid w:val="00A3133E"/>
    <w:rsid w:val="00A32461"/>
    <w:rsid w:val="00A37A63"/>
    <w:rsid w:val="00A54929"/>
    <w:rsid w:val="00A61084"/>
    <w:rsid w:val="00A725B5"/>
    <w:rsid w:val="00A7279F"/>
    <w:rsid w:val="00A7360D"/>
    <w:rsid w:val="00A743A7"/>
    <w:rsid w:val="00A74EE6"/>
    <w:rsid w:val="00A81F8E"/>
    <w:rsid w:val="00A833B6"/>
    <w:rsid w:val="00A83F01"/>
    <w:rsid w:val="00AA6043"/>
    <w:rsid w:val="00AB1091"/>
    <w:rsid w:val="00AC0DE0"/>
    <w:rsid w:val="00AC3F75"/>
    <w:rsid w:val="00AC41F6"/>
    <w:rsid w:val="00AD0838"/>
    <w:rsid w:val="00AD5B28"/>
    <w:rsid w:val="00AD686F"/>
    <w:rsid w:val="00AE051E"/>
    <w:rsid w:val="00AE1CA0"/>
    <w:rsid w:val="00AE56D6"/>
    <w:rsid w:val="00AE637F"/>
    <w:rsid w:val="00AF2146"/>
    <w:rsid w:val="00AF4BFD"/>
    <w:rsid w:val="00AF5DEB"/>
    <w:rsid w:val="00B066E0"/>
    <w:rsid w:val="00B126E2"/>
    <w:rsid w:val="00B228BF"/>
    <w:rsid w:val="00B23F6C"/>
    <w:rsid w:val="00B27D55"/>
    <w:rsid w:val="00B32A66"/>
    <w:rsid w:val="00B33F83"/>
    <w:rsid w:val="00B34651"/>
    <w:rsid w:val="00B40F5D"/>
    <w:rsid w:val="00B560A9"/>
    <w:rsid w:val="00B604D0"/>
    <w:rsid w:val="00B63624"/>
    <w:rsid w:val="00B64E65"/>
    <w:rsid w:val="00B65257"/>
    <w:rsid w:val="00B67A6F"/>
    <w:rsid w:val="00B67FDA"/>
    <w:rsid w:val="00B7506C"/>
    <w:rsid w:val="00B757E6"/>
    <w:rsid w:val="00B83157"/>
    <w:rsid w:val="00B871F9"/>
    <w:rsid w:val="00B87EA2"/>
    <w:rsid w:val="00B9007A"/>
    <w:rsid w:val="00BA1132"/>
    <w:rsid w:val="00BA33E5"/>
    <w:rsid w:val="00BA60E2"/>
    <w:rsid w:val="00BB2938"/>
    <w:rsid w:val="00BB7052"/>
    <w:rsid w:val="00BC064A"/>
    <w:rsid w:val="00BC11E1"/>
    <w:rsid w:val="00BC1FB6"/>
    <w:rsid w:val="00BC3A6F"/>
    <w:rsid w:val="00BC77F3"/>
    <w:rsid w:val="00BD3608"/>
    <w:rsid w:val="00BD415D"/>
    <w:rsid w:val="00BD46B8"/>
    <w:rsid w:val="00BD4DDC"/>
    <w:rsid w:val="00BD6DE3"/>
    <w:rsid w:val="00BE3C31"/>
    <w:rsid w:val="00BE3CD4"/>
    <w:rsid w:val="00BF2A43"/>
    <w:rsid w:val="00C10048"/>
    <w:rsid w:val="00C115AF"/>
    <w:rsid w:val="00C12775"/>
    <w:rsid w:val="00C13F29"/>
    <w:rsid w:val="00C2330B"/>
    <w:rsid w:val="00C32C43"/>
    <w:rsid w:val="00C3313E"/>
    <w:rsid w:val="00C33573"/>
    <w:rsid w:val="00C4178C"/>
    <w:rsid w:val="00C45FAD"/>
    <w:rsid w:val="00C518D0"/>
    <w:rsid w:val="00C54A34"/>
    <w:rsid w:val="00C56349"/>
    <w:rsid w:val="00C56E5F"/>
    <w:rsid w:val="00C606C1"/>
    <w:rsid w:val="00C62419"/>
    <w:rsid w:val="00C64032"/>
    <w:rsid w:val="00C811CD"/>
    <w:rsid w:val="00C85103"/>
    <w:rsid w:val="00C87A6D"/>
    <w:rsid w:val="00C951EA"/>
    <w:rsid w:val="00CA621C"/>
    <w:rsid w:val="00CA7834"/>
    <w:rsid w:val="00CC3E0B"/>
    <w:rsid w:val="00CC4806"/>
    <w:rsid w:val="00CD290E"/>
    <w:rsid w:val="00CE4280"/>
    <w:rsid w:val="00CE4469"/>
    <w:rsid w:val="00CF7736"/>
    <w:rsid w:val="00D0733F"/>
    <w:rsid w:val="00D246B2"/>
    <w:rsid w:val="00D32B19"/>
    <w:rsid w:val="00D36E89"/>
    <w:rsid w:val="00D37CF1"/>
    <w:rsid w:val="00D40ECF"/>
    <w:rsid w:val="00D44F6D"/>
    <w:rsid w:val="00D52814"/>
    <w:rsid w:val="00D6541E"/>
    <w:rsid w:val="00D65B62"/>
    <w:rsid w:val="00D66795"/>
    <w:rsid w:val="00D71DAB"/>
    <w:rsid w:val="00D757CC"/>
    <w:rsid w:val="00D821D3"/>
    <w:rsid w:val="00D8334D"/>
    <w:rsid w:val="00D84714"/>
    <w:rsid w:val="00D94A5E"/>
    <w:rsid w:val="00D97ED4"/>
    <w:rsid w:val="00DA1845"/>
    <w:rsid w:val="00DB1B92"/>
    <w:rsid w:val="00DB7979"/>
    <w:rsid w:val="00DC3D67"/>
    <w:rsid w:val="00DC5786"/>
    <w:rsid w:val="00DC72D0"/>
    <w:rsid w:val="00DC749C"/>
    <w:rsid w:val="00DD5D1F"/>
    <w:rsid w:val="00DD7639"/>
    <w:rsid w:val="00DF15B8"/>
    <w:rsid w:val="00DF43AF"/>
    <w:rsid w:val="00DF71BC"/>
    <w:rsid w:val="00E11F76"/>
    <w:rsid w:val="00E12A7E"/>
    <w:rsid w:val="00E147AB"/>
    <w:rsid w:val="00E2103B"/>
    <w:rsid w:val="00E25A24"/>
    <w:rsid w:val="00E302ED"/>
    <w:rsid w:val="00E33915"/>
    <w:rsid w:val="00E36A86"/>
    <w:rsid w:val="00E37ABF"/>
    <w:rsid w:val="00E44570"/>
    <w:rsid w:val="00E47768"/>
    <w:rsid w:val="00E51990"/>
    <w:rsid w:val="00E53D7E"/>
    <w:rsid w:val="00E56F67"/>
    <w:rsid w:val="00E63664"/>
    <w:rsid w:val="00E674A2"/>
    <w:rsid w:val="00E75EBF"/>
    <w:rsid w:val="00E77801"/>
    <w:rsid w:val="00E83FFE"/>
    <w:rsid w:val="00E856E6"/>
    <w:rsid w:val="00E96293"/>
    <w:rsid w:val="00EA134E"/>
    <w:rsid w:val="00EB7C3D"/>
    <w:rsid w:val="00EC4907"/>
    <w:rsid w:val="00EC5DFA"/>
    <w:rsid w:val="00ED64EF"/>
    <w:rsid w:val="00EE6FDB"/>
    <w:rsid w:val="00EF59C9"/>
    <w:rsid w:val="00F01F32"/>
    <w:rsid w:val="00F1282B"/>
    <w:rsid w:val="00F3009A"/>
    <w:rsid w:val="00F31937"/>
    <w:rsid w:val="00F3384C"/>
    <w:rsid w:val="00F356E2"/>
    <w:rsid w:val="00F36ED5"/>
    <w:rsid w:val="00F43508"/>
    <w:rsid w:val="00F438D0"/>
    <w:rsid w:val="00F45E2C"/>
    <w:rsid w:val="00F50A12"/>
    <w:rsid w:val="00F52BC4"/>
    <w:rsid w:val="00F6199A"/>
    <w:rsid w:val="00F64652"/>
    <w:rsid w:val="00F72E93"/>
    <w:rsid w:val="00F8175B"/>
    <w:rsid w:val="00F829BC"/>
    <w:rsid w:val="00F8428C"/>
    <w:rsid w:val="00F90583"/>
    <w:rsid w:val="00F918F9"/>
    <w:rsid w:val="00F96EFC"/>
    <w:rsid w:val="00FA264F"/>
    <w:rsid w:val="00FB59EB"/>
    <w:rsid w:val="00FC4C69"/>
    <w:rsid w:val="00FC6628"/>
    <w:rsid w:val="00FD6BE1"/>
    <w:rsid w:val="00FD76F4"/>
    <w:rsid w:val="00FE16ED"/>
    <w:rsid w:val="00FF1D8C"/>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97D273F0-1506-4A28-821E-F528C144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Заголовок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249847521">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1771583729">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BCD0-2E57-41CD-9FD8-7A276C80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1387</Words>
  <Characters>7908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Glavbuch</cp:lastModifiedBy>
  <cp:revision>5</cp:revision>
  <cp:lastPrinted>2023-12-13T13:54:00Z</cp:lastPrinted>
  <dcterms:created xsi:type="dcterms:W3CDTF">2023-12-09T16:35:00Z</dcterms:created>
  <dcterms:modified xsi:type="dcterms:W3CDTF">2023-12-13T13:54:00Z</dcterms:modified>
</cp:coreProperties>
</file>