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8C" w:rsidRPr="00A626C8" w:rsidRDefault="00F1268C" w:rsidP="00F1268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ПРОЕКТ ДОГОВОРУ</w:t>
      </w:r>
    </w:p>
    <w:p w:rsidR="00F1268C" w:rsidRPr="00A626C8" w:rsidRDefault="00F1268C" w:rsidP="00F1268C">
      <w:pPr>
        <w:pStyle w:val="20"/>
        <w:spacing w:before="0" w:after="0" w:line="264" w:lineRule="auto"/>
        <w:ind w:left="0" w:firstLine="0"/>
        <w:jc w:val="center"/>
        <w:rPr>
          <w:rFonts w:ascii="Times New Roman" w:hAnsi="Times New Roman"/>
          <w:b w:val="0"/>
          <w:i w:val="0"/>
          <w:sz w:val="22"/>
          <w:szCs w:val="22"/>
          <w:lang w:val="uk-UA"/>
        </w:rPr>
      </w:pPr>
    </w:p>
    <w:p w:rsidR="00F1268C" w:rsidRPr="00A626C8" w:rsidRDefault="00F1268C" w:rsidP="00F1268C">
      <w:pPr>
        <w:pStyle w:val="20"/>
        <w:spacing w:before="0" w:after="0"/>
        <w:ind w:left="0" w:firstLine="0"/>
        <w:jc w:val="center"/>
        <w:rPr>
          <w:rFonts w:ascii="Times New Roman" w:hAnsi="Times New Roman"/>
          <w:b w:val="0"/>
          <w:i w:val="0"/>
          <w:sz w:val="22"/>
          <w:szCs w:val="22"/>
          <w:lang w:val="uk-UA"/>
        </w:rPr>
      </w:pPr>
      <w:r w:rsidRPr="00A626C8">
        <w:rPr>
          <w:rFonts w:ascii="Times New Roman" w:hAnsi="Times New Roman"/>
          <w:b w:val="0"/>
          <w:i w:val="0"/>
          <w:sz w:val="22"/>
          <w:szCs w:val="22"/>
          <w:lang w:val="uk-UA"/>
        </w:rPr>
        <w:t>Договір № _____</w:t>
      </w:r>
    </w:p>
    <w:p w:rsidR="00F1268C" w:rsidRPr="00A626C8" w:rsidRDefault="00F1268C" w:rsidP="00F1268C">
      <w:pPr>
        <w:pStyle w:val="a3"/>
        <w:spacing w:after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постачання товару</w:t>
      </w:r>
    </w:p>
    <w:p w:rsidR="00F1268C" w:rsidRPr="00A626C8" w:rsidRDefault="00F1268C" w:rsidP="00F1268C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м. Вінниця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  <w:t>від «__» _________ 2022р.</w:t>
      </w:r>
    </w:p>
    <w:p w:rsidR="00F1268C" w:rsidRPr="00A626C8" w:rsidRDefault="00F1268C" w:rsidP="00F1268C">
      <w:pPr>
        <w:keepLines/>
        <w:suppressLineNumbers/>
        <w:ind w:firstLine="70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F1268C" w:rsidRPr="00A626C8" w:rsidRDefault="00F1268C" w:rsidP="00F1268C">
      <w:pPr>
        <w:keepLines/>
        <w:suppressLineNumbers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_____________________________________________________________________________</w:t>
      </w: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 xml:space="preserve">,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що діє на підставі ______________________, далі </w:t>
      </w: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Постачальник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, з однієї сторони, та Комунальне некомерційне підприємство Вінницької обласної Ради «Клінічний Центр інфекційних хвороб», в особі директора Матковського Ігоря Анатолійовича, що діє на підставі Статуту, далі </w:t>
      </w: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Покупець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, з другої сторони, в подальшому разом поіменовані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"Сторони",</w:t>
      </w:r>
      <w:r w:rsidRPr="00A626C8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а кожен окремо –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"Сторона",</w:t>
      </w:r>
      <w:r w:rsidRPr="00A626C8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уклали цей договір купівлі-продажу товару (надалі іменується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"Договір")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про нижченаведене:</w:t>
      </w:r>
    </w:p>
    <w:p w:rsidR="00F1268C" w:rsidRPr="00A626C8" w:rsidRDefault="00F1268C" w:rsidP="00F1268C">
      <w:pPr>
        <w:shd w:val="clear" w:color="auto" w:fill="FFFFFF"/>
        <w:overflowPunct w:val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1. Предмет договору</w:t>
      </w:r>
    </w:p>
    <w:p w:rsidR="00F1268C" w:rsidRPr="00A626C8" w:rsidRDefault="00F1268C" w:rsidP="00F1268C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1.1. Постачальник зобов'язується на умовах та в порядку, що визначені цим Договором, передати Покупцю товар, а Покупець зобов'язується на умовах та в порядку, що визначені цим Договором оплатити та прийняти товар.</w:t>
      </w:r>
    </w:p>
    <w:p w:rsidR="00F1268C" w:rsidRPr="00A626C8" w:rsidRDefault="00F1268C" w:rsidP="00F1268C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Закупівля товару проводиться у зв’язку із введенням воєнного стану в Україні на підставі Указу Президента України від 24.02.2022 № 64/2022 «Про введення воєнного стану в Україні» та у зв’язку з його продовженням на підставі  Указу Президента України від 14.03.2022 року №133/2022 «Про продовження строку дії воєнного стану в Україні», який затверджено Законом України від 15.03.2022 року №2119-ХІ «Про затвердження Указу Президента України «Про продовження строку дії воєнного стану в Україні», на підставі Указу Президента України від 18 квітня 2022 року №259/2022 «Про продовження строку дії воєнного стану в Україні», який затверджено Законом України «Про затвердження Указу Президента України «Про продовження строку дії воєнного стану в Україні» від 21 квітня 2022 року № 2212-IX, на підставі Указу Президента України від 17 травня 2022 року № 341/2022 "Про продовження строку дії воєнного стану в Україні", який затверджено Законом України «Про затвердження Указу Президента України «Про продовження строку дії воєнного стану в Україні» від 22 травня 2022 року № 2263-IX, на підставі Указу Президента України від 12 серпня 2022 року № 573/2022 «Про продовження строку дії воєнного стану в Україні», який затверджено Законом України «Про затвердження Указу Президента України «Про продовження строку дії воєнного стану в Україні» від 15 серпня 2022 року № 2500-IX та керуючись Закону України «Про публічні закупівлі»,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Постановою Кабінету Міністрів України №1178 від 12.10.2022 року.</w:t>
      </w:r>
    </w:p>
    <w:p w:rsidR="00F1268C" w:rsidRPr="00A626C8" w:rsidRDefault="00F1268C" w:rsidP="00F1268C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1.2. Під товаром, що є предметом купівлі-продажу за цим Договором, розуміються </w:t>
      </w:r>
      <w:r w:rsidRPr="00A626C8">
        <w:rPr>
          <w:rFonts w:cs="Times New Roman"/>
          <w:sz w:val="22"/>
          <w:szCs w:val="22"/>
          <w:lang w:val="uk-UA" w:eastAsia="ru-RU"/>
        </w:rPr>
        <w:t>33690000-3 Лікарські засоби різні (</w:t>
      </w:r>
      <w:r w:rsidRPr="00A626C8">
        <w:rPr>
          <w:rFonts w:cs="Times New Roman"/>
          <w:sz w:val="22"/>
          <w:szCs w:val="22"/>
          <w:lang w:eastAsia="ru-RU"/>
        </w:rPr>
        <w:t>A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нти-</w:t>
      </w:r>
      <w:proofErr w:type="spellEnd"/>
      <w:r w:rsidRPr="00A626C8">
        <w:rPr>
          <w:rFonts w:cs="Times New Roman"/>
          <w:sz w:val="22"/>
          <w:szCs w:val="22"/>
          <w:lang w:eastAsia="ru-RU"/>
        </w:rPr>
        <w:t>A</w:t>
      </w:r>
      <w:r w:rsidRPr="00A626C8">
        <w:rPr>
          <w:rFonts w:cs="Times New Roman"/>
          <w:sz w:val="22"/>
          <w:szCs w:val="22"/>
          <w:lang w:val="uk-UA" w:eastAsia="ru-RU"/>
        </w:rPr>
        <w:t xml:space="preserve">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моноклональний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реагент - 52532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Анти-</w:t>
      </w:r>
      <w:proofErr w:type="spellEnd"/>
      <w:r w:rsidRPr="00A626C8">
        <w:rPr>
          <w:rFonts w:cs="Times New Roman"/>
          <w:sz w:val="22"/>
          <w:szCs w:val="22"/>
          <w:lang w:eastAsia="ru-RU"/>
        </w:rPr>
        <w:t>A</w:t>
      </w:r>
      <w:r w:rsidRPr="00A626C8">
        <w:rPr>
          <w:rFonts w:cs="Times New Roman"/>
          <w:sz w:val="22"/>
          <w:szCs w:val="22"/>
          <w:lang w:val="uk-UA" w:eastAsia="ru-RU"/>
        </w:rPr>
        <w:t xml:space="preserve"> групове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типування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еритроцитів </w:t>
      </w:r>
      <w:r w:rsidRPr="00A626C8">
        <w:rPr>
          <w:rFonts w:cs="Times New Roman"/>
          <w:sz w:val="22"/>
          <w:szCs w:val="22"/>
          <w:lang w:eastAsia="ru-RU"/>
        </w:rPr>
        <w:t>IVD</w:t>
      </w:r>
      <w:r w:rsidRPr="00A626C8">
        <w:rPr>
          <w:rFonts w:cs="Times New Roman"/>
          <w:sz w:val="22"/>
          <w:szCs w:val="22"/>
          <w:lang w:val="uk-UA" w:eastAsia="ru-RU"/>
        </w:rPr>
        <w:t xml:space="preserve">, антитіла; </w:t>
      </w:r>
      <w:r w:rsidRPr="00A626C8">
        <w:rPr>
          <w:rFonts w:cs="Times New Roman"/>
          <w:sz w:val="22"/>
          <w:szCs w:val="22"/>
          <w:lang w:eastAsia="ru-RU"/>
        </w:rPr>
        <w:t>A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нти-</w:t>
      </w:r>
      <w:proofErr w:type="spellEnd"/>
      <w:r w:rsidRPr="00A626C8">
        <w:rPr>
          <w:rFonts w:cs="Times New Roman"/>
          <w:sz w:val="22"/>
          <w:szCs w:val="22"/>
          <w:lang w:eastAsia="ru-RU"/>
        </w:rPr>
        <w:t>B</w:t>
      </w:r>
      <w:r w:rsidRPr="00A626C8">
        <w:rPr>
          <w:rFonts w:cs="Times New Roman"/>
          <w:sz w:val="22"/>
          <w:szCs w:val="22"/>
          <w:lang w:val="uk-UA" w:eastAsia="ru-RU"/>
        </w:rPr>
        <w:t xml:space="preserve">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моноклональний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реагент - 52538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Анти-</w:t>
      </w:r>
      <w:proofErr w:type="spellEnd"/>
      <w:r w:rsidRPr="00A626C8">
        <w:rPr>
          <w:rFonts w:cs="Times New Roman"/>
          <w:sz w:val="22"/>
          <w:szCs w:val="22"/>
          <w:lang w:eastAsia="ru-RU"/>
        </w:rPr>
        <w:t>B</w:t>
      </w:r>
      <w:r w:rsidRPr="00A626C8">
        <w:rPr>
          <w:rFonts w:cs="Times New Roman"/>
          <w:sz w:val="22"/>
          <w:szCs w:val="22"/>
          <w:lang w:val="uk-UA" w:eastAsia="ru-RU"/>
        </w:rPr>
        <w:t xml:space="preserve"> групове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типування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еритроцитів </w:t>
      </w:r>
      <w:r w:rsidRPr="00A626C8">
        <w:rPr>
          <w:rFonts w:cs="Times New Roman"/>
          <w:sz w:val="22"/>
          <w:szCs w:val="22"/>
          <w:lang w:eastAsia="ru-RU"/>
        </w:rPr>
        <w:t>IVD</w:t>
      </w:r>
      <w:r w:rsidRPr="00A626C8">
        <w:rPr>
          <w:rFonts w:cs="Times New Roman"/>
          <w:sz w:val="22"/>
          <w:szCs w:val="22"/>
          <w:lang w:val="uk-UA" w:eastAsia="ru-RU"/>
        </w:rPr>
        <w:t xml:space="preserve">, антитіла;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Анти-АВ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моноклональний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реагент - 46442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Анти-АВ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групове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типування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еритроцитів </w:t>
      </w:r>
      <w:r w:rsidRPr="00A626C8">
        <w:rPr>
          <w:rFonts w:cs="Times New Roman"/>
          <w:sz w:val="22"/>
          <w:szCs w:val="22"/>
          <w:lang w:eastAsia="ru-RU"/>
        </w:rPr>
        <w:t>IVD</w:t>
      </w:r>
      <w:r w:rsidRPr="00A626C8">
        <w:rPr>
          <w:rFonts w:cs="Times New Roman"/>
          <w:sz w:val="22"/>
          <w:szCs w:val="22"/>
          <w:lang w:val="uk-UA" w:eastAsia="ru-RU"/>
        </w:rPr>
        <w:t xml:space="preserve">, антитіла;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Анти-</w:t>
      </w:r>
      <w:proofErr w:type="spellEnd"/>
      <w:r w:rsidRPr="00A626C8">
        <w:rPr>
          <w:rFonts w:cs="Times New Roman"/>
          <w:sz w:val="22"/>
          <w:szCs w:val="22"/>
          <w:lang w:eastAsia="ru-RU"/>
        </w:rPr>
        <w:t>D</w:t>
      </w:r>
      <w:r w:rsidRPr="00A626C8">
        <w:rPr>
          <w:rFonts w:cs="Times New Roman"/>
          <w:sz w:val="22"/>
          <w:szCs w:val="22"/>
          <w:lang w:val="uk-UA" w:eastAsia="ru-RU"/>
        </w:rPr>
        <w:t xml:space="preserve">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IgG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/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IgM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моноклональний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реагент - </w:t>
      </w:r>
      <w:r w:rsidRPr="00A626C8">
        <w:rPr>
          <w:rFonts w:cs="Times New Roman"/>
          <w:sz w:val="22"/>
          <w:szCs w:val="22"/>
          <w:lang w:val="uk-UA"/>
        </w:rPr>
        <w:t xml:space="preserve">52688 Групові </w:t>
      </w:r>
      <w:proofErr w:type="spellStart"/>
      <w:r w:rsidRPr="00A626C8">
        <w:rPr>
          <w:rFonts w:cs="Times New Roman"/>
          <w:sz w:val="22"/>
          <w:szCs w:val="22"/>
          <w:lang w:val="uk-UA"/>
        </w:rPr>
        <w:t>еритроцитарні</w:t>
      </w:r>
      <w:proofErr w:type="spellEnd"/>
      <w:r w:rsidRPr="00A626C8">
        <w:rPr>
          <w:rFonts w:cs="Times New Roman"/>
          <w:sz w:val="22"/>
          <w:szCs w:val="22"/>
          <w:lang w:val="uk-UA"/>
        </w:rPr>
        <w:t xml:space="preserve"> варіабельні </w:t>
      </w:r>
      <w:proofErr w:type="spellStart"/>
      <w:r w:rsidRPr="00A626C8">
        <w:rPr>
          <w:rFonts w:cs="Times New Roman"/>
          <w:sz w:val="22"/>
          <w:szCs w:val="22"/>
        </w:rPr>
        <w:t>Rh</w:t>
      </w:r>
      <w:proofErr w:type="spellEnd"/>
      <w:r w:rsidRPr="00A626C8">
        <w:rPr>
          <w:rFonts w:cs="Times New Roman"/>
          <w:sz w:val="22"/>
          <w:szCs w:val="22"/>
          <w:lang w:val="uk-UA"/>
        </w:rPr>
        <w:t>(</w:t>
      </w:r>
      <w:r w:rsidRPr="00A626C8">
        <w:rPr>
          <w:rFonts w:cs="Times New Roman"/>
          <w:sz w:val="22"/>
          <w:szCs w:val="22"/>
        </w:rPr>
        <w:t>D</w:t>
      </w:r>
      <w:r w:rsidRPr="00A626C8">
        <w:rPr>
          <w:rFonts w:cs="Times New Roman"/>
          <w:sz w:val="22"/>
          <w:szCs w:val="22"/>
          <w:lang w:val="uk-UA"/>
        </w:rPr>
        <w:t xml:space="preserve">) категорії </w:t>
      </w:r>
      <w:r w:rsidRPr="00A626C8">
        <w:rPr>
          <w:rFonts w:cs="Times New Roman"/>
          <w:sz w:val="22"/>
          <w:szCs w:val="22"/>
        </w:rPr>
        <w:t>VI</w:t>
      </w:r>
      <w:r w:rsidRPr="00A626C8">
        <w:rPr>
          <w:rFonts w:cs="Times New Roman"/>
          <w:sz w:val="22"/>
          <w:szCs w:val="22"/>
          <w:lang w:val="uk-UA"/>
        </w:rPr>
        <w:t xml:space="preserve"> </w:t>
      </w:r>
      <w:r w:rsidRPr="00A626C8">
        <w:rPr>
          <w:rFonts w:cs="Times New Roman"/>
          <w:sz w:val="22"/>
          <w:szCs w:val="22"/>
        </w:rPr>
        <w:t>IVD</w:t>
      </w:r>
      <w:r w:rsidRPr="00A626C8">
        <w:rPr>
          <w:rFonts w:cs="Times New Roman"/>
          <w:sz w:val="22"/>
          <w:szCs w:val="22"/>
          <w:lang w:val="uk-UA"/>
        </w:rPr>
        <w:t xml:space="preserve">, антитіла, реакція аглютинації; </w:t>
      </w:r>
      <w:r w:rsidRPr="00A626C8">
        <w:rPr>
          <w:rFonts w:cs="Times New Roman"/>
          <w:sz w:val="22"/>
          <w:szCs w:val="22"/>
          <w:lang w:val="uk-UA" w:eastAsia="ru-RU"/>
        </w:rPr>
        <w:t xml:space="preserve">Набір реагентів для РМП - 51819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Treponema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pallidum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reagin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antibody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</w:t>
      </w:r>
      <w:r w:rsidRPr="00A626C8">
        <w:rPr>
          <w:rFonts w:cs="Times New Roman"/>
          <w:sz w:val="22"/>
          <w:szCs w:val="22"/>
          <w:lang w:eastAsia="ru-RU"/>
        </w:rPr>
        <w:t>IVD</w:t>
      </w:r>
      <w:r w:rsidRPr="00A626C8">
        <w:rPr>
          <w:rFonts w:cs="Times New Roman"/>
          <w:sz w:val="22"/>
          <w:szCs w:val="22"/>
          <w:lang w:val="uk-UA" w:eastAsia="ru-RU"/>
        </w:rPr>
        <w:t xml:space="preserve">, набір, реакція аглютинації; Тест-система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борелія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Ig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</w:t>
      </w:r>
      <w:r w:rsidRPr="00A626C8">
        <w:rPr>
          <w:rFonts w:cs="Times New Roman"/>
          <w:sz w:val="22"/>
          <w:szCs w:val="22"/>
          <w:lang w:eastAsia="ru-RU"/>
        </w:rPr>
        <w:t>M</w:t>
      </w:r>
      <w:r w:rsidRPr="00A626C8">
        <w:rPr>
          <w:rFonts w:cs="Times New Roman"/>
          <w:sz w:val="22"/>
          <w:szCs w:val="22"/>
          <w:lang w:val="uk-UA" w:eastAsia="ru-RU"/>
        </w:rPr>
        <w:t xml:space="preserve"> - 50564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Бореліоз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антитіла класу імуноглобулін М (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Ig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М) </w:t>
      </w:r>
      <w:r w:rsidRPr="00A626C8">
        <w:rPr>
          <w:rFonts w:cs="Times New Roman"/>
          <w:sz w:val="22"/>
          <w:szCs w:val="22"/>
          <w:lang w:eastAsia="ru-RU"/>
        </w:rPr>
        <w:t>IVD</w:t>
      </w:r>
      <w:r w:rsidRPr="00A626C8">
        <w:rPr>
          <w:rFonts w:cs="Times New Roman"/>
          <w:sz w:val="22"/>
          <w:szCs w:val="22"/>
          <w:lang w:val="uk-UA" w:eastAsia="ru-RU"/>
        </w:rPr>
        <w:t xml:space="preserve">, набір, імуноферментний аналіз (ІФА); Тест система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борелія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Ig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</w:t>
      </w:r>
      <w:r w:rsidRPr="00A626C8">
        <w:rPr>
          <w:rFonts w:cs="Times New Roman"/>
          <w:sz w:val="22"/>
          <w:szCs w:val="22"/>
          <w:lang w:eastAsia="ru-RU"/>
        </w:rPr>
        <w:t>G</w:t>
      </w:r>
      <w:r w:rsidRPr="00A626C8">
        <w:rPr>
          <w:rFonts w:cs="Times New Roman"/>
          <w:sz w:val="22"/>
          <w:szCs w:val="22"/>
          <w:lang w:val="uk-UA" w:eastAsia="ru-RU"/>
        </w:rPr>
        <w:t xml:space="preserve"> - 50560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Бореліоз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антитіла класу імуноглобулін </w:t>
      </w:r>
      <w:r w:rsidRPr="00A626C8">
        <w:rPr>
          <w:rFonts w:cs="Times New Roman"/>
          <w:sz w:val="22"/>
          <w:szCs w:val="22"/>
          <w:lang w:eastAsia="ru-RU"/>
        </w:rPr>
        <w:t>G</w:t>
      </w:r>
      <w:r w:rsidRPr="00A626C8">
        <w:rPr>
          <w:rFonts w:cs="Times New Roman"/>
          <w:sz w:val="22"/>
          <w:szCs w:val="22"/>
          <w:lang w:val="uk-UA" w:eastAsia="ru-RU"/>
        </w:rPr>
        <w:t xml:space="preserve"> (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IgG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) </w:t>
      </w:r>
      <w:r w:rsidRPr="00A626C8">
        <w:rPr>
          <w:rFonts w:cs="Times New Roman"/>
          <w:sz w:val="22"/>
          <w:szCs w:val="22"/>
          <w:lang w:eastAsia="ru-RU"/>
        </w:rPr>
        <w:t>IVD</w:t>
      </w:r>
      <w:r w:rsidRPr="00A626C8">
        <w:rPr>
          <w:rFonts w:cs="Times New Roman"/>
          <w:sz w:val="22"/>
          <w:szCs w:val="22"/>
          <w:lang w:val="uk-UA" w:eastAsia="ru-RU"/>
        </w:rPr>
        <w:t>, набір, імуноферментний аналіз (ІФА); Набір реагентів для виявлення РНК вірусу гепатиту С (</w:t>
      </w:r>
      <w:r w:rsidRPr="00A626C8">
        <w:rPr>
          <w:rFonts w:cs="Times New Roman"/>
          <w:sz w:val="22"/>
          <w:szCs w:val="22"/>
          <w:lang w:eastAsia="ru-RU"/>
        </w:rPr>
        <w:t>HCV</w:t>
      </w:r>
      <w:r w:rsidRPr="00A626C8">
        <w:rPr>
          <w:rFonts w:cs="Times New Roman"/>
          <w:sz w:val="22"/>
          <w:szCs w:val="22"/>
          <w:lang w:val="uk-UA" w:eastAsia="ru-RU"/>
        </w:rPr>
        <w:t xml:space="preserve">) методом полімеразної ланцюгової реакції у реальному часі - 30742 Набір для виявлення нуклеїнових кислот вірусу гепатиту С; Набір реагентів для виявлення ДНК вірусу гепатиту </w:t>
      </w:r>
      <w:r w:rsidRPr="00A626C8">
        <w:rPr>
          <w:rFonts w:cs="Times New Roman"/>
          <w:sz w:val="22"/>
          <w:szCs w:val="22"/>
          <w:lang w:eastAsia="ru-RU"/>
        </w:rPr>
        <w:t>B</w:t>
      </w:r>
      <w:r w:rsidRPr="00A626C8">
        <w:rPr>
          <w:rFonts w:cs="Times New Roman"/>
          <w:sz w:val="22"/>
          <w:szCs w:val="22"/>
          <w:lang w:val="uk-UA" w:eastAsia="ru-RU"/>
        </w:rPr>
        <w:t xml:space="preserve"> (</w:t>
      </w:r>
      <w:r w:rsidRPr="00A626C8">
        <w:rPr>
          <w:rFonts w:cs="Times New Roman"/>
          <w:sz w:val="22"/>
          <w:szCs w:val="22"/>
          <w:lang w:eastAsia="ru-RU"/>
        </w:rPr>
        <w:t>HBV</w:t>
      </w:r>
      <w:r w:rsidRPr="00A626C8">
        <w:rPr>
          <w:rFonts w:cs="Times New Roman"/>
          <w:sz w:val="22"/>
          <w:szCs w:val="22"/>
          <w:lang w:val="uk-UA" w:eastAsia="ru-RU"/>
        </w:rPr>
        <w:t xml:space="preserve">) методом полімеразної ланцюгової реакції у реальному часі - 30730 Набір реагентів для вимірювання антитіл нуклеїнової кислоти гепатиту В; Набір реагентів для виявлення РНК коронавірусу </w:t>
      </w:r>
      <w:r w:rsidRPr="00A626C8">
        <w:rPr>
          <w:rFonts w:cs="Times New Roman"/>
          <w:sz w:val="22"/>
          <w:szCs w:val="22"/>
          <w:lang w:eastAsia="ru-RU"/>
        </w:rPr>
        <w:t>SARS</w:t>
      </w:r>
      <w:r w:rsidRPr="00A626C8">
        <w:rPr>
          <w:rFonts w:cs="Times New Roman"/>
          <w:sz w:val="22"/>
          <w:szCs w:val="22"/>
          <w:lang w:val="uk-UA" w:eastAsia="ru-RU"/>
        </w:rPr>
        <w:t>-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CoV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-2 методом полімеразної ланцюгової реакції в реальному часі - 50284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Коронавірус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(</w:t>
      </w:r>
      <w:r w:rsidRPr="00A626C8">
        <w:rPr>
          <w:rFonts w:cs="Times New Roman"/>
          <w:sz w:val="22"/>
          <w:szCs w:val="22"/>
          <w:lang w:eastAsia="ru-RU"/>
        </w:rPr>
        <w:t>SARS</w:t>
      </w:r>
      <w:r w:rsidRPr="00A626C8">
        <w:rPr>
          <w:rFonts w:cs="Times New Roman"/>
          <w:sz w:val="22"/>
          <w:szCs w:val="22"/>
          <w:lang w:val="uk-UA" w:eastAsia="ru-RU"/>
        </w:rPr>
        <w:t>-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CoV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), нуклеїнова кислота </w:t>
      </w:r>
      <w:r w:rsidRPr="00A626C8">
        <w:rPr>
          <w:rFonts w:cs="Times New Roman"/>
          <w:sz w:val="22"/>
          <w:szCs w:val="22"/>
          <w:lang w:eastAsia="ru-RU"/>
        </w:rPr>
        <w:t>IVD</w:t>
      </w:r>
      <w:r w:rsidRPr="00A626C8">
        <w:rPr>
          <w:rFonts w:cs="Times New Roman"/>
          <w:sz w:val="22"/>
          <w:szCs w:val="22"/>
          <w:lang w:val="uk-UA" w:eastAsia="ru-RU"/>
        </w:rPr>
        <w:t xml:space="preserve">, набір, аналіз нуклеїнових кислот; Набір реагентів для виявлення ДНК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Epstein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>-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Barr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Virus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(</w:t>
      </w:r>
      <w:r w:rsidRPr="00A626C8">
        <w:rPr>
          <w:rFonts w:cs="Times New Roman"/>
          <w:sz w:val="22"/>
          <w:szCs w:val="22"/>
          <w:lang w:eastAsia="ru-RU"/>
        </w:rPr>
        <w:t>EBV</w:t>
      </w:r>
      <w:r w:rsidRPr="00A626C8">
        <w:rPr>
          <w:rFonts w:cs="Times New Roman"/>
          <w:sz w:val="22"/>
          <w:szCs w:val="22"/>
          <w:lang w:val="uk-UA" w:eastAsia="ru-RU"/>
        </w:rPr>
        <w:t xml:space="preserve">) методом полімеразної ланцюгової реакції в реальному часі - 49653 Вірус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Epstein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>-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Barr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(</w:t>
      </w:r>
      <w:r w:rsidRPr="00A626C8">
        <w:rPr>
          <w:rFonts w:cs="Times New Roman"/>
          <w:sz w:val="22"/>
          <w:szCs w:val="22"/>
          <w:lang w:eastAsia="ru-RU"/>
        </w:rPr>
        <w:t>EBV</w:t>
      </w:r>
      <w:r w:rsidRPr="00A626C8">
        <w:rPr>
          <w:rFonts w:cs="Times New Roman"/>
          <w:sz w:val="22"/>
          <w:szCs w:val="22"/>
          <w:lang w:val="uk-UA" w:eastAsia="ru-RU"/>
        </w:rPr>
        <w:t xml:space="preserve">) нуклеїнова кислота </w:t>
      </w:r>
      <w:r w:rsidRPr="00A626C8">
        <w:rPr>
          <w:rFonts w:cs="Times New Roman"/>
          <w:sz w:val="22"/>
          <w:szCs w:val="22"/>
          <w:lang w:eastAsia="ru-RU"/>
        </w:rPr>
        <w:t>IVD</w:t>
      </w:r>
      <w:r w:rsidRPr="00A626C8">
        <w:rPr>
          <w:rFonts w:cs="Times New Roman"/>
          <w:sz w:val="22"/>
          <w:szCs w:val="22"/>
          <w:lang w:val="uk-UA" w:eastAsia="ru-RU"/>
        </w:rPr>
        <w:t xml:space="preserve">, набір, аналіз нуклеїнових кислот; Набір реагентів для виявлення ДНК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Cytomegalovirus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методом полімеразної ланцюгової реакції в реальному часі - 30798 Набір реагентів для кількісного визначення нуклеїнової кислоти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цитомегаловірусу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; Набір реагентів для виявлення ДНК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Herpes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simplex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virus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1 та 2 типу методом полімеразної ланцюгової реакції в реальному часі - 49539 Вірус простого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герпесу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1 і 2 (</w:t>
      </w:r>
      <w:r w:rsidRPr="00A626C8">
        <w:rPr>
          <w:rFonts w:cs="Times New Roman"/>
          <w:sz w:val="22"/>
          <w:szCs w:val="22"/>
          <w:lang w:eastAsia="ru-RU"/>
        </w:rPr>
        <w:t>HSV</w:t>
      </w:r>
      <w:r w:rsidRPr="00A626C8">
        <w:rPr>
          <w:rFonts w:cs="Times New Roman"/>
          <w:sz w:val="22"/>
          <w:szCs w:val="22"/>
          <w:lang w:val="uk-UA" w:eastAsia="ru-RU"/>
        </w:rPr>
        <w:t xml:space="preserve">1 і 2) нуклеїнова кислота </w:t>
      </w:r>
      <w:r w:rsidRPr="00A626C8">
        <w:rPr>
          <w:rFonts w:cs="Times New Roman"/>
          <w:sz w:val="22"/>
          <w:szCs w:val="22"/>
          <w:lang w:eastAsia="ru-RU"/>
        </w:rPr>
        <w:t>IVD</w:t>
      </w:r>
      <w:r w:rsidRPr="00A626C8">
        <w:rPr>
          <w:rFonts w:cs="Times New Roman"/>
          <w:sz w:val="22"/>
          <w:szCs w:val="22"/>
          <w:lang w:val="uk-UA" w:eastAsia="ru-RU"/>
        </w:rPr>
        <w:t>, набір, аналіз нуклеїнових кислот (</w:t>
      </w:r>
      <w:r w:rsidRPr="00A626C8">
        <w:rPr>
          <w:rFonts w:cs="Times New Roman"/>
          <w:sz w:val="22"/>
          <w:szCs w:val="22"/>
          <w:lang w:eastAsia="ru-RU"/>
        </w:rPr>
        <w:t>NAT</w:t>
      </w:r>
      <w:r w:rsidRPr="00A626C8">
        <w:rPr>
          <w:rFonts w:cs="Times New Roman"/>
          <w:sz w:val="22"/>
          <w:szCs w:val="22"/>
          <w:lang w:val="uk-UA" w:eastAsia="ru-RU"/>
        </w:rPr>
        <w:t xml:space="preserve">); Набір реагентів для екстракції ДНК та РНК з біологічного матеріалу - 52521 Екстракція/ізоляція нуклеїнових кислот, набір </w:t>
      </w:r>
      <w:r w:rsidRPr="00A626C8">
        <w:rPr>
          <w:rFonts w:cs="Times New Roman"/>
          <w:sz w:val="22"/>
          <w:szCs w:val="22"/>
          <w:lang w:eastAsia="ru-RU"/>
        </w:rPr>
        <w:t>IVD</w:t>
      </w:r>
      <w:r w:rsidRPr="00A626C8">
        <w:rPr>
          <w:rFonts w:cs="Times New Roman"/>
          <w:sz w:val="22"/>
          <w:szCs w:val="22"/>
          <w:lang w:val="uk-UA" w:eastAsia="ru-RU"/>
        </w:rPr>
        <w:t xml:space="preserve">; Стандартна сироватка для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внутрілабораторного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контролю якості досліджень на поверхневий антиген гепатиту В (ВЛК-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HBsAg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) 25*0,5 - 48291 Вірус гепатиту </w:t>
      </w:r>
      <w:r w:rsidRPr="00A626C8">
        <w:rPr>
          <w:rFonts w:cs="Times New Roman"/>
          <w:sz w:val="22"/>
          <w:szCs w:val="22"/>
          <w:lang w:eastAsia="ru-RU"/>
        </w:rPr>
        <w:t>B</w:t>
      </w:r>
      <w:r w:rsidRPr="00A626C8">
        <w:rPr>
          <w:rFonts w:cs="Times New Roman"/>
          <w:sz w:val="22"/>
          <w:szCs w:val="22"/>
          <w:lang w:val="uk-UA" w:eastAsia="ru-RU"/>
        </w:rPr>
        <w:t xml:space="preserve"> маркери антигени / антитіла </w:t>
      </w:r>
      <w:r w:rsidRPr="00A626C8">
        <w:rPr>
          <w:rFonts w:cs="Times New Roman"/>
          <w:sz w:val="22"/>
          <w:szCs w:val="22"/>
          <w:lang w:eastAsia="ru-RU"/>
        </w:rPr>
        <w:t>IVD</w:t>
      </w:r>
      <w:r w:rsidRPr="00A626C8">
        <w:rPr>
          <w:rFonts w:cs="Times New Roman"/>
          <w:sz w:val="22"/>
          <w:szCs w:val="22"/>
          <w:lang w:val="uk-UA" w:eastAsia="ru-RU"/>
        </w:rPr>
        <w:t xml:space="preserve">, контрольний матеріал; Стандартна сироватка для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внутрілабораторного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контролю якості досліджень на антитіла до вірусного гепатиту С (ВЛК-ВГС) 25*0,5 - 48384 Вірус гепатиту </w:t>
      </w:r>
      <w:r w:rsidRPr="00A626C8">
        <w:rPr>
          <w:rFonts w:cs="Times New Roman"/>
          <w:sz w:val="22"/>
          <w:szCs w:val="22"/>
          <w:lang w:eastAsia="ru-RU"/>
        </w:rPr>
        <w:t>C</w:t>
      </w:r>
      <w:r w:rsidRPr="00A626C8">
        <w:rPr>
          <w:rFonts w:cs="Times New Roman"/>
          <w:sz w:val="22"/>
          <w:szCs w:val="22"/>
          <w:lang w:val="uk-UA" w:eastAsia="ru-RU"/>
        </w:rPr>
        <w:t xml:space="preserve"> антитіла/антигени </w:t>
      </w:r>
      <w:r w:rsidRPr="00A626C8">
        <w:rPr>
          <w:rFonts w:cs="Times New Roman"/>
          <w:sz w:val="22"/>
          <w:szCs w:val="22"/>
          <w:lang w:eastAsia="ru-RU"/>
        </w:rPr>
        <w:t>IVD</w:t>
      </w:r>
      <w:r w:rsidRPr="00A626C8">
        <w:rPr>
          <w:rFonts w:cs="Times New Roman"/>
          <w:sz w:val="22"/>
          <w:szCs w:val="22"/>
          <w:lang w:val="uk-UA" w:eastAsia="ru-RU"/>
        </w:rPr>
        <w:t>, контрольний матеріал; Тест-система імуноферментна для виявлення поверхневого антигену вірусу гепатиту В (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HBsAg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) </w:t>
      </w:r>
      <w:r w:rsidRPr="00A626C8">
        <w:rPr>
          <w:rFonts w:cs="Times New Roman"/>
          <w:sz w:val="22"/>
          <w:szCs w:val="22"/>
          <w:lang w:eastAsia="ru-RU"/>
        </w:rPr>
        <w:t>DIA</w:t>
      </w:r>
      <w:r w:rsidRPr="00A626C8">
        <w:rPr>
          <w:rFonts w:cs="Times New Roman"/>
          <w:sz w:val="22"/>
          <w:szCs w:val="22"/>
          <w:lang w:val="uk-UA" w:eastAsia="ru-RU"/>
        </w:rPr>
        <w:t>-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HBsAg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– </w:t>
      </w:r>
      <w:r w:rsidRPr="00A626C8">
        <w:rPr>
          <w:sz w:val="22"/>
          <w:szCs w:val="22"/>
          <w:lang w:val="uk-UA"/>
        </w:rPr>
        <w:t xml:space="preserve">48319 Вірус гепатиту </w:t>
      </w:r>
      <w:r w:rsidRPr="00A626C8">
        <w:rPr>
          <w:sz w:val="22"/>
          <w:szCs w:val="22"/>
        </w:rPr>
        <w:t>B</w:t>
      </w:r>
      <w:r w:rsidRPr="00A626C8">
        <w:rPr>
          <w:sz w:val="22"/>
          <w:szCs w:val="22"/>
          <w:lang w:val="uk-UA"/>
        </w:rPr>
        <w:t xml:space="preserve"> поверхневий антиген </w:t>
      </w:r>
      <w:r w:rsidRPr="00A626C8">
        <w:rPr>
          <w:sz w:val="22"/>
          <w:szCs w:val="22"/>
        </w:rPr>
        <w:t>IVD</w:t>
      </w:r>
      <w:r w:rsidRPr="00A626C8">
        <w:rPr>
          <w:sz w:val="22"/>
          <w:szCs w:val="22"/>
          <w:lang w:val="uk-UA"/>
        </w:rPr>
        <w:t>, набір, імуноферментний аналіз (ІФА)</w:t>
      </w:r>
      <w:r w:rsidRPr="00A626C8">
        <w:rPr>
          <w:rFonts w:cs="Times New Roman"/>
          <w:sz w:val="22"/>
          <w:szCs w:val="22"/>
          <w:lang w:val="uk-UA" w:eastAsia="ru-RU"/>
        </w:rPr>
        <w:t xml:space="preserve">; </w:t>
      </w:r>
      <w:r w:rsidRPr="00A626C8">
        <w:rPr>
          <w:rFonts w:cs="Times New Roman"/>
          <w:sz w:val="22"/>
          <w:szCs w:val="22"/>
          <w:lang w:val="uk-UA"/>
        </w:rPr>
        <w:t xml:space="preserve">Тест-система імуноферментна для виявлення антитіл до вірусу гепатиту С, </w:t>
      </w:r>
      <w:r w:rsidRPr="00A626C8">
        <w:rPr>
          <w:rFonts w:cs="Times New Roman"/>
          <w:sz w:val="22"/>
          <w:szCs w:val="22"/>
        </w:rPr>
        <w:t>DIA</w:t>
      </w:r>
      <w:r w:rsidRPr="00A626C8">
        <w:rPr>
          <w:rFonts w:cs="Times New Roman"/>
          <w:sz w:val="22"/>
          <w:szCs w:val="22"/>
          <w:lang w:val="uk-UA"/>
        </w:rPr>
        <w:t>-</w:t>
      </w:r>
      <w:r w:rsidRPr="00A626C8">
        <w:rPr>
          <w:rFonts w:cs="Times New Roman"/>
          <w:sz w:val="22"/>
          <w:szCs w:val="22"/>
        </w:rPr>
        <w:t>HCV</w:t>
      </w:r>
      <w:r w:rsidRPr="00A626C8">
        <w:rPr>
          <w:rFonts w:cs="Times New Roman"/>
          <w:sz w:val="22"/>
          <w:szCs w:val="22"/>
          <w:lang w:val="uk-UA"/>
        </w:rPr>
        <w:t xml:space="preserve"> </w:t>
      </w:r>
      <w:r w:rsidRPr="00A626C8">
        <w:rPr>
          <w:rFonts w:cs="Times New Roman"/>
          <w:sz w:val="22"/>
          <w:szCs w:val="22"/>
        </w:rPr>
        <w:t>III</w:t>
      </w:r>
      <w:r w:rsidRPr="00A626C8">
        <w:rPr>
          <w:rFonts w:cs="Times New Roman"/>
          <w:sz w:val="22"/>
          <w:szCs w:val="22"/>
          <w:lang w:val="uk-UA"/>
        </w:rPr>
        <w:t xml:space="preserve"> – </w:t>
      </w:r>
      <w:r w:rsidRPr="00A626C8">
        <w:rPr>
          <w:sz w:val="22"/>
          <w:szCs w:val="22"/>
          <w:lang w:val="uk-UA"/>
        </w:rPr>
        <w:t xml:space="preserve">48365 Вірус гепатиту </w:t>
      </w:r>
      <w:r w:rsidRPr="00A626C8">
        <w:rPr>
          <w:sz w:val="22"/>
          <w:szCs w:val="22"/>
        </w:rPr>
        <w:t>C</w:t>
      </w:r>
      <w:r w:rsidRPr="00A626C8">
        <w:rPr>
          <w:sz w:val="22"/>
          <w:szCs w:val="22"/>
          <w:lang w:val="uk-UA"/>
        </w:rPr>
        <w:t xml:space="preserve"> загальні антитіла </w:t>
      </w:r>
      <w:r w:rsidRPr="00A626C8">
        <w:rPr>
          <w:sz w:val="22"/>
          <w:szCs w:val="22"/>
        </w:rPr>
        <w:t>IVD</w:t>
      </w:r>
      <w:r w:rsidRPr="00A626C8">
        <w:rPr>
          <w:sz w:val="22"/>
          <w:szCs w:val="22"/>
          <w:lang w:val="uk-UA"/>
        </w:rPr>
        <w:t xml:space="preserve">, набір, </w:t>
      </w:r>
      <w:r w:rsidRPr="00A626C8">
        <w:rPr>
          <w:sz w:val="22"/>
          <w:szCs w:val="22"/>
          <w:lang w:val="uk-UA"/>
        </w:rPr>
        <w:lastRenderedPageBreak/>
        <w:t>імуноферментний аналіз (ІФА)</w:t>
      </w:r>
      <w:r w:rsidRPr="00A626C8">
        <w:rPr>
          <w:rFonts w:cs="Times New Roman"/>
          <w:sz w:val="22"/>
          <w:szCs w:val="22"/>
          <w:lang w:val="uk-UA"/>
        </w:rPr>
        <w:t xml:space="preserve">; Тест-система імуноферментна для виявлення </w:t>
      </w:r>
      <w:proofErr w:type="spellStart"/>
      <w:r w:rsidRPr="00A626C8">
        <w:rPr>
          <w:rFonts w:cs="Times New Roman"/>
          <w:sz w:val="22"/>
          <w:szCs w:val="22"/>
        </w:rPr>
        <w:t>IgM</w:t>
      </w:r>
      <w:proofErr w:type="spellEnd"/>
      <w:r w:rsidRPr="00A626C8">
        <w:rPr>
          <w:rFonts w:cs="Times New Roman"/>
          <w:sz w:val="22"/>
          <w:szCs w:val="22"/>
          <w:lang w:val="uk-UA"/>
        </w:rPr>
        <w:t xml:space="preserve"> до </w:t>
      </w:r>
      <w:proofErr w:type="spellStart"/>
      <w:r w:rsidRPr="00A626C8">
        <w:rPr>
          <w:rFonts w:cs="Times New Roman"/>
          <w:sz w:val="22"/>
          <w:szCs w:val="22"/>
          <w:lang w:val="uk-UA"/>
        </w:rPr>
        <w:t>нуклеокапсидного</w:t>
      </w:r>
      <w:proofErr w:type="spellEnd"/>
      <w:r w:rsidRPr="00A626C8">
        <w:rPr>
          <w:rFonts w:cs="Times New Roman"/>
          <w:sz w:val="22"/>
          <w:szCs w:val="22"/>
          <w:lang w:val="uk-UA"/>
        </w:rPr>
        <w:t xml:space="preserve"> антигену коронавірусу </w:t>
      </w:r>
      <w:r w:rsidRPr="00A626C8">
        <w:rPr>
          <w:rFonts w:cs="Times New Roman"/>
          <w:sz w:val="22"/>
          <w:szCs w:val="22"/>
        </w:rPr>
        <w:t>SARS</w:t>
      </w:r>
      <w:r w:rsidRPr="00A626C8">
        <w:rPr>
          <w:rFonts w:cs="Times New Roman"/>
          <w:sz w:val="22"/>
          <w:szCs w:val="22"/>
          <w:lang w:val="uk-UA"/>
        </w:rPr>
        <w:t>-</w:t>
      </w:r>
      <w:proofErr w:type="spellStart"/>
      <w:r w:rsidRPr="00A626C8">
        <w:rPr>
          <w:rFonts w:cs="Times New Roman"/>
          <w:sz w:val="22"/>
          <w:szCs w:val="22"/>
        </w:rPr>
        <w:t>CoV</w:t>
      </w:r>
      <w:proofErr w:type="spellEnd"/>
      <w:r w:rsidRPr="00A626C8">
        <w:rPr>
          <w:rFonts w:cs="Times New Roman"/>
          <w:sz w:val="22"/>
          <w:szCs w:val="22"/>
          <w:lang w:val="uk-UA"/>
        </w:rPr>
        <w:t xml:space="preserve">-2 – </w:t>
      </w:r>
      <w:r w:rsidRPr="00A626C8">
        <w:rPr>
          <w:sz w:val="22"/>
          <w:szCs w:val="22"/>
          <w:lang w:val="uk-UA"/>
        </w:rPr>
        <w:t xml:space="preserve">50293 </w:t>
      </w:r>
      <w:proofErr w:type="spellStart"/>
      <w:r w:rsidRPr="00A626C8">
        <w:rPr>
          <w:sz w:val="22"/>
          <w:szCs w:val="22"/>
          <w:lang w:val="uk-UA"/>
        </w:rPr>
        <w:t>Коронавірус</w:t>
      </w:r>
      <w:proofErr w:type="spellEnd"/>
      <w:r w:rsidRPr="00A626C8">
        <w:rPr>
          <w:sz w:val="22"/>
          <w:szCs w:val="22"/>
          <w:lang w:val="uk-UA"/>
        </w:rPr>
        <w:t xml:space="preserve"> (</w:t>
      </w:r>
      <w:r w:rsidRPr="00A626C8">
        <w:rPr>
          <w:sz w:val="22"/>
          <w:szCs w:val="22"/>
        </w:rPr>
        <w:t>SARS</w:t>
      </w:r>
      <w:r w:rsidRPr="00A626C8">
        <w:rPr>
          <w:sz w:val="22"/>
          <w:szCs w:val="22"/>
          <w:lang w:val="uk-UA"/>
        </w:rPr>
        <w:t>-</w:t>
      </w:r>
      <w:proofErr w:type="spellStart"/>
      <w:r w:rsidRPr="00A626C8">
        <w:rPr>
          <w:sz w:val="22"/>
          <w:szCs w:val="22"/>
        </w:rPr>
        <w:t>CoV</w:t>
      </w:r>
      <w:proofErr w:type="spellEnd"/>
      <w:r w:rsidRPr="00A626C8">
        <w:rPr>
          <w:sz w:val="22"/>
          <w:szCs w:val="22"/>
          <w:lang w:val="uk-UA"/>
        </w:rPr>
        <w:t xml:space="preserve">), антитіла класу імуноглобулін </w:t>
      </w:r>
      <w:r w:rsidRPr="00A626C8">
        <w:rPr>
          <w:sz w:val="22"/>
          <w:szCs w:val="22"/>
        </w:rPr>
        <w:t>M</w:t>
      </w:r>
      <w:r w:rsidRPr="00A626C8">
        <w:rPr>
          <w:sz w:val="22"/>
          <w:szCs w:val="22"/>
          <w:lang w:val="uk-UA"/>
        </w:rPr>
        <w:t xml:space="preserve"> (</w:t>
      </w:r>
      <w:proofErr w:type="spellStart"/>
      <w:r w:rsidRPr="00A626C8">
        <w:rPr>
          <w:sz w:val="22"/>
          <w:szCs w:val="22"/>
        </w:rPr>
        <w:t>IgM</w:t>
      </w:r>
      <w:proofErr w:type="spellEnd"/>
      <w:r w:rsidRPr="00A626C8">
        <w:rPr>
          <w:sz w:val="22"/>
          <w:szCs w:val="22"/>
          <w:lang w:val="uk-UA"/>
        </w:rPr>
        <w:t xml:space="preserve">) </w:t>
      </w:r>
      <w:r w:rsidRPr="00A626C8">
        <w:rPr>
          <w:sz w:val="22"/>
          <w:szCs w:val="22"/>
        </w:rPr>
        <w:t>IVD</w:t>
      </w:r>
      <w:r w:rsidRPr="00A626C8">
        <w:rPr>
          <w:sz w:val="22"/>
          <w:szCs w:val="22"/>
          <w:lang w:val="uk-UA"/>
        </w:rPr>
        <w:t>, набір, імуноферментний аналіз (ІФА)</w:t>
      </w:r>
      <w:r w:rsidRPr="00A626C8">
        <w:rPr>
          <w:rFonts w:cs="Times New Roman"/>
          <w:sz w:val="22"/>
          <w:szCs w:val="22"/>
          <w:lang w:val="uk-UA"/>
        </w:rPr>
        <w:t xml:space="preserve">; </w:t>
      </w:r>
      <w:r w:rsidRPr="00A626C8">
        <w:rPr>
          <w:rFonts w:cs="Times New Roman"/>
          <w:sz w:val="22"/>
          <w:szCs w:val="22"/>
          <w:lang w:val="uk-UA" w:eastAsia="ru-RU"/>
        </w:rPr>
        <w:t xml:space="preserve">Тест-система імуноферментна для виявлення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IgG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до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нуклеокапсидного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та поверхневого антигенів коронавірусу </w:t>
      </w:r>
      <w:r w:rsidRPr="00A626C8">
        <w:rPr>
          <w:rFonts w:cs="Times New Roman"/>
          <w:sz w:val="22"/>
          <w:szCs w:val="22"/>
          <w:lang w:eastAsia="ru-RU"/>
        </w:rPr>
        <w:t>SARS</w:t>
      </w:r>
      <w:r w:rsidRPr="00A626C8">
        <w:rPr>
          <w:rFonts w:cs="Times New Roman"/>
          <w:sz w:val="22"/>
          <w:szCs w:val="22"/>
          <w:lang w:val="uk-UA" w:eastAsia="ru-RU"/>
        </w:rPr>
        <w:t>-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CoV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-2 – </w:t>
      </w:r>
      <w:r w:rsidRPr="00A626C8">
        <w:rPr>
          <w:sz w:val="22"/>
          <w:szCs w:val="22"/>
          <w:lang w:val="uk-UA"/>
        </w:rPr>
        <w:t xml:space="preserve">50288 </w:t>
      </w:r>
      <w:proofErr w:type="spellStart"/>
      <w:r w:rsidRPr="00A626C8">
        <w:rPr>
          <w:sz w:val="22"/>
          <w:szCs w:val="22"/>
          <w:lang w:val="uk-UA"/>
        </w:rPr>
        <w:t>Коронавірус</w:t>
      </w:r>
      <w:proofErr w:type="spellEnd"/>
      <w:r w:rsidRPr="00A626C8">
        <w:rPr>
          <w:sz w:val="22"/>
          <w:szCs w:val="22"/>
          <w:lang w:val="uk-UA"/>
        </w:rPr>
        <w:t xml:space="preserve"> (</w:t>
      </w:r>
      <w:r w:rsidRPr="00A626C8">
        <w:rPr>
          <w:sz w:val="22"/>
          <w:szCs w:val="22"/>
        </w:rPr>
        <w:t>SARS</w:t>
      </w:r>
      <w:r w:rsidRPr="00A626C8">
        <w:rPr>
          <w:sz w:val="22"/>
          <w:szCs w:val="22"/>
          <w:lang w:val="uk-UA"/>
        </w:rPr>
        <w:t>-</w:t>
      </w:r>
      <w:proofErr w:type="spellStart"/>
      <w:r w:rsidRPr="00A626C8">
        <w:rPr>
          <w:sz w:val="22"/>
          <w:szCs w:val="22"/>
        </w:rPr>
        <w:t>CoV</w:t>
      </w:r>
      <w:proofErr w:type="spellEnd"/>
      <w:r w:rsidRPr="00A626C8">
        <w:rPr>
          <w:sz w:val="22"/>
          <w:szCs w:val="22"/>
          <w:lang w:val="uk-UA"/>
        </w:rPr>
        <w:t xml:space="preserve">), антитіла класу імуноглобулін </w:t>
      </w:r>
      <w:r w:rsidRPr="00A626C8">
        <w:rPr>
          <w:sz w:val="22"/>
          <w:szCs w:val="22"/>
        </w:rPr>
        <w:t>G</w:t>
      </w:r>
      <w:r w:rsidRPr="00A626C8">
        <w:rPr>
          <w:sz w:val="22"/>
          <w:szCs w:val="22"/>
          <w:lang w:val="uk-UA"/>
        </w:rPr>
        <w:t xml:space="preserve"> (</w:t>
      </w:r>
      <w:proofErr w:type="spellStart"/>
      <w:r w:rsidRPr="00A626C8">
        <w:rPr>
          <w:sz w:val="22"/>
          <w:szCs w:val="22"/>
        </w:rPr>
        <w:t>IgG</w:t>
      </w:r>
      <w:proofErr w:type="spellEnd"/>
      <w:r w:rsidRPr="00A626C8">
        <w:rPr>
          <w:sz w:val="22"/>
          <w:szCs w:val="22"/>
          <w:lang w:val="uk-UA"/>
        </w:rPr>
        <w:t xml:space="preserve">) </w:t>
      </w:r>
      <w:r w:rsidRPr="00A626C8">
        <w:rPr>
          <w:sz w:val="22"/>
          <w:szCs w:val="22"/>
        </w:rPr>
        <w:t>IVD</w:t>
      </w:r>
      <w:r w:rsidRPr="00A626C8">
        <w:rPr>
          <w:sz w:val="22"/>
          <w:szCs w:val="22"/>
          <w:lang w:val="uk-UA"/>
        </w:rPr>
        <w:t>, набір, імуноферментний аналіз (ІФА)</w:t>
      </w:r>
      <w:r w:rsidRPr="00A626C8">
        <w:rPr>
          <w:rFonts w:cs="Times New Roman"/>
          <w:sz w:val="22"/>
          <w:szCs w:val="22"/>
          <w:lang w:val="uk-UA" w:eastAsia="ru-RU"/>
        </w:rPr>
        <w:t xml:space="preserve">; Тест-система імуноферментна для виявлення антитіл класів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IgG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та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IgM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до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Treponema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pallidum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</w:t>
      </w:r>
      <w:r w:rsidRPr="00A626C8">
        <w:rPr>
          <w:rFonts w:cs="Times New Roman"/>
          <w:sz w:val="22"/>
          <w:szCs w:val="22"/>
          <w:lang w:eastAsia="ru-RU"/>
        </w:rPr>
        <w:t>DIA</w:t>
      </w:r>
      <w:r w:rsidRPr="00A626C8">
        <w:rPr>
          <w:rFonts w:cs="Times New Roman"/>
          <w:sz w:val="22"/>
          <w:szCs w:val="22"/>
          <w:lang w:val="uk-UA" w:eastAsia="ru-RU"/>
        </w:rPr>
        <w:t>-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IgG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>-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IgM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>-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Trep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– </w:t>
      </w:r>
      <w:r w:rsidRPr="00A626C8">
        <w:rPr>
          <w:sz w:val="22"/>
          <w:szCs w:val="22"/>
          <w:lang w:val="uk-UA"/>
        </w:rPr>
        <w:t xml:space="preserve">51815 </w:t>
      </w:r>
      <w:proofErr w:type="spellStart"/>
      <w:r w:rsidRPr="00A626C8">
        <w:rPr>
          <w:sz w:val="22"/>
          <w:szCs w:val="22"/>
        </w:rPr>
        <w:t>Treponema</w:t>
      </w:r>
      <w:proofErr w:type="spellEnd"/>
      <w:r w:rsidRPr="00A626C8">
        <w:rPr>
          <w:sz w:val="22"/>
          <w:szCs w:val="22"/>
          <w:lang w:val="uk-UA"/>
        </w:rPr>
        <w:t xml:space="preserve"> </w:t>
      </w:r>
      <w:proofErr w:type="spellStart"/>
      <w:r w:rsidRPr="00A626C8">
        <w:rPr>
          <w:sz w:val="22"/>
          <w:szCs w:val="22"/>
        </w:rPr>
        <w:t>pallidum</w:t>
      </w:r>
      <w:proofErr w:type="spellEnd"/>
      <w:r w:rsidRPr="00A626C8">
        <w:rPr>
          <w:sz w:val="22"/>
          <w:szCs w:val="22"/>
          <w:lang w:val="uk-UA"/>
        </w:rPr>
        <w:t xml:space="preserve"> антитіла класу імуноглобулін </w:t>
      </w:r>
      <w:r w:rsidRPr="00A626C8">
        <w:rPr>
          <w:sz w:val="22"/>
          <w:szCs w:val="22"/>
        </w:rPr>
        <w:t>G</w:t>
      </w:r>
      <w:r w:rsidRPr="00A626C8">
        <w:rPr>
          <w:sz w:val="22"/>
          <w:szCs w:val="22"/>
          <w:lang w:val="uk-UA"/>
        </w:rPr>
        <w:t xml:space="preserve"> (</w:t>
      </w:r>
      <w:proofErr w:type="spellStart"/>
      <w:r w:rsidRPr="00A626C8">
        <w:rPr>
          <w:sz w:val="22"/>
          <w:szCs w:val="22"/>
        </w:rPr>
        <w:t>IgG</w:t>
      </w:r>
      <w:proofErr w:type="spellEnd"/>
      <w:r w:rsidRPr="00A626C8">
        <w:rPr>
          <w:sz w:val="22"/>
          <w:szCs w:val="22"/>
          <w:lang w:val="uk-UA"/>
        </w:rPr>
        <w:t xml:space="preserve">) і імуноглобулін </w:t>
      </w:r>
      <w:r w:rsidRPr="00A626C8">
        <w:rPr>
          <w:sz w:val="22"/>
          <w:szCs w:val="22"/>
        </w:rPr>
        <w:t>M</w:t>
      </w:r>
      <w:r w:rsidRPr="00A626C8">
        <w:rPr>
          <w:sz w:val="22"/>
          <w:szCs w:val="22"/>
          <w:lang w:val="uk-UA"/>
        </w:rPr>
        <w:t xml:space="preserve"> (</w:t>
      </w:r>
      <w:proofErr w:type="spellStart"/>
      <w:r w:rsidRPr="00A626C8">
        <w:rPr>
          <w:sz w:val="22"/>
          <w:szCs w:val="22"/>
        </w:rPr>
        <w:t>IgM</w:t>
      </w:r>
      <w:proofErr w:type="spellEnd"/>
      <w:r w:rsidRPr="00A626C8">
        <w:rPr>
          <w:sz w:val="22"/>
          <w:szCs w:val="22"/>
          <w:lang w:val="uk-UA"/>
        </w:rPr>
        <w:t>), набір, імуноферментний аналіз (ІФА)</w:t>
      </w:r>
      <w:r w:rsidRPr="00A626C8">
        <w:rPr>
          <w:rFonts w:cs="Times New Roman"/>
          <w:sz w:val="22"/>
          <w:szCs w:val="22"/>
          <w:lang w:val="uk-UA" w:eastAsia="ru-RU"/>
        </w:rPr>
        <w:t xml:space="preserve">; </w:t>
      </w:r>
      <w:r w:rsidRPr="00A626C8">
        <w:rPr>
          <w:rFonts w:cs="Times New Roman"/>
          <w:sz w:val="22"/>
          <w:szCs w:val="22"/>
          <w:lang w:val="uk-UA"/>
        </w:rPr>
        <w:t xml:space="preserve">Тест-система імуноферментна для кількісного визначення антитіл класу </w:t>
      </w:r>
      <w:proofErr w:type="spellStart"/>
      <w:r w:rsidRPr="00A626C8">
        <w:rPr>
          <w:rFonts w:cs="Times New Roman"/>
          <w:sz w:val="22"/>
          <w:szCs w:val="22"/>
        </w:rPr>
        <w:t>IgG</w:t>
      </w:r>
      <w:proofErr w:type="spellEnd"/>
      <w:r w:rsidRPr="00A626C8">
        <w:rPr>
          <w:rFonts w:cs="Times New Roman"/>
          <w:sz w:val="22"/>
          <w:szCs w:val="22"/>
          <w:lang w:val="uk-UA"/>
        </w:rPr>
        <w:t xml:space="preserve"> до збудника токсоплазмозу людини (</w:t>
      </w:r>
      <w:proofErr w:type="spellStart"/>
      <w:r w:rsidRPr="00A626C8">
        <w:rPr>
          <w:rFonts w:cs="Times New Roman"/>
          <w:sz w:val="22"/>
          <w:szCs w:val="22"/>
        </w:rPr>
        <w:t>Toxoplasma</w:t>
      </w:r>
      <w:proofErr w:type="spellEnd"/>
      <w:r w:rsidRPr="00A626C8">
        <w:rPr>
          <w:rFonts w:cs="Times New Roman"/>
          <w:sz w:val="22"/>
          <w:szCs w:val="22"/>
          <w:lang w:val="uk-UA"/>
        </w:rPr>
        <w:t xml:space="preserve"> </w:t>
      </w:r>
      <w:proofErr w:type="spellStart"/>
      <w:r w:rsidRPr="00A626C8">
        <w:rPr>
          <w:rFonts w:cs="Times New Roman"/>
          <w:sz w:val="22"/>
          <w:szCs w:val="22"/>
        </w:rPr>
        <w:t>gondii</w:t>
      </w:r>
      <w:proofErr w:type="spellEnd"/>
      <w:r w:rsidRPr="00A626C8">
        <w:rPr>
          <w:rFonts w:cs="Times New Roman"/>
          <w:sz w:val="22"/>
          <w:szCs w:val="22"/>
          <w:lang w:val="uk-UA"/>
        </w:rPr>
        <w:t xml:space="preserve">) </w:t>
      </w:r>
      <w:r w:rsidRPr="00A626C8">
        <w:rPr>
          <w:rFonts w:cs="Times New Roman"/>
          <w:sz w:val="22"/>
          <w:szCs w:val="22"/>
        </w:rPr>
        <w:t>DIA</w:t>
      </w:r>
      <w:r w:rsidRPr="00A626C8">
        <w:rPr>
          <w:rFonts w:cs="Times New Roman"/>
          <w:sz w:val="22"/>
          <w:szCs w:val="22"/>
          <w:lang w:val="uk-UA"/>
        </w:rPr>
        <w:t>-</w:t>
      </w:r>
      <w:proofErr w:type="spellStart"/>
      <w:r w:rsidRPr="00A626C8">
        <w:rPr>
          <w:rFonts w:cs="Times New Roman"/>
          <w:sz w:val="22"/>
          <w:szCs w:val="22"/>
        </w:rPr>
        <w:t>Toxo</w:t>
      </w:r>
      <w:proofErr w:type="spellEnd"/>
      <w:r w:rsidRPr="00A626C8">
        <w:rPr>
          <w:rFonts w:cs="Times New Roman"/>
          <w:sz w:val="22"/>
          <w:szCs w:val="22"/>
          <w:lang w:val="uk-UA"/>
        </w:rPr>
        <w:t>-</w:t>
      </w:r>
      <w:proofErr w:type="spellStart"/>
      <w:r w:rsidRPr="00A626C8">
        <w:rPr>
          <w:rFonts w:cs="Times New Roman"/>
          <w:sz w:val="22"/>
          <w:szCs w:val="22"/>
        </w:rPr>
        <w:t>IgG</w:t>
      </w:r>
      <w:proofErr w:type="spellEnd"/>
      <w:r w:rsidRPr="00A626C8">
        <w:rPr>
          <w:rFonts w:cs="Times New Roman"/>
          <w:sz w:val="22"/>
          <w:szCs w:val="22"/>
          <w:lang w:val="uk-UA"/>
        </w:rPr>
        <w:t xml:space="preserve"> – </w:t>
      </w:r>
      <w:r w:rsidRPr="00A626C8">
        <w:rPr>
          <w:sz w:val="22"/>
          <w:szCs w:val="22"/>
          <w:lang w:val="uk-UA"/>
        </w:rPr>
        <w:t xml:space="preserve">52436 Токсоплазма антитіла класу імуноглобулін </w:t>
      </w:r>
      <w:r w:rsidRPr="00A626C8">
        <w:rPr>
          <w:sz w:val="22"/>
          <w:szCs w:val="22"/>
        </w:rPr>
        <w:t>G</w:t>
      </w:r>
      <w:r w:rsidRPr="00A626C8">
        <w:rPr>
          <w:sz w:val="22"/>
          <w:szCs w:val="22"/>
          <w:lang w:val="uk-UA"/>
        </w:rPr>
        <w:t xml:space="preserve"> (</w:t>
      </w:r>
      <w:proofErr w:type="spellStart"/>
      <w:r w:rsidRPr="00A626C8">
        <w:rPr>
          <w:sz w:val="22"/>
          <w:szCs w:val="22"/>
        </w:rPr>
        <w:t>IgG</w:t>
      </w:r>
      <w:proofErr w:type="spellEnd"/>
      <w:r w:rsidRPr="00A626C8">
        <w:rPr>
          <w:sz w:val="22"/>
          <w:szCs w:val="22"/>
          <w:lang w:val="uk-UA"/>
        </w:rPr>
        <w:t xml:space="preserve">) </w:t>
      </w:r>
      <w:r w:rsidRPr="00A626C8">
        <w:rPr>
          <w:sz w:val="22"/>
          <w:szCs w:val="22"/>
        </w:rPr>
        <w:t>IVD</w:t>
      </w:r>
      <w:r w:rsidRPr="00A626C8">
        <w:rPr>
          <w:sz w:val="22"/>
          <w:szCs w:val="22"/>
          <w:lang w:val="uk-UA"/>
        </w:rPr>
        <w:t>, набір, імуноферментний аналіз (ІФА)</w:t>
      </w:r>
      <w:r w:rsidRPr="00A626C8">
        <w:rPr>
          <w:rFonts w:cs="Times New Roman"/>
          <w:sz w:val="22"/>
          <w:szCs w:val="22"/>
          <w:lang w:val="uk-UA"/>
        </w:rPr>
        <w:t xml:space="preserve">; </w:t>
      </w:r>
      <w:r w:rsidRPr="00A626C8">
        <w:rPr>
          <w:rFonts w:cs="Times New Roman"/>
          <w:sz w:val="22"/>
          <w:szCs w:val="22"/>
          <w:lang w:val="uk-UA" w:eastAsia="ru-RU"/>
        </w:rPr>
        <w:t xml:space="preserve">Набір для визначення концентрації </w:t>
      </w:r>
      <w:r w:rsidRPr="00A626C8">
        <w:rPr>
          <w:rFonts w:cs="Times New Roman"/>
          <w:sz w:val="22"/>
          <w:szCs w:val="22"/>
          <w:lang w:eastAsia="ru-RU"/>
        </w:rPr>
        <w:t>D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-димеру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в плазмі крові людини – </w:t>
      </w:r>
      <w:r w:rsidRPr="00A626C8">
        <w:rPr>
          <w:sz w:val="22"/>
          <w:szCs w:val="22"/>
          <w:lang w:val="uk-UA"/>
        </w:rPr>
        <w:t xml:space="preserve">47345 </w:t>
      </w:r>
      <w:r w:rsidRPr="00A626C8">
        <w:rPr>
          <w:sz w:val="22"/>
          <w:szCs w:val="22"/>
        </w:rPr>
        <w:t>D</w:t>
      </w:r>
      <w:proofErr w:type="spellStart"/>
      <w:r w:rsidRPr="00A626C8">
        <w:rPr>
          <w:sz w:val="22"/>
          <w:szCs w:val="22"/>
          <w:lang w:val="uk-UA"/>
        </w:rPr>
        <w:t>-димер</w:t>
      </w:r>
      <w:proofErr w:type="spellEnd"/>
      <w:r w:rsidRPr="00A626C8">
        <w:rPr>
          <w:sz w:val="22"/>
          <w:szCs w:val="22"/>
          <w:lang w:val="uk-UA"/>
        </w:rPr>
        <w:t xml:space="preserve"> </w:t>
      </w:r>
      <w:r w:rsidRPr="00A626C8">
        <w:rPr>
          <w:sz w:val="22"/>
          <w:szCs w:val="22"/>
        </w:rPr>
        <w:t>IVD</w:t>
      </w:r>
      <w:r w:rsidRPr="00A626C8">
        <w:rPr>
          <w:sz w:val="22"/>
          <w:szCs w:val="22"/>
          <w:lang w:val="uk-UA"/>
        </w:rPr>
        <w:t>, набір, імуноферментний аналіз (ІФА)</w:t>
      </w:r>
      <w:r w:rsidRPr="00A626C8">
        <w:rPr>
          <w:rFonts w:cs="Times New Roman"/>
          <w:sz w:val="22"/>
          <w:szCs w:val="22"/>
          <w:lang w:val="uk-UA" w:eastAsia="ru-RU"/>
        </w:rPr>
        <w:t xml:space="preserve">; Набір реагентів для визначення </w:t>
      </w:r>
      <w:proofErr w:type="spellStart"/>
      <w:r w:rsidRPr="00A626C8">
        <w:rPr>
          <w:rFonts w:cs="Times New Roman"/>
          <w:sz w:val="22"/>
          <w:szCs w:val="22"/>
          <w:lang w:val="uk-UA" w:eastAsia="ru-RU"/>
        </w:rPr>
        <w:t>інтерлейкіну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</w:t>
      </w:r>
      <w:r w:rsidRPr="00A626C8">
        <w:rPr>
          <w:rFonts w:cs="Times New Roman"/>
          <w:sz w:val="22"/>
          <w:szCs w:val="22"/>
          <w:lang w:eastAsia="ru-RU"/>
        </w:rPr>
        <w:t>VI</w:t>
      </w:r>
      <w:r w:rsidRPr="00A626C8">
        <w:rPr>
          <w:rFonts w:cs="Times New Roman"/>
          <w:sz w:val="22"/>
          <w:szCs w:val="22"/>
          <w:lang w:val="uk-UA" w:eastAsia="ru-RU"/>
        </w:rPr>
        <w:t xml:space="preserve"> - </w:t>
      </w:r>
      <w:r w:rsidRPr="00A626C8">
        <w:rPr>
          <w:sz w:val="22"/>
          <w:szCs w:val="22"/>
          <w:lang w:val="uk-UA"/>
        </w:rPr>
        <w:t xml:space="preserve">53862 </w:t>
      </w:r>
      <w:proofErr w:type="spellStart"/>
      <w:r w:rsidRPr="00A626C8">
        <w:rPr>
          <w:sz w:val="22"/>
          <w:szCs w:val="22"/>
          <w:lang w:val="uk-UA"/>
        </w:rPr>
        <w:t>Інтерлейкін</w:t>
      </w:r>
      <w:proofErr w:type="spellEnd"/>
      <w:r w:rsidRPr="00A626C8">
        <w:rPr>
          <w:sz w:val="22"/>
          <w:szCs w:val="22"/>
          <w:lang w:val="uk-UA"/>
        </w:rPr>
        <w:t>-6 (</w:t>
      </w:r>
      <w:r w:rsidRPr="00A626C8">
        <w:rPr>
          <w:sz w:val="22"/>
          <w:szCs w:val="22"/>
        </w:rPr>
        <w:t>IL</w:t>
      </w:r>
      <w:r w:rsidRPr="00A626C8">
        <w:rPr>
          <w:sz w:val="22"/>
          <w:szCs w:val="22"/>
          <w:lang w:val="uk-UA"/>
        </w:rPr>
        <w:t xml:space="preserve">-6) </w:t>
      </w:r>
      <w:r w:rsidRPr="00A626C8">
        <w:rPr>
          <w:sz w:val="22"/>
          <w:szCs w:val="22"/>
        </w:rPr>
        <w:t>IVD</w:t>
      </w:r>
      <w:r w:rsidRPr="00A626C8">
        <w:rPr>
          <w:sz w:val="22"/>
          <w:szCs w:val="22"/>
          <w:lang w:val="uk-UA"/>
        </w:rPr>
        <w:t>, реагент</w:t>
      </w:r>
      <w:r w:rsidRPr="00A626C8">
        <w:rPr>
          <w:rFonts w:cs="Times New Roman"/>
          <w:sz w:val="22"/>
          <w:szCs w:val="22"/>
          <w:lang w:val="uk-UA" w:eastAsia="ru-RU"/>
        </w:rPr>
        <w:t xml:space="preserve">; Тест-система імуноферментна для виявлення антитіл до окремих антигенів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Treponema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pallidum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 - 30685 Набір реагентів для ідентифікації антигенів до </w:t>
      </w:r>
      <w:proofErr w:type="spellStart"/>
      <w:r w:rsidRPr="00A626C8">
        <w:rPr>
          <w:rFonts w:cs="Times New Roman"/>
          <w:sz w:val="22"/>
          <w:szCs w:val="22"/>
          <w:lang w:eastAsia="ru-RU"/>
        </w:rPr>
        <w:t>Treponema</w:t>
      </w:r>
      <w:proofErr w:type="spellEnd"/>
      <w:r w:rsidRPr="00A626C8">
        <w:rPr>
          <w:rFonts w:cs="Times New Roman"/>
          <w:sz w:val="22"/>
          <w:szCs w:val="22"/>
          <w:lang w:val="uk-UA" w:eastAsia="ru-RU"/>
        </w:rPr>
        <w:t xml:space="preserve">; </w:t>
      </w:r>
      <w:r w:rsidRPr="00A626C8">
        <w:rPr>
          <w:rFonts w:cs="Times New Roman"/>
          <w:sz w:val="22"/>
          <w:szCs w:val="22"/>
          <w:lang w:val="uk-UA"/>
        </w:rPr>
        <w:t xml:space="preserve">Набір реагентів для виявлення ДНК </w:t>
      </w:r>
      <w:proofErr w:type="spellStart"/>
      <w:r w:rsidRPr="00A626C8">
        <w:rPr>
          <w:rFonts w:cs="Times New Roman"/>
          <w:sz w:val="22"/>
          <w:szCs w:val="22"/>
        </w:rPr>
        <w:t>Chlamydia</w:t>
      </w:r>
      <w:proofErr w:type="spellEnd"/>
      <w:r w:rsidRPr="00A626C8">
        <w:rPr>
          <w:rFonts w:cs="Times New Roman"/>
          <w:sz w:val="22"/>
          <w:szCs w:val="22"/>
          <w:lang w:val="uk-UA"/>
        </w:rPr>
        <w:t xml:space="preserve"> </w:t>
      </w:r>
      <w:proofErr w:type="spellStart"/>
      <w:r w:rsidRPr="00A626C8">
        <w:rPr>
          <w:rFonts w:cs="Times New Roman"/>
          <w:sz w:val="22"/>
          <w:szCs w:val="22"/>
        </w:rPr>
        <w:t>trachomatis</w:t>
      </w:r>
      <w:proofErr w:type="spellEnd"/>
      <w:r w:rsidRPr="00A626C8">
        <w:rPr>
          <w:rFonts w:cs="Times New Roman"/>
          <w:sz w:val="22"/>
          <w:szCs w:val="22"/>
          <w:lang w:val="uk-UA"/>
        </w:rPr>
        <w:t xml:space="preserve">, </w:t>
      </w:r>
      <w:proofErr w:type="spellStart"/>
      <w:r w:rsidRPr="00A626C8">
        <w:rPr>
          <w:rFonts w:cs="Times New Roman"/>
          <w:sz w:val="22"/>
          <w:szCs w:val="22"/>
        </w:rPr>
        <w:t>Neisseria</w:t>
      </w:r>
      <w:proofErr w:type="spellEnd"/>
      <w:r w:rsidRPr="00A626C8">
        <w:rPr>
          <w:rFonts w:cs="Times New Roman"/>
          <w:sz w:val="22"/>
          <w:szCs w:val="22"/>
          <w:lang w:val="uk-UA"/>
        </w:rPr>
        <w:t xml:space="preserve"> </w:t>
      </w:r>
      <w:proofErr w:type="spellStart"/>
      <w:r w:rsidRPr="00A626C8">
        <w:rPr>
          <w:rFonts w:cs="Times New Roman"/>
          <w:sz w:val="22"/>
          <w:szCs w:val="22"/>
        </w:rPr>
        <w:t>gonorrhoeae</w:t>
      </w:r>
      <w:proofErr w:type="spellEnd"/>
      <w:r w:rsidRPr="00A626C8">
        <w:rPr>
          <w:rFonts w:cs="Times New Roman"/>
          <w:sz w:val="22"/>
          <w:szCs w:val="22"/>
          <w:lang w:val="uk-UA"/>
        </w:rPr>
        <w:t xml:space="preserve">, </w:t>
      </w:r>
      <w:proofErr w:type="spellStart"/>
      <w:r w:rsidRPr="00A626C8">
        <w:rPr>
          <w:rFonts w:cs="Times New Roman"/>
          <w:sz w:val="22"/>
          <w:szCs w:val="22"/>
        </w:rPr>
        <w:t>Trichomonas</w:t>
      </w:r>
      <w:proofErr w:type="spellEnd"/>
      <w:r w:rsidRPr="00A626C8">
        <w:rPr>
          <w:rFonts w:cs="Times New Roman"/>
          <w:sz w:val="22"/>
          <w:szCs w:val="22"/>
          <w:lang w:val="uk-UA"/>
        </w:rPr>
        <w:t xml:space="preserve"> </w:t>
      </w:r>
      <w:proofErr w:type="spellStart"/>
      <w:r w:rsidRPr="00A626C8">
        <w:rPr>
          <w:rFonts w:cs="Times New Roman"/>
          <w:sz w:val="22"/>
          <w:szCs w:val="22"/>
        </w:rPr>
        <w:t>vaginalis</w:t>
      </w:r>
      <w:proofErr w:type="spellEnd"/>
      <w:r w:rsidRPr="00A626C8">
        <w:rPr>
          <w:rFonts w:cs="Times New Roman"/>
          <w:sz w:val="22"/>
          <w:szCs w:val="22"/>
          <w:lang w:val="uk-UA"/>
        </w:rPr>
        <w:t xml:space="preserve"> методом полімеразної ланцюгової реакції в реальному часі - 50409 Множинні мікроорганізми, що передають статево, нуклеїнова кислота </w:t>
      </w:r>
      <w:r w:rsidRPr="00A626C8">
        <w:rPr>
          <w:rFonts w:cs="Times New Roman"/>
          <w:sz w:val="22"/>
          <w:szCs w:val="22"/>
        </w:rPr>
        <w:t>IVD</w:t>
      </w:r>
      <w:r w:rsidRPr="00A626C8">
        <w:rPr>
          <w:rFonts w:cs="Times New Roman"/>
          <w:sz w:val="22"/>
          <w:szCs w:val="22"/>
          <w:lang w:val="uk-UA"/>
        </w:rPr>
        <w:t xml:space="preserve">, набір, аналіз нуклеїнових кислот; Тест-система імуноферментна для кількісного виявлення </w:t>
      </w:r>
      <w:proofErr w:type="spellStart"/>
      <w:r w:rsidRPr="00A626C8">
        <w:rPr>
          <w:rFonts w:cs="Times New Roman"/>
          <w:sz w:val="22"/>
          <w:szCs w:val="22"/>
        </w:rPr>
        <w:t>IgG</w:t>
      </w:r>
      <w:proofErr w:type="spellEnd"/>
      <w:r w:rsidRPr="00A626C8">
        <w:rPr>
          <w:rFonts w:cs="Times New Roman"/>
          <w:sz w:val="22"/>
          <w:szCs w:val="22"/>
          <w:lang w:val="uk-UA"/>
        </w:rPr>
        <w:t xml:space="preserve"> до </w:t>
      </w:r>
      <w:proofErr w:type="spellStart"/>
      <w:r w:rsidRPr="00A626C8">
        <w:rPr>
          <w:rFonts w:cs="Times New Roman"/>
          <w:sz w:val="22"/>
          <w:szCs w:val="22"/>
        </w:rPr>
        <w:t>Spike</w:t>
      </w:r>
      <w:r w:rsidRPr="00A626C8">
        <w:rPr>
          <w:rFonts w:cs="Times New Roman"/>
          <w:sz w:val="22"/>
          <w:szCs w:val="22"/>
          <w:lang w:val="uk-UA"/>
        </w:rPr>
        <w:t>-антигену</w:t>
      </w:r>
      <w:proofErr w:type="spellEnd"/>
      <w:r w:rsidRPr="00A626C8">
        <w:rPr>
          <w:rFonts w:cs="Times New Roman"/>
          <w:sz w:val="22"/>
          <w:szCs w:val="22"/>
          <w:lang w:val="uk-UA"/>
        </w:rPr>
        <w:t xml:space="preserve"> коронавірусу – </w:t>
      </w:r>
      <w:r w:rsidRPr="00A626C8">
        <w:rPr>
          <w:sz w:val="22"/>
          <w:szCs w:val="22"/>
          <w:lang w:val="uk-UA"/>
        </w:rPr>
        <w:t xml:space="preserve">50288 </w:t>
      </w:r>
      <w:proofErr w:type="spellStart"/>
      <w:r w:rsidRPr="00A626C8">
        <w:rPr>
          <w:sz w:val="22"/>
          <w:szCs w:val="22"/>
          <w:lang w:val="uk-UA"/>
        </w:rPr>
        <w:t>Коронавірус</w:t>
      </w:r>
      <w:proofErr w:type="spellEnd"/>
      <w:r w:rsidRPr="00A626C8">
        <w:rPr>
          <w:sz w:val="22"/>
          <w:szCs w:val="22"/>
          <w:lang w:val="uk-UA"/>
        </w:rPr>
        <w:t xml:space="preserve"> (</w:t>
      </w:r>
      <w:r w:rsidRPr="00A626C8">
        <w:rPr>
          <w:sz w:val="22"/>
          <w:szCs w:val="22"/>
        </w:rPr>
        <w:t>SARS</w:t>
      </w:r>
      <w:r w:rsidRPr="00A626C8">
        <w:rPr>
          <w:sz w:val="22"/>
          <w:szCs w:val="22"/>
          <w:lang w:val="uk-UA"/>
        </w:rPr>
        <w:t>-</w:t>
      </w:r>
      <w:proofErr w:type="spellStart"/>
      <w:r w:rsidRPr="00A626C8">
        <w:rPr>
          <w:sz w:val="22"/>
          <w:szCs w:val="22"/>
        </w:rPr>
        <w:t>CoV</w:t>
      </w:r>
      <w:proofErr w:type="spellEnd"/>
      <w:r w:rsidRPr="00A626C8">
        <w:rPr>
          <w:sz w:val="22"/>
          <w:szCs w:val="22"/>
          <w:lang w:val="uk-UA"/>
        </w:rPr>
        <w:t xml:space="preserve">), антитіла класу імуноглобулін </w:t>
      </w:r>
      <w:r w:rsidRPr="00A626C8">
        <w:rPr>
          <w:sz w:val="22"/>
          <w:szCs w:val="22"/>
        </w:rPr>
        <w:t>G</w:t>
      </w:r>
      <w:r w:rsidRPr="00A626C8">
        <w:rPr>
          <w:sz w:val="22"/>
          <w:szCs w:val="22"/>
          <w:lang w:val="uk-UA"/>
        </w:rPr>
        <w:t xml:space="preserve"> (</w:t>
      </w:r>
      <w:proofErr w:type="spellStart"/>
      <w:r w:rsidRPr="00A626C8">
        <w:rPr>
          <w:sz w:val="22"/>
          <w:szCs w:val="22"/>
        </w:rPr>
        <w:t>IgG</w:t>
      </w:r>
      <w:proofErr w:type="spellEnd"/>
      <w:r w:rsidRPr="00A626C8">
        <w:rPr>
          <w:sz w:val="22"/>
          <w:szCs w:val="22"/>
          <w:lang w:val="uk-UA"/>
        </w:rPr>
        <w:t xml:space="preserve">) </w:t>
      </w:r>
      <w:r w:rsidRPr="00A626C8">
        <w:rPr>
          <w:sz w:val="22"/>
          <w:szCs w:val="22"/>
        </w:rPr>
        <w:t>IVD</w:t>
      </w:r>
      <w:r w:rsidRPr="00A626C8">
        <w:rPr>
          <w:sz w:val="22"/>
          <w:szCs w:val="22"/>
          <w:lang w:val="uk-UA"/>
        </w:rPr>
        <w:t>, набір, імуноферментний аналіз (ІФА)</w:t>
      </w:r>
      <w:r w:rsidRPr="00A626C8">
        <w:rPr>
          <w:rFonts w:cs="Times New Roman"/>
          <w:sz w:val="22"/>
          <w:szCs w:val="22"/>
          <w:lang w:val="uk-UA"/>
        </w:rPr>
        <w:t>)</w:t>
      </w:r>
    </w:p>
    <w:p w:rsidR="00F1268C" w:rsidRPr="00A626C8" w:rsidRDefault="00F1268C" w:rsidP="00F1268C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1.3. Обсяги закупівлі товару можуть бути зменшені залежно від реального фінансування видатків. Зміни до обсягів закупівлі здійснюється шляхом укладання додаткової угоди.</w:t>
      </w:r>
    </w:p>
    <w:p w:rsidR="00F1268C" w:rsidRPr="00A626C8" w:rsidRDefault="00F1268C" w:rsidP="00F1268C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2. Умови поставки товару</w:t>
      </w:r>
    </w:p>
    <w:p w:rsidR="00F1268C" w:rsidRPr="00A626C8" w:rsidRDefault="00F1268C" w:rsidP="00F1268C">
      <w:pPr>
        <w:pStyle w:val="a5"/>
        <w:ind w:firstLine="0"/>
        <w:rPr>
          <w:sz w:val="22"/>
          <w:szCs w:val="22"/>
        </w:rPr>
      </w:pPr>
      <w:r w:rsidRPr="00A626C8">
        <w:rPr>
          <w:sz w:val="22"/>
          <w:szCs w:val="22"/>
        </w:rPr>
        <w:t xml:space="preserve">2.1. Поставка товару Постачальником здійснюється на протязі не більше 14 (чотирнадцяти) робочих днів з моменту отримання заявки від Замовника на постачання товару. 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Місце поставки товарів: 23222, Вінницька область, Вінницький р-н, селище Березина, вул. Каштанова, буд. 5.</w:t>
      </w:r>
    </w:p>
    <w:p w:rsidR="00F1268C" w:rsidRPr="00A626C8" w:rsidRDefault="00F1268C" w:rsidP="00F1268C">
      <w:pPr>
        <w:jc w:val="both"/>
        <w:rPr>
          <w:rFonts w:ascii="Times New Roman" w:eastAsia="Arial Unicode MS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2.2. Постачальник зобов’язаний передати Замовнику товар разом із документами (сертифікат якості </w:t>
      </w:r>
      <w:r w:rsidRPr="00A626C8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 відповідності або паспорт якості та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висновок державної санітарно-епідеміологічної експертизи</w:t>
      </w:r>
      <w:r w:rsidRPr="00A626C8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декларацію про відповідність або іншій подібний документ,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інструкцію (настанову) з використання (застосування) товару на українській мові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та таке інше), що стосуються товару, а в разі надання копії документу завірити їх своєю печаткою  та підписом.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Термін придатності товару на момент поставки повинен складати не менше 75% від терміну придатності визначеного виробником.  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2.3. Право власності на товар переходить до Замовника з моменту підписання видаткових документів на товар матеріально – відповідальною особою Постачальника (що свідчить про видачу товару) і матеріально – відповідальною особою Замовника (що свідчить про одержання товару).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2.4. Матеріально – відповідальною особою Замовника, яка одержує товар, повинна бути надана Постачальнику довіреність на одержання товару, згідно з установленою законодавством України форми.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2.5. Датою прийняття (одержання) товару Замовником вважається дата підписання матеріально – відповідальною особою Замовника видаткових документів (накладної, видаткової накладної та ін.).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2.6. Товар приймається Замовником по кількості – згідно з кількістю, що зазначена у видатковому документі на товар (накладній, видатковій накладній та ін.), по якості – згідно з сертифікатом якості товару або іншим документом, що підтверджує його якість.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2.7. Постачальник несе відповідальність за постачання якісного товару і в кількості, замовленої Замовником.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2.8. У разі виявлення недостачі товару Постачальник повинен негайно, протягом одного дня, провести до поставку товару, якого у даному випадку не достає.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2.9. У разі виявлення неякісного товару або такого, що не відповідає умовам договору, Постачальник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 w:rsidR="00F1268C" w:rsidRPr="00A626C8" w:rsidRDefault="00F1268C" w:rsidP="00F1268C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2.10. Постачання товару Замовнику здійснюється транспортом та за рахунок Постачальника. Пов’язані з цим витрати не повинні включатись в ціну товару. Час постачання товару узгоджується за домовленістю сторін, але постачання має бути не пізніше 14 години дня. При цьому доставка товару здійснюється Постачальником до дверей  аптеки (складу) Замовника.</w:t>
      </w:r>
    </w:p>
    <w:p w:rsidR="00F1268C" w:rsidRPr="00A626C8" w:rsidRDefault="00F1268C" w:rsidP="00F1268C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3. Якість, гарантія та упакування товару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3.1. Якість товару повинна відповідати вимогам стандартів якості країни – виробника і підтверджуватися сертифікатом якості </w:t>
      </w:r>
      <w:r w:rsidRPr="00A626C8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сертифікатом відповідності або паспортом якості та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висновком державної санітарно-епідеміологічної експертизи</w:t>
      </w:r>
      <w:r w:rsidRPr="00A626C8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декларацією про відповідність або іншим подібним документом,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 інструкцією (настановою) з використання (застосування) товару на українській мові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та таке інше.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lastRenderedPageBreak/>
        <w:t>Постачальник повинен мати усі відповідні документи на вид діяльності, який здійснюється ним при виконанні зобов’язань, передбачених даним договором.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3.2. Товар повинен постачатися Замовнику у тарі, яка забезпечує зберігання при транспортуванні та відповідає установленим стандартам. Товар повинен передаватися Замовнику в упаковці підприємства виробника, яка не повинна бути деформованою або пошкодженою.</w:t>
      </w:r>
    </w:p>
    <w:p w:rsidR="00F1268C" w:rsidRPr="00A626C8" w:rsidRDefault="00F1268C" w:rsidP="00F1268C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4. Ціна договору і порядок розрахунку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4.1. Ціна цього Договору становить </w:t>
      </w: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_______________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грн. (</w:t>
      </w:r>
      <w:r w:rsidRPr="00A626C8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), з ПДВ</w:t>
      </w: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–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_____________ грн. (</w:t>
      </w:r>
      <w:r w:rsidRPr="00A626C8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)/ без ПДВ.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Ціна даного договору складається з сукупної вартості всього товару, вказаного в Специфік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а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ції і остаточні розрахунки між сторонами здійснюються виходячи із сукупної вартості поставленого товару.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Ціна за одиницю товару зазначається у видаткових накладних (накладних).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4.2. Оплата за договором здійснюється Замовником в національній валюті-гривнях шляхом безготівкового перерахування грошових коштів на розрахунковий рахунок Постачальника за фактично поставлений товар по кожному видатковому документу на товар (видатковій накладній) протягом 20 (двадцяти) банківських днів з дати одержання товару. 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4.3. Підставою для здійснення розрахунків є товарна накладна на товар.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4.4. Податкова накладна складається Постачальником в день виникнення податкових зобов’язань, визначених у відповідності з нормами пункту 187.1 статті 187 Податкового кодексу України та надається Замовнику в порядку, визначеному пунктом 201.1 статті 201 розділу V Податкового кодексу України.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Постачальник зобов’язаний оформлювати для Замовника податкову накладну, склавши її в електронній формі, а також з виконанням умов відносно її реєстрації в порядку, визначеному діючим законодавством, електронного цифрового підпису уповноваженої Постачальником особи та реєстрації в Єдиному реєстрі податкових накладних, Постачальник зобов’язаний зареєструвати податкову накладну в Єдиному реєстрі податкових накладних з урахуванням граничних строків: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 по 15 календарний день (включно) календарного місяця, - до останнього дня (включно) календарного місяця, в якому вони складені;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16 по останній календарний день (включно) календарного місяця, - до 15 календарного дня (включно) календарного місяця, наступного за місяцем, в якому вони складені.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4.5. У разі порушення Постачальником строків надання та/або порядку реєстрації податкової накладної, Постачальник, за письмовою вимогою Замовника, сплачує Замовнику штраф у розмірі, еквівалентному сумі податкового кредиту за такою податковою накладною, протягом 5 (п’яти) банківських днів з моменту отримання вимоги.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4.6. Не реєстрація та/або відмова від реєстрації такої податкової накладної в Єдиному реєстрі податкових накладних розцінюється як відмова від надання Постачальником податкової накладної.</w:t>
      </w:r>
    </w:p>
    <w:p w:rsidR="00F1268C" w:rsidRPr="00A626C8" w:rsidRDefault="00F1268C" w:rsidP="00F1268C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5. Форс – мажорні обставини</w:t>
      </w:r>
    </w:p>
    <w:p w:rsidR="00F1268C" w:rsidRPr="00A626C8" w:rsidRDefault="00F1268C" w:rsidP="00F1268C">
      <w:pPr>
        <w:pStyle w:val="2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>5.1. Сторони не несуть відповідальність за неналежне виконання умов даного договору у випадку настання форс-мажорних обставин, а саме пожару, землетрусу, повені, або іншого стихійного лиха, війни, а також обставини, які знаходяться поза контролем сторін, в тому числі прийняття закону і (або) іншого нормативного акту, який забороняє будь-яку дію, передбачену даним договором. Настання форс-мажорних обставин повинно підтверджуватися відповідною довідкою Торгово-промислової палати.</w:t>
      </w:r>
    </w:p>
    <w:p w:rsidR="00F1268C" w:rsidRPr="00A626C8" w:rsidRDefault="00F1268C" w:rsidP="00F1268C">
      <w:pPr>
        <w:pStyle w:val="2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 xml:space="preserve">5.2. Сторона, яка знаходиться під впливом форс-мажорних обставин, повинна як найшвидше повідомити про це іншу сторону. Після закінчення дії форс-мажорних обставин , сторона, яка знаходилася під їх впливом, повинна повідомити про це іншу сторону на протязі 3 днів з моменту припинення даних обставин. </w:t>
      </w:r>
    </w:p>
    <w:p w:rsidR="00F1268C" w:rsidRPr="00A626C8" w:rsidRDefault="00F1268C" w:rsidP="00F1268C">
      <w:pPr>
        <w:pStyle w:val="2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 xml:space="preserve">5.3. Виникнення форс-мажорних обставин, збільшує строк виконання зобов’язань по даному договору на строк, який відповідає строку дії цих обставин і строку на усунення їх дії. </w:t>
      </w:r>
    </w:p>
    <w:p w:rsidR="00F1268C" w:rsidRPr="00A626C8" w:rsidRDefault="00F1268C" w:rsidP="00F1268C">
      <w:pPr>
        <w:pStyle w:val="2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 xml:space="preserve">5.4. У разі якщо форс-мажорні обставини діють більше трьох місяців, сторона у якій вони не діють має право розірвати даний договір в односторонньому порядку без застосування будь-яких штрафних санкцій. </w:t>
      </w:r>
    </w:p>
    <w:p w:rsidR="00F1268C" w:rsidRPr="00A626C8" w:rsidRDefault="00F1268C" w:rsidP="00F1268C">
      <w:pPr>
        <w:pStyle w:val="2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>5.5. Виникнення форс-мажорних обставин у момент про строчки виконання стороною своїх зобов’язань по даному договору позбавляє цю сторону права посилатися на це зобов’язання, як на підставу, яка звільняє від відповідальності по цьому Договору або закону.</w:t>
      </w:r>
    </w:p>
    <w:p w:rsidR="00F1268C" w:rsidRPr="00A626C8" w:rsidRDefault="00F1268C" w:rsidP="00F1268C">
      <w:pPr>
        <w:spacing w:before="60"/>
        <w:ind w:firstLine="709"/>
        <w:contextualSpacing/>
        <w:jc w:val="center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6. Відповідальність сторін</w:t>
      </w:r>
    </w:p>
    <w:p w:rsidR="00F1268C" w:rsidRPr="00A626C8" w:rsidRDefault="00F1268C" w:rsidP="00F1268C">
      <w:pPr>
        <w:spacing w:before="60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6.1. За порушення умов даного Договору винна сторона відшкодовує іншій стороні заподіяні збитки в порядку, передбаченому чинним законодавством України.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</w:rPr>
        <w:t>6.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A626C8">
        <w:rPr>
          <w:rFonts w:ascii="Times New Roman" w:hAnsi="Times New Roman" w:cs="Times New Roman"/>
          <w:sz w:val="22"/>
          <w:szCs w:val="22"/>
        </w:rPr>
        <w:t>.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За порушення термінів постачання чи постачання товару в неповному обсязі, заявленому Замовником, Постачальник зобов'язаний за вимогою Замовника сплатити останньому пеню у розмірі 0,1%  від вартості не поставленого товару, за кожний день прострочення передачі товару, але не більше подвійної  облікової ставки НБУ, що діяла в період, за який оплачується пеня.</w:t>
      </w:r>
    </w:p>
    <w:p w:rsidR="00F1268C" w:rsidRPr="00A626C8" w:rsidRDefault="00F1268C" w:rsidP="00F1268C">
      <w:pPr>
        <w:pStyle w:val="2"/>
        <w:numPr>
          <w:ilvl w:val="0"/>
          <w:numId w:val="0"/>
        </w:numPr>
        <w:spacing w:before="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lastRenderedPageBreak/>
        <w:t>6.3. За порушення зобов’язання Постачальником щодо якості товару з Постачальника стягується штраф у розмірі двадцяти відсотків вартості неякісного товару.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6.4. Усі спори й розбіжності, які можуть виникнути між сторонами при виконанні цього Договору, вирішуються шляхом переговорів, претензійний порядок вирішення спорів обов’язковий, при недосягненні згоди спір вирішується у суді у порядку, визначеному законодавством України.</w:t>
      </w:r>
    </w:p>
    <w:p w:rsidR="00F1268C" w:rsidRPr="00A626C8" w:rsidRDefault="00F1268C" w:rsidP="00F1268C">
      <w:pPr>
        <w:spacing w:before="60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7. Термін дії договору та інші умови</w:t>
      </w:r>
    </w:p>
    <w:p w:rsidR="00F1268C" w:rsidRPr="00A626C8" w:rsidRDefault="00F1268C" w:rsidP="00F1268C">
      <w:pPr>
        <w:tabs>
          <w:tab w:val="left" w:pos="-2410"/>
          <w:tab w:val="left" w:pos="-2127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7.1. Цей договір набирає чинності з дня його підписання та діє до завершення воєнного стану та 90 днів після припинення чи скасування такого стану, а в частині оплати за поставлений товар — до повного виконання сторонами узятих на себе зобов’язань.</w:t>
      </w:r>
    </w:p>
    <w:p w:rsidR="00F1268C" w:rsidRPr="00A626C8" w:rsidRDefault="00F1268C" w:rsidP="00F1268C">
      <w:pPr>
        <w:tabs>
          <w:tab w:val="num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7.2. Строк дії цього договору автоматично продовжується у разі продовження строку дії воєнного стану в Україні, але не пізніше 31.12.202</w:t>
      </w:r>
      <w:r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року.</w:t>
      </w:r>
    </w:p>
    <w:p w:rsidR="00F1268C" w:rsidRPr="00A626C8" w:rsidRDefault="00F1268C" w:rsidP="00F1268C">
      <w:pPr>
        <w:tabs>
          <w:tab w:val="num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7.3. Дія цього Договору може бути припинена за згодою Сторін, про що складається відповідна Додаткова угода.</w:t>
      </w:r>
    </w:p>
    <w:p w:rsidR="00F1268C" w:rsidRPr="00A626C8" w:rsidRDefault="00F1268C" w:rsidP="00F1268C">
      <w:pPr>
        <w:tabs>
          <w:tab w:val="num" w:pos="0"/>
          <w:tab w:val="left" w:pos="284"/>
          <w:tab w:val="left" w:pos="426"/>
        </w:tabs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8. Інші умови</w:t>
      </w:r>
    </w:p>
    <w:p w:rsidR="00F1268C" w:rsidRPr="00A626C8" w:rsidRDefault="00F1268C" w:rsidP="00F1268C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8.1. Усі правовідносини, що виникають з цього Договору або пов’язані із ним регламентуються цим Договором та відповідними нормами чинного в Україні законодавства, а також застосованими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F1268C" w:rsidRPr="00A626C8" w:rsidRDefault="00F1268C" w:rsidP="00F1268C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8.2. Сторона несе повну відповідальність за правильність вказаних нею у цьому Договорі реквізитів та зобов’язується своєчасно (на протязі п’яти днів) у письмовій формі повідомляти іншу сторону про їх зміну, а у разі неповідомлення несе ризик настання пов’язаних із ним несприятливих наслідків.</w:t>
      </w:r>
    </w:p>
    <w:p w:rsidR="00F1268C" w:rsidRPr="00A626C8" w:rsidRDefault="00F1268C" w:rsidP="00F1268C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8.3. Додаткові угоди та додатки до цього Договору є його невід’ємною частиною і мають юридичну силу у разі, якщо вони складені у письмовій формі, підписані та скріплені печатками Сторін.</w:t>
      </w:r>
    </w:p>
    <w:p w:rsidR="00F1268C" w:rsidRPr="00A626C8" w:rsidRDefault="00F1268C" w:rsidP="00F1268C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8.4.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печатками.</w:t>
      </w:r>
    </w:p>
    <w:p w:rsidR="00F1268C" w:rsidRPr="00A626C8" w:rsidRDefault="00F1268C" w:rsidP="00F1268C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8.5. У випадках, не передбачених даним Договором, Сторони керуються чинним законодавством України. Таке ж правило діє у разі протиріччя частин цього Договору імперативним нормам чинних законодавчих актів України. Недійсність одного з положень Договору не тягне недійсність всього Договору.</w:t>
      </w:r>
    </w:p>
    <w:p w:rsidR="00F1268C" w:rsidRPr="00A626C8" w:rsidRDefault="00F1268C" w:rsidP="00F1268C">
      <w:pPr>
        <w:widowControl/>
        <w:tabs>
          <w:tab w:val="num" w:pos="0"/>
          <w:tab w:val="left" w:pos="284"/>
          <w:tab w:val="left" w:pos="426"/>
        </w:tabs>
        <w:autoSpaceDE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8.6. Сторони підтверджують, що досягли згоди по усім істотним умовам Договору.</w:t>
      </w:r>
    </w:p>
    <w:p w:rsidR="00F1268C" w:rsidRPr="00A626C8" w:rsidRDefault="00F1268C" w:rsidP="00F1268C">
      <w:pPr>
        <w:widowControl/>
        <w:tabs>
          <w:tab w:val="num" w:pos="0"/>
          <w:tab w:val="left" w:pos="284"/>
          <w:tab w:val="left" w:pos="426"/>
        </w:tabs>
        <w:autoSpaceDE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8.7. Цей Договір, складений при повному розумінні Сторонами його умов та термінології українською мовою у 2 автентичних примірниках, які мають однакову юридичну силу. </w:t>
      </w:r>
    </w:p>
    <w:p w:rsidR="00F1268C" w:rsidRPr="00A626C8" w:rsidRDefault="00F1268C" w:rsidP="00F1268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8.8. Істотні умови цього договору не можуть змінюватися після його підписання до виконання зобов’язань сторонами в повному обсязі, крім випадків передбачених діючим законодавством відповідно Закону України «Про публічні закупівлі» (зі змінами) а також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Постановою Кабінету Міністрів України №1178 від 12.10.2022 року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F1268C" w:rsidRPr="00A626C8" w:rsidRDefault="00F1268C" w:rsidP="00F1268C">
      <w:pPr>
        <w:shd w:val="clear" w:color="auto" w:fill="FFFFFF"/>
        <w:overflowPunct w:val="0"/>
        <w:jc w:val="center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9. Місцезнаходження, банківські реквізити та підписи  сторін:</w:t>
      </w:r>
    </w:p>
    <w:p w:rsidR="00F1268C" w:rsidRPr="00A626C8" w:rsidRDefault="00F1268C" w:rsidP="00F1268C">
      <w:pPr>
        <w:shd w:val="clear" w:color="auto" w:fill="FFFFFF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F1268C" w:rsidRPr="00A626C8" w:rsidRDefault="00F1268C" w:rsidP="00F1268C">
      <w:pPr>
        <w:shd w:val="clear" w:color="auto" w:fill="FFFFFF"/>
        <w:overflowPunct w:val="0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ПОСТАЧАЛЬНИК:                                                               ПОКУПЕЦЬ:</w:t>
      </w:r>
    </w:p>
    <w:tbl>
      <w:tblPr>
        <w:tblW w:w="10456" w:type="dxa"/>
        <w:tblLook w:val="04A0"/>
      </w:tblPr>
      <w:tblGrid>
        <w:gridCol w:w="5495"/>
        <w:gridCol w:w="4961"/>
      </w:tblGrid>
      <w:tr w:rsidR="00F1268C" w:rsidRPr="00A626C8" w:rsidTr="00E51C89">
        <w:tc>
          <w:tcPr>
            <w:tcW w:w="5495" w:type="dxa"/>
            <w:shd w:val="clear" w:color="auto" w:fill="auto"/>
          </w:tcPr>
          <w:p w:rsidR="00F1268C" w:rsidRPr="00A626C8" w:rsidRDefault="00F1268C" w:rsidP="00E51C8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1268C" w:rsidRPr="00A626C8" w:rsidRDefault="00F1268C" w:rsidP="00E51C8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1268C" w:rsidRPr="00A626C8" w:rsidRDefault="00F1268C" w:rsidP="00E51C8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1268C" w:rsidRPr="00A626C8" w:rsidRDefault="00F1268C" w:rsidP="00E51C8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1268C" w:rsidRPr="00A626C8" w:rsidRDefault="00F1268C" w:rsidP="00E51C8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1268C" w:rsidRPr="00A626C8" w:rsidRDefault="00F1268C" w:rsidP="00E51C8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1268C" w:rsidRPr="00A626C8" w:rsidRDefault="00F1268C" w:rsidP="00E51C8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1268C" w:rsidRPr="00A626C8" w:rsidRDefault="00F1268C" w:rsidP="00E51C8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1268C" w:rsidRPr="00A626C8" w:rsidRDefault="00F1268C" w:rsidP="00E51C8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1268C" w:rsidRPr="00A626C8" w:rsidRDefault="00F1268C" w:rsidP="00E51C8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</w:t>
            </w:r>
          </w:p>
          <w:p w:rsidR="00F1268C" w:rsidRPr="00A626C8" w:rsidRDefault="00F1268C" w:rsidP="00E51C8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1268C" w:rsidRPr="00A626C8" w:rsidRDefault="00F1268C" w:rsidP="00E51C8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26C8">
              <w:rPr>
                <w:rFonts w:cs="Times New Roman"/>
                <w:sz w:val="22"/>
                <w:szCs w:val="22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:rsidR="00F1268C" w:rsidRPr="00A626C8" w:rsidRDefault="00F1268C" w:rsidP="00E51C89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Комунальне некомерційне підприємство </w:t>
            </w:r>
          </w:p>
          <w:p w:rsidR="00F1268C" w:rsidRPr="00A626C8" w:rsidRDefault="00F1268C" w:rsidP="00E51C89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Вінницької обласної Ради «Клінічний Центр інфекційних хвороб»</w:t>
            </w:r>
          </w:p>
          <w:p w:rsidR="00F1268C" w:rsidRPr="00A626C8" w:rsidRDefault="00F1268C" w:rsidP="00E51C89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23222, Вінницька обл., Вінницький р-н, </w:t>
            </w:r>
          </w:p>
          <w:p w:rsidR="00F1268C" w:rsidRPr="00A626C8" w:rsidRDefault="00F1268C" w:rsidP="00E51C89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 Березина, тел./факс. (0432)566406, 566405</w:t>
            </w:r>
          </w:p>
          <w:p w:rsidR="00F1268C" w:rsidRPr="00A626C8" w:rsidRDefault="00F1268C" w:rsidP="00E51C89">
            <w:pPr>
              <w:overflowPunct w:val="0"/>
              <w:ind w:right="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р/р: UA293020760000026004300391169</w:t>
            </w:r>
          </w:p>
          <w:p w:rsidR="00F1268C" w:rsidRPr="00A626C8" w:rsidRDefault="00F1268C" w:rsidP="00E51C89">
            <w:pPr>
              <w:overflowPunct w:val="0"/>
              <w:ind w:right="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 ТВБВ №10001/0188 філія Вінницьке ОУ АТ </w:t>
            </w:r>
          </w:p>
          <w:p w:rsidR="00F1268C" w:rsidRPr="00A626C8" w:rsidRDefault="00F1268C" w:rsidP="00E51C89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«Ощадбанк», </w:t>
            </w:r>
            <w:r w:rsidRPr="00A626C8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Код ЄДРПОУ 26285843</w:t>
            </w:r>
          </w:p>
          <w:p w:rsidR="00F1268C" w:rsidRPr="00A626C8" w:rsidRDefault="00F1268C" w:rsidP="00E51C8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1268C" w:rsidRPr="00A626C8" w:rsidRDefault="00F1268C" w:rsidP="00E51C8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Директор </w:t>
            </w:r>
          </w:p>
          <w:p w:rsidR="00F1268C" w:rsidRPr="00A626C8" w:rsidRDefault="00F1268C" w:rsidP="00E51C8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1268C" w:rsidRPr="00A626C8" w:rsidRDefault="00F1268C" w:rsidP="00E51C89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___________________ І.А. Матковський</w:t>
            </w:r>
          </w:p>
        </w:tc>
      </w:tr>
    </w:tbl>
    <w:p w:rsidR="000C28F1" w:rsidRDefault="009304B4">
      <w:pPr>
        <w:rPr>
          <w:lang w:val="uk-UA"/>
        </w:rPr>
      </w:pPr>
    </w:p>
    <w:p w:rsidR="00F1268C" w:rsidRDefault="00F1268C">
      <w:pPr>
        <w:rPr>
          <w:lang w:val="uk-UA"/>
        </w:rPr>
      </w:pPr>
    </w:p>
    <w:p w:rsidR="00F1268C" w:rsidRDefault="00F1268C">
      <w:pPr>
        <w:rPr>
          <w:lang w:val="uk-UA"/>
        </w:rPr>
      </w:pPr>
    </w:p>
    <w:p w:rsidR="00F1268C" w:rsidRDefault="00F1268C">
      <w:pPr>
        <w:rPr>
          <w:lang w:val="uk-UA"/>
        </w:rPr>
      </w:pPr>
    </w:p>
    <w:p w:rsidR="00F1268C" w:rsidRDefault="00F1268C">
      <w:pPr>
        <w:rPr>
          <w:lang w:val="uk-UA"/>
        </w:rPr>
      </w:pPr>
    </w:p>
    <w:p w:rsidR="00F1268C" w:rsidRDefault="00F1268C">
      <w:pPr>
        <w:rPr>
          <w:lang w:val="uk-UA"/>
        </w:rPr>
      </w:pPr>
    </w:p>
    <w:p w:rsidR="00F1268C" w:rsidRDefault="00F1268C">
      <w:pPr>
        <w:rPr>
          <w:lang w:val="uk-UA"/>
        </w:rPr>
      </w:pPr>
    </w:p>
    <w:p w:rsidR="00F1268C" w:rsidRDefault="00F1268C">
      <w:pPr>
        <w:rPr>
          <w:lang w:val="uk-UA"/>
        </w:rPr>
      </w:pPr>
    </w:p>
    <w:p w:rsidR="00F1268C" w:rsidRDefault="00F1268C">
      <w:pPr>
        <w:rPr>
          <w:lang w:val="uk-UA"/>
        </w:rPr>
      </w:pPr>
    </w:p>
    <w:p w:rsidR="009F75A6" w:rsidRDefault="009F75A6" w:rsidP="009F75A6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F75A6" w:rsidRPr="00463637" w:rsidRDefault="009F75A6" w:rsidP="009F75A6">
      <w:pPr>
        <w:spacing w:line="264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463637">
        <w:rPr>
          <w:rFonts w:ascii="Times New Roman" w:hAnsi="Times New Roman" w:cs="Times New Roman"/>
          <w:sz w:val="22"/>
          <w:szCs w:val="22"/>
          <w:lang w:val="uk-UA"/>
        </w:rPr>
        <w:t xml:space="preserve">Додаток 1 до договору про закупівлю товару </w:t>
      </w:r>
    </w:p>
    <w:p w:rsidR="009F75A6" w:rsidRPr="00463637" w:rsidRDefault="009F75A6" w:rsidP="009F75A6">
      <w:pPr>
        <w:spacing w:line="264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463637">
        <w:rPr>
          <w:rFonts w:ascii="Times New Roman" w:hAnsi="Times New Roman" w:cs="Times New Roman"/>
          <w:sz w:val="22"/>
          <w:szCs w:val="22"/>
          <w:lang w:val="uk-UA"/>
        </w:rPr>
        <w:t>№____ від __________2022 року</w:t>
      </w:r>
    </w:p>
    <w:p w:rsidR="009F75A6" w:rsidRPr="00463637" w:rsidRDefault="009F75A6" w:rsidP="009F75A6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F75A6" w:rsidRPr="00463637" w:rsidRDefault="009F75A6" w:rsidP="009F75A6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463637">
        <w:rPr>
          <w:rFonts w:ascii="Times New Roman" w:hAnsi="Times New Roman" w:cs="Times New Roman"/>
          <w:b/>
          <w:sz w:val="22"/>
          <w:szCs w:val="22"/>
          <w:lang w:val="uk-UA"/>
        </w:rPr>
        <w:t>СПЕЦИФІКАЦІЯ</w:t>
      </w:r>
    </w:p>
    <w:p w:rsidR="009F75A6" w:rsidRPr="00463637" w:rsidRDefault="009F75A6" w:rsidP="009F75A6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677"/>
        <w:gridCol w:w="1276"/>
        <w:gridCol w:w="567"/>
        <w:gridCol w:w="567"/>
        <w:gridCol w:w="1418"/>
        <w:gridCol w:w="1417"/>
      </w:tblGrid>
      <w:tr w:rsidR="009F75A6" w:rsidRPr="009304B4" w:rsidTr="009304B4">
        <w:trPr>
          <w:cantSplit/>
          <w:trHeight w:val="1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5A6" w:rsidRPr="009304B4" w:rsidRDefault="009F75A6" w:rsidP="005D509E">
            <w:pPr>
              <w:spacing w:before="40" w:line="264" w:lineRule="auto"/>
              <w:ind w:left="-180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5A6" w:rsidRPr="009304B4" w:rsidRDefault="009F75A6" w:rsidP="00E51C89">
            <w:pPr>
              <w:spacing w:before="40" w:line="264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ДК</w:t>
            </w:r>
            <w:proofErr w:type="spellEnd"/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021:2015 та назва товару за номенклатурною позицією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5A6" w:rsidRPr="009304B4" w:rsidRDefault="009F75A6" w:rsidP="00E51C89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Виробник, країна походження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A6" w:rsidRPr="009304B4" w:rsidRDefault="009F75A6" w:rsidP="00E51C89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Од. </w:t>
            </w:r>
          </w:p>
          <w:p w:rsidR="009F75A6" w:rsidRPr="009304B4" w:rsidRDefault="009F75A6" w:rsidP="00E51C89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вимі</w:t>
            </w:r>
            <w:proofErr w:type="spellEnd"/>
          </w:p>
          <w:p w:rsidR="009F75A6" w:rsidRPr="009304B4" w:rsidRDefault="009F75A6" w:rsidP="00E51C89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A6" w:rsidRPr="009304B4" w:rsidRDefault="009F75A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5A6" w:rsidRPr="009304B4" w:rsidRDefault="009F75A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Ціна за одну одиницю товару, </w:t>
            </w:r>
          </w:p>
          <w:p w:rsidR="009F75A6" w:rsidRPr="009304B4" w:rsidRDefault="009F75A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грн.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5A6" w:rsidRPr="009304B4" w:rsidRDefault="009F75A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Загальна вартість, грн.</w:t>
            </w:r>
          </w:p>
          <w:p w:rsidR="009F75A6" w:rsidRPr="009304B4" w:rsidRDefault="009F75A6" w:rsidP="00E51C89">
            <w:pPr>
              <w:spacing w:before="40" w:line="264" w:lineRule="auto"/>
              <w:ind w:left="94" w:hanging="94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ПДВ</w:t>
            </w: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DB5006">
            <w:pPr>
              <w:ind w:right="-107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Aнти-A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моноклональний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реагент (титр: 1/256), 10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мл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флакон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DB5006">
            <w:pPr>
              <w:ind w:right="-107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Aнти-B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моноклональний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реагент (титр: 1/256), 10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мл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флакон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DB5006">
            <w:pPr>
              <w:ind w:right="-107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Анти-АВ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моноклональний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реагент (титр : 1/256), 10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мл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флакон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ind w:right="-107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Анти-D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IgG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/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IgM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моноклональний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реагент (титр: 1/64), 10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мл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флакон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Набір реагентів для РМП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Тест-система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борелія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Ig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highlight w:val="yellow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highlight w:val="yellow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highlight w:val="yellow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Тест система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борелія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Ig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Набір реагентів для виявлення РНК вірусу гепатиту С (HCV) методом полімеразної ланцюгової реакції у реальному часі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Набір реагентів для виявлення ДНК вірусу гепатиту B (HBV) методом полімеразної ланцюгової реакції у реальному часі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Набір реагентів для виявлення РНК коронавірусу SARS-CoV-2 методом полімеразної ланцюгової реакції в реальному часі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Набір реагентів для виявлення ДНК Epstein-Barr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Virus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(EBV) методом полімеразної ланцюгової реакції в реальному часі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Набір реагентів для виявлення ДНК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Cytomegalovirus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методом полімеразної ланцюгової реакції в реальному часі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Набір реагентів для виявлення ДНК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Herpes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simplex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virus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1 та 2 типу методом полімеразної ланцюгової реакції в реальному часі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Набір реагентів для екстракції ДНК та РНК з біологічного матеріалу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Стандартна сироватка для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внутрілабораторного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контролю якості досліджень на поверхневий антиген гепатиту В (ВЛК-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HBsAg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) 25*0,5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Стандартна сироватка для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внутрілабораторного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контролю якості досліджень на антитіла до вірусного гепатиту С (ВЛК-ВГС) 25*0,5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Тест-система імуноферментна для виявлення поверхневого антигену вірусу гепатиту В(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HBsAg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) DIA-HBsAg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Тест-система імуноферментна для виявлення антитіл до вірусу гепатиту С, DIA-HCV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Тест-система імуноферментна для виявлення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IgM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до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нуклеокапсидного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антигену коронавірусу SARS-CoV-2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Тест-система імуноферментна для виявлення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IgG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до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нуклеокапсидного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та поверхневого антигенів </w:t>
            </w: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коронавірусу SARS-CoV-2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lastRenderedPageBreak/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Тест-система імуноферментна для виявлення антитіл класів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IgG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та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IgM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до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Treponema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pallidum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DIA-IgG-IgM-Trep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Тест-система імуноферментна для кількісного визначення антитіл класу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IgG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до збудника токсоплазмозу людини (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Toxoplasma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gondii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) DIA-Toxo-IgG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E51C89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Набір для визначення концентрації D-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димеру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в плазмі крові людини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E51C89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Набір реагентів для визначення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інтерлейкіну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E51C89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Тест-система імуноферментна для виявлення антитіл до окремих антигенів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Treponema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pallidum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Набір реагентів для виявлення ДНК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Chlamydia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trachomatis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Neisseria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gonorrhoeae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Trichomonas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vaginalis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методом полімеразної ланцюгової реакції в реальному часі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06" w:rsidRPr="009304B4" w:rsidRDefault="00DB5006" w:rsidP="005D509E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Pr="009304B4">
              <w:rPr>
                <w:rFonts w:ascii="Times New Roman" w:hAnsi="Times New Roman" w:cs="Times New Roman"/>
                <w:sz w:val="22"/>
                <w:lang w:val="uk-UA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Тест-система імуноферментна для кількісного виявлення </w:t>
            </w:r>
            <w:proofErr w:type="spellStart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IgG</w:t>
            </w:r>
            <w:proofErr w:type="spellEnd"/>
            <w:r w:rsidRPr="009304B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до Spike-антигену коронавірусу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06" w:rsidRPr="009304B4" w:rsidRDefault="00DB5006" w:rsidP="00E51C89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B5006" w:rsidRPr="009304B4" w:rsidTr="009304B4">
        <w:trPr>
          <w:trHeight w:val="30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9304B4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Загальна вартість договору, грн. з ПДВ: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6" w:rsidRPr="009304B4" w:rsidRDefault="00DB5006" w:rsidP="00E51C89">
            <w:pPr>
              <w:spacing w:before="40" w:line="264" w:lineRule="auto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</w:tbl>
    <w:p w:rsidR="00F1268C" w:rsidRDefault="00F1268C">
      <w:pPr>
        <w:rPr>
          <w:lang w:val="uk-UA"/>
        </w:rPr>
      </w:pPr>
    </w:p>
    <w:p w:rsidR="009304B4" w:rsidRPr="00A626C8" w:rsidRDefault="009304B4" w:rsidP="009304B4">
      <w:pPr>
        <w:shd w:val="clear" w:color="auto" w:fill="FFFFFF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9304B4" w:rsidRPr="00A626C8" w:rsidRDefault="009304B4" w:rsidP="009304B4">
      <w:pPr>
        <w:shd w:val="clear" w:color="auto" w:fill="FFFFFF"/>
        <w:overflowPunct w:val="0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ПОСТАЧАЛЬНИК:                                                               ПОКУПЕЦЬ:</w:t>
      </w:r>
    </w:p>
    <w:tbl>
      <w:tblPr>
        <w:tblW w:w="10456" w:type="dxa"/>
        <w:tblLook w:val="04A0"/>
      </w:tblPr>
      <w:tblGrid>
        <w:gridCol w:w="5495"/>
        <w:gridCol w:w="4961"/>
      </w:tblGrid>
      <w:tr w:rsidR="009304B4" w:rsidRPr="00A626C8" w:rsidTr="00E51C89">
        <w:tc>
          <w:tcPr>
            <w:tcW w:w="5495" w:type="dxa"/>
            <w:shd w:val="clear" w:color="auto" w:fill="auto"/>
          </w:tcPr>
          <w:p w:rsidR="009304B4" w:rsidRPr="00A626C8" w:rsidRDefault="009304B4" w:rsidP="00E51C8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304B4" w:rsidRPr="00A626C8" w:rsidRDefault="009304B4" w:rsidP="00E51C8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304B4" w:rsidRPr="00A626C8" w:rsidRDefault="009304B4" w:rsidP="00E51C8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304B4" w:rsidRPr="00A626C8" w:rsidRDefault="009304B4" w:rsidP="00E51C8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304B4" w:rsidRPr="00A626C8" w:rsidRDefault="009304B4" w:rsidP="00E51C8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304B4" w:rsidRPr="00A626C8" w:rsidRDefault="009304B4" w:rsidP="00E51C8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304B4" w:rsidRPr="00A626C8" w:rsidRDefault="009304B4" w:rsidP="00E51C8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304B4" w:rsidRPr="00A626C8" w:rsidRDefault="009304B4" w:rsidP="00E51C8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304B4" w:rsidRPr="00A626C8" w:rsidRDefault="009304B4" w:rsidP="00E51C8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304B4" w:rsidRPr="00A626C8" w:rsidRDefault="009304B4" w:rsidP="00E51C8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</w:t>
            </w:r>
          </w:p>
          <w:p w:rsidR="009304B4" w:rsidRPr="00A626C8" w:rsidRDefault="009304B4" w:rsidP="00E51C8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304B4" w:rsidRPr="00A626C8" w:rsidRDefault="009304B4" w:rsidP="00E51C8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26C8">
              <w:rPr>
                <w:rFonts w:cs="Times New Roman"/>
                <w:sz w:val="22"/>
                <w:szCs w:val="22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:rsidR="009304B4" w:rsidRPr="00A626C8" w:rsidRDefault="009304B4" w:rsidP="00E51C89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Комунальне некомерційне підприємство </w:t>
            </w:r>
          </w:p>
          <w:p w:rsidR="009304B4" w:rsidRPr="00A626C8" w:rsidRDefault="009304B4" w:rsidP="00E51C89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Вінницької обласної Ради «Клінічний Центр інфекційних хвороб»</w:t>
            </w:r>
          </w:p>
          <w:p w:rsidR="009304B4" w:rsidRPr="00A626C8" w:rsidRDefault="009304B4" w:rsidP="00E51C89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23222, Вінницька обл., Вінницький р-н, </w:t>
            </w:r>
          </w:p>
          <w:p w:rsidR="009304B4" w:rsidRPr="00A626C8" w:rsidRDefault="009304B4" w:rsidP="00E51C89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 Березина, тел./факс. (0432)566406, 566405</w:t>
            </w:r>
          </w:p>
          <w:p w:rsidR="009304B4" w:rsidRPr="00A626C8" w:rsidRDefault="009304B4" w:rsidP="00E51C89">
            <w:pPr>
              <w:overflowPunct w:val="0"/>
              <w:ind w:right="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р/р: UA293020760000026004300391169</w:t>
            </w:r>
          </w:p>
          <w:p w:rsidR="009304B4" w:rsidRPr="00A626C8" w:rsidRDefault="009304B4" w:rsidP="00E51C89">
            <w:pPr>
              <w:overflowPunct w:val="0"/>
              <w:ind w:right="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 ТВБВ №10001/0188 філія Вінницьке ОУ АТ </w:t>
            </w:r>
          </w:p>
          <w:p w:rsidR="009304B4" w:rsidRPr="00A626C8" w:rsidRDefault="009304B4" w:rsidP="00E51C89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«Ощадбанк», </w:t>
            </w:r>
            <w:r w:rsidRPr="00A626C8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Код ЄДРПОУ 26285843</w:t>
            </w:r>
          </w:p>
          <w:p w:rsidR="009304B4" w:rsidRPr="00A626C8" w:rsidRDefault="009304B4" w:rsidP="00E51C8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304B4" w:rsidRPr="00A626C8" w:rsidRDefault="009304B4" w:rsidP="00E51C8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Директор </w:t>
            </w:r>
          </w:p>
          <w:p w:rsidR="009304B4" w:rsidRPr="00A626C8" w:rsidRDefault="009304B4" w:rsidP="00E51C8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304B4" w:rsidRPr="00A626C8" w:rsidRDefault="009304B4" w:rsidP="00E51C89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626C8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___________________ І.А. Матковський</w:t>
            </w:r>
          </w:p>
        </w:tc>
      </w:tr>
    </w:tbl>
    <w:p w:rsidR="009304B4" w:rsidRPr="00F1268C" w:rsidRDefault="009304B4">
      <w:pPr>
        <w:rPr>
          <w:lang w:val="uk-UA"/>
        </w:rPr>
      </w:pPr>
    </w:p>
    <w:sectPr w:rsidR="009304B4" w:rsidRPr="00F1268C" w:rsidSect="00F1268C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923A8D"/>
    <w:multiLevelType w:val="multilevel"/>
    <w:tmpl w:val="1C984CA8"/>
    <w:lvl w:ilvl="0">
      <w:start w:val="1"/>
      <w:numFmt w:val="decimal"/>
      <w:pStyle w:val="1"/>
      <w:suff w:val="space"/>
      <w:lvlText w:val="%1"/>
      <w:lvlJc w:val="left"/>
      <w:pPr>
        <w:ind w:left="0" w:firstLine="539"/>
      </w:pPr>
    </w:lvl>
    <w:lvl w:ilvl="1">
      <w:start w:val="1"/>
      <w:numFmt w:val="decimal"/>
      <w:pStyle w:val="2"/>
      <w:suff w:val="space"/>
      <w:lvlText w:val="%1.%2"/>
      <w:lvlJc w:val="left"/>
      <w:pPr>
        <w:ind w:left="1" w:firstLine="539"/>
      </w:pPr>
      <w:rPr>
        <w:i w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115" w:firstLine="539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39"/>
      </w:p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268C"/>
    <w:rsid w:val="0021729D"/>
    <w:rsid w:val="005D509E"/>
    <w:rsid w:val="007029A5"/>
    <w:rsid w:val="009304B4"/>
    <w:rsid w:val="009D581F"/>
    <w:rsid w:val="009F75A6"/>
    <w:rsid w:val="00CE6C02"/>
    <w:rsid w:val="00D44660"/>
    <w:rsid w:val="00D7394C"/>
    <w:rsid w:val="00DB5006"/>
    <w:rsid w:val="00E72247"/>
    <w:rsid w:val="00F1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8C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20">
    <w:name w:val="heading 2"/>
    <w:basedOn w:val="a"/>
    <w:next w:val="a"/>
    <w:link w:val="21"/>
    <w:qFormat/>
    <w:rsid w:val="00F1268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F1268C"/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a3">
    <w:name w:val="Body Text"/>
    <w:basedOn w:val="a"/>
    <w:link w:val="a4"/>
    <w:rsid w:val="00F1268C"/>
    <w:pPr>
      <w:spacing w:after="120"/>
    </w:pPr>
  </w:style>
  <w:style w:type="character" w:customStyle="1" w:styleId="a4">
    <w:name w:val="Основной текст Знак"/>
    <w:basedOn w:val="a0"/>
    <w:link w:val="a3"/>
    <w:rsid w:val="00F1268C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5">
    <w:name w:val="Body Text Indent"/>
    <w:basedOn w:val="a"/>
    <w:link w:val="a6"/>
    <w:rsid w:val="00F1268C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character" w:customStyle="1" w:styleId="a6">
    <w:name w:val="Основной текст с отступом Знак"/>
    <w:basedOn w:val="a0"/>
    <w:link w:val="a5"/>
    <w:rsid w:val="00F1268C"/>
    <w:rPr>
      <w:rFonts w:eastAsia="Times New Roman" w:cs="Times New Roman"/>
      <w:color w:val="000000"/>
      <w:sz w:val="24"/>
      <w:szCs w:val="24"/>
      <w:lang w:val="uk-UA" w:eastAsia="zh-CN"/>
    </w:rPr>
  </w:style>
  <w:style w:type="paragraph" w:customStyle="1" w:styleId="Standard">
    <w:name w:val="Standard"/>
    <w:rsid w:val="00F1268C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uk-UA" w:eastAsia="zh-CN" w:bidi="hi-IN"/>
    </w:rPr>
  </w:style>
  <w:style w:type="paragraph" w:customStyle="1" w:styleId="1">
    <w:name w:val="Перечень 1"/>
    <w:basedOn w:val="a"/>
    <w:rsid w:val="00F1268C"/>
    <w:pPr>
      <w:keepLines/>
      <w:widowControl/>
      <w:numPr>
        <w:numId w:val="2"/>
      </w:numPr>
      <w:tabs>
        <w:tab w:val="left" w:pos="527"/>
        <w:tab w:val="left" w:pos="720"/>
      </w:tabs>
      <w:overflowPunct w:val="0"/>
      <w:autoSpaceDN w:val="0"/>
      <w:adjustRightInd w:val="0"/>
      <w:spacing w:before="120"/>
      <w:contextualSpacing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2">
    <w:name w:val="Перечень 2"/>
    <w:basedOn w:val="a"/>
    <w:rsid w:val="00F1268C"/>
    <w:pPr>
      <w:widowControl/>
      <w:numPr>
        <w:ilvl w:val="1"/>
        <w:numId w:val="2"/>
      </w:numPr>
      <w:tabs>
        <w:tab w:val="left" w:pos="527"/>
        <w:tab w:val="left" w:pos="720"/>
      </w:tabs>
      <w:suppressAutoHyphens w:val="0"/>
      <w:overflowPunct w:val="0"/>
      <w:autoSpaceDN w:val="0"/>
      <w:adjustRightInd w:val="0"/>
      <w:spacing w:before="120"/>
      <w:ind w:left="0"/>
      <w:contextualSpacing/>
      <w:jc w:val="both"/>
    </w:pPr>
    <w:rPr>
      <w:rFonts w:ascii="Times New Roman" w:hAnsi="Times New Roman" w:cs="Times New Roman"/>
      <w:sz w:val="28"/>
      <w:szCs w:val="20"/>
      <w:lang w:val="uk-UA" w:eastAsia="uk-UA"/>
    </w:rPr>
  </w:style>
  <w:style w:type="paragraph" w:customStyle="1" w:styleId="3">
    <w:name w:val="Перечень 3"/>
    <w:basedOn w:val="2"/>
    <w:rsid w:val="00F1268C"/>
    <w:pPr>
      <w:numPr>
        <w:ilvl w:val="2"/>
      </w:numPr>
    </w:pPr>
  </w:style>
  <w:style w:type="paragraph" w:customStyle="1" w:styleId="4">
    <w:name w:val="Перечень 4"/>
    <w:basedOn w:val="3"/>
    <w:rsid w:val="00F1268C"/>
    <w:pPr>
      <w:numPr>
        <w:ilvl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AIDS center</Company>
  <LinksUpToDate>false</LinksUpToDate>
  <CharactersWithSpaces>22451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2</cp:revision>
  <dcterms:created xsi:type="dcterms:W3CDTF">2022-11-25T10:14:00Z</dcterms:created>
  <dcterms:modified xsi:type="dcterms:W3CDTF">2022-11-25T10:20:00Z</dcterms:modified>
</cp:coreProperties>
</file>