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1E" w:rsidRDefault="00216E1E" w:rsidP="004F5960">
      <w:pPr>
        <w:spacing w:after="0" w:line="240" w:lineRule="auto"/>
        <w:ind w:left="360"/>
        <w:rPr>
          <w:rFonts w:ascii="Times New Roman" w:hAnsi="Times New Roman"/>
          <w:sz w:val="24"/>
          <w:szCs w:val="24"/>
          <w:lang w:val="uk-UA" w:eastAsia="ru-RU"/>
        </w:rPr>
      </w:pPr>
    </w:p>
    <w:p w:rsidR="00216E1E" w:rsidRDefault="00216E1E" w:rsidP="004F5960">
      <w:pPr>
        <w:spacing w:after="0" w:line="240" w:lineRule="auto"/>
        <w:ind w:left="360"/>
        <w:rPr>
          <w:rFonts w:ascii="Times New Roman" w:hAnsi="Times New Roman"/>
          <w:sz w:val="24"/>
          <w:szCs w:val="24"/>
          <w:lang w:val="uk-UA" w:eastAsia="ru-RU"/>
        </w:rPr>
      </w:pPr>
    </w:p>
    <w:p w:rsidR="00216E1E" w:rsidRPr="005923AD" w:rsidRDefault="00216E1E" w:rsidP="00840749">
      <w:pPr>
        <w:spacing w:after="0" w:line="240" w:lineRule="auto"/>
        <w:ind w:left="2880"/>
        <w:contextualSpacing/>
        <w:jc w:val="right"/>
        <w:rPr>
          <w:rFonts w:ascii="Times New Roman" w:hAnsi="Times New Roman"/>
          <w:sz w:val="24"/>
          <w:szCs w:val="24"/>
          <w:lang w:val="uk-UA" w:eastAsia="ru-RU"/>
        </w:rPr>
      </w:pPr>
      <w:r w:rsidRPr="005923AD">
        <w:rPr>
          <w:rFonts w:ascii="Times New Roman" w:hAnsi="Times New Roman"/>
          <w:i/>
          <w:iCs/>
          <w:color w:val="000000"/>
          <w:sz w:val="24"/>
          <w:szCs w:val="24"/>
          <w:lang w:val="uk-UA" w:eastAsia="ru-RU"/>
        </w:rPr>
        <w:t xml:space="preserve">    до </w:t>
      </w:r>
      <w:r w:rsidRPr="005923AD">
        <w:rPr>
          <w:rFonts w:ascii="Times New Roman" w:hAnsi="Times New Roman"/>
          <w:i/>
          <w:iCs/>
          <w:color w:val="000000"/>
          <w:sz w:val="24"/>
          <w:szCs w:val="24"/>
          <w:shd w:val="clear" w:color="auto" w:fill="FFFFFF"/>
          <w:lang w:val="uk-UA" w:eastAsia="ru-RU"/>
        </w:rPr>
        <w:t> оголошення про проведення спрощеної закупівлі</w:t>
      </w:r>
    </w:p>
    <w:p w:rsidR="00216E1E" w:rsidRPr="005923AD" w:rsidRDefault="00216E1E" w:rsidP="009838B9">
      <w:pPr>
        <w:spacing w:after="240" w:line="240" w:lineRule="auto"/>
        <w:contextualSpacing/>
        <w:rPr>
          <w:rFonts w:ascii="Times New Roman" w:hAnsi="Times New Roman"/>
          <w:sz w:val="24"/>
          <w:szCs w:val="24"/>
          <w:lang w:val="uk-UA" w:eastAsia="ru-RU"/>
        </w:rPr>
      </w:pPr>
    </w:p>
    <w:p w:rsidR="00216E1E" w:rsidRPr="005923AD" w:rsidRDefault="00216E1E" w:rsidP="00840749">
      <w:pPr>
        <w:spacing w:after="240" w:line="240" w:lineRule="auto"/>
        <w:contextualSpacing/>
        <w:jc w:val="center"/>
        <w:rPr>
          <w:rFonts w:ascii="Times New Roman" w:hAnsi="Times New Roman"/>
          <w:b/>
          <w:bCs/>
          <w:sz w:val="24"/>
          <w:szCs w:val="24"/>
          <w:lang w:val="uk-UA" w:eastAsia="ru-RU"/>
        </w:rPr>
      </w:pPr>
      <w:r w:rsidRPr="005923AD">
        <w:rPr>
          <w:rFonts w:ascii="Times New Roman" w:hAnsi="Times New Roman"/>
          <w:b/>
          <w:bCs/>
          <w:sz w:val="24"/>
          <w:szCs w:val="24"/>
          <w:lang w:val="uk-UA" w:eastAsia="ru-RU"/>
        </w:rPr>
        <w:t>ІНША ІНФОРМАЦІЯ</w:t>
      </w:r>
    </w:p>
    <w:p w:rsidR="00216E1E" w:rsidRPr="005923AD" w:rsidRDefault="00216E1E" w:rsidP="009838B9">
      <w:pPr>
        <w:spacing w:after="0" w:line="240" w:lineRule="auto"/>
        <w:contextualSpacing/>
        <w:rPr>
          <w:rFonts w:ascii="Times New Roman" w:hAnsi="Times New Roman"/>
          <w:sz w:val="24"/>
          <w:szCs w:val="24"/>
          <w:lang w:val="uk-UA" w:eastAsia="ru-RU"/>
        </w:rPr>
      </w:pPr>
    </w:p>
    <w:tbl>
      <w:tblPr>
        <w:tblW w:w="0" w:type="auto"/>
        <w:tblCellMar>
          <w:top w:w="15" w:type="dxa"/>
          <w:left w:w="15" w:type="dxa"/>
          <w:bottom w:w="15" w:type="dxa"/>
          <w:right w:w="15" w:type="dxa"/>
        </w:tblCellMar>
        <w:tblLook w:val="00A0"/>
      </w:tblPr>
      <w:tblGrid>
        <w:gridCol w:w="350"/>
        <w:gridCol w:w="10346"/>
      </w:tblGrid>
      <w:tr w:rsidR="00216E1E" w:rsidRPr="00722BA1"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16E1E" w:rsidRPr="005923AD" w:rsidRDefault="00216E1E" w:rsidP="009838B9">
            <w:pPr>
              <w:spacing w:after="0" w:line="240" w:lineRule="auto"/>
              <w:contextualSpacing/>
              <w:rPr>
                <w:rFonts w:ascii="Times New Roman" w:hAnsi="Times New Roman"/>
                <w:sz w:val="24"/>
                <w:szCs w:val="24"/>
                <w:lang w:val="uk-UA" w:eastAsia="ru-RU"/>
              </w:rPr>
            </w:pPr>
          </w:p>
          <w:p w:rsidR="00216E1E" w:rsidRPr="005923AD" w:rsidRDefault="00216E1E" w:rsidP="009838B9">
            <w:pPr>
              <w:spacing w:after="0" w:line="240" w:lineRule="auto"/>
              <w:contextualSpacing/>
              <w:jc w:val="center"/>
              <w:rPr>
                <w:rFonts w:ascii="Times New Roman" w:hAnsi="Times New Roman"/>
                <w:sz w:val="24"/>
                <w:szCs w:val="24"/>
                <w:lang w:val="uk-UA" w:eastAsia="ru-RU"/>
              </w:rPr>
            </w:pPr>
            <w:r w:rsidRPr="005923AD">
              <w:rPr>
                <w:rFonts w:ascii="Times New Roman" w:hAnsi="Times New Roman"/>
                <w:b/>
                <w:bCs/>
                <w:color w:val="000000"/>
                <w:sz w:val="24"/>
                <w:szCs w:val="24"/>
                <w:lang w:val="uk-UA" w:eastAsia="ru-RU"/>
              </w:rPr>
              <w:t>Інші документи від Учасника:</w:t>
            </w:r>
          </w:p>
        </w:tc>
      </w:tr>
      <w:tr w:rsidR="00216E1E" w:rsidRPr="001637A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center"/>
              <w:rPr>
                <w:rFonts w:ascii="Times New Roman" w:hAnsi="Times New Roman"/>
                <w:sz w:val="24"/>
                <w:szCs w:val="24"/>
                <w:lang w:val="uk-UA" w:eastAsia="ru-RU"/>
              </w:rPr>
            </w:pPr>
            <w:r w:rsidRPr="005923AD">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both"/>
              <w:rPr>
                <w:rFonts w:ascii="Times New Roman" w:hAnsi="Times New Roman"/>
                <w:sz w:val="24"/>
                <w:szCs w:val="24"/>
                <w:lang w:val="uk-UA" w:eastAsia="ru-RU"/>
              </w:rPr>
            </w:pPr>
            <w:r w:rsidRPr="005923AD">
              <w:rPr>
                <w:rFonts w:ascii="Times New Roman" w:hAnsi="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16E1E" w:rsidRPr="00722BA1"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center"/>
              <w:rPr>
                <w:rFonts w:ascii="Times New Roman" w:hAnsi="Times New Roman"/>
                <w:sz w:val="24"/>
                <w:szCs w:val="24"/>
                <w:lang w:val="uk-UA" w:eastAsia="ru-RU"/>
              </w:rPr>
            </w:pPr>
            <w:r w:rsidRPr="005923AD">
              <w:rPr>
                <w:rFonts w:ascii="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both"/>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Гарантійний  лист від Учасника  наступного змісту:</w:t>
            </w:r>
          </w:p>
          <w:p w:rsidR="00216E1E" w:rsidRPr="005923AD" w:rsidRDefault="00216E1E" w:rsidP="009838B9">
            <w:pPr>
              <w:spacing w:after="0" w:line="240" w:lineRule="auto"/>
              <w:contextualSpacing/>
              <w:jc w:val="both"/>
              <w:rPr>
                <w:rFonts w:ascii="Times New Roman" w:hAnsi="Times New Roman"/>
                <w:sz w:val="24"/>
                <w:szCs w:val="24"/>
                <w:lang w:val="uk-UA" w:eastAsia="ru-RU"/>
              </w:rPr>
            </w:pPr>
            <w:r w:rsidRPr="005923AD">
              <w:rPr>
                <w:rFonts w:ascii="Times New Roman" w:hAnsi="Times New Roman"/>
                <w:color w:val="000000"/>
                <w:sz w:val="24"/>
                <w:szCs w:val="24"/>
                <w:lang w:val="uk-UA" w:eastAsia="ru-RU"/>
              </w:rPr>
              <w:t xml:space="preserve">“Даним листом підтверджуємо, що </w:t>
            </w:r>
            <w:r w:rsidRPr="005923AD">
              <w:rPr>
                <w:rFonts w:ascii="Times New Roman" w:hAnsi="Times New Roman"/>
                <w:color w:val="000000"/>
                <w:sz w:val="24"/>
                <w:szCs w:val="24"/>
                <w:u w:val="single"/>
                <w:lang w:val="uk-UA" w:eastAsia="ru-RU"/>
              </w:rPr>
              <w:t>зазначити найменування Учасника</w:t>
            </w:r>
            <w:r w:rsidRPr="005923AD">
              <w:rPr>
                <w:rFonts w:ascii="Times New Roman" w:hAnsi="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16E1E" w:rsidRPr="00722BA1"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center"/>
              <w:rPr>
                <w:rFonts w:ascii="Times New Roman" w:hAnsi="Times New Roman"/>
                <w:sz w:val="24"/>
                <w:szCs w:val="24"/>
                <w:lang w:val="uk-UA" w:eastAsia="ru-RU"/>
              </w:rPr>
            </w:pPr>
            <w:r w:rsidRPr="005923AD">
              <w:rPr>
                <w:rFonts w:ascii="Times New Roman" w:hAnsi="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both"/>
              <w:rPr>
                <w:rFonts w:ascii="Times New Roman" w:hAnsi="Times New Roman"/>
                <w:color w:val="000000"/>
                <w:sz w:val="24"/>
                <w:szCs w:val="24"/>
                <w:lang w:val="uk-UA" w:eastAsia="ru-RU"/>
              </w:rPr>
            </w:pPr>
            <w:r w:rsidRPr="00722BA1">
              <w:rPr>
                <w:rFonts w:ascii="Times New Roman" w:hAnsi="Times New Roman"/>
                <w:sz w:val="24"/>
                <w:lang w:val="uk-UA"/>
              </w:rPr>
              <w:t xml:space="preserve">Лист-погодження Учасника з умовами проекту Договору </w:t>
            </w:r>
            <w:r w:rsidRPr="00722BA1">
              <w:rPr>
                <w:rFonts w:ascii="Times New Roman" w:hAnsi="Times New Roman"/>
                <w:sz w:val="24"/>
                <w:szCs w:val="24"/>
                <w:lang w:val="uk-UA"/>
              </w:rPr>
              <w:t>про закупівлю</w:t>
            </w:r>
            <w:r w:rsidRPr="00722BA1">
              <w:rPr>
                <w:rFonts w:ascii="Times New Roman" w:hAnsi="Times New Roman"/>
                <w:sz w:val="24"/>
                <w:lang w:val="uk-UA"/>
              </w:rPr>
              <w:t>, що міститься в Додатку 3 до Оголошення.</w:t>
            </w:r>
          </w:p>
        </w:tc>
      </w:tr>
      <w:tr w:rsidR="00216E1E" w:rsidRPr="00722BA1"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center"/>
              <w:rPr>
                <w:rFonts w:ascii="Times New Roman" w:hAnsi="Times New Roman"/>
                <w:sz w:val="24"/>
                <w:szCs w:val="24"/>
                <w:lang w:val="uk-UA" w:eastAsia="ru-RU"/>
              </w:rPr>
            </w:pPr>
            <w:r w:rsidRPr="005923AD">
              <w:rPr>
                <w:rFonts w:ascii="Times New Roman" w:hAnsi="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FE53BB">
            <w:pPr>
              <w:spacing w:after="0" w:line="240" w:lineRule="auto"/>
              <w:jc w:val="both"/>
              <w:rPr>
                <w:rFonts w:ascii="Times New Roman" w:hAnsi="Times New Roman" w:cs="Arial"/>
                <w:color w:val="000000"/>
                <w:sz w:val="24"/>
                <w:lang w:val="uk-UA" w:eastAsia="ru-RU"/>
              </w:rPr>
            </w:pPr>
            <w:r w:rsidRPr="005923AD">
              <w:rPr>
                <w:rFonts w:ascii="Times New Roman" w:hAnsi="Times New Roman" w:cs="Arial"/>
                <w:color w:val="000000"/>
                <w:sz w:val="24"/>
                <w:lang w:val="uk-UA" w:eastAsia="ru-RU"/>
              </w:rPr>
              <w:t>Довідка, яка містить інформацію про учасника закупівлі, а саме:</w:t>
            </w:r>
          </w:p>
          <w:p w:rsidR="00216E1E" w:rsidRPr="005923AD" w:rsidRDefault="00216E1E" w:rsidP="00FE53BB">
            <w:pPr>
              <w:pStyle w:val="ListParagraph"/>
              <w:numPr>
                <w:ilvl w:val="0"/>
                <w:numId w:val="12"/>
              </w:numPr>
              <w:spacing w:after="0" w:line="240" w:lineRule="auto"/>
              <w:jc w:val="both"/>
              <w:rPr>
                <w:rFonts w:ascii="Times New Roman" w:hAnsi="Times New Roman" w:cs="Arial"/>
                <w:color w:val="000000"/>
                <w:sz w:val="24"/>
                <w:lang w:val="uk-UA" w:eastAsia="ru-RU"/>
              </w:rPr>
            </w:pPr>
            <w:r w:rsidRPr="005923AD">
              <w:rPr>
                <w:rFonts w:ascii="Times New Roman" w:hAnsi="Times New Roman" w:cs="Arial"/>
                <w:color w:val="000000"/>
                <w:sz w:val="24"/>
                <w:lang w:val="uk-UA" w:eastAsia="ru-RU"/>
              </w:rPr>
              <w:t>Повне найменування;</w:t>
            </w:r>
          </w:p>
          <w:p w:rsidR="00216E1E" w:rsidRPr="005923AD" w:rsidRDefault="00216E1E" w:rsidP="00FE53BB">
            <w:pPr>
              <w:pStyle w:val="ListParagraph"/>
              <w:numPr>
                <w:ilvl w:val="0"/>
                <w:numId w:val="12"/>
              </w:numPr>
              <w:spacing w:after="0" w:line="240" w:lineRule="auto"/>
              <w:jc w:val="both"/>
              <w:rPr>
                <w:rFonts w:ascii="Times New Roman" w:hAnsi="Times New Roman" w:cs="Arial"/>
                <w:color w:val="000000"/>
                <w:sz w:val="24"/>
                <w:lang w:val="uk-UA" w:eastAsia="ru-RU"/>
              </w:rPr>
            </w:pPr>
            <w:r w:rsidRPr="00722BA1">
              <w:rPr>
                <w:rFonts w:ascii="Times New Roman" w:hAnsi="Times New Roman"/>
                <w:sz w:val="24"/>
                <w:szCs w:val="24"/>
                <w:lang w:val="uk-UA"/>
              </w:rPr>
              <w:t>Юридична адреса;</w:t>
            </w:r>
          </w:p>
          <w:p w:rsidR="00216E1E" w:rsidRPr="005923AD" w:rsidRDefault="00216E1E" w:rsidP="00FE53BB">
            <w:pPr>
              <w:pStyle w:val="ListParagraph"/>
              <w:numPr>
                <w:ilvl w:val="0"/>
                <w:numId w:val="12"/>
              </w:numPr>
              <w:spacing w:after="0" w:line="240" w:lineRule="auto"/>
              <w:jc w:val="both"/>
              <w:rPr>
                <w:rFonts w:ascii="Times New Roman" w:hAnsi="Times New Roman" w:cs="Arial"/>
                <w:color w:val="000000"/>
                <w:sz w:val="24"/>
                <w:lang w:val="uk-UA" w:eastAsia="ru-RU"/>
              </w:rPr>
            </w:pPr>
            <w:r w:rsidRPr="00722BA1">
              <w:rPr>
                <w:rFonts w:ascii="Times New Roman" w:hAnsi="Times New Roman"/>
                <w:sz w:val="24"/>
                <w:szCs w:val="24"/>
                <w:lang w:val="uk-UA"/>
              </w:rPr>
              <w:t>Поштова або фактична адреса;</w:t>
            </w:r>
          </w:p>
          <w:p w:rsidR="00216E1E" w:rsidRPr="005923AD" w:rsidRDefault="00216E1E" w:rsidP="00FE53BB">
            <w:pPr>
              <w:pStyle w:val="ListParagraph"/>
              <w:numPr>
                <w:ilvl w:val="0"/>
                <w:numId w:val="12"/>
              </w:numPr>
              <w:spacing w:after="0" w:line="240" w:lineRule="auto"/>
              <w:jc w:val="both"/>
              <w:rPr>
                <w:rFonts w:ascii="Times New Roman" w:hAnsi="Times New Roman" w:cs="Arial"/>
                <w:color w:val="000000"/>
                <w:sz w:val="24"/>
                <w:lang w:val="uk-UA" w:eastAsia="ru-RU"/>
              </w:rPr>
            </w:pPr>
            <w:r w:rsidRPr="00722BA1">
              <w:rPr>
                <w:rFonts w:ascii="Times New Roman" w:hAnsi="Times New Roman"/>
                <w:sz w:val="24"/>
                <w:szCs w:val="24"/>
                <w:lang w:val="uk-UA"/>
              </w:rPr>
              <w:t>Код ЄДРПОУ підприємства (або ІПН ФОП);</w:t>
            </w:r>
          </w:p>
          <w:p w:rsidR="00216E1E" w:rsidRPr="005923AD" w:rsidRDefault="00216E1E" w:rsidP="00FE53BB">
            <w:pPr>
              <w:pStyle w:val="ListParagraph"/>
              <w:numPr>
                <w:ilvl w:val="0"/>
                <w:numId w:val="12"/>
              </w:numPr>
              <w:spacing w:after="0" w:line="240" w:lineRule="auto"/>
              <w:jc w:val="both"/>
              <w:rPr>
                <w:rFonts w:ascii="Times New Roman" w:hAnsi="Times New Roman" w:cs="Arial"/>
                <w:color w:val="000000"/>
                <w:sz w:val="24"/>
                <w:lang w:val="uk-UA" w:eastAsia="ru-RU"/>
              </w:rPr>
            </w:pPr>
            <w:r w:rsidRPr="005923AD">
              <w:rPr>
                <w:rFonts w:ascii="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216E1E" w:rsidRPr="005923AD" w:rsidRDefault="00216E1E" w:rsidP="00FE53BB">
            <w:pPr>
              <w:pStyle w:val="ListParagraph"/>
              <w:numPr>
                <w:ilvl w:val="0"/>
                <w:numId w:val="12"/>
              </w:numPr>
              <w:spacing w:after="0" w:line="240" w:lineRule="auto"/>
              <w:jc w:val="both"/>
              <w:rPr>
                <w:rFonts w:ascii="Times New Roman" w:hAnsi="Times New Roman" w:cs="Arial"/>
                <w:color w:val="000000"/>
                <w:sz w:val="24"/>
                <w:lang w:val="uk-UA" w:eastAsia="ru-RU"/>
              </w:rPr>
            </w:pPr>
            <w:r w:rsidRPr="005923AD">
              <w:rPr>
                <w:rFonts w:ascii="Times New Roman" w:hAnsi="Times New Roman" w:cs="Arial"/>
                <w:color w:val="000000"/>
                <w:sz w:val="24"/>
                <w:lang w:val="uk-UA" w:eastAsia="ru-RU"/>
              </w:rPr>
              <w:t>Тел./факс;</w:t>
            </w:r>
          </w:p>
          <w:p w:rsidR="00216E1E" w:rsidRPr="005923AD" w:rsidRDefault="00216E1E" w:rsidP="00FE53BB">
            <w:pPr>
              <w:pStyle w:val="ListParagraph"/>
              <w:numPr>
                <w:ilvl w:val="0"/>
                <w:numId w:val="12"/>
              </w:numPr>
              <w:spacing w:after="0" w:line="240" w:lineRule="auto"/>
              <w:jc w:val="both"/>
              <w:rPr>
                <w:rFonts w:ascii="Times New Roman" w:hAnsi="Times New Roman" w:cs="Arial"/>
                <w:color w:val="000000"/>
                <w:sz w:val="24"/>
                <w:lang w:val="uk-UA" w:eastAsia="ru-RU"/>
              </w:rPr>
            </w:pPr>
            <w:r w:rsidRPr="005923AD">
              <w:rPr>
                <w:rFonts w:ascii="Times New Roman" w:hAnsi="Times New Roman" w:cs="Arial"/>
                <w:color w:val="000000"/>
                <w:sz w:val="24"/>
                <w:lang w:val="uk-UA" w:eastAsia="ru-RU"/>
              </w:rPr>
              <w:t>E-mail;</w:t>
            </w:r>
          </w:p>
          <w:p w:rsidR="00216E1E" w:rsidRPr="005923AD" w:rsidRDefault="00216E1E" w:rsidP="00FE53BB">
            <w:pPr>
              <w:pStyle w:val="ListParagraph"/>
              <w:numPr>
                <w:ilvl w:val="0"/>
                <w:numId w:val="12"/>
              </w:numPr>
              <w:spacing w:after="0" w:line="240" w:lineRule="auto"/>
              <w:jc w:val="both"/>
              <w:rPr>
                <w:rFonts w:ascii="Times New Roman" w:hAnsi="Times New Roman" w:cs="Arial"/>
                <w:color w:val="000000"/>
                <w:sz w:val="24"/>
                <w:lang w:val="uk-UA" w:eastAsia="ru-RU"/>
              </w:rPr>
            </w:pPr>
            <w:r w:rsidRPr="005923AD">
              <w:rPr>
                <w:rFonts w:ascii="Times New Roman" w:hAnsi="Times New Roman" w:cs="Arial"/>
                <w:color w:val="000000"/>
                <w:sz w:val="24"/>
                <w:lang w:val="uk-UA" w:eastAsia="ru-RU"/>
              </w:rPr>
              <w:t>Посада керівника підприємством та П.І.Б. (для ФОП зазначається П.І.Б).</w:t>
            </w:r>
          </w:p>
          <w:p w:rsidR="00216E1E" w:rsidRPr="00722BA1" w:rsidRDefault="00216E1E" w:rsidP="009838B9">
            <w:pPr>
              <w:spacing w:after="0" w:line="240" w:lineRule="auto"/>
              <w:contextualSpacing/>
              <w:jc w:val="both"/>
              <w:rPr>
                <w:rFonts w:ascii="Times New Roman" w:hAnsi="Times New Roman"/>
                <w:sz w:val="24"/>
                <w:lang w:val="uk-UA"/>
              </w:rPr>
            </w:pPr>
          </w:p>
        </w:tc>
      </w:tr>
      <w:tr w:rsidR="00216E1E" w:rsidRPr="00722BA1"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center"/>
              <w:rPr>
                <w:rFonts w:ascii="Times New Roman" w:hAnsi="Times New Roman"/>
                <w:sz w:val="24"/>
                <w:szCs w:val="24"/>
                <w:lang w:val="uk-UA" w:eastAsia="ru-RU"/>
              </w:rPr>
            </w:pPr>
            <w:r w:rsidRPr="005923AD">
              <w:rPr>
                <w:rFonts w:ascii="Times New Roman" w:hAnsi="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722BA1" w:rsidRDefault="00216E1E" w:rsidP="009838B9">
            <w:pPr>
              <w:spacing w:after="0" w:line="240" w:lineRule="auto"/>
              <w:contextualSpacing/>
              <w:jc w:val="both"/>
              <w:rPr>
                <w:rFonts w:ascii="Times New Roman" w:hAnsi="Times New Roman"/>
                <w:sz w:val="24"/>
                <w:lang w:val="uk-UA"/>
              </w:rPr>
            </w:pPr>
            <w:r w:rsidRPr="00722BA1">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722BA1">
              <w:rPr>
                <w:rFonts w:ascii="Times New Roman" w:hAnsi="Times New Roman"/>
                <w:i/>
                <w:iCs/>
                <w:sz w:val="24"/>
                <w:szCs w:val="24"/>
                <w:lang w:val="uk-UA"/>
              </w:rPr>
              <w:t xml:space="preserve"> </w:t>
            </w:r>
            <w:r w:rsidRPr="00722BA1">
              <w:rPr>
                <w:rStyle w:val="Strong"/>
                <w:rFonts w:ascii="Times New Roman" w:hAnsi="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216E1E" w:rsidRPr="001637A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9838B9">
            <w:pPr>
              <w:spacing w:after="0" w:line="240" w:lineRule="auto"/>
              <w:contextualSpacing/>
              <w:jc w:val="center"/>
              <w:rPr>
                <w:rFonts w:ascii="Times New Roman" w:hAnsi="Times New Roman"/>
                <w:sz w:val="24"/>
                <w:szCs w:val="24"/>
                <w:lang w:val="uk-UA" w:eastAsia="ru-RU"/>
              </w:rPr>
            </w:pPr>
            <w:r w:rsidRPr="005923AD">
              <w:rPr>
                <w:rFonts w:ascii="Times New Roman" w:hAnsi="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6251F9">
            <w:pPr>
              <w:pStyle w:val="1"/>
              <w:spacing w:line="240" w:lineRule="auto"/>
              <w:ind w:left="34" w:hanging="21"/>
              <w:contextualSpacing/>
              <w:jc w:val="both"/>
              <w:rPr>
                <w:rFonts w:ascii="Times New Roman" w:hAnsi="Times New Roman" w:cs="Times New Roman"/>
                <w:sz w:val="24"/>
                <w:szCs w:val="24"/>
                <w:lang w:val="uk-UA"/>
              </w:rPr>
            </w:pPr>
            <w:r w:rsidRPr="005923AD">
              <w:rPr>
                <w:rFonts w:ascii="Times New Roman" w:hAnsi="Times New Roman" w:cs="Times New Roman"/>
                <w:sz w:val="24"/>
                <w:szCs w:val="24"/>
                <w:lang w:val="uk-UA"/>
              </w:rPr>
              <w:t xml:space="preserve">Довідка (інформація) про  </w:t>
            </w:r>
            <w:r w:rsidRPr="005923AD">
              <w:rPr>
                <w:rStyle w:val="qowt-font2-timesnewroman"/>
                <w:rFonts w:ascii="Times New Roman" w:hAnsi="Times New Roman" w:cs="Times New Roman"/>
                <w:sz w:val="24"/>
                <w:szCs w:val="24"/>
                <w:lang w:val="uk-UA"/>
              </w:rPr>
              <w:t xml:space="preserve">відсутність </w:t>
            </w:r>
            <w:r w:rsidRPr="005923AD">
              <w:rPr>
                <w:rFonts w:ascii="Times New Roman" w:hAnsi="Times New Roman" w:cs="Times New Roman"/>
                <w:sz w:val="24"/>
                <w:szCs w:val="24"/>
                <w:lang w:val="uk-UA"/>
              </w:rPr>
              <w:t>застосування санкцій, передбачених статтею 236 ГКУ  наступного змісту:</w:t>
            </w:r>
          </w:p>
          <w:p w:rsidR="00216E1E" w:rsidRPr="00D67578" w:rsidRDefault="00216E1E" w:rsidP="006251F9">
            <w:pPr>
              <w:pStyle w:val="NormalWeb"/>
              <w:spacing w:before="0" w:beforeAutospacing="0" w:after="0" w:afterAutospacing="0"/>
              <w:contextualSpacing/>
              <w:jc w:val="both"/>
              <w:rPr>
                <w:szCs w:val="24"/>
                <w:lang w:val="uk-UA"/>
              </w:rPr>
            </w:pPr>
            <w:r w:rsidRPr="00D67578">
              <w:rPr>
                <w:szCs w:val="24"/>
                <w:lang w:val="uk-UA"/>
              </w:rPr>
              <w:t xml:space="preserve">“Даним листом підтверджуємо, що у попередніх взаємовідносинах між  Учасником </w:t>
            </w:r>
            <w:r w:rsidRPr="00D67578">
              <w:rPr>
                <w:b/>
                <w:bCs/>
                <w:szCs w:val="24"/>
                <w:lang w:val="uk-UA"/>
              </w:rPr>
              <w:t>(повна назва Учасника)</w:t>
            </w:r>
            <w:r w:rsidRPr="00D67578">
              <w:rPr>
                <w:szCs w:val="24"/>
                <w:lang w:val="uk-UA"/>
              </w:rPr>
              <w:t xml:space="preserve"> та Замовником оперативно-господарську/і санкцію/ії, передбачену/і пунктом 4 частини 1 статті 236 ГКУ, </w:t>
            </w:r>
            <w:r w:rsidRPr="00D67578">
              <w:rPr>
                <w:rStyle w:val="qowt-font2-timesnewroman"/>
                <w:szCs w:val="24"/>
                <w:lang w:val="uk-UA"/>
              </w:rPr>
              <w:t xml:space="preserve">як </w:t>
            </w:r>
            <w:r w:rsidRPr="00D67578">
              <w:rPr>
                <w:szCs w:val="24"/>
                <w:lang w:val="uk-UA"/>
              </w:rPr>
              <w:t>відмова від встановлення господарських відносин на майбутнє не було застосовано”.</w:t>
            </w:r>
          </w:p>
          <w:p w:rsidR="00216E1E" w:rsidRPr="00D67578" w:rsidRDefault="00216E1E" w:rsidP="006251F9">
            <w:pPr>
              <w:pStyle w:val="NormalWeb"/>
              <w:spacing w:before="0" w:beforeAutospacing="0" w:after="0" w:afterAutospacing="0"/>
              <w:contextualSpacing/>
              <w:jc w:val="both"/>
              <w:rPr>
                <w:szCs w:val="24"/>
                <w:lang w:val="uk-UA"/>
              </w:rPr>
            </w:pPr>
            <w:r w:rsidRPr="00D67578">
              <w:rPr>
                <w:szCs w:val="24"/>
                <w:lang w:val="uk-UA"/>
              </w:rPr>
              <w:t>Примітка:</w:t>
            </w:r>
          </w:p>
          <w:p w:rsidR="00216E1E" w:rsidRPr="00722BA1" w:rsidRDefault="00216E1E" w:rsidP="006251F9">
            <w:pPr>
              <w:spacing w:after="0" w:line="240" w:lineRule="auto"/>
              <w:contextualSpacing/>
              <w:jc w:val="both"/>
              <w:rPr>
                <w:rFonts w:ascii="Times New Roman" w:hAnsi="Times New Roman"/>
                <w:sz w:val="24"/>
                <w:highlight w:val="yellow"/>
                <w:lang w:val="uk-UA"/>
              </w:rPr>
            </w:pPr>
            <w:r w:rsidRPr="00722BA1">
              <w:rPr>
                <w:i/>
                <w:iCs/>
                <w:sz w:val="20"/>
                <w:szCs w:val="20"/>
                <w:lang w:val="uk-UA"/>
              </w:rPr>
              <w:t>*</w:t>
            </w:r>
            <w:r w:rsidRPr="00722BA1">
              <w:rPr>
                <w:rFonts w:ascii="Times New Roman" w:hAnsi="Times New Roman"/>
                <w:i/>
                <w:iCs/>
                <w:sz w:val="20"/>
                <w:szCs w:val="20"/>
                <w:lang w:val="uk-UA"/>
              </w:rPr>
              <w:t>У разі застосовування зазначеної санкції З</w:t>
            </w:r>
            <w:r w:rsidRPr="00722BA1">
              <w:rPr>
                <w:rFonts w:ascii="Times New Roman" w:hAnsi="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216E1E" w:rsidRPr="001637A7" w:rsidTr="005923A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5923AD">
            <w:pPr>
              <w:spacing w:after="0" w:line="240" w:lineRule="auto"/>
              <w:contextualSpacing/>
              <w:jc w:val="center"/>
              <w:rPr>
                <w:rFonts w:ascii="Times New Roman" w:hAnsi="Times New Roman"/>
                <w:sz w:val="24"/>
                <w:szCs w:val="24"/>
                <w:lang w:val="uk-UA" w:eastAsia="ru-RU"/>
              </w:rPr>
            </w:pPr>
            <w:r w:rsidRPr="005923AD">
              <w:rPr>
                <w:rFonts w:ascii="Times New Roman" w:hAnsi="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722BA1" w:rsidRDefault="00216E1E" w:rsidP="005923AD">
            <w:pPr>
              <w:pStyle w:val="Header"/>
              <w:jc w:val="both"/>
              <w:rPr>
                <w:rFonts w:ascii="Times New Roman" w:hAnsi="Times New Roman"/>
                <w:i/>
                <w:sz w:val="24"/>
                <w:szCs w:val="24"/>
                <w:lang w:val="uk-UA"/>
              </w:rPr>
            </w:pPr>
            <w:r w:rsidRPr="00722BA1">
              <w:rPr>
                <w:rFonts w:ascii="Times New Roman" w:hAnsi="Times New Roman"/>
                <w:sz w:val="24"/>
                <w:szCs w:val="24"/>
                <w:lang w:val="uk-UA"/>
              </w:rPr>
              <w:t>Довідка, складена у довільній формі, за підписом уповноваженої особи учасника та завірена печаткою (в разі наявності), у якій зазначається інформація щодо наявності в учасника відповідного обладнання, матеріально-технічної бази, у тому числі власних виробничих потужностей та/або складських приміщень (у разі використання), обладнання, тощо, необхідних для виконання умов Замовника.</w:t>
            </w:r>
            <w:r w:rsidRPr="00722BA1">
              <w:rPr>
                <w:rFonts w:ascii="Times New Roman" w:hAnsi="Times New Roman"/>
                <w:i/>
                <w:sz w:val="24"/>
                <w:szCs w:val="24"/>
                <w:lang w:val="uk-UA"/>
              </w:rPr>
              <w:t xml:space="preserve"> </w:t>
            </w:r>
          </w:p>
          <w:p w:rsidR="00216E1E" w:rsidRPr="00722BA1" w:rsidRDefault="00216E1E" w:rsidP="005923AD">
            <w:pPr>
              <w:pStyle w:val="Header"/>
              <w:jc w:val="both"/>
              <w:rPr>
                <w:rFonts w:ascii="Times New Roman" w:hAnsi="Times New Roman"/>
                <w:i/>
                <w:color w:val="000000"/>
                <w:sz w:val="24"/>
                <w:szCs w:val="24"/>
                <w:lang w:val="uk-UA"/>
              </w:rPr>
            </w:pPr>
            <w:r w:rsidRPr="00722BA1">
              <w:rPr>
                <w:rFonts w:ascii="Times New Roman" w:hAnsi="Times New Roman"/>
                <w:i/>
                <w:color w:val="000000"/>
                <w:sz w:val="24"/>
                <w:szCs w:val="24"/>
                <w:lang w:val="uk-UA"/>
              </w:rPr>
              <w:t xml:space="preserve">- копію Договору або акту (іншого підтвердження) проведення дезінфекції транспортного засобу. </w:t>
            </w:r>
          </w:p>
          <w:p w:rsidR="00216E1E" w:rsidRPr="00722BA1" w:rsidRDefault="00216E1E" w:rsidP="005923AD">
            <w:pPr>
              <w:pStyle w:val="Header"/>
              <w:jc w:val="both"/>
              <w:rPr>
                <w:rFonts w:ascii="Times New Roman" w:hAnsi="Times New Roman"/>
                <w:i/>
                <w:color w:val="000000"/>
                <w:sz w:val="24"/>
                <w:szCs w:val="24"/>
                <w:lang w:val="uk-UA"/>
              </w:rPr>
            </w:pPr>
          </w:p>
          <w:p w:rsidR="00216E1E" w:rsidRPr="00722BA1" w:rsidRDefault="00216E1E" w:rsidP="005923AD">
            <w:pPr>
              <w:spacing w:after="0"/>
              <w:ind w:left="212" w:right="316"/>
              <w:jc w:val="both"/>
              <w:rPr>
                <w:rFonts w:ascii="Times New Roman" w:hAnsi="Times New Roman"/>
                <w:i/>
                <w:sz w:val="24"/>
                <w:szCs w:val="24"/>
                <w:u w:val="single"/>
                <w:shd w:val="clear" w:color="auto" w:fill="FFFFFF"/>
                <w:lang w:val="uk-UA"/>
              </w:rPr>
            </w:pPr>
            <w:r w:rsidRPr="00722BA1">
              <w:rPr>
                <w:rFonts w:ascii="Times New Roman" w:hAnsi="Times New Roman"/>
                <w:i/>
                <w:sz w:val="24"/>
                <w:szCs w:val="24"/>
                <w:u w:val="single"/>
                <w:shd w:val="clear" w:color="auto" w:fill="FFFFFF"/>
                <w:lang w:val="uk-UA"/>
              </w:rPr>
              <w:t>До довідки додаються (для кожного зазначеного об’єкту):</w:t>
            </w:r>
          </w:p>
          <w:p w:rsidR="00216E1E" w:rsidRPr="00722BA1" w:rsidRDefault="00216E1E" w:rsidP="005923AD">
            <w:pPr>
              <w:ind w:left="360" w:firstLine="339"/>
              <w:contextualSpacing/>
              <w:jc w:val="both"/>
              <w:rPr>
                <w:rFonts w:ascii="Times New Roman" w:hAnsi="Times New Roman"/>
                <w:i/>
                <w:sz w:val="24"/>
                <w:szCs w:val="24"/>
                <w:lang w:val="uk-UA"/>
              </w:rPr>
            </w:pPr>
            <w:r w:rsidRPr="00722BA1">
              <w:rPr>
                <w:rFonts w:ascii="Times New Roman" w:hAnsi="Times New Roman"/>
                <w:i/>
                <w:sz w:val="24"/>
                <w:szCs w:val="24"/>
                <w:lang w:val="uk-UA"/>
              </w:rPr>
              <w:t>-наявність складів (площі) для збереження продукції (товарів), у випадку, якщо учасник користується орендованим приміщенням, діючий договір оренди приміщення з додатками до нього, якщо такі мають місце</w:t>
            </w:r>
            <w:r w:rsidRPr="00722BA1">
              <w:rPr>
                <w:rFonts w:ascii="Times New Roman" w:hAnsi="Times New Roman"/>
                <w:i/>
                <w:sz w:val="24"/>
                <w:szCs w:val="24"/>
                <w:shd w:val="clear" w:color="auto" w:fill="FFFFFF"/>
                <w:lang w:val="uk-UA"/>
              </w:rPr>
              <w:t xml:space="preserve"> на строк, не менший ніж до 31.12.2022 р.</w:t>
            </w:r>
            <w:r w:rsidRPr="00722BA1">
              <w:rPr>
                <w:rFonts w:ascii="Times New Roman" w:hAnsi="Times New Roman"/>
                <w:i/>
                <w:sz w:val="24"/>
                <w:szCs w:val="24"/>
                <w:lang w:val="uk-UA"/>
              </w:rPr>
              <w:t xml:space="preserve"> (у разі використання).</w:t>
            </w:r>
          </w:p>
          <w:p w:rsidR="00216E1E" w:rsidRPr="00722BA1" w:rsidRDefault="00216E1E" w:rsidP="005923AD">
            <w:pPr>
              <w:ind w:left="360" w:firstLine="339"/>
              <w:contextualSpacing/>
              <w:jc w:val="both"/>
              <w:rPr>
                <w:rFonts w:ascii="Times New Roman" w:hAnsi="Times New Roman"/>
                <w:i/>
                <w:sz w:val="24"/>
                <w:szCs w:val="24"/>
                <w:lang w:val="uk-UA"/>
              </w:rPr>
            </w:pPr>
            <w:r w:rsidRPr="00722BA1">
              <w:rPr>
                <w:rFonts w:ascii="Times New Roman" w:hAnsi="Times New Roman"/>
                <w:i/>
                <w:sz w:val="24"/>
                <w:szCs w:val="24"/>
                <w:lang w:val="uk-UA"/>
              </w:rPr>
              <w:t xml:space="preserve">- відомості щодо державної реєстрації   потужностей, які використовуються на будь – якій  стадії виробництва та/або обігу харчових продуктів на виконання вимог згідно Закону України «Про основні принципи та вимоги до безпечності та якості харчових продуктів» від 23.12.1997 № 771/97-ВР. </w:t>
            </w:r>
          </w:p>
        </w:tc>
      </w:tr>
      <w:tr w:rsidR="00216E1E" w:rsidRPr="00722BA1" w:rsidTr="005923A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5923AD" w:rsidRDefault="00216E1E" w:rsidP="005923AD">
            <w:pPr>
              <w:spacing w:after="0" w:line="240" w:lineRule="auto"/>
              <w:contextualSpacing/>
              <w:jc w:val="center"/>
              <w:rPr>
                <w:rFonts w:ascii="Times New Roman" w:hAnsi="Times New Roman"/>
                <w:sz w:val="24"/>
                <w:szCs w:val="24"/>
                <w:lang w:val="uk-UA" w:eastAsia="ru-RU"/>
              </w:rPr>
            </w:pPr>
            <w:r w:rsidRPr="005923AD">
              <w:rPr>
                <w:rFonts w:ascii="Times New Roman" w:hAnsi="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1E" w:rsidRPr="00722BA1" w:rsidRDefault="00216E1E" w:rsidP="005923AD">
            <w:pPr>
              <w:spacing w:after="0"/>
              <w:jc w:val="both"/>
              <w:rPr>
                <w:rFonts w:ascii="Times New Roman" w:hAnsi="Times New Roman"/>
                <w:color w:val="000000"/>
                <w:sz w:val="24"/>
                <w:szCs w:val="24"/>
                <w:lang w:val="uk-UA" w:eastAsia="ru-RU"/>
              </w:rPr>
            </w:pPr>
            <w:r w:rsidRPr="00722BA1">
              <w:rPr>
                <w:rFonts w:ascii="Times New Roman" w:hAnsi="Times New Roman"/>
                <w:color w:val="000000"/>
                <w:sz w:val="24"/>
                <w:szCs w:val="24"/>
                <w:lang w:val="uk-UA" w:eastAsia="ru-RU"/>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216E1E" w:rsidRPr="00722BA1" w:rsidRDefault="00216E1E" w:rsidP="009A0BEB">
            <w:pPr>
              <w:ind w:left="212"/>
              <w:contextualSpacing/>
              <w:jc w:val="both"/>
              <w:rPr>
                <w:rFonts w:ascii="Times New Roman" w:hAnsi="Times New Roman"/>
                <w:i/>
                <w:color w:val="000000"/>
                <w:sz w:val="24"/>
                <w:szCs w:val="24"/>
                <w:bdr w:val="none" w:sz="0" w:space="0" w:color="auto" w:frame="1"/>
                <w:shd w:val="clear" w:color="auto" w:fill="FDFEFD"/>
                <w:lang w:val="uk-UA"/>
              </w:rPr>
            </w:pPr>
            <w:r w:rsidRPr="00722BA1">
              <w:rPr>
                <w:rFonts w:ascii="Times New Roman" w:hAnsi="Times New Roman"/>
                <w:b/>
                <w:i/>
                <w:iCs/>
                <w:sz w:val="24"/>
                <w:szCs w:val="24"/>
                <w:lang w:val="uk-UA" w:eastAsia="ru-RU"/>
              </w:rPr>
              <w:t xml:space="preserve">Аналогічними договорами чи аналогічним договором відповідно до Вимог </w:t>
            </w:r>
            <w:r w:rsidRPr="00722BA1">
              <w:rPr>
                <w:rFonts w:ascii="Times New Roman" w:hAnsi="Times New Roman"/>
                <w:i/>
                <w:sz w:val="24"/>
                <w:szCs w:val="24"/>
                <w:lang w:val="uk-UA"/>
              </w:rPr>
              <w:t xml:space="preserve">є договір на постачання товару відповідно до предмету закупівлі: код  за ДК 021:2015 – </w:t>
            </w:r>
            <w:r w:rsidRPr="00722BA1">
              <w:rPr>
                <w:rFonts w:ascii="Times New Roman" w:hAnsi="Times New Roman"/>
                <w:i/>
                <w:color w:val="000000"/>
                <w:sz w:val="24"/>
                <w:szCs w:val="24"/>
                <w:bdr w:val="none" w:sz="0" w:space="0" w:color="auto" w:frame="1"/>
                <w:shd w:val="clear" w:color="auto" w:fill="FDFEFD"/>
              </w:rPr>
              <w:t>03220000-9</w:t>
            </w:r>
            <w:r w:rsidRPr="00722BA1">
              <w:rPr>
                <w:rFonts w:ascii="Times New Roman" w:hAnsi="Times New Roman"/>
                <w:i/>
                <w:color w:val="777777"/>
                <w:sz w:val="24"/>
                <w:szCs w:val="24"/>
                <w:shd w:val="clear" w:color="auto" w:fill="FDFEFD"/>
              </w:rPr>
              <w:t> - </w:t>
            </w:r>
            <w:r w:rsidRPr="00722BA1">
              <w:rPr>
                <w:rFonts w:ascii="Times New Roman" w:hAnsi="Times New Roman"/>
                <w:i/>
                <w:color w:val="000000"/>
                <w:sz w:val="24"/>
                <w:szCs w:val="24"/>
                <w:bdr w:val="none" w:sz="0" w:space="0" w:color="auto" w:frame="1"/>
                <w:shd w:val="clear" w:color="auto" w:fill="FDFEFD"/>
              </w:rPr>
              <w:t>Овочі, фрукти та горіхи</w:t>
            </w:r>
            <w:r w:rsidRPr="00722BA1">
              <w:rPr>
                <w:rFonts w:ascii="Times New Roman" w:hAnsi="Times New Roman"/>
                <w:i/>
                <w:color w:val="000000"/>
                <w:sz w:val="24"/>
                <w:szCs w:val="24"/>
                <w:bdr w:val="none" w:sz="0" w:space="0" w:color="auto" w:frame="1"/>
                <w:shd w:val="clear" w:color="auto" w:fill="FDFEFD"/>
                <w:lang w:val="uk-UA"/>
              </w:rPr>
              <w:t>.</w:t>
            </w:r>
          </w:p>
          <w:p w:rsidR="00216E1E" w:rsidRPr="00722BA1" w:rsidRDefault="00216E1E" w:rsidP="005923AD">
            <w:pPr>
              <w:ind w:left="212"/>
              <w:contextualSpacing/>
              <w:jc w:val="both"/>
              <w:rPr>
                <w:rFonts w:ascii="Times New Roman" w:hAnsi="Times New Roman"/>
                <w:color w:val="000000"/>
                <w:sz w:val="24"/>
                <w:szCs w:val="24"/>
                <w:lang w:val="uk-UA" w:eastAsia="ru-RU"/>
              </w:rPr>
            </w:pPr>
            <w:r w:rsidRPr="00722BA1">
              <w:rPr>
                <w:rFonts w:ascii="Times New Roman" w:hAnsi="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216E1E" w:rsidRPr="00722BA1" w:rsidRDefault="00216E1E" w:rsidP="005923AD">
            <w:pPr>
              <w:jc w:val="both"/>
              <w:rPr>
                <w:rFonts w:ascii="Times New Roman" w:hAnsi="Times New Roman"/>
                <w:color w:val="000000"/>
                <w:sz w:val="24"/>
                <w:szCs w:val="24"/>
                <w:lang w:val="uk-UA" w:eastAsia="ru-RU"/>
              </w:rPr>
            </w:pPr>
            <w:r w:rsidRPr="00722BA1">
              <w:rPr>
                <w:rFonts w:ascii="Times New Roman" w:hAnsi="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216E1E" w:rsidRPr="00722BA1" w:rsidRDefault="00216E1E" w:rsidP="005923AD">
            <w:pPr>
              <w:jc w:val="both"/>
              <w:rPr>
                <w:rFonts w:ascii="Times New Roman" w:hAnsi="Times New Roman"/>
                <w:sz w:val="24"/>
                <w:szCs w:val="24"/>
                <w:lang w:val="uk-UA"/>
              </w:rPr>
            </w:pPr>
            <w:r w:rsidRPr="00722BA1">
              <w:rPr>
                <w:rFonts w:ascii="Times New Roman" w:hAnsi="Times New Roman"/>
                <w:b/>
                <w:bCs/>
                <w:i/>
                <w:iCs/>
                <w:sz w:val="24"/>
                <w:szCs w:val="24"/>
                <w:lang w:val="uk-UA" w:eastAsia="ru-RU"/>
              </w:rPr>
              <w:t>Інформація та документи надаються про виконаний/і  договір/и.</w:t>
            </w:r>
          </w:p>
        </w:tc>
      </w:tr>
    </w:tbl>
    <w:p w:rsidR="00216E1E" w:rsidRPr="005923AD" w:rsidRDefault="00216E1E" w:rsidP="00FA21F6">
      <w:pPr>
        <w:shd w:val="clear" w:color="auto" w:fill="FFFFFF"/>
        <w:spacing w:after="0" w:line="240" w:lineRule="auto"/>
        <w:contextualSpacing/>
        <w:rPr>
          <w:rFonts w:ascii="Times New Roman" w:hAnsi="Times New Roman"/>
          <w:sz w:val="24"/>
          <w:szCs w:val="24"/>
          <w:lang w:val="uk-UA" w:eastAsia="ru-RU"/>
        </w:rPr>
      </w:pPr>
    </w:p>
    <w:p w:rsidR="00216E1E" w:rsidRPr="005923AD" w:rsidRDefault="00216E1E" w:rsidP="009838B9">
      <w:pPr>
        <w:spacing w:after="0" w:line="240" w:lineRule="auto"/>
        <w:contextualSpacing/>
        <w:rPr>
          <w:rFonts w:ascii="Times New Roman" w:hAnsi="Times New Roman"/>
          <w:sz w:val="24"/>
          <w:szCs w:val="24"/>
          <w:lang w:val="uk-UA" w:eastAsia="ru-RU"/>
        </w:rPr>
      </w:pPr>
    </w:p>
    <w:p w:rsidR="00216E1E" w:rsidRPr="005923AD"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9838B9">
      <w:pPr>
        <w:spacing w:after="0" w:line="240" w:lineRule="auto"/>
        <w:contextualSpacing/>
        <w:rPr>
          <w:rFonts w:ascii="Times New Roman" w:hAnsi="Times New Roman"/>
          <w:sz w:val="24"/>
          <w:szCs w:val="24"/>
          <w:lang w:val="uk-UA" w:eastAsia="ru-RU"/>
        </w:rPr>
      </w:pPr>
    </w:p>
    <w:p w:rsidR="00216E1E" w:rsidRDefault="00216E1E" w:rsidP="00797BB1">
      <w:pPr>
        <w:spacing w:after="0" w:line="240" w:lineRule="auto"/>
        <w:contextualSpacing/>
        <w:rPr>
          <w:rFonts w:ascii="Times New Roman" w:hAnsi="Times New Roman"/>
          <w:sz w:val="24"/>
          <w:szCs w:val="24"/>
          <w:lang w:val="uk-UA" w:eastAsia="ru-RU"/>
        </w:rPr>
      </w:pPr>
    </w:p>
    <w:p w:rsidR="00216E1E" w:rsidRPr="005923AD" w:rsidRDefault="00216E1E" w:rsidP="00797BB1">
      <w:pPr>
        <w:spacing w:after="0" w:line="240" w:lineRule="auto"/>
        <w:contextualSpacing/>
        <w:rPr>
          <w:rFonts w:ascii="Times New Roman" w:hAnsi="Times New Roman"/>
          <w:sz w:val="24"/>
          <w:szCs w:val="24"/>
          <w:lang w:val="uk-UA" w:eastAsia="ru-RU"/>
        </w:rPr>
      </w:pPr>
    </w:p>
    <w:sectPr w:rsidR="00216E1E" w:rsidRPr="005923AD" w:rsidSect="00776CF6">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1E" w:rsidRDefault="00216E1E" w:rsidP="00700A5F">
      <w:pPr>
        <w:spacing w:after="0" w:line="240" w:lineRule="auto"/>
      </w:pPr>
      <w:r>
        <w:separator/>
      </w:r>
    </w:p>
  </w:endnote>
  <w:endnote w:type="continuationSeparator" w:id="0">
    <w:p w:rsidR="00216E1E" w:rsidRDefault="00216E1E"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1E" w:rsidRDefault="00216E1E" w:rsidP="00700A5F">
      <w:pPr>
        <w:spacing w:after="0" w:line="240" w:lineRule="auto"/>
      </w:pPr>
      <w:r>
        <w:separator/>
      </w:r>
    </w:p>
  </w:footnote>
  <w:footnote w:type="continuationSeparator" w:id="0">
    <w:p w:rsidR="00216E1E" w:rsidRDefault="00216E1E"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1">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ECE043E"/>
    <w:multiLevelType w:val="hybridMultilevel"/>
    <w:tmpl w:val="C25E41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487CAD"/>
    <w:multiLevelType w:val="hybridMultilevel"/>
    <w:tmpl w:val="FBF0D28E"/>
    <w:lvl w:ilvl="0" w:tplc="0906A554">
      <w:start w:val="3"/>
      <w:numFmt w:val="decimal"/>
      <w:lvlText w:val="%1."/>
      <w:lvlJc w:val="left"/>
      <w:pPr>
        <w:ind w:left="927" w:hanging="360"/>
      </w:pPr>
      <w:rPr>
        <w:rFonts w:cs="Times New Roman" w:hint="default"/>
        <w:color w:val="2222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E70C7BA4">
      <w:start w:val="1"/>
      <w:numFmt w:val="bullet"/>
      <w:lvlText w:val="-"/>
      <w:lvlJc w:val="left"/>
      <w:pPr>
        <w:ind w:left="7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E9CE302">
      <w:start w:val="1"/>
      <w:numFmt w:val="bullet"/>
      <w:lvlText w:val="-"/>
      <w:lvlJc w:val="left"/>
      <w:pPr>
        <w:ind w:left="13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6B680874">
      <w:start w:val="1"/>
      <w:numFmt w:val="bullet"/>
      <w:lvlText w:val="-"/>
      <w:lvlJc w:val="left"/>
      <w:pPr>
        <w:ind w:left="19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A5B248B4">
      <w:start w:val="1"/>
      <w:numFmt w:val="bullet"/>
      <w:lvlText w:val="-"/>
      <w:lvlJc w:val="left"/>
      <w:pPr>
        <w:ind w:left="25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27271B4">
      <w:start w:val="1"/>
      <w:numFmt w:val="bullet"/>
      <w:lvlText w:val="-"/>
      <w:lvlJc w:val="left"/>
      <w:pPr>
        <w:ind w:left="31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53A3D80">
      <w:start w:val="1"/>
      <w:numFmt w:val="bullet"/>
      <w:lvlText w:val="-"/>
      <w:lvlJc w:val="left"/>
      <w:pPr>
        <w:ind w:left="37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C206E606">
      <w:start w:val="1"/>
      <w:numFmt w:val="bullet"/>
      <w:lvlText w:val="-"/>
      <w:lvlJc w:val="left"/>
      <w:pPr>
        <w:ind w:left="43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B5C0D78">
      <w:start w:val="1"/>
      <w:numFmt w:val="bullet"/>
      <w:lvlText w:val="-"/>
      <w:lvlJc w:val="left"/>
      <w:pPr>
        <w:ind w:left="49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8">
    <w:nsid w:val="6DF1761C"/>
    <w:multiLevelType w:val="multilevel"/>
    <w:tmpl w:val="E0D6F9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B34408"/>
    <w:multiLevelType w:val="hybridMultilevel"/>
    <w:tmpl w:val="96B66F7E"/>
    <w:numStyleLink w:val="8"/>
  </w:abstractNum>
  <w:num w:numId="1">
    <w:abstractNumId w:val="1"/>
  </w:num>
  <w:num w:numId="2">
    <w:abstractNumId w:val="18"/>
    <w:lvlOverride w:ilvl="0">
      <w:lvl w:ilvl="0">
        <w:numFmt w:val="decimal"/>
        <w:lvlText w:val="%1."/>
        <w:lvlJc w:val="left"/>
        <w:rPr>
          <w:rFonts w:cs="Times New Roman"/>
        </w:rPr>
      </w:lvl>
    </w:lvlOverride>
  </w:num>
  <w:num w:numId="3">
    <w:abstractNumId w:val="14"/>
    <w:lvlOverride w:ilvl="0">
      <w:lvl w:ilvl="0">
        <w:numFmt w:val="decimal"/>
        <w:lvlText w:val="%1."/>
        <w:lvlJc w:val="left"/>
        <w:rPr>
          <w:rFonts w:cs="Times New Roman"/>
        </w:rPr>
      </w:lvl>
    </w:lvlOverride>
  </w:num>
  <w:num w:numId="4">
    <w:abstractNumId w:val="7"/>
  </w:num>
  <w:num w:numId="5">
    <w:abstractNumId w:val="12"/>
  </w:num>
  <w:num w:numId="6">
    <w:abstractNumId w:val="11"/>
  </w:num>
  <w:num w:numId="7">
    <w:abstractNumId w:val="19"/>
  </w:num>
  <w:num w:numId="8">
    <w:abstractNumId w:val="15"/>
  </w:num>
  <w:num w:numId="9">
    <w:abstractNumId w:val="6"/>
  </w:num>
  <w:num w:numId="10">
    <w:abstractNumId w:val="4"/>
  </w:num>
  <w:num w:numId="11">
    <w:abstractNumId w:val="10"/>
  </w:num>
  <w:num w:numId="12">
    <w:abstractNumId w:val="2"/>
  </w:num>
  <w:num w:numId="13">
    <w:abstractNumId w:val="5"/>
  </w:num>
  <w:num w:numId="14">
    <w:abstractNumId w:val="9"/>
  </w:num>
  <w:num w:numId="15">
    <w:abstractNumId w:val="13"/>
  </w:num>
  <w:num w:numId="16">
    <w:abstractNumId w:val="8"/>
  </w:num>
  <w:num w:numId="17">
    <w:abstractNumId w:val="0"/>
  </w:num>
  <w:num w:numId="18">
    <w:abstractNumId w:val="3"/>
  </w:num>
  <w:num w:numId="19">
    <w:abstractNumId w:val="17"/>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8B9"/>
    <w:rsid w:val="000056DE"/>
    <w:rsid w:val="0001349D"/>
    <w:rsid w:val="00021EE4"/>
    <w:rsid w:val="000314BC"/>
    <w:rsid w:val="000377C9"/>
    <w:rsid w:val="000422DB"/>
    <w:rsid w:val="00045018"/>
    <w:rsid w:val="000618D7"/>
    <w:rsid w:val="000619A4"/>
    <w:rsid w:val="000647F2"/>
    <w:rsid w:val="0007756B"/>
    <w:rsid w:val="0008158E"/>
    <w:rsid w:val="00081AEA"/>
    <w:rsid w:val="0008636D"/>
    <w:rsid w:val="000B50AB"/>
    <w:rsid w:val="000D25A8"/>
    <w:rsid w:val="000D52BF"/>
    <w:rsid w:val="000E0D3C"/>
    <w:rsid w:val="000E2FBA"/>
    <w:rsid w:val="000E4AEB"/>
    <w:rsid w:val="000F2C56"/>
    <w:rsid w:val="000F5B8C"/>
    <w:rsid w:val="0011332A"/>
    <w:rsid w:val="00121F9D"/>
    <w:rsid w:val="00135826"/>
    <w:rsid w:val="00135A35"/>
    <w:rsid w:val="001627C3"/>
    <w:rsid w:val="001637A7"/>
    <w:rsid w:val="00171583"/>
    <w:rsid w:val="00173B33"/>
    <w:rsid w:val="00185117"/>
    <w:rsid w:val="00197532"/>
    <w:rsid w:val="001B4249"/>
    <w:rsid w:val="001C47FB"/>
    <w:rsid w:val="001C747F"/>
    <w:rsid w:val="001D4527"/>
    <w:rsid w:val="001F7139"/>
    <w:rsid w:val="00200141"/>
    <w:rsid w:val="00202071"/>
    <w:rsid w:val="0021699F"/>
    <w:rsid w:val="00216E1E"/>
    <w:rsid w:val="00222BA0"/>
    <w:rsid w:val="00235BE6"/>
    <w:rsid w:val="00237666"/>
    <w:rsid w:val="002444DA"/>
    <w:rsid w:val="00251CFF"/>
    <w:rsid w:val="00252DA6"/>
    <w:rsid w:val="00255FB9"/>
    <w:rsid w:val="00293A44"/>
    <w:rsid w:val="002B5ECD"/>
    <w:rsid w:val="002C61A7"/>
    <w:rsid w:val="002E5770"/>
    <w:rsid w:val="00301EB6"/>
    <w:rsid w:val="00303CC8"/>
    <w:rsid w:val="00304046"/>
    <w:rsid w:val="0032511D"/>
    <w:rsid w:val="00331DA8"/>
    <w:rsid w:val="00332DB6"/>
    <w:rsid w:val="003424F1"/>
    <w:rsid w:val="00342D57"/>
    <w:rsid w:val="00345510"/>
    <w:rsid w:val="00350A18"/>
    <w:rsid w:val="003A29EF"/>
    <w:rsid w:val="003B18CF"/>
    <w:rsid w:val="003B664D"/>
    <w:rsid w:val="003B74EE"/>
    <w:rsid w:val="003C0488"/>
    <w:rsid w:val="003C2412"/>
    <w:rsid w:val="003D618A"/>
    <w:rsid w:val="003D65B8"/>
    <w:rsid w:val="003E561B"/>
    <w:rsid w:val="003E68D4"/>
    <w:rsid w:val="003E6F38"/>
    <w:rsid w:val="003F7F3C"/>
    <w:rsid w:val="0040262A"/>
    <w:rsid w:val="00406A8C"/>
    <w:rsid w:val="00434ABF"/>
    <w:rsid w:val="00453095"/>
    <w:rsid w:val="00457531"/>
    <w:rsid w:val="00467768"/>
    <w:rsid w:val="004745DF"/>
    <w:rsid w:val="00475DC6"/>
    <w:rsid w:val="00485822"/>
    <w:rsid w:val="004A284C"/>
    <w:rsid w:val="004C1413"/>
    <w:rsid w:val="004C76B0"/>
    <w:rsid w:val="004F3A2E"/>
    <w:rsid w:val="004F5960"/>
    <w:rsid w:val="00530572"/>
    <w:rsid w:val="00543291"/>
    <w:rsid w:val="005441BA"/>
    <w:rsid w:val="0054706D"/>
    <w:rsid w:val="005522DB"/>
    <w:rsid w:val="005803E2"/>
    <w:rsid w:val="00585AA5"/>
    <w:rsid w:val="005923AD"/>
    <w:rsid w:val="005B60FD"/>
    <w:rsid w:val="005D1D50"/>
    <w:rsid w:val="005D23A2"/>
    <w:rsid w:val="005E1328"/>
    <w:rsid w:val="005E183E"/>
    <w:rsid w:val="005E33FA"/>
    <w:rsid w:val="005E3810"/>
    <w:rsid w:val="005F1E29"/>
    <w:rsid w:val="005F23D1"/>
    <w:rsid w:val="005F43F9"/>
    <w:rsid w:val="006019FD"/>
    <w:rsid w:val="00606A69"/>
    <w:rsid w:val="0061053C"/>
    <w:rsid w:val="006141DF"/>
    <w:rsid w:val="006251F9"/>
    <w:rsid w:val="00631067"/>
    <w:rsid w:val="00637590"/>
    <w:rsid w:val="00663D9A"/>
    <w:rsid w:val="00680BB2"/>
    <w:rsid w:val="006833F2"/>
    <w:rsid w:val="006B2A09"/>
    <w:rsid w:val="006C7FC1"/>
    <w:rsid w:val="006E1108"/>
    <w:rsid w:val="00700A5F"/>
    <w:rsid w:val="00704C5B"/>
    <w:rsid w:val="00707CD6"/>
    <w:rsid w:val="00715F20"/>
    <w:rsid w:val="00722BA1"/>
    <w:rsid w:val="00743C93"/>
    <w:rsid w:val="0075098F"/>
    <w:rsid w:val="007513B0"/>
    <w:rsid w:val="00774B30"/>
    <w:rsid w:val="00776CF6"/>
    <w:rsid w:val="0078285C"/>
    <w:rsid w:val="0078361F"/>
    <w:rsid w:val="00784603"/>
    <w:rsid w:val="00797BB1"/>
    <w:rsid w:val="007A0735"/>
    <w:rsid w:val="007B380F"/>
    <w:rsid w:val="007B4255"/>
    <w:rsid w:val="007C2AA4"/>
    <w:rsid w:val="007D476E"/>
    <w:rsid w:val="007E01A4"/>
    <w:rsid w:val="007E09E6"/>
    <w:rsid w:val="007F646D"/>
    <w:rsid w:val="00803E25"/>
    <w:rsid w:val="00811DB6"/>
    <w:rsid w:val="00815A5B"/>
    <w:rsid w:val="00816CA5"/>
    <w:rsid w:val="008221C6"/>
    <w:rsid w:val="00824177"/>
    <w:rsid w:val="00825DEC"/>
    <w:rsid w:val="008320F4"/>
    <w:rsid w:val="00836222"/>
    <w:rsid w:val="00840749"/>
    <w:rsid w:val="00845235"/>
    <w:rsid w:val="008475EC"/>
    <w:rsid w:val="008525A4"/>
    <w:rsid w:val="0085709A"/>
    <w:rsid w:val="00862C28"/>
    <w:rsid w:val="008919D4"/>
    <w:rsid w:val="00892DC5"/>
    <w:rsid w:val="008957AD"/>
    <w:rsid w:val="008A1926"/>
    <w:rsid w:val="008B2CCB"/>
    <w:rsid w:val="008C5A55"/>
    <w:rsid w:val="008C7C82"/>
    <w:rsid w:val="008E0597"/>
    <w:rsid w:val="008F357D"/>
    <w:rsid w:val="008F4B14"/>
    <w:rsid w:val="0092273F"/>
    <w:rsid w:val="009250F5"/>
    <w:rsid w:val="009268D5"/>
    <w:rsid w:val="00932BA7"/>
    <w:rsid w:val="009411F7"/>
    <w:rsid w:val="00953897"/>
    <w:rsid w:val="00955072"/>
    <w:rsid w:val="009676B2"/>
    <w:rsid w:val="00974E9C"/>
    <w:rsid w:val="009838B9"/>
    <w:rsid w:val="009846A8"/>
    <w:rsid w:val="00985A2B"/>
    <w:rsid w:val="00993909"/>
    <w:rsid w:val="00994209"/>
    <w:rsid w:val="009A0BEB"/>
    <w:rsid w:val="009A470D"/>
    <w:rsid w:val="009B3476"/>
    <w:rsid w:val="009B7418"/>
    <w:rsid w:val="009C6171"/>
    <w:rsid w:val="009E61EA"/>
    <w:rsid w:val="009F0DA1"/>
    <w:rsid w:val="00A0011D"/>
    <w:rsid w:val="00A118D2"/>
    <w:rsid w:val="00A13917"/>
    <w:rsid w:val="00A30AF7"/>
    <w:rsid w:val="00A51AB8"/>
    <w:rsid w:val="00A65F74"/>
    <w:rsid w:val="00A71351"/>
    <w:rsid w:val="00A73F26"/>
    <w:rsid w:val="00A80964"/>
    <w:rsid w:val="00A84C97"/>
    <w:rsid w:val="00A86652"/>
    <w:rsid w:val="00AA34FC"/>
    <w:rsid w:val="00AB5D70"/>
    <w:rsid w:val="00AC33E8"/>
    <w:rsid w:val="00AE45C4"/>
    <w:rsid w:val="00AE50CC"/>
    <w:rsid w:val="00AE5B66"/>
    <w:rsid w:val="00AF4478"/>
    <w:rsid w:val="00B06CF4"/>
    <w:rsid w:val="00B1391E"/>
    <w:rsid w:val="00B17076"/>
    <w:rsid w:val="00B20604"/>
    <w:rsid w:val="00B22F49"/>
    <w:rsid w:val="00B66960"/>
    <w:rsid w:val="00B674FD"/>
    <w:rsid w:val="00B82694"/>
    <w:rsid w:val="00B85C83"/>
    <w:rsid w:val="00B8736D"/>
    <w:rsid w:val="00B93CB1"/>
    <w:rsid w:val="00BB0287"/>
    <w:rsid w:val="00BB677C"/>
    <w:rsid w:val="00BC2B01"/>
    <w:rsid w:val="00BD0143"/>
    <w:rsid w:val="00C10EF1"/>
    <w:rsid w:val="00C15DA8"/>
    <w:rsid w:val="00C30452"/>
    <w:rsid w:val="00C33CC6"/>
    <w:rsid w:val="00C36C58"/>
    <w:rsid w:val="00C60674"/>
    <w:rsid w:val="00C63EF7"/>
    <w:rsid w:val="00C76FB9"/>
    <w:rsid w:val="00C84C5D"/>
    <w:rsid w:val="00C84DF1"/>
    <w:rsid w:val="00CA6ADA"/>
    <w:rsid w:val="00CB3332"/>
    <w:rsid w:val="00CF5C66"/>
    <w:rsid w:val="00D10E4F"/>
    <w:rsid w:val="00D54BF0"/>
    <w:rsid w:val="00D67578"/>
    <w:rsid w:val="00D7192A"/>
    <w:rsid w:val="00D7335D"/>
    <w:rsid w:val="00D81777"/>
    <w:rsid w:val="00D95E0D"/>
    <w:rsid w:val="00DB298E"/>
    <w:rsid w:val="00DB336F"/>
    <w:rsid w:val="00DC283B"/>
    <w:rsid w:val="00DC73C7"/>
    <w:rsid w:val="00DD091E"/>
    <w:rsid w:val="00DD0A45"/>
    <w:rsid w:val="00DD4342"/>
    <w:rsid w:val="00DD4472"/>
    <w:rsid w:val="00DD6487"/>
    <w:rsid w:val="00DE1B2B"/>
    <w:rsid w:val="00DE5C06"/>
    <w:rsid w:val="00E13A0E"/>
    <w:rsid w:val="00E220DA"/>
    <w:rsid w:val="00E37ECB"/>
    <w:rsid w:val="00E53ABE"/>
    <w:rsid w:val="00E63A8B"/>
    <w:rsid w:val="00E705AE"/>
    <w:rsid w:val="00E83537"/>
    <w:rsid w:val="00EA155C"/>
    <w:rsid w:val="00EA57B8"/>
    <w:rsid w:val="00EC174C"/>
    <w:rsid w:val="00EE05E3"/>
    <w:rsid w:val="00EF2643"/>
    <w:rsid w:val="00EF6A61"/>
    <w:rsid w:val="00F03E50"/>
    <w:rsid w:val="00F05935"/>
    <w:rsid w:val="00F07712"/>
    <w:rsid w:val="00F1578E"/>
    <w:rsid w:val="00F27A73"/>
    <w:rsid w:val="00F36018"/>
    <w:rsid w:val="00F36FD7"/>
    <w:rsid w:val="00F432DD"/>
    <w:rsid w:val="00F5172E"/>
    <w:rsid w:val="00F642F0"/>
    <w:rsid w:val="00F82D4B"/>
    <w:rsid w:val="00F85246"/>
    <w:rsid w:val="00F86159"/>
    <w:rsid w:val="00F87C80"/>
    <w:rsid w:val="00F90BDB"/>
    <w:rsid w:val="00F9391A"/>
    <w:rsid w:val="00FA21F6"/>
    <w:rsid w:val="00FA654A"/>
    <w:rsid w:val="00FB2C4A"/>
    <w:rsid w:val="00FB3AAA"/>
    <w:rsid w:val="00FC13C6"/>
    <w:rsid w:val="00FC2009"/>
    <w:rsid w:val="00FE53BB"/>
    <w:rsid w:val="00FF4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9838B9"/>
    <w:pPr>
      <w:spacing w:before="100" w:beforeAutospacing="1" w:after="100" w:afterAutospacing="1" w:line="240" w:lineRule="auto"/>
    </w:pPr>
    <w:rPr>
      <w:rFonts w:ascii="Times New Roman" w:hAnsi="Times New Roman"/>
      <w:sz w:val="24"/>
      <w:szCs w:val="20"/>
      <w:lang w:eastAsia="ru-RU"/>
    </w:rPr>
  </w:style>
  <w:style w:type="character" w:customStyle="1" w:styleId="apple-tab-span">
    <w:name w:val="apple-tab-span"/>
    <w:basedOn w:val="DefaultParagraphFont"/>
    <w:uiPriority w:val="99"/>
    <w:rsid w:val="009838B9"/>
    <w:rPr>
      <w:rFonts w:cs="Times New Roman"/>
    </w:rPr>
  </w:style>
  <w:style w:type="paragraph" w:styleId="ListParagraph">
    <w:name w:val="List Paragraph"/>
    <w:basedOn w:val="Normal"/>
    <w:uiPriority w:val="99"/>
    <w:qFormat/>
    <w:rsid w:val="001C47FB"/>
    <w:pPr>
      <w:ind w:left="720"/>
      <w:contextualSpacing/>
    </w:pPr>
  </w:style>
  <w:style w:type="paragraph" w:customStyle="1" w:styleId="rvps2">
    <w:name w:val="rvps2"/>
    <w:basedOn w:val="Normal"/>
    <w:uiPriority w:val="99"/>
    <w:rsid w:val="0045753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1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41DF"/>
    <w:rPr>
      <w:rFonts w:ascii="Segoe UI" w:hAnsi="Segoe UI" w:cs="Segoe UI"/>
      <w:sz w:val="18"/>
      <w:szCs w:val="18"/>
    </w:rPr>
  </w:style>
  <w:style w:type="character" w:styleId="CommentReference">
    <w:name w:val="annotation reference"/>
    <w:basedOn w:val="DefaultParagraphFont"/>
    <w:uiPriority w:val="99"/>
    <w:semiHidden/>
    <w:rsid w:val="00E83537"/>
    <w:rPr>
      <w:rFonts w:cs="Times New Roman"/>
      <w:sz w:val="16"/>
      <w:szCs w:val="16"/>
    </w:rPr>
  </w:style>
  <w:style w:type="paragraph" w:styleId="CommentText">
    <w:name w:val="annotation text"/>
    <w:basedOn w:val="Normal"/>
    <w:link w:val="CommentTextChar"/>
    <w:uiPriority w:val="99"/>
    <w:semiHidden/>
    <w:rsid w:val="00E835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83537"/>
    <w:rPr>
      <w:rFonts w:cs="Times New Roman"/>
      <w:sz w:val="20"/>
      <w:szCs w:val="20"/>
    </w:rPr>
  </w:style>
  <w:style w:type="paragraph" w:styleId="CommentSubject">
    <w:name w:val="annotation subject"/>
    <w:basedOn w:val="CommentText"/>
    <w:next w:val="CommentText"/>
    <w:link w:val="CommentSubjectChar"/>
    <w:uiPriority w:val="99"/>
    <w:semiHidden/>
    <w:rsid w:val="00E83537"/>
    <w:rPr>
      <w:b/>
      <w:bCs/>
    </w:rPr>
  </w:style>
  <w:style w:type="character" w:customStyle="1" w:styleId="CommentSubjectChar">
    <w:name w:val="Comment Subject Char"/>
    <w:basedOn w:val="CommentTextChar"/>
    <w:link w:val="CommentSubject"/>
    <w:uiPriority w:val="99"/>
    <w:semiHidden/>
    <w:locked/>
    <w:rsid w:val="00E83537"/>
    <w:rPr>
      <w:b/>
      <w:bCs/>
    </w:rPr>
  </w:style>
  <w:style w:type="paragraph" w:customStyle="1" w:styleId="1">
    <w:name w:val="Обычный1"/>
    <w:uiPriority w:val="99"/>
    <w:rsid w:val="006251F9"/>
    <w:pPr>
      <w:spacing w:line="276" w:lineRule="auto"/>
    </w:pPr>
    <w:rPr>
      <w:rFonts w:ascii="Arial" w:hAnsi="Arial" w:cs="Arial"/>
      <w:color w:val="000000"/>
    </w:rPr>
  </w:style>
  <w:style w:type="character" w:customStyle="1" w:styleId="qowt-font2-timesnewroman">
    <w:name w:val="qowt-font2-timesnewroman"/>
    <w:uiPriority w:val="99"/>
    <w:rsid w:val="006251F9"/>
  </w:style>
  <w:style w:type="paragraph" w:styleId="Header">
    <w:name w:val="header"/>
    <w:basedOn w:val="Normal"/>
    <w:link w:val="HeaderChar"/>
    <w:uiPriority w:val="99"/>
    <w:rsid w:val="00700A5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700A5F"/>
    <w:rPr>
      <w:rFonts w:cs="Times New Roman"/>
    </w:rPr>
  </w:style>
  <w:style w:type="paragraph" w:styleId="Footer">
    <w:name w:val="footer"/>
    <w:basedOn w:val="Normal"/>
    <w:link w:val="FooterChar"/>
    <w:uiPriority w:val="99"/>
    <w:rsid w:val="00700A5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00A5F"/>
    <w:rPr>
      <w:rFonts w:cs="Times New Roman"/>
    </w:rPr>
  </w:style>
  <w:style w:type="table" w:styleId="TableGrid">
    <w:name w:val="Table Grid"/>
    <w:basedOn w:val="TableNormal"/>
    <w:uiPriority w:val="99"/>
    <w:rsid w:val="004F59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422DB"/>
    <w:rPr>
      <w:rFonts w:cs="Times New Roman"/>
      <w:b/>
      <w:bCs/>
    </w:rPr>
  </w:style>
  <w:style w:type="paragraph" w:styleId="BodyText">
    <w:name w:val="Body Text"/>
    <w:basedOn w:val="Normal"/>
    <w:link w:val="BodyTextChar"/>
    <w:uiPriority w:val="99"/>
    <w:rsid w:val="005923AD"/>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BodyTextChar">
    <w:name w:val="Body Text Char"/>
    <w:basedOn w:val="DefaultParagraphFont"/>
    <w:link w:val="BodyText"/>
    <w:uiPriority w:val="99"/>
    <w:locked/>
    <w:rsid w:val="005923AD"/>
    <w:rPr>
      <w:rFonts w:ascii="Times New Roman CYR" w:hAnsi="Times New Roman CYR" w:cs="Times New Roman CYR"/>
      <w:sz w:val="24"/>
      <w:szCs w:val="24"/>
      <w:lang w:eastAsia="zh-CN"/>
    </w:rPr>
  </w:style>
  <w:style w:type="paragraph" w:customStyle="1" w:styleId="21">
    <w:name w:val="Основной текст с отступом 21"/>
    <w:basedOn w:val="Normal"/>
    <w:uiPriority w:val="99"/>
    <w:rsid w:val="005923AD"/>
    <w:pPr>
      <w:suppressAutoHyphens/>
      <w:spacing w:after="120" w:line="480" w:lineRule="auto"/>
      <w:ind w:left="283"/>
    </w:pPr>
    <w:rPr>
      <w:rFonts w:eastAsia="Times New Roman"/>
      <w:lang w:eastAsia="zh-CN"/>
    </w:rPr>
  </w:style>
  <w:style w:type="character" w:customStyle="1" w:styleId="a">
    <w:name w:val="Виділення"/>
    <w:uiPriority w:val="99"/>
    <w:rsid w:val="005923AD"/>
    <w:rPr>
      <w:i/>
    </w:rPr>
  </w:style>
  <w:style w:type="paragraph" w:customStyle="1" w:styleId="a0">
    <w:name w:val="Основний текст"/>
    <w:basedOn w:val="Normal"/>
    <w:uiPriority w:val="99"/>
    <w:rsid w:val="005923AD"/>
    <w:pPr>
      <w:spacing w:after="120" w:line="240" w:lineRule="auto"/>
      <w:jc w:val="both"/>
    </w:pPr>
    <w:rPr>
      <w:rFonts w:ascii="Arial" w:eastAsia="Times New Roman" w:hAnsi="Arial" w:cs="Arial"/>
      <w:color w:val="00000A"/>
      <w:sz w:val="20"/>
      <w:szCs w:val="20"/>
      <w:lang w:val="en-GB"/>
    </w:rPr>
  </w:style>
  <w:style w:type="paragraph" w:customStyle="1" w:styleId="a1">
    <w:name w:val="Без інтервалів"/>
    <w:uiPriority w:val="99"/>
    <w:rsid w:val="005923AD"/>
    <w:rPr>
      <w:color w:val="00000A"/>
      <w:lang w:eastAsia="en-US"/>
    </w:rPr>
  </w:style>
  <w:style w:type="paragraph" w:customStyle="1" w:styleId="Standard">
    <w:name w:val="Standard"/>
    <w:uiPriority w:val="99"/>
    <w:rsid w:val="005923AD"/>
    <w:pPr>
      <w:suppressAutoHyphens/>
      <w:autoSpaceDN w:val="0"/>
    </w:pPr>
    <w:rPr>
      <w:rFonts w:ascii="Arial" w:eastAsia="Times New Roman" w:hAnsi="Arial" w:cs="Arial"/>
      <w:kern w:val="3"/>
      <w:sz w:val="24"/>
      <w:szCs w:val="24"/>
      <w:lang w:eastAsia="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5923AD"/>
    <w:rPr>
      <w:rFonts w:ascii="Times New Roman" w:hAnsi="Times New Roman"/>
      <w:sz w:val="24"/>
      <w:lang w:eastAsia="ru-RU"/>
    </w:rPr>
  </w:style>
  <w:style w:type="character" w:styleId="Emphasis">
    <w:name w:val="Emphasis"/>
    <w:basedOn w:val="DefaultParagraphFont"/>
    <w:uiPriority w:val="99"/>
    <w:qFormat/>
    <w:rsid w:val="00FB2C4A"/>
    <w:rPr>
      <w:rFonts w:cs="Times New Roman"/>
      <w:i/>
      <w:iCs/>
    </w:rPr>
  </w:style>
  <w:style w:type="numbering" w:customStyle="1" w:styleId="8">
    <w:name w:val="Импортированный стиль 8"/>
    <w:rsid w:val="008A1812"/>
    <w:pPr>
      <w:numPr>
        <w:numId w:val="19"/>
      </w:numPr>
    </w:pPr>
  </w:style>
</w:styles>
</file>

<file path=word/webSettings.xml><?xml version="1.0" encoding="utf-8"?>
<w:webSettings xmlns:r="http://schemas.openxmlformats.org/officeDocument/2006/relationships" xmlns:w="http://schemas.openxmlformats.org/wordprocessingml/2006/main">
  <w:divs>
    <w:div w:id="345407054">
      <w:marLeft w:val="0"/>
      <w:marRight w:val="0"/>
      <w:marTop w:val="0"/>
      <w:marBottom w:val="0"/>
      <w:divBdr>
        <w:top w:val="none" w:sz="0" w:space="0" w:color="auto"/>
        <w:left w:val="none" w:sz="0" w:space="0" w:color="auto"/>
        <w:bottom w:val="none" w:sz="0" w:space="0" w:color="auto"/>
        <w:right w:val="none" w:sz="0" w:space="0" w:color="auto"/>
      </w:divBdr>
    </w:div>
    <w:div w:id="345407056">
      <w:marLeft w:val="0"/>
      <w:marRight w:val="0"/>
      <w:marTop w:val="0"/>
      <w:marBottom w:val="0"/>
      <w:divBdr>
        <w:top w:val="none" w:sz="0" w:space="0" w:color="auto"/>
        <w:left w:val="none" w:sz="0" w:space="0" w:color="auto"/>
        <w:bottom w:val="none" w:sz="0" w:space="0" w:color="auto"/>
        <w:right w:val="none" w:sz="0" w:space="0" w:color="auto"/>
      </w:divBdr>
      <w:divsChild>
        <w:div w:id="345407055">
          <w:marLeft w:val="-113"/>
          <w:marRight w:val="0"/>
          <w:marTop w:val="0"/>
          <w:marBottom w:val="0"/>
          <w:divBdr>
            <w:top w:val="none" w:sz="0" w:space="0" w:color="auto"/>
            <w:left w:val="none" w:sz="0" w:space="0" w:color="auto"/>
            <w:bottom w:val="none" w:sz="0" w:space="0" w:color="auto"/>
            <w:right w:val="none" w:sz="0" w:space="0" w:color="auto"/>
          </w:divBdr>
        </w:div>
        <w:div w:id="345407063">
          <w:marLeft w:val="-795"/>
          <w:marRight w:val="0"/>
          <w:marTop w:val="0"/>
          <w:marBottom w:val="0"/>
          <w:divBdr>
            <w:top w:val="none" w:sz="0" w:space="0" w:color="auto"/>
            <w:left w:val="none" w:sz="0" w:space="0" w:color="auto"/>
            <w:bottom w:val="none" w:sz="0" w:space="0" w:color="auto"/>
            <w:right w:val="none" w:sz="0" w:space="0" w:color="auto"/>
          </w:divBdr>
        </w:div>
      </w:divsChild>
    </w:div>
    <w:div w:id="345407057">
      <w:marLeft w:val="0"/>
      <w:marRight w:val="0"/>
      <w:marTop w:val="0"/>
      <w:marBottom w:val="0"/>
      <w:divBdr>
        <w:top w:val="none" w:sz="0" w:space="0" w:color="auto"/>
        <w:left w:val="none" w:sz="0" w:space="0" w:color="auto"/>
        <w:bottom w:val="none" w:sz="0" w:space="0" w:color="auto"/>
        <w:right w:val="none" w:sz="0" w:space="0" w:color="auto"/>
      </w:divBdr>
    </w:div>
    <w:div w:id="345407058">
      <w:marLeft w:val="0"/>
      <w:marRight w:val="0"/>
      <w:marTop w:val="0"/>
      <w:marBottom w:val="0"/>
      <w:divBdr>
        <w:top w:val="none" w:sz="0" w:space="0" w:color="auto"/>
        <w:left w:val="none" w:sz="0" w:space="0" w:color="auto"/>
        <w:bottom w:val="none" w:sz="0" w:space="0" w:color="auto"/>
        <w:right w:val="none" w:sz="0" w:space="0" w:color="auto"/>
      </w:divBdr>
    </w:div>
    <w:div w:id="345407059">
      <w:marLeft w:val="0"/>
      <w:marRight w:val="0"/>
      <w:marTop w:val="0"/>
      <w:marBottom w:val="0"/>
      <w:divBdr>
        <w:top w:val="none" w:sz="0" w:space="0" w:color="auto"/>
        <w:left w:val="none" w:sz="0" w:space="0" w:color="auto"/>
        <w:bottom w:val="none" w:sz="0" w:space="0" w:color="auto"/>
        <w:right w:val="none" w:sz="0" w:space="0" w:color="auto"/>
      </w:divBdr>
    </w:div>
    <w:div w:id="345407060">
      <w:marLeft w:val="0"/>
      <w:marRight w:val="0"/>
      <w:marTop w:val="0"/>
      <w:marBottom w:val="0"/>
      <w:divBdr>
        <w:top w:val="none" w:sz="0" w:space="0" w:color="auto"/>
        <w:left w:val="none" w:sz="0" w:space="0" w:color="auto"/>
        <w:bottom w:val="none" w:sz="0" w:space="0" w:color="auto"/>
        <w:right w:val="none" w:sz="0" w:space="0" w:color="auto"/>
      </w:divBdr>
    </w:div>
    <w:div w:id="345407061">
      <w:marLeft w:val="0"/>
      <w:marRight w:val="0"/>
      <w:marTop w:val="0"/>
      <w:marBottom w:val="0"/>
      <w:divBdr>
        <w:top w:val="none" w:sz="0" w:space="0" w:color="auto"/>
        <w:left w:val="none" w:sz="0" w:space="0" w:color="auto"/>
        <w:bottom w:val="none" w:sz="0" w:space="0" w:color="auto"/>
        <w:right w:val="none" w:sz="0" w:space="0" w:color="auto"/>
      </w:divBdr>
    </w:div>
    <w:div w:id="345407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636</Words>
  <Characters>3631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ХМЕЛЬНИЦЬКИЙ ЗАКЛАД ДОШКІЛЬНОЇ ОСВІТИ №56 «БОРОВИЧОК» ХМЕЛЬНИЦЬКОЇ МІСЬКОЇ РАДИ ХМЕЛЬНИЦЬКОЇ ОБЛАСТІ </dc:title>
  <dc:subject/>
  <dc:creator>userua11</dc:creator>
  <cp:keywords/>
  <dc:description/>
  <cp:lastModifiedBy>User</cp:lastModifiedBy>
  <cp:revision>3</cp:revision>
  <cp:lastPrinted>2022-01-05T07:50:00Z</cp:lastPrinted>
  <dcterms:created xsi:type="dcterms:W3CDTF">2022-01-05T09:47:00Z</dcterms:created>
  <dcterms:modified xsi:type="dcterms:W3CDTF">2022-01-05T09:56:00Z</dcterms:modified>
</cp:coreProperties>
</file>