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6" w:rsidRPr="00642186" w:rsidRDefault="00642186" w:rsidP="0064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AE0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оголошення </w:t>
      </w:r>
    </w:p>
    <w:p w:rsidR="00642186" w:rsidRPr="00642186" w:rsidRDefault="00642186" w:rsidP="0064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проведення спрощеної закупівлі</w:t>
      </w:r>
    </w:p>
    <w:p w:rsidR="00642186" w:rsidRPr="00642186" w:rsidRDefault="00642186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475D" w:rsidRDefault="0011475D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b/>
          <w:sz w:val="24"/>
          <w:szCs w:val="24"/>
        </w:rPr>
        <w:t>ТЕХНІЧНІ, ЯКІСНІ ТА ІНШІ ХАРАКТЕРИСТИКИ ПРЕДМЕТА ЗАКУПІВЛІ</w:t>
      </w:r>
    </w:p>
    <w:p w:rsidR="00642186" w:rsidRDefault="00642186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93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2976"/>
        <w:gridCol w:w="2713"/>
        <w:gridCol w:w="2228"/>
        <w:gridCol w:w="2227"/>
        <w:gridCol w:w="2228"/>
        <w:gridCol w:w="2228"/>
      </w:tblGrid>
      <w:tr w:rsidR="003F2E3A" w:rsidRPr="003F2E3A" w:rsidTr="009962E9">
        <w:trPr>
          <w:tblHeader/>
          <w:tblCellSpacing w:w="0" w:type="dxa"/>
        </w:trPr>
        <w:tc>
          <w:tcPr>
            <w:tcW w:w="1559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ind w:left="-12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Специфікація на поставку Товару (код за ЄЗС </w:t>
            </w:r>
            <w:proofErr w:type="spellStart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ДК</w:t>
            </w:r>
            <w:proofErr w:type="spellEnd"/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021:2015: </w:t>
            </w:r>
            <w:r w:rsidR="00731B03" w:rsidRPr="00731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33120000-7 – Системи реєстрації медичної інформації та дослідне обладнання</w:t>
            </w: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)</w:t>
            </w:r>
          </w:p>
        </w:tc>
      </w:tr>
      <w:tr w:rsidR="003A605E" w:rsidRPr="003F2E3A" w:rsidTr="00365798">
        <w:trPr>
          <w:tblHeader/>
          <w:tblCellSpacing w:w="0" w:type="dxa"/>
        </w:trPr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  <w:p w:rsidR="003A605E" w:rsidRPr="003F2E3A" w:rsidRDefault="003A605E" w:rsidP="003F2E3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2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Код ДК 021:2015</w:t>
            </w:r>
          </w:p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(за показником 5-8 цифр)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Код НК 024:2019</w:t>
            </w:r>
          </w:p>
        </w:tc>
        <w:tc>
          <w:tcPr>
            <w:tcW w:w="22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8E1DF1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иця</w:t>
            </w: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виміру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-120" w:right="-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Країна походження</w:t>
            </w:r>
          </w:p>
        </w:tc>
      </w:tr>
      <w:tr w:rsidR="003A605E" w:rsidRPr="003F2E3A" w:rsidTr="00365798">
        <w:trPr>
          <w:tblCellSpacing w:w="0" w:type="dxa"/>
        </w:trPr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tabs>
                <w:tab w:val="left" w:pos="22"/>
              </w:tabs>
              <w:spacing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vAlign w:val="center"/>
            <w:hideMark/>
          </w:tcPr>
          <w:p w:rsidR="003A605E" w:rsidRPr="003F2E3A" w:rsidRDefault="00731B03" w:rsidP="0073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31B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Електрокардіограф з пристроєм прийому/передачі даних </w:t>
            </w:r>
          </w:p>
        </w:tc>
        <w:tc>
          <w:tcPr>
            <w:tcW w:w="2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731B03" w:rsidP="004D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31B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33120000-7 – Системи реєстрації медичної інформації та дослідне обладнання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731B03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31B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16231 – Професійний багатоканальний електрокардіограф</w:t>
            </w:r>
          </w:p>
        </w:tc>
        <w:tc>
          <w:tcPr>
            <w:tcW w:w="22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4D0639" w:rsidRDefault="003A605E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4D0639" w:rsidRDefault="00731B03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731B03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</w:tbl>
    <w:p w:rsidR="004D0639" w:rsidRDefault="004D0639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962E9" w:rsidRPr="009962E9" w:rsidRDefault="009962E9" w:rsidP="009962E9">
      <w:pPr>
        <w:shd w:val="clear" w:color="auto" w:fill="FFFFFF"/>
        <w:ind w:firstLine="284"/>
        <w:jc w:val="center"/>
        <w:rPr>
          <w:rFonts w:ascii="Times New Roman" w:eastAsia="Times New Roman" w:hAnsi="Times New Roman"/>
          <w:b/>
          <w:sz w:val="24"/>
          <w:u w:val="single"/>
          <w:lang w:val="uk-UA"/>
        </w:rPr>
      </w:pPr>
      <w:r w:rsidRPr="009962E9">
        <w:rPr>
          <w:rFonts w:ascii="Times New Roman" w:eastAsia="Times New Roman" w:hAnsi="Times New Roman"/>
          <w:b/>
          <w:sz w:val="24"/>
          <w:u w:val="single"/>
          <w:lang w:val="uk-UA"/>
        </w:rPr>
        <w:t>МЕДИКО-ТЕХНІЧНІ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765"/>
        <w:gridCol w:w="2298"/>
      </w:tblGrid>
      <w:tr w:rsidR="00731B03" w:rsidRPr="00731B03" w:rsidTr="00731B03">
        <w:trPr>
          <w:trHeight w:val="581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left="246" w:right="-675" w:firstLine="321"/>
              <w:rPr>
                <w:rFonts w:ascii="Times New Roman" w:hAnsi="Times New Roman" w:cs="Times New Roman"/>
                <w:b/>
                <w:sz w:val="24"/>
                <w:szCs w:val="20"/>
                <w:lang w:val="uk-UA" w:bidi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731B03">
              <w:rPr>
                <w:rFonts w:ascii="Times New Roman" w:hAnsi="Times New Roman" w:cs="Times New Roman"/>
                <w:b/>
                <w:sz w:val="24"/>
                <w:szCs w:val="20"/>
                <w:lang w:val="uk-UA" w:bidi="uk-UA"/>
              </w:rPr>
              <w:t>№</w:t>
            </w:r>
          </w:p>
        </w:tc>
        <w:tc>
          <w:tcPr>
            <w:tcW w:w="11765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0"/>
                <w:lang w:val="uk-UA" w:bidi="uk-UA"/>
              </w:rPr>
              <w:t>Вимоги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731B03">
              <w:rPr>
                <w:rFonts w:ascii="Times New Roman" w:hAnsi="Times New Roman" w:cs="Times New Roman"/>
                <w:b/>
                <w:sz w:val="24"/>
                <w:szCs w:val="20"/>
                <w:lang w:val="uk-UA" w:bidi="uk-UA"/>
              </w:rPr>
              <w:t>В</w:t>
            </w:r>
            <w:r w:rsidRPr="00731B03"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  <w:t>ідповідність</w:t>
            </w:r>
          </w:p>
          <w:p w:rsidR="00731B03" w:rsidRPr="00731B03" w:rsidRDefault="00731B03" w:rsidP="00731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731B03"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  <w:t>(так/ні)</w:t>
            </w:r>
          </w:p>
        </w:tc>
      </w:tr>
      <w:tr w:rsidR="00731B03" w:rsidRPr="00731B03" w:rsidTr="00731B03">
        <w:trPr>
          <w:trHeight w:val="157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Комплект постачання:</w:t>
            </w:r>
          </w:p>
          <w:p w:rsidR="00731B03" w:rsidRPr="00731B03" w:rsidRDefault="00731B03" w:rsidP="00731B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Електрокардіограф з телеметричним модулем</w:t>
            </w:r>
          </w:p>
          <w:p w:rsidR="00731B03" w:rsidRPr="00731B03" w:rsidRDefault="00731B03" w:rsidP="00731B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ЕКГ кабель 10-ти електродний.</w:t>
            </w:r>
          </w:p>
          <w:p w:rsidR="00731B03" w:rsidRPr="00731B03" w:rsidRDefault="00731B03" w:rsidP="00731B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ЕКГ електрод-прищіпка</w:t>
            </w:r>
          </w:p>
          <w:p w:rsidR="00731B03" w:rsidRPr="00731B03" w:rsidRDefault="00731B03" w:rsidP="00731B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ЕКГ електрод-присоска</w:t>
            </w:r>
          </w:p>
          <w:p w:rsidR="00731B03" w:rsidRPr="00731B03" w:rsidRDefault="00731B03" w:rsidP="00731B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31B03">
              <w:rPr>
                <w:rFonts w:ascii="Times New Roman" w:hAnsi="Times New Roman" w:cs="Times New Roman"/>
                <w:lang w:val="uk-UA"/>
              </w:rPr>
              <w:t>Термопапір</w:t>
            </w:r>
            <w:proofErr w:type="spellEnd"/>
          </w:p>
          <w:p w:rsidR="00731B03" w:rsidRPr="00731B03" w:rsidRDefault="00731B03" w:rsidP="00731B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Сумка для транспортування</w:t>
            </w:r>
          </w:p>
          <w:p w:rsidR="00731B03" w:rsidRPr="00731B03" w:rsidRDefault="00731B03" w:rsidP="00731B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31B03">
              <w:rPr>
                <w:rFonts w:ascii="Times New Roman" w:hAnsi="Times New Roman" w:cs="Times New Roman"/>
                <w:lang w:val="uk-UA"/>
              </w:rPr>
              <w:t>Аудігарнітура</w:t>
            </w:r>
            <w:proofErr w:type="spellEnd"/>
          </w:p>
          <w:p w:rsidR="00731B03" w:rsidRPr="00731B03" w:rsidRDefault="00731B03" w:rsidP="00731B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en-US"/>
              </w:rPr>
              <w:t>USB</w:t>
            </w:r>
            <w:r w:rsidRPr="00731B03">
              <w:rPr>
                <w:rFonts w:ascii="Times New Roman" w:hAnsi="Times New Roman" w:cs="Times New Roman"/>
                <w:lang w:val="uk-UA"/>
              </w:rPr>
              <w:t xml:space="preserve"> клавіатура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157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Надійна реєстрація ЕКГ в салоні автомобіля ШМД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157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Вбудована система аналізу та інтерпретації ЕКГ та формування попереднього висновку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157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Режим безперервного моніторингу частоти серцевих скорочень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157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4.5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Зберігання в незалежній пам’яті фрагментів ЕКГ по всіх 12-ти відведенням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157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4.6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Введення картки пацієнта: ПІБ, зріст, вага, рік народження, стать, частота пульсу, артеріальний тиск крові.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4.7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Введення відомостей про пацієнта та лікаря в файл ЕКГ для телеметричної передачі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lastRenderedPageBreak/>
              <w:t>4.8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Вбудований кольоровий дисплей  для візуалізації ЕКГ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4.9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 xml:space="preserve">Вбудований  </w:t>
            </w:r>
            <w:proofErr w:type="spellStart"/>
            <w:r w:rsidRPr="00731B03">
              <w:rPr>
                <w:rFonts w:ascii="Times New Roman" w:hAnsi="Times New Roman" w:cs="Times New Roman"/>
                <w:lang w:val="uk-UA"/>
              </w:rPr>
              <w:t>термопринтер</w:t>
            </w:r>
            <w:proofErr w:type="spellEnd"/>
            <w:r w:rsidRPr="00731B03">
              <w:rPr>
                <w:rFonts w:ascii="Times New Roman" w:hAnsi="Times New Roman" w:cs="Times New Roman"/>
                <w:lang w:val="uk-UA"/>
              </w:rPr>
              <w:t xml:space="preserve"> з шириною паперу 80 мм.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1151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4.10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Вбудований телеметричний модуль для бездротової передачі ЕКГ по каналах мобільного зв’язку, що не потребує використання зовнішніх периферичних пристроїв (</w:t>
            </w:r>
            <w:proofErr w:type="spellStart"/>
            <w:r w:rsidRPr="00731B03">
              <w:rPr>
                <w:rFonts w:ascii="Times New Roman" w:hAnsi="Times New Roman" w:cs="Times New Roman"/>
                <w:lang w:val="en-US"/>
              </w:rPr>
              <w:t>WiFi</w:t>
            </w:r>
            <w:proofErr w:type="spellEnd"/>
            <w:r w:rsidRPr="00731B03">
              <w:rPr>
                <w:rFonts w:ascii="Times New Roman" w:hAnsi="Times New Roman" w:cs="Times New Roman"/>
                <w:lang w:val="uk-UA"/>
              </w:rPr>
              <w:t xml:space="preserve"> модеми, </w:t>
            </w:r>
            <w:r w:rsidRPr="00731B03">
              <w:rPr>
                <w:rFonts w:ascii="Times New Roman" w:hAnsi="Times New Roman" w:cs="Times New Roman"/>
                <w:lang w:val="en-US"/>
              </w:rPr>
              <w:t>GSM</w:t>
            </w:r>
            <w:r w:rsidRPr="00731B03">
              <w:rPr>
                <w:rFonts w:ascii="Times New Roman" w:hAnsi="Times New Roman" w:cs="Times New Roman"/>
                <w:lang w:val="uk-UA"/>
              </w:rPr>
              <w:t xml:space="preserve"> модеми, </w:t>
            </w:r>
            <w:proofErr w:type="spellStart"/>
            <w:r w:rsidRPr="00731B03">
              <w:rPr>
                <w:rFonts w:ascii="Times New Roman" w:hAnsi="Times New Roman" w:cs="Times New Roman"/>
                <w:lang w:val="uk-UA"/>
              </w:rPr>
              <w:t>смартфони</w:t>
            </w:r>
            <w:proofErr w:type="spellEnd"/>
            <w:r w:rsidRPr="00731B0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31B03">
              <w:rPr>
                <w:rFonts w:ascii="Times New Roman" w:hAnsi="Times New Roman" w:cs="Times New Roman"/>
                <w:lang w:val="uk-UA"/>
              </w:rPr>
              <w:t>аккустичні</w:t>
            </w:r>
            <w:proofErr w:type="spellEnd"/>
            <w:r w:rsidRPr="00731B03">
              <w:rPr>
                <w:rFonts w:ascii="Times New Roman" w:hAnsi="Times New Roman" w:cs="Times New Roman"/>
                <w:lang w:val="uk-UA"/>
              </w:rPr>
              <w:t xml:space="preserve"> перетворювачі тощо)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855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4.11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 xml:space="preserve">Здійснення голосових дзвінків безпосередньо за допомогою аудіо гарнітури </w:t>
            </w:r>
            <w:proofErr w:type="spellStart"/>
            <w:r w:rsidRPr="00731B03">
              <w:rPr>
                <w:rFonts w:ascii="Times New Roman" w:hAnsi="Times New Roman" w:cs="Times New Roman"/>
                <w:lang w:val="uk-UA"/>
              </w:rPr>
              <w:t>під’єднаної</w:t>
            </w:r>
            <w:proofErr w:type="spellEnd"/>
            <w:r w:rsidRPr="00731B03">
              <w:rPr>
                <w:rFonts w:ascii="Times New Roman" w:hAnsi="Times New Roman" w:cs="Times New Roman"/>
                <w:lang w:val="uk-UA"/>
              </w:rPr>
              <w:t xml:space="preserve"> до електрокардіографа та без використання сторонніх пристроїв (мобільні телефони, </w:t>
            </w:r>
            <w:proofErr w:type="spellStart"/>
            <w:r w:rsidRPr="00731B03">
              <w:rPr>
                <w:rFonts w:ascii="Times New Roman" w:hAnsi="Times New Roman" w:cs="Times New Roman"/>
                <w:lang w:val="uk-UA"/>
              </w:rPr>
              <w:t>смартфони</w:t>
            </w:r>
            <w:proofErr w:type="spellEnd"/>
            <w:r w:rsidRPr="00731B0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4.12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Отримання висновку від консультанта-кардіолога на електрокардіограф з подальшою можливістю його перегляду та друку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4.13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Захист від імпульсів дефібрилятора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4.14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Швидкість розгортки 5, 10, 25, 50 мм / с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4.15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Цифрові фільтри 50 Гц і 35 Гц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4.16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Автоматична компенсація дрейфу ізолінії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59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4.17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Придушення синфазних перешкод &gt; 100 дБ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4.18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 xml:space="preserve">Діапазон вимірювань ЧСС 20 - 280 1 / </w:t>
            </w:r>
            <w:proofErr w:type="spellStart"/>
            <w:r w:rsidRPr="00731B03">
              <w:rPr>
                <w:rFonts w:ascii="Times New Roman" w:hAnsi="Times New Roman" w:cs="Times New Roman"/>
                <w:lang w:val="uk-UA"/>
              </w:rPr>
              <w:t>хв</w:t>
            </w:r>
            <w:proofErr w:type="spellEnd"/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4.19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Живлення від мережі змінного струму 220В, вбудованого акумулятора або бортової мережі автомобіля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4.20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Автономна робота не менше 2 годин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76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4.21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Можливість введення інформації з використанням стандартної клавіатури</w:t>
            </w:r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1B03" w:rsidRPr="00731B03" w:rsidTr="00731B03">
        <w:trPr>
          <w:trHeight w:val="592"/>
        </w:trPr>
        <w:tc>
          <w:tcPr>
            <w:tcW w:w="1668" w:type="dxa"/>
          </w:tcPr>
          <w:p w:rsidR="00731B03" w:rsidRPr="00731B03" w:rsidRDefault="00731B03" w:rsidP="00731B03">
            <w:pPr>
              <w:spacing w:after="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>4.22</w:t>
            </w:r>
          </w:p>
        </w:tc>
        <w:tc>
          <w:tcPr>
            <w:tcW w:w="11765" w:type="dxa"/>
            <w:vAlign w:val="center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B03">
              <w:rPr>
                <w:rFonts w:ascii="Times New Roman" w:hAnsi="Times New Roman" w:cs="Times New Roman"/>
                <w:lang w:val="uk-UA"/>
              </w:rPr>
              <w:t xml:space="preserve">Компактний, переносний,  вага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31B03">
                <w:rPr>
                  <w:rFonts w:ascii="Times New Roman" w:hAnsi="Times New Roman" w:cs="Times New Roman"/>
                  <w:lang w:val="uk-UA"/>
                </w:rPr>
                <w:t>2 кг</w:t>
              </w:r>
            </w:smartTag>
          </w:p>
        </w:tc>
        <w:tc>
          <w:tcPr>
            <w:tcW w:w="2298" w:type="dxa"/>
          </w:tcPr>
          <w:p w:rsidR="00731B03" w:rsidRPr="00731B03" w:rsidRDefault="00731B03" w:rsidP="00731B0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C1963" w:rsidRDefault="00FC1963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42186">
        <w:rPr>
          <w:rFonts w:ascii="Times New Roman" w:hAnsi="Times New Roman" w:cs="Times New Roman"/>
          <w:sz w:val="20"/>
          <w:szCs w:val="20"/>
          <w:lang w:val="uk-UA"/>
        </w:rPr>
        <w:lastRenderedPageBreak/>
        <w:t>* посилання на конкретні марку чи виробника, патент</w:t>
      </w:r>
      <w:r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642186">
        <w:rPr>
          <w:rFonts w:ascii="Times New Roman" w:hAnsi="Times New Roman" w:cs="Times New Roman"/>
          <w:sz w:val="20"/>
          <w:szCs w:val="20"/>
          <w:lang w:val="uk-UA"/>
        </w:rPr>
        <w:t>, типи або конкретне місце походження чи спосіб виробництва вживаються у значенні «… «або еквівалент»».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1581" w:rsidRPr="005D1581">
        <w:rPr>
          <w:rFonts w:ascii="Times New Roman" w:hAnsi="Times New Roman" w:cs="Times New Roman"/>
          <w:sz w:val="20"/>
          <w:szCs w:val="20"/>
          <w:lang w:val="uk-UA"/>
        </w:rPr>
        <w:t xml:space="preserve">Еквівалентом вважається 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>лікарські засіб</w:t>
      </w:r>
      <w:r w:rsidR="005D1581" w:rsidRPr="005D1581">
        <w:rPr>
          <w:rFonts w:ascii="Times New Roman" w:hAnsi="Times New Roman" w:cs="Times New Roman"/>
          <w:sz w:val="20"/>
          <w:szCs w:val="20"/>
          <w:lang w:val="uk-UA"/>
        </w:rPr>
        <w:t xml:space="preserve"> з технічними та якісними характеристиками, які зазначено в Додатку 2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відповідності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>медико-технічним</w:t>
      </w:r>
      <w:proofErr w:type="spellEnd"/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 вимогам, кожен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>часник повинен надати у складі пропозиції декларацію відповідності та\або сертифікат якості та/або паспорт якості та\або інструкцію з використання, висновок державної санітарно-гігієнічної експертизи (за наявності).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діючу Ліцензію на провадження господарської діяльності з оптової або роздрібної торгівлі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медичними матеріалами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або діючу Ліцензію на виробництво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, якщо він є виробником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предмету закупівлі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3. Термін придатності повинен бути не менше одного року з моменту отримання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та при необхідності мати можливість заміни неякісн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, протягом гарантійного терміну.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4. Поставка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 рахунок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згідно заявки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усі необхідні дозволи на право реалізації та транспортування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овару та поставляти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медичне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з документальним підтвердженням відповідності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належні умови зберігання та транспортування.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запобігання закупівлі фальсифікованої продукції, яка може нанести шкоду здоров’ю, забезпечення безпечної роботи персоналу та дотримання законодавства щодо охорони праці, Учасник повинен підтвердити можливість поставки запропонованого ним Товару, у кількості та в терміни, визначені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оголошенням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пропозицією Учасника. На підтвердження Учасник повинен надати </w:t>
      </w:r>
      <w:r w:rsidR="009835FE" w:rsidRPr="00983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гарантійний лист від виробника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(представництва, філії виробника – якщо їх відповідні повноваження поширюються на територі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України), або представника, дилера, дистриб'ютора, яким підтверджується можливість поставки Учасником Товару, у кількості, та в терміни, визначені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оголошенням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спрощеної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а також запропонований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овар в необхідній кількості, найменування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>амовника.</w:t>
      </w:r>
    </w:p>
    <w:p w:rsidR="009835FE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Видаткова накладна в 2-х екземплярах та рахунок-фактура.</w:t>
      </w:r>
    </w:p>
    <w:p w:rsidR="009835FE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Невідповідність зазначених документів вимогам чинних нормативно-правових актів є підставою для відмови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від прийняття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без відповідальності за такі дії. При цьому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медичне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вважа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ться не поставленим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23BAD" w:rsidRPr="00123BAD">
        <w:rPr>
          <w:rFonts w:ascii="Times New Roman" w:hAnsi="Times New Roman" w:cs="Times New Roman"/>
          <w:sz w:val="24"/>
          <w:szCs w:val="24"/>
          <w:lang w:val="uk-UA"/>
        </w:rPr>
        <w:t>едико-технічн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23BAD" w:rsidRPr="00123BAD">
        <w:rPr>
          <w:rFonts w:ascii="Times New Roman" w:hAnsi="Times New Roman" w:cs="Times New Roman"/>
          <w:sz w:val="24"/>
          <w:szCs w:val="24"/>
          <w:lang w:val="uk-UA"/>
        </w:rPr>
        <w:t xml:space="preserve"> вимог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повинні відповідати таким, які зазначені у даному додатку.</w:t>
      </w:r>
    </w:p>
    <w:p w:rsidR="00123BAD" w:rsidRPr="00642186" w:rsidRDefault="00642186" w:rsidP="00123B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У разі виявлення будь-яких недоліків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протягом гарантійного строку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Товар на якісний протягом 15 (п’ятнадцять) календарних днів з моменту отримання відповідної претензії.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10. Технічні, якісні характеристики за предметом закупівлі повинні відповідати встановленим/зареєстрованим нормативним актам чинного законодавства України (державним стандартам), які передбачають застосування заходів із захисту довкілля.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Строк постачання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овару з моменту укладання договору по </w:t>
      </w:r>
      <w:r w:rsidR="00964A9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включно, згідно заявок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5D1581" w:rsidRDefault="005D1581" w:rsidP="005D15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5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Якщо Учасником пропонується аналог та/або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еквіваленти товару, що </w:t>
      </w:r>
      <w:r w:rsidRPr="005D158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пропонується Учасником. При цьому якість запропонованого аналогу та/або еквіваленти товару має відповідати якості, що заявлена у технічній специфікації Замовника.</w:t>
      </w:r>
    </w:p>
    <w:p w:rsidR="00365798" w:rsidRDefault="00365798" w:rsidP="005D15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42186" w:rsidRPr="005D1581" w:rsidRDefault="00642186" w:rsidP="005D15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1581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ім’я, підпис уповноваженої особи Учасника, печатка (за наявності)</w:t>
      </w:r>
    </w:p>
    <w:sectPr w:rsidR="00642186" w:rsidRPr="005D1581" w:rsidSect="00123BA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6D1"/>
    <w:rsid w:val="000010B8"/>
    <w:rsid w:val="00007300"/>
    <w:rsid w:val="0001151B"/>
    <w:rsid w:val="00033E2E"/>
    <w:rsid w:val="0004342E"/>
    <w:rsid w:val="00094FAF"/>
    <w:rsid w:val="00095567"/>
    <w:rsid w:val="000C1A81"/>
    <w:rsid w:val="000C753C"/>
    <w:rsid w:val="000D2D75"/>
    <w:rsid w:val="000E68A1"/>
    <w:rsid w:val="001126D1"/>
    <w:rsid w:val="0011475D"/>
    <w:rsid w:val="00123BAD"/>
    <w:rsid w:val="0015754A"/>
    <w:rsid w:val="00173F0A"/>
    <w:rsid w:val="00186560"/>
    <w:rsid w:val="001A5492"/>
    <w:rsid w:val="001A60A2"/>
    <w:rsid w:val="001B5971"/>
    <w:rsid w:val="001C0449"/>
    <w:rsid w:val="001C2989"/>
    <w:rsid w:val="001C4B13"/>
    <w:rsid w:val="001F32F4"/>
    <w:rsid w:val="00226592"/>
    <w:rsid w:val="002540E9"/>
    <w:rsid w:val="00254BE1"/>
    <w:rsid w:val="00254C10"/>
    <w:rsid w:val="00262D72"/>
    <w:rsid w:val="0026418F"/>
    <w:rsid w:val="00270486"/>
    <w:rsid w:val="00285EC6"/>
    <w:rsid w:val="0029397B"/>
    <w:rsid w:val="002B0E0D"/>
    <w:rsid w:val="002B3EC7"/>
    <w:rsid w:val="002C348F"/>
    <w:rsid w:val="002C5EEE"/>
    <w:rsid w:val="002C622F"/>
    <w:rsid w:val="002C7855"/>
    <w:rsid w:val="002F37B8"/>
    <w:rsid w:val="00337BEA"/>
    <w:rsid w:val="00365798"/>
    <w:rsid w:val="003733A4"/>
    <w:rsid w:val="003867F9"/>
    <w:rsid w:val="00397E31"/>
    <w:rsid w:val="003A3808"/>
    <w:rsid w:val="003A605E"/>
    <w:rsid w:val="003C300F"/>
    <w:rsid w:val="003D1CB1"/>
    <w:rsid w:val="003F2E3A"/>
    <w:rsid w:val="004919EE"/>
    <w:rsid w:val="004B0A96"/>
    <w:rsid w:val="004B7302"/>
    <w:rsid w:val="004C1221"/>
    <w:rsid w:val="004D0639"/>
    <w:rsid w:val="004D2C07"/>
    <w:rsid w:val="00502EB5"/>
    <w:rsid w:val="00551BCB"/>
    <w:rsid w:val="00556966"/>
    <w:rsid w:val="0056798D"/>
    <w:rsid w:val="0057008F"/>
    <w:rsid w:val="00592B2D"/>
    <w:rsid w:val="005A1897"/>
    <w:rsid w:val="005A4E1A"/>
    <w:rsid w:val="005D1581"/>
    <w:rsid w:val="005D336E"/>
    <w:rsid w:val="005E571A"/>
    <w:rsid w:val="00601747"/>
    <w:rsid w:val="00617F88"/>
    <w:rsid w:val="0062443B"/>
    <w:rsid w:val="0063402C"/>
    <w:rsid w:val="00642186"/>
    <w:rsid w:val="00657B0D"/>
    <w:rsid w:val="00671B92"/>
    <w:rsid w:val="00672C6C"/>
    <w:rsid w:val="00680099"/>
    <w:rsid w:val="006C7B5E"/>
    <w:rsid w:val="00700D59"/>
    <w:rsid w:val="00704930"/>
    <w:rsid w:val="00716F41"/>
    <w:rsid w:val="00720A27"/>
    <w:rsid w:val="00731B03"/>
    <w:rsid w:val="00742FC5"/>
    <w:rsid w:val="00743988"/>
    <w:rsid w:val="00751E2A"/>
    <w:rsid w:val="0075367A"/>
    <w:rsid w:val="007556FC"/>
    <w:rsid w:val="007563D1"/>
    <w:rsid w:val="007709D5"/>
    <w:rsid w:val="007A0C98"/>
    <w:rsid w:val="007A57B5"/>
    <w:rsid w:val="007A5B71"/>
    <w:rsid w:val="007E4A84"/>
    <w:rsid w:val="007F63CE"/>
    <w:rsid w:val="0080438B"/>
    <w:rsid w:val="00832B4D"/>
    <w:rsid w:val="008854B8"/>
    <w:rsid w:val="00892F4E"/>
    <w:rsid w:val="008A1136"/>
    <w:rsid w:val="008B6E44"/>
    <w:rsid w:val="008D02C0"/>
    <w:rsid w:val="008D31E1"/>
    <w:rsid w:val="008E1DF1"/>
    <w:rsid w:val="008F75A9"/>
    <w:rsid w:val="00913447"/>
    <w:rsid w:val="0093515C"/>
    <w:rsid w:val="0096071B"/>
    <w:rsid w:val="00964A97"/>
    <w:rsid w:val="009835FE"/>
    <w:rsid w:val="009962E9"/>
    <w:rsid w:val="009C4970"/>
    <w:rsid w:val="009D6604"/>
    <w:rsid w:val="009D7E2D"/>
    <w:rsid w:val="009F39FE"/>
    <w:rsid w:val="00A04EBF"/>
    <w:rsid w:val="00A16710"/>
    <w:rsid w:val="00A35C27"/>
    <w:rsid w:val="00A532D8"/>
    <w:rsid w:val="00A54BF8"/>
    <w:rsid w:val="00A6366D"/>
    <w:rsid w:val="00A959BE"/>
    <w:rsid w:val="00AC1D06"/>
    <w:rsid w:val="00AC2FE6"/>
    <w:rsid w:val="00AD6952"/>
    <w:rsid w:val="00AE0AFC"/>
    <w:rsid w:val="00AF3A8C"/>
    <w:rsid w:val="00B03324"/>
    <w:rsid w:val="00B24AFD"/>
    <w:rsid w:val="00B3123F"/>
    <w:rsid w:val="00B3701D"/>
    <w:rsid w:val="00B376FA"/>
    <w:rsid w:val="00B5321D"/>
    <w:rsid w:val="00BD4DB9"/>
    <w:rsid w:val="00C140EE"/>
    <w:rsid w:val="00C30616"/>
    <w:rsid w:val="00C307ED"/>
    <w:rsid w:val="00C462CB"/>
    <w:rsid w:val="00C66741"/>
    <w:rsid w:val="00C74193"/>
    <w:rsid w:val="00CC0B73"/>
    <w:rsid w:val="00D11909"/>
    <w:rsid w:val="00DA4977"/>
    <w:rsid w:val="00DB5600"/>
    <w:rsid w:val="00DC7377"/>
    <w:rsid w:val="00DE0465"/>
    <w:rsid w:val="00DE2D42"/>
    <w:rsid w:val="00E054B3"/>
    <w:rsid w:val="00E10D2C"/>
    <w:rsid w:val="00E36941"/>
    <w:rsid w:val="00E92B21"/>
    <w:rsid w:val="00ED3AAB"/>
    <w:rsid w:val="00F207F2"/>
    <w:rsid w:val="00F234F7"/>
    <w:rsid w:val="00F3082E"/>
    <w:rsid w:val="00F32EBD"/>
    <w:rsid w:val="00F458F7"/>
    <w:rsid w:val="00F7028F"/>
    <w:rsid w:val="00F73949"/>
    <w:rsid w:val="00F76F67"/>
    <w:rsid w:val="00FC1963"/>
    <w:rsid w:val="00FD142F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C1963"/>
    <w:rPr>
      <w:i/>
      <w:iCs/>
    </w:rPr>
  </w:style>
  <w:style w:type="character" w:customStyle="1" w:styleId="st">
    <w:name w:val="st"/>
    <w:rsid w:val="00FC1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Sheleh</dc:creator>
  <cp:keywords/>
  <dc:description/>
  <cp:lastModifiedBy>Пользователь Windows</cp:lastModifiedBy>
  <cp:revision>3</cp:revision>
  <cp:lastPrinted>2022-08-16T09:37:00Z</cp:lastPrinted>
  <dcterms:created xsi:type="dcterms:W3CDTF">2022-08-16T09:36:00Z</dcterms:created>
  <dcterms:modified xsi:type="dcterms:W3CDTF">2022-10-07T09:51:00Z</dcterms:modified>
</cp:coreProperties>
</file>