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DA64" w14:textId="77777777" w:rsidR="00320756" w:rsidRPr="00135A3C" w:rsidRDefault="00320756" w:rsidP="001316DA">
      <w:pPr>
        <w:keepNext/>
        <w:ind w:firstLine="709"/>
        <w:jc w:val="center"/>
        <w:outlineLvl w:val="1"/>
        <w:rPr>
          <w:b/>
          <w:shd w:val="clear" w:color="auto" w:fill="FFFFFF"/>
          <w:lang w:eastAsia="ru-RU"/>
        </w:rPr>
      </w:pPr>
    </w:p>
    <w:p w14:paraId="240C9711" w14:textId="4AE7C723" w:rsidR="001316DA" w:rsidRPr="00135A3C" w:rsidRDefault="001316DA" w:rsidP="001316DA">
      <w:pPr>
        <w:keepNext/>
        <w:ind w:firstLine="709"/>
        <w:jc w:val="center"/>
        <w:outlineLvl w:val="1"/>
        <w:rPr>
          <w:b/>
          <w:shd w:val="clear" w:color="auto" w:fill="FFFFFF"/>
          <w:lang w:eastAsia="ru-RU"/>
        </w:rPr>
      </w:pPr>
      <w:r w:rsidRPr="00135A3C">
        <w:rPr>
          <w:b/>
          <w:shd w:val="clear" w:color="auto" w:fill="FFFFFF"/>
          <w:lang w:eastAsia="ru-RU"/>
        </w:rPr>
        <w:t>ДОГОВ</w:t>
      </w:r>
      <w:r w:rsidR="00CF3448" w:rsidRPr="00135A3C">
        <w:rPr>
          <w:b/>
          <w:shd w:val="clear" w:color="auto" w:fill="FFFFFF"/>
          <w:lang w:val="ru-RU" w:eastAsia="ru-RU"/>
        </w:rPr>
        <w:t>ІР</w:t>
      </w:r>
      <w:r w:rsidRPr="00135A3C">
        <w:rPr>
          <w:b/>
          <w:shd w:val="clear" w:color="auto" w:fill="FFFFFF"/>
          <w:lang w:eastAsia="ru-RU"/>
        </w:rPr>
        <w:t xml:space="preserve"> № </w:t>
      </w:r>
    </w:p>
    <w:p w14:paraId="0AAE17AD" w14:textId="4B9E9D99" w:rsidR="00FD53A7" w:rsidRPr="00135A3C" w:rsidRDefault="00FD53A7" w:rsidP="00FA25DC">
      <w:pPr>
        <w:ind w:firstLine="709"/>
        <w:jc w:val="center"/>
        <w:rPr>
          <w:b/>
          <w:i/>
          <w:shd w:val="clear" w:color="auto" w:fill="FFFFFF"/>
        </w:rPr>
      </w:pPr>
    </w:p>
    <w:p w14:paraId="7C2E11BD" w14:textId="1D58554D" w:rsidR="009E7822" w:rsidRPr="00135A3C" w:rsidRDefault="009E7822" w:rsidP="00FB5522">
      <w:pPr>
        <w:rPr>
          <w:b/>
          <w:shd w:val="clear" w:color="auto" w:fill="FFFFFF"/>
        </w:rPr>
      </w:pPr>
      <w:bookmarkStart w:id="0" w:name="З_ГородВыпискиДоговора"/>
      <w:r w:rsidRPr="00135A3C">
        <w:rPr>
          <w:b/>
          <w:shd w:val="clear" w:color="auto" w:fill="FFFFFF"/>
        </w:rPr>
        <w:t xml:space="preserve">м. </w:t>
      </w:r>
      <w:bookmarkEnd w:id="0"/>
      <w:r w:rsidR="00402EEA" w:rsidRPr="00135A3C">
        <w:rPr>
          <w:b/>
          <w:shd w:val="clear" w:color="auto" w:fill="FFFFFF"/>
        </w:rPr>
        <w:t>___________</w:t>
      </w:r>
      <w:r w:rsidRPr="00135A3C">
        <w:rPr>
          <w:b/>
          <w:shd w:val="clear" w:color="auto" w:fill="FFFFFF"/>
        </w:rPr>
        <w:t xml:space="preserve">                                                          </w:t>
      </w:r>
      <w:r w:rsidR="00A158EB" w:rsidRPr="00135A3C">
        <w:rPr>
          <w:b/>
          <w:shd w:val="clear" w:color="auto" w:fill="FFFFFF"/>
        </w:rPr>
        <w:t xml:space="preserve">                                     </w:t>
      </w:r>
      <w:r w:rsidR="00402EEA" w:rsidRPr="00135A3C">
        <w:rPr>
          <w:b/>
          <w:shd w:val="clear" w:color="auto" w:fill="FFFFFF"/>
        </w:rPr>
        <w:t>____________</w:t>
      </w:r>
      <w:r w:rsidR="00320756" w:rsidRPr="00135A3C">
        <w:rPr>
          <w:b/>
          <w:shd w:val="clear" w:color="auto" w:fill="FFFFFF"/>
        </w:rPr>
        <w:t xml:space="preserve"> </w:t>
      </w:r>
      <w:r w:rsidRPr="00135A3C">
        <w:rPr>
          <w:b/>
          <w:shd w:val="clear" w:color="auto" w:fill="FFFFFF"/>
        </w:rPr>
        <w:t xml:space="preserve"> 2023 р.</w:t>
      </w:r>
    </w:p>
    <w:p w14:paraId="0E6B7095" w14:textId="77777777" w:rsidR="009E7822" w:rsidRPr="00135A3C" w:rsidRDefault="009E7822" w:rsidP="009E7822">
      <w:pPr>
        <w:jc w:val="both"/>
        <w:rPr>
          <w:b/>
          <w:shd w:val="clear" w:color="auto" w:fill="FFFFFF"/>
        </w:rPr>
      </w:pPr>
    </w:p>
    <w:p w14:paraId="1037B8C5" w14:textId="738999C9" w:rsidR="00600DB3" w:rsidRPr="00135A3C" w:rsidRDefault="00600DB3" w:rsidP="00600DB3">
      <w:pPr>
        <w:ind w:firstLine="709"/>
        <w:jc w:val="both"/>
      </w:pPr>
      <w:r w:rsidRPr="00135A3C">
        <w:t xml:space="preserve">Комунальне підприємство «МАРІУПОЛЬВОДОКАНАЛ», іменоване далі - «Покупець», в особі </w:t>
      </w:r>
      <w:r w:rsidRPr="00135A3C">
        <w:rPr>
          <w:color w:val="000000"/>
          <w:lang w:val="ru-RU"/>
        </w:rPr>
        <w:t>директора</w:t>
      </w:r>
      <w:r w:rsidRPr="00135A3C">
        <w:rPr>
          <w:color w:val="000000"/>
        </w:rPr>
        <w:t xml:space="preserve"> Антоненка Володимира Валерійовича</w:t>
      </w:r>
      <w:r w:rsidRPr="00135A3C">
        <w:t>, який діє на підставі Статуту, з одного боку, і ____________________________</w:t>
      </w:r>
      <w:r w:rsidRPr="00135A3C">
        <w:rPr>
          <w:color w:val="000000"/>
        </w:rPr>
        <w:t>,</w:t>
      </w:r>
      <w:r w:rsidRPr="00135A3C">
        <w:t xml:space="preserve"> іменоване в подальшому - «Постачальник», в особі </w:t>
      </w:r>
      <w:r w:rsidRPr="00135A3C">
        <w:rPr>
          <w:rFonts w:eastAsia="Calibri"/>
          <w:lang w:eastAsia="en-US"/>
        </w:rPr>
        <w:t>________________________</w:t>
      </w:r>
      <w:r w:rsidRPr="00135A3C">
        <w:t xml:space="preserve">,  що діє на підставі </w:t>
      </w:r>
      <w:r w:rsidRPr="00135A3C">
        <w:rPr>
          <w:u w:val="single"/>
        </w:rPr>
        <w:t xml:space="preserve">                </w:t>
      </w:r>
      <w:r w:rsidRPr="00135A3C">
        <w:t xml:space="preserve">, з іншого боку, іменовані разом - «Сторони», а кожний окремо «Сторона», </w:t>
      </w:r>
      <w:r w:rsidR="00D35B6F" w:rsidRPr="00135A3C">
        <w:t>керуючись Постановою Кабінету Міністрів України №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 з дня його припинення або скасування» уклали цей договір, надалі - «Договір», про нижченаведене:</w:t>
      </w:r>
    </w:p>
    <w:p w14:paraId="445ED5C1" w14:textId="77777777" w:rsidR="004F38F0" w:rsidRPr="00135A3C" w:rsidRDefault="004F38F0" w:rsidP="004F38F0">
      <w:pPr>
        <w:ind w:right="-1"/>
        <w:jc w:val="both"/>
        <w:rPr>
          <w:b/>
          <w:bCs/>
          <w:i/>
          <w:shd w:val="clear" w:color="auto" w:fill="FFFFFF"/>
          <w:lang w:eastAsia="ru-RU"/>
        </w:rPr>
      </w:pPr>
    </w:p>
    <w:p w14:paraId="3D1D1AB6" w14:textId="77777777" w:rsidR="00FD53A7" w:rsidRPr="00135A3C" w:rsidRDefault="00FD53A7" w:rsidP="00FD53A7">
      <w:pPr>
        <w:pStyle w:val="1"/>
        <w:ind w:firstLine="709"/>
        <w:rPr>
          <w:shd w:val="clear" w:color="auto" w:fill="FFFFFF"/>
        </w:rPr>
      </w:pPr>
      <w:r w:rsidRPr="00135A3C">
        <w:rPr>
          <w:shd w:val="clear" w:color="auto" w:fill="FFFFFF"/>
        </w:rPr>
        <w:t>1. ПРЕДМЕТ ДОГОВОРУ</w:t>
      </w:r>
    </w:p>
    <w:p w14:paraId="642327A6" w14:textId="138BED91" w:rsidR="00841539" w:rsidRPr="00135A3C" w:rsidRDefault="00841539" w:rsidP="00FB5522">
      <w:pPr>
        <w:ind w:firstLine="709"/>
        <w:jc w:val="both"/>
        <w:rPr>
          <w:b/>
          <w:bCs/>
          <w:shd w:val="clear" w:color="auto" w:fill="FFFFFF"/>
        </w:rPr>
      </w:pPr>
      <w:r w:rsidRPr="00135A3C">
        <w:rPr>
          <w:b/>
          <w:bCs/>
          <w:lang w:eastAsia="ru-RU"/>
        </w:rPr>
        <w:t>1.</w:t>
      </w:r>
      <w:r w:rsidR="00946E6B" w:rsidRPr="00135A3C">
        <w:rPr>
          <w:b/>
          <w:bCs/>
          <w:lang w:eastAsia="ru-RU"/>
        </w:rPr>
        <w:t>1</w:t>
      </w:r>
      <w:r w:rsidRPr="00135A3C">
        <w:rPr>
          <w:b/>
          <w:bCs/>
          <w:lang w:eastAsia="ru-RU"/>
        </w:rPr>
        <w:t>.</w:t>
      </w:r>
      <w:r w:rsidRPr="00135A3C">
        <w:rPr>
          <w:lang w:eastAsia="ru-RU"/>
        </w:rPr>
        <w:t xml:space="preserve"> Постачальник зобов’язується поставити Покупцю </w:t>
      </w:r>
      <w:r w:rsidR="00402EEA" w:rsidRPr="00135A3C">
        <w:rPr>
          <w:b/>
          <w:bCs/>
          <w:lang w:eastAsia="ru-RU"/>
        </w:rPr>
        <w:t xml:space="preserve">дизельне паливо </w:t>
      </w:r>
      <w:r w:rsidRPr="00135A3C">
        <w:rPr>
          <w:b/>
          <w:bCs/>
          <w:lang w:eastAsia="ru-RU"/>
        </w:rPr>
        <w:t>(в еТалонах</w:t>
      </w:r>
      <w:r w:rsidR="00FB5522" w:rsidRPr="00135A3C">
        <w:rPr>
          <w:b/>
          <w:bCs/>
          <w:lang w:eastAsia="ru-RU"/>
        </w:rPr>
        <w:t xml:space="preserve"> та</w:t>
      </w:r>
      <w:r w:rsidR="005D6041" w:rsidRPr="00135A3C">
        <w:rPr>
          <w:b/>
          <w:bCs/>
          <w:lang w:eastAsia="ru-RU"/>
        </w:rPr>
        <w:t>/або</w:t>
      </w:r>
      <w:r w:rsidR="00FB5522" w:rsidRPr="00135A3C">
        <w:rPr>
          <w:b/>
          <w:bCs/>
          <w:lang w:eastAsia="ru-RU"/>
        </w:rPr>
        <w:t xml:space="preserve"> паливних картках за вимогою Покупця)</w:t>
      </w:r>
      <w:r w:rsidRPr="00135A3C">
        <w:rPr>
          <w:b/>
          <w:bCs/>
          <w:lang w:eastAsia="ru-RU"/>
        </w:rPr>
        <w:t xml:space="preserve"> за кодом ДК 021:2015: 09130000-9 - Нафта і дистиляти  (далі за текстом - Товар)</w:t>
      </w:r>
      <w:r w:rsidRPr="00135A3C">
        <w:rPr>
          <w:lang w:eastAsia="ru-RU"/>
        </w:rPr>
        <w:t xml:space="preserve">, зазначений у специфікації (додаток №1 до </w:t>
      </w:r>
      <w:r w:rsidR="00FB5522" w:rsidRPr="00135A3C">
        <w:rPr>
          <w:lang w:eastAsia="ru-RU"/>
        </w:rPr>
        <w:t>Д</w:t>
      </w:r>
      <w:r w:rsidRPr="00135A3C">
        <w:rPr>
          <w:lang w:eastAsia="ru-RU"/>
        </w:rPr>
        <w:t>оговору), яка є невід’ємною часткою договору, а  Покупець прийняти та оплатити такий Товар</w:t>
      </w:r>
    </w:p>
    <w:p w14:paraId="33B4EF7C" w14:textId="621E40DE" w:rsidR="00841539" w:rsidRPr="00135A3C" w:rsidRDefault="00841539" w:rsidP="00841539">
      <w:pPr>
        <w:ind w:firstLine="709"/>
        <w:jc w:val="both"/>
        <w:rPr>
          <w:bCs/>
          <w:shd w:val="clear" w:color="auto" w:fill="FFFFFF"/>
        </w:rPr>
      </w:pPr>
      <w:r w:rsidRPr="00135A3C">
        <w:rPr>
          <w:b/>
          <w:shd w:val="clear" w:color="auto" w:fill="FFFFFF"/>
        </w:rPr>
        <w:t>1.</w:t>
      </w:r>
      <w:r w:rsidR="00946E6B" w:rsidRPr="00135A3C">
        <w:rPr>
          <w:b/>
          <w:shd w:val="clear" w:color="auto" w:fill="FFFFFF"/>
        </w:rPr>
        <w:t>2</w:t>
      </w:r>
      <w:r w:rsidRPr="00135A3C">
        <w:rPr>
          <w:b/>
          <w:shd w:val="clear" w:color="auto" w:fill="FFFFFF"/>
        </w:rPr>
        <w:t>.</w:t>
      </w:r>
      <w:r w:rsidRPr="00135A3C">
        <w:rPr>
          <w:shd w:val="clear" w:color="auto" w:fill="FFFFFF"/>
        </w:rPr>
        <w:t xml:space="preserve"> Товар згідно даного Договору постачається Постачальником Покупцю партіями. Асортимент та кількість партії Товару визначається Сторонами в Замовленнях, оформлених Покупцем через Особистий кабінет та погоджується Сторонами </w:t>
      </w:r>
      <w:r w:rsidRPr="00135A3C">
        <w:rPr>
          <w:bCs/>
          <w:shd w:val="clear" w:color="auto" w:fill="FFFFFF"/>
        </w:rPr>
        <w:t>у видаткових  накладних на Товар</w:t>
      </w:r>
      <w:r w:rsidRPr="00135A3C">
        <w:rPr>
          <w:shd w:val="clear" w:color="auto" w:fill="FFFFFF"/>
        </w:rPr>
        <w:t xml:space="preserve">. </w:t>
      </w:r>
    </w:p>
    <w:p w14:paraId="3F543C44" w14:textId="76346676" w:rsidR="00841539" w:rsidRPr="00135A3C" w:rsidRDefault="00841539" w:rsidP="00841539">
      <w:pPr>
        <w:ind w:firstLine="708"/>
        <w:jc w:val="both"/>
        <w:rPr>
          <w:b/>
          <w:bCs/>
          <w:shd w:val="clear" w:color="auto" w:fill="FFFFFF"/>
        </w:rPr>
      </w:pPr>
      <w:r w:rsidRPr="00135A3C">
        <w:rPr>
          <w:b/>
          <w:bCs/>
          <w:shd w:val="clear" w:color="auto" w:fill="FFFFFF"/>
        </w:rPr>
        <w:t>1.</w:t>
      </w:r>
      <w:r w:rsidR="00946E6B" w:rsidRPr="00135A3C">
        <w:rPr>
          <w:b/>
          <w:bCs/>
          <w:shd w:val="clear" w:color="auto" w:fill="FFFFFF"/>
        </w:rPr>
        <w:t>3</w:t>
      </w:r>
      <w:r w:rsidRPr="00135A3C">
        <w:rPr>
          <w:b/>
          <w:bCs/>
          <w:shd w:val="clear" w:color="auto" w:fill="FFFFFF"/>
        </w:rPr>
        <w:t>.</w:t>
      </w:r>
      <w:r w:rsidRPr="00135A3C">
        <w:rPr>
          <w:shd w:val="clear" w:color="auto" w:fill="FFFFFF"/>
        </w:rPr>
        <w:t xml:space="preserve"> Якість Товарів повинна відповідати вимогам ДСТУ, ГСТУ, ТУУ, </w:t>
      </w:r>
      <w:r w:rsidRPr="00135A3C">
        <w:t>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(після набрання чинності останнім)</w:t>
      </w:r>
      <w:r w:rsidRPr="00135A3C">
        <w:rPr>
          <w:shd w:val="clear" w:color="auto" w:fill="FFFFFF"/>
        </w:rPr>
        <w:t xml:space="preserve"> та вимогам інших чинних нормативних документів. </w:t>
      </w:r>
    </w:p>
    <w:p w14:paraId="19384E87" w14:textId="6E1D1DDB" w:rsidR="005632B5" w:rsidRPr="00135A3C" w:rsidRDefault="00841539" w:rsidP="005410D0">
      <w:pPr>
        <w:ind w:firstLine="709"/>
        <w:jc w:val="both"/>
        <w:rPr>
          <w:bCs/>
          <w:shd w:val="clear" w:color="auto" w:fill="FFFFFF"/>
        </w:rPr>
      </w:pPr>
      <w:r w:rsidRPr="00135A3C">
        <w:rPr>
          <w:b/>
          <w:shd w:val="clear" w:color="auto" w:fill="FFFFFF"/>
        </w:rPr>
        <w:t>1.</w:t>
      </w:r>
      <w:r w:rsidR="00946E6B" w:rsidRPr="00135A3C">
        <w:rPr>
          <w:b/>
          <w:shd w:val="clear" w:color="auto" w:fill="FFFFFF"/>
        </w:rPr>
        <w:t>4</w:t>
      </w:r>
      <w:r w:rsidRPr="00135A3C">
        <w:rPr>
          <w:b/>
          <w:shd w:val="clear" w:color="auto" w:fill="FFFFFF"/>
        </w:rPr>
        <w:t>.</w:t>
      </w:r>
      <w:r w:rsidRPr="00135A3C">
        <w:rPr>
          <w:shd w:val="clear" w:color="auto" w:fill="FFFFFF"/>
        </w:rPr>
        <w:t xml:space="preserve"> </w:t>
      </w:r>
      <w:r w:rsidRPr="00135A3C">
        <w:rPr>
          <w:bCs/>
          <w:shd w:val="clear" w:color="auto" w:fill="FFFFFF"/>
        </w:rPr>
        <w:t>Фактична вибірка (отримання) Товарів Покупцем здійснюється через Пред’явників еТалонів</w:t>
      </w:r>
      <w:r w:rsidR="00B12EEF" w:rsidRPr="00135A3C">
        <w:rPr>
          <w:bCs/>
          <w:shd w:val="clear" w:color="auto" w:fill="FFFFFF"/>
        </w:rPr>
        <w:t xml:space="preserve"> та/або паливних карток</w:t>
      </w:r>
      <w:r w:rsidRPr="00135A3C">
        <w:rPr>
          <w:bCs/>
          <w:shd w:val="clear" w:color="auto" w:fill="FFFFFF"/>
        </w:rPr>
        <w:t xml:space="preserve">, з використанням еТалонів </w:t>
      </w:r>
      <w:r w:rsidR="005D6041" w:rsidRPr="00135A3C">
        <w:rPr>
          <w:bCs/>
          <w:shd w:val="clear" w:color="auto" w:fill="FFFFFF"/>
        </w:rPr>
        <w:t>та/або паливних карток</w:t>
      </w:r>
      <w:r w:rsidR="005632B5" w:rsidRPr="00135A3C">
        <w:rPr>
          <w:shd w:val="clear" w:color="auto" w:fill="FFFFFF"/>
        </w:rPr>
        <w:t xml:space="preserve"> </w:t>
      </w:r>
      <w:r w:rsidRPr="00135A3C">
        <w:rPr>
          <w:bCs/>
          <w:shd w:val="clear" w:color="auto" w:fill="FFFFFF"/>
        </w:rPr>
        <w:t>на АЗС</w:t>
      </w:r>
      <w:r w:rsidR="005D6041" w:rsidRPr="00135A3C">
        <w:rPr>
          <w:bCs/>
          <w:shd w:val="clear" w:color="auto" w:fill="FFFFFF"/>
        </w:rPr>
        <w:t>.</w:t>
      </w:r>
    </w:p>
    <w:p w14:paraId="0C5CD94F" w14:textId="69256EA5" w:rsidR="00841539" w:rsidRPr="00135A3C" w:rsidRDefault="00841539" w:rsidP="00841539">
      <w:pPr>
        <w:ind w:firstLine="709"/>
        <w:jc w:val="both"/>
      </w:pPr>
      <w:r w:rsidRPr="00135A3C">
        <w:rPr>
          <w:b/>
        </w:rPr>
        <w:t>1.</w:t>
      </w:r>
      <w:r w:rsidR="00946E6B" w:rsidRPr="00135A3C">
        <w:rPr>
          <w:b/>
        </w:rPr>
        <w:t>5</w:t>
      </w:r>
      <w:r w:rsidRPr="00135A3C">
        <w:rPr>
          <w:b/>
        </w:rPr>
        <w:t>.</w:t>
      </w:r>
      <w:r w:rsidRPr="00135A3C">
        <w:t xml:space="preserve"> Покупець несе повну відповідальність за дотримання </w:t>
      </w:r>
      <w:r w:rsidRPr="00135A3C">
        <w:rPr>
          <w:bCs/>
        </w:rPr>
        <w:t xml:space="preserve">порядку та умов користування Особистим кабінетом, </w:t>
      </w:r>
      <w:r w:rsidRPr="00135A3C">
        <w:t>нерозголошення переданих йому логіну та паролю для доступу до Особистого кабінету, а також за здійснення будь-яких дій з використання еТалону</w:t>
      </w:r>
      <w:r w:rsidR="00B12EEF" w:rsidRPr="00135A3C">
        <w:t>/паливних карток</w:t>
      </w:r>
      <w:r w:rsidRPr="00135A3C">
        <w:t xml:space="preserve"> в період Правомірного володіння еТалоном</w:t>
      </w:r>
      <w:r w:rsidR="005410D0" w:rsidRPr="00135A3C">
        <w:t>/паливною карткою</w:t>
      </w:r>
      <w:r w:rsidRPr="00135A3C">
        <w:t>. Покупець самостійно врегульовує свої відносини з Пред’явниками еТалонів</w:t>
      </w:r>
      <w:r w:rsidR="005410D0" w:rsidRPr="00135A3C">
        <w:t>/паливних карток</w:t>
      </w:r>
      <w:r w:rsidRPr="00135A3C">
        <w:t>, щодо використання отриманих еТалонів</w:t>
      </w:r>
      <w:r w:rsidR="005410D0" w:rsidRPr="00135A3C">
        <w:t>/паливних карток</w:t>
      </w:r>
      <w:r w:rsidRPr="00135A3C">
        <w:t xml:space="preserve"> для здійснення фактичної вибірки Товару на АЗС.</w:t>
      </w:r>
    </w:p>
    <w:p w14:paraId="61095DD3" w14:textId="34AC7CE6" w:rsidR="00841539" w:rsidRPr="00135A3C" w:rsidRDefault="00841539" w:rsidP="00841539">
      <w:pPr>
        <w:ind w:firstLine="709"/>
        <w:jc w:val="both"/>
      </w:pPr>
      <w:r w:rsidRPr="00135A3C">
        <w:rPr>
          <w:b/>
        </w:rPr>
        <w:t>1.</w:t>
      </w:r>
      <w:r w:rsidR="00946E6B" w:rsidRPr="00135A3C">
        <w:rPr>
          <w:b/>
        </w:rPr>
        <w:t>6</w:t>
      </w:r>
      <w:r w:rsidRPr="00135A3C">
        <w:rPr>
          <w:b/>
        </w:rPr>
        <w:t>.</w:t>
      </w:r>
      <w:r w:rsidRPr="00135A3C">
        <w:t xml:space="preserve"> З метою належного виконання своїх зобов’язань щодо поставки (фактичної передачі) Товарів Постачальник самостійно залучає необхідну кількість Користувачів АЗС. Сторони погодили, що Товар вважається поставленим (фактично переданим) по цьому Договору в тих випадках, коли передачу (надання) Товарів по еТалону</w:t>
      </w:r>
      <w:r w:rsidR="005410D0" w:rsidRPr="00135A3C">
        <w:t>/паливній картці</w:t>
      </w:r>
      <w:r w:rsidRPr="00135A3C">
        <w:t xml:space="preserve"> було здійснено Користувачем АЗС, інформація про якого може зазначатися в фіскальних касових чеках.</w:t>
      </w:r>
      <w:r w:rsidRPr="00135A3C" w:rsidDel="00506EB5">
        <w:t xml:space="preserve"> </w:t>
      </w:r>
    </w:p>
    <w:p w14:paraId="6B2DC299" w14:textId="77777777" w:rsidR="000778FE" w:rsidRPr="00135A3C" w:rsidRDefault="000778FE" w:rsidP="000778FE">
      <w:pPr>
        <w:jc w:val="both"/>
      </w:pPr>
    </w:p>
    <w:p w14:paraId="558F5E1E" w14:textId="6BB2F8E2" w:rsidR="000778FE" w:rsidRPr="00135A3C" w:rsidRDefault="000778FE" w:rsidP="000778FE">
      <w:pPr>
        <w:jc w:val="both"/>
        <w:rPr>
          <w:b/>
          <w:bCs/>
        </w:rPr>
      </w:pPr>
      <w:r w:rsidRPr="00135A3C">
        <w:tab/>
      </w:r>
      <w:r w:rsidRPr="00135A3C">
        <w:tab/>
      </w:r>
      <w:r w:rsidRPr="00135A3C">
        <w:tab/>
      </w:r>
      <w:r w:rsidRPr="00135A3C">
        <w:rPr>
          <w:b/>
          <w:bCs/>
        </w:rPr>
        <w:t>2. ЦІНА ДОГОВОРУ ТА ПОРЯДОК РОЗРАХУНКІВ</w:t>
      </w:r>
    </w:p>
    <w:p w14:paraId="781A8C85" w14:textId="0D29AD83" w:rsidR="000778FE" w:rsidRPr="00135A3C" w:rsidRDefault="000778FE" w:rsidP="000778FE">
      <w:pPr>
        <w:ind w:firstLine="709"/>
        <w:jc w:val="both"/>
      </w:pPr>
      <w:r w:rsidRPr="00135A3C">
        <w:rPr>
          <w:b/>
          <w:bCs/>
        </w:rPr>
        <w:t>2.1.</w:t>
      </w:r>
      <w:r w:rsidRPr="00135A3C">
        <w:t xml:space="preserve"> Поставка Товару здійснюється за цінами, що визначені в Специфікації (Додаток 1 до Договору), і включають в себе всі податки, збори та інші обов'язкові платежі і витрати Постачальника, пов'язані з постачанням Товару.</w:t>
      </w:r>
    </w:p>
    <w:p w14:paraId="2D8DD28A" w14:textId="5237F1AF" w:rsidR="000778FE" w:rsidRPr="00135A3C" w:rsidRDefault="00945151" w:rsidP="00945151">
      <w:pPr>
        <w:ind w:firstLine="709"/>
        <w:jc w:val="both"/>
      </w:pPr>
      <w:r w:rsidRPr="00135A3C">
        <w:rPr>
          <w:b/>
          <w:bCs/>
        </w:rPr>
        <w:t>2</w:t>
      </w:r>
      <w:r w:rsidR="000778FE" w:rsidRPr="00135A3C">
        <w:rPr>
          <w:b/>
          <w:bCs/>
        </w:rPr>
        <w:t>.2.</w:t>
      </w:r>
      <w:r w:rsidR="000778FE" w:rsidRPr="00135A3C">
        <w:t xml:space="preserve"> Ціна на Товар не може бути змінена, крім випадків визначених умовами даного Договору і тільки за взаємною згодою сторін шляхом внесення змін до цього Договору .</w:t>
      </w:r>
    </w:p>
    <w:p w14:paraId="125BC258" w14:textId="5D5E0510" w:rsidR="000778FE" w:rsidRPr="00135A3C" w:rsidRDefault="00945151" w:rsidP="00945151">
      <w:pPr>
        <w:ind w:firstLine="709"/>
        <w:jc w:val="both"/>
      </w:pPr>
      <w:r w:rsidRPr="00135A3C">
        <w:rPr>
          <w:b/>
          <w:bCs/>
        </w:rPr>
        <w:t>2</w:t>
      </w:r>
      <w:r w:rsidR="000778FE" w:rsidRPr="00135A3C">
        <w:rPr>
          <w:b/>
          <w:bCs/>
        </w:rPr>
        <w:t>.3.</w:t>
      </w:r>
      <w:r w:rsidR="000778FE" w:rsidRPr="00135A3C">
        <w:t xml:space="preserve"> Загальна сума Договору визначається як сумарна вартість Товару, поставка якого здійснюється відповідно до доданих до неї Специфікацій, але в будь-якому випадку не може перевищувати </w:t>
      </w:r>
      <w:r w:rsidR="000778FE" w:rsidRPr="00135A3C">
        <w:rPr>
          <w:lang w:val="ru-RU" w:eastAsia="ru-RU"/>
        </w:rPr>
        <w:t>______</w:t>
      </w:r>
      <w:r w:rsidR="000778FE" w:rsidRPr="00135A3C">
        <w:t xml:space="preserve"> грн.  (______________ гр</w:t>
      </w:r>
      <w:r w:rsidR="000778FE" w:rsidRPr="00135A3C">
        <w:rPr>
          <w:color w:val="000000"/>
        </w:rPr>
        <w:t>н.</w:t>
      </w:r>
      <w:r w:rsidR="000778FE" w:rsidRPr="00135A3C">
        <w:t xml:space="preserve"> ___ коп.), у тому числі ПДВ - 20%:  </w:t>
      </w:r>
      <w:r w:rsidR="000778FE" w:rsidRPr="00135A3C">
        <w:rPr>
          <w:lang w:eastAsia="ru-RU"/>
        </w:rPr>
        <w:t>________</w:t>
      </w:r>
      <w:r w:rsidR="000778FE" w:rsidRPr="00135A3C">
        <w:t xml:space="preserve"> грн. (________ гр</w:t>
      </w:r>
      <w:r w:rsidR="000778FE" w:rsidRPr="00135A3C">
        <w:rPr>
          <w:color w:val="000000"/>
        </w:rPr>
        <w:t>н.___</w:t>
      </w:r>
      <w:r w:rsidR="000778FE" w:rsidRPr="00135A3C">
        <w:t>коп.).</w:t>
      </w:r>
    </w:p>
    <w:p w14:paraId="47CD103A" w14:textId="77777777" w:rsidR="00FB3230" w:rsidRPr="00135A3C" w:rsidRDefault="009449DE" w:rsidP="009449DE">
      <w:pPr>
        <w:pStyle w:val="12"/>
        <w:ind w:firstLine="709"/>
        <w:jc w:val="both"/>
        <w:rPr>
          <w:shd w:val="clear" w:color="auto" w:fill="FFFFFF"/>
          <w:lang w:val="uk-UA"/>
        </w:rPr>
      </w:pPr>
      <w:r w:rsidRPr="00135A3C">
        <w:rPr>
          <w:b/>
          <w:bCs/>
          <w:shd w:val="clear" w:color="auto" w:fill="FFFFFF"/>
          <w:lang w:val="uk-UA"/>
        </w:rPr>
        <w:t>2.4.</w:t>
      </w:r>
      <w:r w:rsidR="00A75141" w:rsidRPr="00135A3C">
        <w:rPr>
          <w:shd w:val="clear" w:color="auto" w:fill="FFFFFF"/>
          <w:lang w:val="uk-UA"/>
        </w:rPr>
        <w:t xml:space="preserve"> Оплата Товару здійснюється Покупцем в національній валюті України в безготівковій формі, шляхом перерахування коштів на рахунок Постачальника згідно </w:t>
      </w:r>
      <w:r w:rsidR="00A75141" w:rsidRPr="00135A3C">
        <w:rPr>
          <w:shd w:val="clear" w:color="auto" w:fill="FFFFFF"/>
          <w:lang w:val="uk-UA"/>
        </w:rPr>
        <w:lastRenderedPageBreak/>
        <w:t>видаткової накладної.</w:t>
      </w:r>
    </w:p>
    <w:p w14:paraId="385AE613" w14:textId="300408F6" w:rsidR="009449DE" w:rsidRPr="00135A3C" w:rsidRDefault="009449DE" w:rsidP="009449DE">
      <w:pPr>
        <w:pStyle w:val="12"/>
        <w:ind w:firstLine="709"/>
        <w:jc w:val="both"/>
        <w:rPr>
          <w:shd w:val="clear" w:color="auto" w:fill="FFFFFF"/>
          <w:lang w:val="uk-UA"/>
        </w:rPr>
      </w:pPr>
      <w:r w:rsidRPr="00135A3C">
        <w:rPr>
          <w:b/>
          <w:bCs/>
          <w:lang w:val="uk-UA"/>
        </w:rPr>
        <w:t>2.5.</w:t>
      </w:r>
      <w:r w:rsidRPr="00135A3C">
        <w:rPr>
          <w:lang w:val="uk-UA"/>
        </w:rPr>
        <w:t xml:space="preserve"> Розрахунки за Товар здійснюються Покупцем </w:t>
      </w:r>
      <w:r w:rsidRPr="00135A3C">
        <w:rPr>
          <w:shd w:val="clear" w:color="auto" w:fill="FFFFFF"/>
          <w:lang w:val="uk-UA"/>
        </w:rPr>
        <w:t xml:space="preserve">протягом 10 (десяти) </w:t>
      </w:r>
      <w:r w:rsidR="00FB3230" w:rsidRPr="00135A3C">
        <w:rPr>
          <w:shd w:val="clear" w:color="auto" w:fill="FFFFFF"/>
          <w:lang w:val="uk-UA"/>
        </w:rPr>
        <w:t>банківських</w:t>
      </w:r>
      <w:r w:rsidRPr="00135A3C">
        <w:rPr>
          <w:shd w:val="clear" w:color="auto" w:fill="FFFFFF"/>
          <w:lang w:val="uk-UA"/>
        </w:rPr>
        <w:t xml:space="preserve"> днів з дати підписання Сторонами відповідної видаткової накладної на Товар</w:t>
      </w:r>
      <w:r w:rsidRPr="00135A3C">
        <w:rPr>
          <w:lang w:val="uk-UA"/>
        </w:rPr>
        <w:t xml:space="preserve">. </w:t>
      </w:r>
      <w:r w:rsidR="00B12EEF" w:rsidRPr="00135A3C">
        <w:rPr>
          <w:lang w:val="uk-UA"/>
        </w:rPr>
        <w:t>Покупець має право здійснити оплату поставленого товару до настання термінів оплати.</w:t>
      </w:r>
    </w:p>
    <w:p w14:paraId="7F47C047" w14:textId="56627075" w:rsidR="000778FE" w:rsidRPr="00135A3C" w:rsidRDefault="009449DE" w:rsidP="009449DE">
      <w:pPr>
        <w:ind w:firstLine="709"/>
        <w:jc w:val="both"/>
      </w:pPr>
      <w:r w:rsidRPr="00135A3C">
        <w:rPr>
          <w:b/>
          <w:bCs/>
        </w:rPr>
        <w:t>2.</w:t>
      </w:r>
      <w:r w:rsidR="00841CE1" w:rsidRPr="00135A3C">
        <w:rPr>
          <w:b/>
          <w:bCs/>
        </w:rPr>
        <w:t>6</w:t>
      </w:r>
      <w:r w:rsidR="000778FE" w:rsidRPr="00135A3C">
        <w:rPr>
          <w:b/>
          <w:bCs/>
        </w:rPr>
        <w:t>.</w:t>
      </w:r>
      <w:r w:rsidR="000778FE" w:rsidRPr="00135A3C">
        <w:t xml:space="preserve"> 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7EA87214" w14:textId="77777777" w:rsidR="000778FE" w:rsidRPr="00135A3C" w:rsidRDefault="000778FE" w:rsidP="000778FE">
      <w:pPr>
        <w:jc w:val="both"/>
      </w:pPr>
      <w:r w:rsidRPr="00135A3C">
        <w:t xml:space="preserve">Утримання неустойки, витрат і збитків не тягне за собою зміну ціни Товару. </w:t>
      </w:r>
    </w:p>
    <w:p w14:paraId="1F2D6713" w14:textId="77777777" w:rsidR="000778FE" w:rsidRPr="00135A3C" w:rsidRDefault="000778FE" w:rsidP="000778FE">
      <w:pPr>
        <w:jc w:val="both"/>
      </w:pPr>
      <w:r w:rsidRPr="00135A3C">
        <w:tab/>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14:paraId="2BD7F67B" w14:textId="77777777" w:rsidR="000778FE" w:rsidRPr="00135A3C" w:rsidRDefault="000778FE" w:rsidP="000778FE">
      <w:pPr>
        <w:jc w:val="both"/>
      </w:pPr>
      <w:r w:rsidRPr="00135A3C">
        <w:tab/>
        <w:t>У разі якщо сума неустойки, витрат і збитків, що підлягають утриманню, перевищить суму, що підлягає оплаті Постачальнику, оперативно-господарська санкція, передбачена цим пунктом цього Договору, за рішенням Покупця може бути поширена також і на інші договори, укладені Покупцем і Постачальником.</w:t>
      </w:r>
    </w:p>
    <w:p w14:paraId="17179777" w14:textId="0AE28687" w:rsidR="000778FE" w:rsidRPr="00135A3C" w:rsidRDefault="009449DE" w:rsidP="009449DE">
      <w:pPr>
        <w:ind w:firstLine="709"/>
        <w:jc w:val="both"/>
      </w:pPr>
      <w:r w:rsidRPr="00135A3C">
        <w:rPr>
          <w:b/>
          <w:bCs/>
        </w:rPr>
        <w:t>2.</w:t>
      </w:r>
      <w:r w:rsidR="00841CE1" w:rsidRPr="00135A3C">
        <w:rPr>
          <w:b/>
          <w:bCs/>
        </w:rPr>
        <w:t>7</w:t>
      </w:r>
      <w:r w:rsidRPr="00135A3C">
        <w:rPr>
          <w:b/>
          <w:bCs/>
        </w:rPr>
        <w:t>.</w:t>
      </w:r>
      <w:r w:rsidR="000778FE" w:rsidRPr="00135A3C">
        <w:t xml:space="preserve"> На вимогу Покупця і у встановлений ним термін Сторони зобов'язані проводити звіряння виконання зобов'язань і взаєморозрахунків з</w:t>
      </w:r>
      <w:r w:rsidRPr="00135A3C">
        <w:t>і</w:t>
      </w:r>
      <w:r w:rsidR="000778FE" w:rsidRPr="00135A3C">
        <w:t xml:space="preserve"> складанням відповідного акту звірки.</w:t>
      </w:r>
    </w:p>
    <w:p w14:paraId="7F1A6E58" w14:textId="1D1D4184" w:rsidR="000778FE" w:rsidRPr="00135A3C" w:rsidRDefault="009449DE" w:rsidP="009449DE">
      <w:pPr>
        <w:ind w:firstLine="709"/>
        <w:jc w:val="both"/>
      </w:pPr>
      <w:r w:rsidRPr="00135A3C">
        <w:rPr>
          <w:b/>
          <w:bCs/>
        </w:rPr>
        <w:t>2.</w:t>
      </w:r>
      <w:r w:rsidR="00841CE1" w:rsidRPr="00135A3C">
        <w:rPr>
          <w:b/>
          <w:bCs/>
        </w:rPr>
        <w:t>8</w:t>
      </w:r>
      <w:r w:rsidRPr="00135A3C">
        <w:rPr>
          <w:b/>
          <w:bCs/>
        </w:rPr>
        <w:t>.</w:t>
      </w:r>
      <w:r w:rsidR="000778FE" w:rsidRPr="00135A3C">
        <w:t xml:space="preserve"> Джерело фінансування - кошти Покупця.</w:t>
      </w:r>
    </w:p>
    <w:p w14:paraId="2638F357" w14:textId="77777777" w:rsidR="00FD53A7" w:rsidRPr="00135A3C" w:rsidRDefault="00FD53A7" w:rsidP="00FD53A7">
      <w:pPr>
        <w:pStyle w:val="1"/>
        <w:ind w:firstLine="709"/>
        <w:rPr>
          <w:shd w:val="clear" w:color="auto" w:fill="FFFFFF"/>
        </w:rPr>
      </w:pPr>
    </w:p>
    <w:p w14:paraId="71DC055A" w14:textId="77777777" w:rsidR="00FD53A7" w:rsidRPr="00135A3C" w:rsidRDefault="00FD53A7" w:rsidP="00FD53A7">
      <w:pPr>
        <w:pStyle w:val="1"/>
        <w:ind w:firstLine="709"/>
        <w:rPr>
          <w:shd w:val="clear" w:color="auto" w:fill="FFFFFF"/>
        </w:rPr>
      </w:pPr>
      <w:r w:rsidRPr="00135A3C">
        <w:rPr>
          <w:shd w:val="clear" w:color="auto" w:fill="FFFFFF"/>
        </w:rPr>
        <w:t>3. СТРОКИ ТА УМОВИ ПОСТАВКИ ТОВАРУ</w:t>
      </w:r>
    </w:p>
    <w:p w14:paraId="20C6491B" w14:textId="4CC5BE65" w:rsidR="0064461D" w:rsidRPr="00135A3C" w:rsidRDefault="00F64DEF" w:rsidP="0064461D">
      <w:pPr>
        <w:ind w:firstLine="709"/>
        <w:jc w:val="both"/>
        <w:rPr>
          <w:shd w:val="clear" w:color="auto" w:fill="FFFFFF"/>
        </w:rPr>
      </w:pPr>
      <w:r w:rsidRPr="00135A3C">
        <w:rPr>
          <w:b/>
          <w:bCs/>
          <w:shd w:val="clear" w:color="auto" w:fill="FFFFFF"/>
        </w:rPr>
        <w:t>3.1.</w:t>
      </w:r>
      <w:r w:rsidRPr="00135A3C">
        <w:rPr>
          <w:shd w:val="clear" w:color="auto" w:fill="FFFFFF"/>
        </w:rPr>
        <w:t xml:space="preserve"> </w:t>
      </w:r>
      <w:r w:rsidR="0064461D" w:rsidRPr="00135A3C">
        <w:rPr>
          <w:shd w:val="clear" w:color="auto" w:fill="FFFFFF"/>
        </w:rPr>
        <w:t xml:space="preserve">Після погодження Сторонами асортименту, кількості та ціни Товару, шляхом формування Покупцем в </w:t>
      </w:r>
      <w:r w:rsidR="0064461D" w:rsidRPr="00135A3C">
        <w:t xml:space="preserve">Особистому кабінеті Замовлення </w:t>
      </w:r>
      <w:r w:rsidR="0064461D" w:rsidRPr="00135A3C">
        <w:rPr>
          <w:shd w:val="clear" w:color="auto" w:fill="FFFFFF"/>
        </w:rPr>
        <w:t xml:space="preserve">Товару, Сторони підписують видаткову накладну на Товар (партію Товару). </w:t>
      </w:r>
      <w:r w:rsidR="00A70D8A" w:rsidRPr="00135A3C">
        <w:rPr>
          <w:shd w:val="clear" w:color="auto" w:fill="FFFFFF"/>
        </w:rPr>
        <w:t>Право власності на Товар переходить до Покупця з моменту підписання Сторонами видаткової накладної на Товар.</w:t>
      </w:r>
    </w:p>
    <w:p w14:paraId="71EF4A93" w14:textId="120A419F" w:rsidR="0064461D" w:rsidRPr="00135A3C" w:rsidRDefault="0064461D" w:rsidP="0064461D">
      <w:pPr>
        <w:ind w:firstLine="709"/>
        <w:jc w:val="both"/>
        <w:rPr>
          <w:rFonts w:eastAsia="Calibri"/>
        </w:rPr>
      </w:pPr>
      <w:r w:rsidRPr="00135A3C">
        <w:rPr>
          <w:shd w:val="clear" w:color="auto" w:fill="FFFFFF"/>
        </w:rPr>
        <w:t xml:space="preserve">Постачальник Авторизує еТалони </w:t>
      </w:r>
      <w:r w:rsidRPr="00135A3C">
        <w:rPr>
          <w:rFonts w:eastAsia="Calibri"/>
        </w:rPr>
        <w:t>необхідної кількості та асортименту, оплаченого Покупцем Товару</w:t>
      </w:r>
      <w:r w:rsidR="00B12EEF" w:rsidRPr="00135A3C">
        <w:rPr>
          <w:rFonts w:eastAsia="Calibri"/>
        </w:rPr>
        <w:t xml:space="preserve"> </w:t>
      </w:r>
      <w:bookmarkStart w:id="1" w:name="_Hlk146811102"/>
      <w:r w:rsidR="00B12EEF" w:rsidRPr="00135A3C">
        <w:rPr>
          <w:rFonts w:eastAsia="Calibri"/>
        </w:rPr>
        <w:t>(у випадку використання еТалону</w:t>
      </w:r>
      <w:r w:rsidR="00B55540" w:rsidRPr="00135A3C">
        <w:t xml:space="preserve"> </w:t>
      </w:r>
      <w:r w:rsidR="00B55540" w:rsidRPr="00135A3C">
        <w:rPr>
          <w:rFonts w:eastAsia="Calibri"/>
        </w:rPr>
        <w:t xml:space="preserve">за </w:t>
      </w:r>
      <w:r w:rsidR="00C56C31" w:rsidRPr="00135A3C">
        <w:rPr>
          <w:rFonts w:eastAsia="Calibri"/>
        </w:rPr>
        <w:t>вимогою</w:t>
      </w:r>
      <w:r w:rsidR="00B55540" w:rsidRPr="00135A3C">
        <w:rPr>
          <w:rFonts w:eastAsia="Calibri"/>
        </w:rPr>
        <w:t xml:space="preserve"> Покупц</w:t>
      </w:r>
      <w:r w:rsidR="00C56C31" w:rsidRPr="00135A3C">
        <w:rPr>
          <w:rFonts w:eastAsia="Calibri"/>
        </w:rPr>
        <w:t>я</w:t>
      </w:r>
      <w:r w:rsidR="00B12EEF" w:rsidRPr="00135A3C">
        <w:rPr>
          <w:rFonts w:eastAsia="Calibri"/>
        </w:rPr>
        <w:t>)</w:t>
      </w:r>
      <w:bookmarkEnd w:id="1"/>
      <w:r w:rsidR="00B12EEF" w:rsidRPr="00135A3C">
        <w:rPr>
          <w:rFonts w:eastAsia="Calibri"/>
        </w:rPr>
        <w:t>.</w:t>
      </w:r>
    </w:p>
    <w:p w14:paraId="040CEB55" w14:textId="10E0A2C5" w:rsidR="00334A70" w:rsidRPr="00135A3C" w:rsidRDefault="00F64DEF" w:rsidP="00926776">
      <w:pPr>
        <w:ind w:firstLine="709"/>
        <w:jc w:val="both"/>
      </w:pPr>
      <w:r w:rsidRPr="00135A3C">
        <w:rPr>
          <w:b/>
          <w:shd w:val="clear" w:color="auto" w:fill="FFFFFF"/>
        </w:rPr>
        <w:t>3.2.</w:t>
      </w:r>
      <w:r w:rsidRPr="00135A3C">
        <w:rPr>
          <w:shd w:val="clear" w:color="auto" w:fill="FFFFFF"/>
        </w:rPr>
        <w:t xml:space="preserve"> </w:t>
      </w:r>
      <w:r w:rsidR="008D093F" w:rsidRPr="00135A3C">
        <w:rPr>
          <w:shd w:val="clear" w:color="auto" w:fill="FFFFFF"/>
        </w:rPr>
        <w:t>Фактична передача (</w:t>
      </w:r>
      <w:r w:rsidR="00C479EF" w:rsidRPr="00135A3C">
        <w:rPr>
          <w:shd w:val="clear" w:color="auto" w:fill="FFFFFF"/>
        </w:rPr>
        <w:t>видача</w:t>
      </w:r>
      <w:r w:rsidR="008D093F" w:rsidRPr="00135A3C">
        <w:rPr>
          <w:shd w:val="clear" w:color="auto" w:fill="FFFFFF"/>
        </w:rPr>
        <w:t xml:space="preserve">) Товару Покупцю (Пред’явнику </w:t>
      </w:r>
      <w:r w:rsidR="00B83142" w:rsidRPr="00135A3C">
        <w:rPr>
          <w:shd w:val="clear" w:color="auto" w:fill="FFFFFF"/>
        </w:rPr>
        <w:t>е</w:t>
      </w:r>
      <w:r w:rsidR="00367CAD" w:rsidRPr="00135A3C">
        <w:rPr>
          <w:shd w:val="clear" w:color="auto" w:fill="FFFFFF"/>
        </w:rPr>
        <w:t>Талон</w:t>
      </w:r>
      <w:r w:rsidR="008D093F" w:rsidRPr="00135A3C">
        <w:rPr>
          <w:shd w:val="clear" w:color="auto" w:fill="FFFFFF"/>
        </w:rPr>
        <w:t>у) з</w:t>
      </w:r>
      <w:r w:rsidR="00346E1F" w:rsidRPr="00135A3C">
        <w:rPr>
          <w:shd w:val="clear" w:color="auto" w:fill="FFFFFF"/>
        </w:rPr>
        <w:t xml:space="preserve">гідно умов даного Договору </w:t>
      </w:r>
      <w:r w:rsidR="008D093F" w:rsidRPr="00135A3C">
        <w:rPr>
          <w:shd w:val="clear" w:color="auto" w:fill="FFFFFF"/>
        </w:rPr>
        <w:t xml:space="preserve">здійснюється </w:t>
      </w:r>
      <w:r w:rsidR="008D093F" w:rsidRPr="00135A3C">
        <w:t>По</w:t>
      </w:r>
      <w:r w:rsidR="00466AC2" w:rsidRPr="00135A3C">
        <w:t xml:space="preserve">стачальником (Користувачем АЗС), </w:t>
      </w:r>
      <w:r w:rsidR="008D093F" w:rsidRPr="00135A3C">
        <w:t xml:space="preserve">шляхом  використання встановленого на АЗС Сканеру QR-кодів, при умові: пред’явлення </w:t>
      </w:r>
      <w:r w:rsidR="00B83142" w:rsidRPr="00135A3C">
        <w:t>е</w:t>
      </w:r>
      <w:r w:rsidR="00367CAD" w:rsidRPr="00135A3C">
        <w:t>Талон</w:t>
      </w:r>
      <w:r w:rsidR="008D093F" w:rsidRPr="00135A3C">
        <w:t xml:space="preserve">у Покупцем (Пред’явником </w:t>
      </w:r>
      <w:r w:rsidR="00B83142" w:rsidRPr="00135A3C">
        <w:t>е</w:t>
      </w:r>
      <w:r w:rsidR="00367CAD" w:rsidRPr="00135A3C">
        <w:t>Талон</w:t>
      </w:r>
      <w:r w:rsidR="008D093F" w:rsidRPr="00135A3C">
        <w:t xml:space="preserve">у) </w:t>
      </w:r>
      <w:r w:rsidR="008D093F" w:rsidRPr="00135A3C">
        <w:rPr>
          <w:bCs/>
        </w:rPr>
        <w:t xml:space="preserve">через мобільний Застосунок </w:t>
      </w:r>
      <w:r w:rsidR="009843C3" w:rsidRPr="00135A3C">
        <w:rPr>
          <w:b/>
          <w:bCs/>
        </w:rPr>
        <w:t>___________________</w:t>
      </w:r>
      <w:r w:rsidR="00E40A15" w:rsidRPr="00135A3C">
        <w:rPr>
          <w:bCs/>
        </w:rPr>
        <w:t xml:space="preserve"> </w:t>
      </w:r>
      <w:r w:rsidR="008D093F" w:rsidRPr="00135A3C">
        <w:t xml:space="preserve">у вигляді унікального </w:t>
      </w:r>
      <w:r w:rsidR="008D093F" w:rsidRPr="00135A3C">
        <w:rPr>
          <w:bCs/>
        </w:rPr>
        <w:t xml:space="preserve">ідентифікаційного </w:t>
      </w:r>
      <w:r w:rsidR="008D093F" w:rsidRPr="00135A3C">
        <w:t xml:space="preserve">номеру </w:t>
      </w:r>
      <w:r w:rsidR="008D093F" w:rsidRPr="00135A3C">
        <w:rPr>
          <w:bCs/>
        </w:rPr>
        <w:t>та QR-коду</w:t>
      </w:r>
      <w:r w:rsidR="00000D66" w:rsidRPr="00135A3C">
        <w:rPr>
          <w:bCs/>
        </w:rPr>
        <w:t xml:space="preserve"> або </w:t>
      </w:r>
      <w:r w:rsidR="00000D66" w:rsidRPr="00135A3C">
        <w:t xml:space="preserve">в іншій </w:t>
      </w:r>
      <w:r w:rsidR="001C21BD" w:rsidRPr="00135A3C">
        <w:t>визначеній</w:t>
      </w:r>
      <w:r w:rsidR="00000D66" w:rsidRPr="00135A3C">
        <w:t xml:space="preserve"> Постачальником</w:t>
      </w:r>
      <w:r w:rsidR="001C21BD" w:rsidRPr="00135A3C">
        <w:t xml:space="preserve"> правомірній</w:t>
      </w:r>
      <w:r w:rsidR="00000D66" w:rsidRPr="00135A3C">
        <w:t xml:space="preserve"> формі його відображення/ідентифікації</w:t>
      </w:r>
      <w:r w:rsidR="008D093F" w:rsidRPr="00135A3C">
        <w:rPr>
          <w:bCs/>
        </w:rPr>
        <w:t xml:space="preserve"> </w:t>
      </w:r>
      <w:r w:rsidR="008D093F" w:rsidRPr="00135A3C">
        <w:t xml:space="preserve">та Авторизації </w:t>
      </w:r>
      <w:r w:rsidR="00B83142" w:rsidRPr="00135A3C">
        <w:t>е</w:t>
      </w:r>
      <w:r w:rsidR="00367CAD" w:rsidRPr="00135A3C">
        <w:t>Талон</w:t>
      </w:r>
      <w:r w:rsidR="008D093F" w:rsidRPr="00135A3C">
        <w:t xml:space="preserve">у у Системі </w:t>
      </w:r>
      <w:r w:rsidR="009843C3" w:rsidRPr="00135A3C">
        <w:t>_____________________</w:t>
      </w:r>
      <w:r w:rsidR="00C479EF" w:rsidRPr="00135A3C">
        <w:t xml:space="preserve">. </w:t>
      </w:r>
      <w:r w:rsidR="00D35B6F" w:rsidRPr="00135A3C">
        <w:t xml:space="preserve">(у випадку використання еТалону </w:t>
      </w:r>
      <w:r w:rsidR="00C56C31" w:rsidRPr="00135A3C">
        <w:t>за вимогою</w:t>
      </w:r>
      <w:r w:rsidR="00D35B6F" w:rsidRPr="00135A3C">
        <w:t xml:space="preserve"> Покупц</w:t>
      </w:r>
      <w:r w:rsidR="00C56C31" w:rsidRPr="00135A3C">
        <w:t>я</w:t>
      </w:r>
      <w:r w:rsidR="00D35B6F" w:rsidRPr="00135A3C">
        <w:t>).</w:t>
      </w:r>
    </w:p>
    <w:p w14:paraId="1A3D47DD" w14:textId="3477E4B1" w:rsidR="00B12EEF" w:rsidRPr="00135A3C" w:rsidRDefault="00B12EEF" w:rsidP="00B12EEF">
      <w:pPr>
        <w:ind w:firstLine="709"/>
        <w:jc w:val="both"/>
      </w:pPr>
      <w:r w:rsidRPr="00135A3C">
        <w:t>Передача та фактичне приймання нафтопродуктів здійснюється при пред’явленні Покупцем або уповноваженою ним особою паливн</w:t>
      </w:r>
      <w:r w:rsidR="00D35B6F" w:rsidRPr="00135A3C">
        <w:t>ої</w:t>
      </w:r>
      <w:r w:rsidRPr="00135A3C">
        <w:t xml:space="preserve"> картки на АЗС, що входять у систему безготівкових розрахунків Постачальника, список яких надає Постачальник. </w:t>
      </w:r>
    </w:p>
    <w:p w14:paraId="3BFAA6E0" w14:textId="2F108771" w:rsidR="00B12EEF" w:rsidRPr="00135A3C" w:rsidRDefault="00B12EEF" w:rsidP="00B12EEF">
      <w:pPr>
        <w:ind w:firstLine="709"/>
        <w:jc w:val="both"/>
      </w:pPr>
      <w:r w:rsidRPr="00135A3C">
        <w:t>Паливна картка надається Постачальником Покупцю безкоштовно</w:t>
      </w:r>
      <w:r w:rsidR="00D35B6F" w:rsidRPr="00135A3C">
        <w:t xml:space="preserve"> (у випадку використання паливних карток за </w:t>
      </w:r>
      <w:r w:rsidR="00C56C31" w:rsidRPr="00135A3C">
        <w:t>вимогою</w:t>
      </w:r>
      <w:r w:rsidR="00D35B6F" w:rsidRPr="00135A3C">
        <w:t xml:space="preserve"> Покупц</w:t>
      </w:r>
      <w:r w:rsidR="00C56C31" w:rsidRPr="00135A3C">
        <w:t>я</w:t>
      </w:r>
      <w:r w:rsidR="00D35B6F" w:rsidRPr="00135A3C">
        <w:t>).</w:t>
      </w:r>
    </w:p>
    <w:p w14:paraId="5EF47038" w14:textId="176C2B4E" w:rsidR="00B12EEF" w:rsidRPr="00135A3C" w:rsidRDefault="00B12EEF" w:rsidP="005A5A89">
      <w:pPr>
        <w:ind w:firstLine="709"/>
        <w:jc w:val="both"/>
      </w:pPr>
      <w:r w:rsidRPr="00135A3C">
        <w:t xml:space="preserve">Видача товару по </w:t>
      </w:r>
      <w:r w:rsidR="00D35B6F" w:rsidRPr="00135A3C">
        <w:t>паливним</w:t>
      </w:r>
      <w:r w:rsidRPr="00135A3C">
        <w:t xml:space="preserve"> карткам, на цілодобових автозаправних станціях (АЗС) </w:t>
      </w:r>
      <w:r w:rsidR="005A5A89" w:rsidRPr="00135A3C">
        <w:t>Постачальника</w:t>
      </w:r>
      <w:r w:rsidRPr="00135A3C">
        <w:t xml:space="preserve"> та/або його партнерів згідно Дислокації із зазначенням їх місцезнаходження за предметом закупівлі</w:t>
      </w:r>
      <w:r w:rsidR="005A5A89" w:rsidRPr="00135A3C">
        <w:t>.</w:t>
      </w:r>
    </w:p>
    <w:p w14:paraId="685520FD" w14:textId="66A1D09F" w:rsidR="005A5A89" w:rsidRPr="00135A3C" w:rsidRDefault="005A5A89" w:rsidP="005A5A89">
      <w:pPr>
        <w:ind w:firstLine="709"/>
        <w:jc w:val="both"/>
      </w:pPr>
      <w:r w:rsidRPr="00135A3C">
        <w:t>Адреса АЗС – розгалужена мережа АЗС в кожній області України, крім територій що знаходяться в тимчасовій окупації __________________</w:t>
      </w:r>
    </w:p>
    <w:p w14:paraId="6281EEC8" w14:textId="29089877" w:rsidR="00B12EEF" w:rsidRPr="00135A3C" w:rsidRDefault="00C56C31" w:rsidP="00B12EEF">
      <w:pPr>
        <w:ind w:firstLine="709"/>
        <w:jc w:val="both"/>
      </w:pPr>
      <w:r w:rsidRPr="00135A3C">
        <w:rPr>
          <w:b/>
          <w:bCs/>
        </w:rPr>
        <w:t>3.3.</w:t>
      </w:r>
      <w:r w:rsidRPr="00135A3C">
        <w:t xml:space="preserve"> </w:t>
      </w:r>
      <w:r w:rsidR="00B12EEF" w:rsidRPr="00135A3C">
        <w:t xml:space="preserve"> Передача нафтопродуктів Покупцю на АЗС Постачальника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№281/171/578/155 (надалі за текстом – Інструкція № 281/171/578/155), </w:t>
      </w:r>
      <w:r w:rsidR="00B12EEF" w:rsidRPr="00135A3C">
        <w:lastRenderedPageBreak/>
        <w:t>та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затвердженої Наказом Міністерства палива та енергетики України від 3 червня 2002 р. N 332 (надалі за текстом – Інструкція N 332).</w:t>
      </w:r>
    </w:p>
    <w:p w14:paraId="1E6DF0A4" w14:textId="06346901" w:rsidR="00B12EEF" w:rsidRPr="00135A3C" w:rsidRDefault="00C56C31" w:rsidP="00B12EEF">
      <w:pPr>
        <w:ind w:firstLine="709"/>
        <w:jc w:val="both"/>
      </w:pPr>
      <w:r w:rsidRPr="00135A3C">
        <w:rPr>
          <w:b/>
          <w:bCs/>
        </w:rPr>
        <w:t>3.4</w:t>
      </w:r>
      <w:r w:rsidR="00B12EEF" w:rsidRPr="00135A3C">
        <w:rPr>
          <w:b/>
          <w:bCs/>
        </w:rPr>
        <w:t>.</w:t>
      </w:r>
      <w:r w:rsidR="00B12EEF" w:rsidRPr="00135A3C">
        <w:t xml:space="preserve"> Добовий ліміт </w:t>
      </w:r>
      <w:r w:rsidRPr="00135A3C">
        <w:t>паливних</w:t>
      </w:r>
      <w:r w:rsidR="00B12EEF" w:rsidRPr="00135A3C">
        <w:t xml:space="preserve"> карток на необхідну марку нафтопродуктів визначається відповідно до заявок Покупця.</w:t>
      </w:r>
    </w:p>
    <w:p w14:paraId="7EACCE27" w14:textId="452A1B08" w:rsidR="00334A70" w:rsidRPr="00135A3C" w:rsidRDefault="00334A70" w:rsidP="00334A70">
      <w:pPr>
        <w:ind w:firstLine="709"/>
        <w:jc w:val="both"/>
      </w:pPr>
      <w:r w:rsidRPr="00135A3C">
        <w:rPr>
          <w:b/>
        </w:rPr>
        <w:t>3</w:t>
      </w:r>
      <w:r w:rsidR="00C56C31" w:rsidRPr="00135A3C">
        <w:rPr>
          <w:b/>
        </w:rPr>
        <w:t>.5</w:t>
      </w:r>
      <w:r w:rsidRPr="00135A3C">
        <w:rPr>
          <w:b/>
        </w:rPr>
        <w:t>.</w:t>
      </w:r>
      <w:r w:rsidRPr="00135A3C">
        <w:t xml:space="preserve"> Підтвердженням фактичного отримання Покупцем (Пред’явником </w:t>
      </w:r>
      <w:r w:rsidR="00B83142" w:rsidRPr="00135A3C">
        <w:t>е</w:t>
      </w:r>
      <w:r w:rsidR="00367CAD" w:rsidRPr="00135A3C">
        <w:t>Талон</w:t>
      </w:r>
      <w:r w:rsidR="00466AC2" w:rsidRPr="00135A3C">
        <w:t>у</w:t>
      </w:r>
      <w:r w:rsidR="00C56C31" w:rsidRPr="00135A3C">
        <w:t>/паливних карток</w:t>
      </w:r>
      <w:r w:rsidR="00466AC2" w:rsidRPr="00135A3C">
        <w:t xml:space="preserve">) Товарів на АЗС визначеного асортименту та  кількості </w:t>
      </w:r>
      <w:r w:rsidRPr="00135A3C">
        <w:t xml:space="preserve">є </w:t>
      </w:r>
      <w:r w:rsidR="00506EB5" w:rsidRPr="00135A3C">
        <w:t>фіскальний касовий чек</w:t>
      </w:r>
      <w:r w:rsidRPr="00135A3C">
        <w:t xml:space="preserve">, що видається Покупцю (Пред’явнику </w:t>
      </w:r>
      <w:r w:rsidR="00B83142" w:rsidRPr="00135A3C">
        <w:t>е</w:t>
      </w:r>
      <w:r w:rsidR="00367CAD" w:rsidRPr="00135A3C">
        <w:t>Талон</w:t>
      </w:r>
      <w:r w:rsidRPr="00135A3C">
        <w:t>у</w:t>
      </w:r>
      <w:r w:rsidR="00C56C31" w:rsidRPr="00135A3C">
        <w:t>/паливної картки</w:t>
      </w:r>
      <w:r w:rsidRPr="00135A3C">
        <w:t>).</w:t>
      </w:r>
      <w:r w:rsidR="008C7446" w:rsidRPr="00135A3C">
        <w:t xml:space="preserve"> </w:t>
      </w:r>
    </w:p>
    <w:p w14:paraId="7817EC38" w14:textId="1EF13EF7" w:rsidR="008D093F" w:rsidRPr="00135A3C" w:rsidRDefault="008D093F" w:rsidP="008D093F">
      <w:pPr>
        <w:ind w:firstLine="709"/>
        <w:jc w:val="both"/>
      </w:pPr>
      <w:r w:rsidRPr="00135A3C">
        <w:rPr>
          <w:b/>
        </w:rPr>
        <w:t>3.</w:t>
      </w:r>
      <w:r w:rsidR="00C56C31" w:rsidRPr="00135A3C">
        <w:rPr>
          <w:b/>
        </w:rPr>
        <w:t>6</w:t>
      </w:r>
      <w:r w:rsidRPr="00135A3C">
        <w:t xml:space="preserve">. </w:t>
      </w:r>
      <w:r w:rsidR="00334A70" w:rsidRPr="00135A3C">
        <w:t>П</w:t>
      </w:r>
      <w:r w:rsidRPr="00135A3C">
        <w:t>ередача</w:t>
      </w:r>
      <w:r w:rsidR="00334A70" w:rsidRPr="00135A3C">
        <w:t xml:space="preserve"> (відпуск) </w:t>
      </w:r>
      <w:r w:rsidRPr="00135A3C">
        <w:t xml:space="preserve"> Товарів Покупцю (Пред’явнику </w:t>
      </w:r>
      <w:r w:rsidR="00B83142" w:rsidRPr="00135A3C">
        <w:t>е</w:t>
      </w:r>
      <w:r w:rsidR="00367CAD" w:rsidRPr="00135A3C">
        <w:t>Талон</w:t>
      </w:r>
      <w:r w:rsidRPr="00135A3C">
        <w:t>у</w:t>
      </w:r>
      <w:r w:rsidR="00C56C31" w:rsidRPr="00135A3C">
        <w:t>/паливних карток</w:t>
      </w:r>
      <w:r w:rsidRPr="00135A3C">
        <w:t xml:space="preserve">) здійснюється лише за умови </w:t>
      </w:r>
      <w:r w:rsidR="00334A70" w:rsidRPr="00135A3C">
        <w:t xml:space="preserve">фактичної </w:t>
      </w:r>
      <w:r w:rsidRPr="00135A3C">
        <w:t xml:space="preserve">наявності Товарів на </w:t>
      </w:r>
      <w:r w:rsidR="00334A70" w:rsidRPr="00135A3C">
        <w:t xml:space="preserve">АЗС на </w:t>
      </w:r>
      <w:r w:rsidRPr="00135A3C">
        <w:t xml:space="preserve">момент проведення передачі Товару. Передача Товарів Покупцю (Пред’явнику </w:t>
      </w:r>
      <w:r w:rsidR="00B83142" w:rsidRPr="00135A3C">
        <w:t>е</w:t>
      </w:r>
      <w:r w:rsidR="00367CAD" w:rsidRPr="00135A3C">
        <w:t>Талон</w:t>
      </w:r>
      <w:r w:rsidRPr="00135A3C">
        <w:t>у</w:t>
      </w:r>
      <w:r w:rsidR="00C56C31" w:rsidRPr="00135A3C">
        <w:t>/паливних карток</w:t>
      </w:r>
      <w:r w:rsidRPr="00135A3C">
        <w:t>) здійснюється шляхом заправки через паливороздавальні колонки</w:t>
      </w:r>
      <w:r w:rsidR="00506EB5" w:rsidRPr="00135A3C">
        <w:t>.</w:t>
      </w:r>
    </w:p>
    <w:p w14:paraId="48CE1CE0" w14:textId="35B24780" w:rsidR="002A2F13" w:rsidRPr="00135A3C" w:rsidRDefault="0090394C" w:rsidP="00931FD2">
      <w:pPr>
        <w:ind w:firstLine="709"/>
        <w:jc w:val="both"/>
      </w:pPr>
      <w:r w:rsidRPr="00135A3C">
        <w:rPr>
          <w:b/>
          <w:shd w:val="clear" w:color="auto" w:fill="FFFFFF"/>
        </w:rPr>
        <w:t>3.</w:t>
      </w:r>
      <w:r w:rsidR="00C56C31" w:rsidRPr="00135A3C">
        <w:rPr>
          <w:b/>
          <w:shd w:val="clear" w:color="auto" w:fill="FFFFFF"/>
        </w:rPr>
        <w:t>7</w:t>
      </w:r>
      <w:r w:rsidR="00F64DEF" w:rsidRPr="00135A3C">
        <w:rPr>
          <w:b/>
          <w:shd w:val="clear" w:color="auto" w:fill="FFFFFF"/>
        </w:rPr>
        <w:t>.</w:t>
      </w:r>
      <w:r w:rsidR="00F64DEF" w:rsidRPr="00135A3C">
        <w:rPr>
          <w:shd w:val="clear" w:color="auto" w:fill="FFFFFF"/>
        </w:rPr>
        <w:t xml:space="preserve"> </w:t>
      </w:r>
      <w:r w:rsidR="00841539" w:rsidRPr="00135A3C">
        <w:rPr>
          <w:shd w:val="clear" w:color="auto" w:fill="FFFFFF"/>
        </w:rPr>
        <w:t>Строк дії талонів – протягом 6 (шести) місяців з моменту фактичної оплати товару.</w:t>
      </w:r>
      <w:r w:rsidR="007D1104" w:rsidRPr="00135A3C">
        <w:rPr>
          <w:shd w:val="clear" w:color="auto" w:fill="FFFFFF"/>
        </w:rPr>
        <w:t xml:space="preserve"> </w:t>
      </w:r>
      <w:r w:rsidR="00841539" w:rsidRPr="00135A3C">
        <w:rPr>
          <w:shd w:val="clear" w:color="auto" w:fill="FFFFFF"/>
        </w:rPr>
        <w:t>Покупець зобов’язаний виконати свої зобов’язання по фактичній вибірці (отриманню) Товару протягом 6 (шести) місяців з моменту фактичної оплати Товару (партії Товару) Покупцем (надалі - термін (строк) виконання зобов’язань Покупцем по вибірці Товару)</w:t>
      </w:r>
      <w:r w:rsidR="00C56C31" w:rsidRPr="00135A3C">
        <w:rPr>
          <w:shd w:val="clear" w:color="auto" w:fill="FFFFFF"/>
        </w:rPr>
        <w:t xml:space="preserve"> (у випадку використання еТалону за вимогою Покупця).</w:t>
      </w:r>
    </w:p>
    <w:p w14:paraId="69F6B82E" w14:textId="19A45F51" w:rsidR="00FB4254" w:rsidRPr="00135A3C" w:rsidRDefault="0090394C" w:rsidP="00F64DEF">
      <w:pPr>
        <w:ind w:firstLine="709"/>
        <w:jc w:val="both"/>
      </w:pPr>
      <w:r w:rsidRPr="00135A3C">
        <w:rPr>
          <w:b/>
        </w:rPr>
        <w:t>3.</w:t>
      </w:r>
      <w:r w:rsidR="00C56C31" w:rsidRPr="00135A3C">
        <w:rPr>
          <w:b/>
        </w:rPr>
        <w:t>8</w:t>
      </w:r>
      <w:r w:rsidR="00F64DEF" w:rsidRPr="00135A3C">
        <w:rPr>
          <w:b/>
        </w:rPr>
        <w:t>.</w:t>
      </w:r>
      <w:r w:rsidR="00F64DEF" w:rsidRPr="00135A3C">
        <w:t xml:space="preserve"> </w:t>
      </w:r>
      <w:r w:rsidR="00FB4254" w:rsidRPr="00135A3C">
        <w:t>Фактична в</w:t>
      </w:r>
      <w:r w:rsidR="00F64DEF" w:rsidRPr="00135A3C">
        <w:t xml:space="preserve">идача Товару </w:t>
      </w:r>
      <w:r w:rsidR="00FB4254" w:rsidRPr="00135A3C">
        <w:t xml:space="preserve">Покупцю (Пред’явнику </w:t>
      </w:r>
      <w:r w:rsidR="00B83142" w:rsidRPr="00135A3C">
        <w:t>е</w:t>
      </w:r>
      <w:r w:rsidR="00367CAD" w:rsidRPr="00135A3C">
        <w:t>Талон</w:t>
      </w:r>
      <w:r w:rsidR="00FB4254" w:rsidRPr="00135A3C">
        <w:t xml:space="preserve">у) </w:t>
      </w:r>
      <w:r w:rsidR="00C67ACF" w:rsidRPr="00135A3C">
        <w:t xml:space="preserve"> не можлива</w:t>
      </w:r>
      <w:r w:rsidR="00FB4254" w:rsidRPr="00135A3C">
        <w:t xml:space="preserve"> у випадку</w:t>
      </w:r>
      <w:r w:rsidR="007338C8" w:rsidRPr="00135A3C">
        <w:t xml:space="preserve"> не здійснення Авторизації еТалону, в т.ч.</w:t>
      </w:r>
      <w:r w:rsidR="00FB4254" w:rsidRPr="00135A3C">
        <w:t xml:space="preserve"> </w:t>
      </w:r>
      <w:r w:rsidR="00C67ACF" w:rsidRPr="00135A3C">
        <w:t xml:space="preserve">за відсутності залишку </w:t>
      </w:r>
      <w:r w:rsidR="00394BEA" w:rsidRPr="00135A3C">
        <w:t>Товару (</w:t>
      </w:r>
      <w:r w:rsidR="00C67ACF" w:rsidRPr="00135A3C">
        <w:t>партії Товару</w:t>
      </w:r>
      <w:r w:rsidR="00394BEA" w:rsidRPr="00135A3C">
        <w:t>)</w:t>
      </w:r>
      <w:r w:rsidR="00C67ACF" w:rsidRPr="00135A3C">
        <w:t xml:space="preserve"> до вибірки, блокування партії Товару до </w:t>
      </w:r>
      <w:r w:rsidR="00805223" w:rsidRPr="00135A3C">
        <w:t>вибірки</w:t>
      </w:r>
      <w:r w:rsidR="00C67ACF" w:rsidRPr="00135A3C">
        <w:t xml:space="preserve"> та/або </w:t>
      </w:r>
      <w:r w:rsidR="00805223" w:rsidRPr="00135A3C">
        <w:t>спливу</w:t>
      </w:r>
      <w:r w:rsidR="00C67ACF" w:rsidRPr="00135A3C">
        <w:t xml:space="preserve"> терміну (строку) </w:t>
      </w:r>
      <w:r w:rsidR="00805223" w:rsidRPr="00135A3C">
        <w:rPr>
          <w:shd w:val="clear" w:color="auto" w:fill="FFFFFF"/>
        </w:rPr>
        <w:t>виконання зобов’язань Покупцем по вибірці Товару</w:t>
      </w:r>
      <w:r w:rsidR="00805223" w:rsidRPr="00135A3C">
        <w:t xml:space="preserve"> </w:t>
      </w:r>
      <w:r w:rsidR="00C67ACF" w:rsidRPr="00135A3C">
        <w:t xml:space="preserve">в Системі </w:t>
      </w:r>
      <w:r w:rsidR="00463203" w:rsidRPr="00135A3C">
        <w:rPr>
          <w:u w:val="single"/>
          <w:lang w:val="ru-RU"/>
        </w:rPr>
        <w:t xml:space="preserve">                      </w:t>
      </w:r>
      <w:r w:rsidR="00FB4254" w:rsidRPr="00135A3C">
        <w:rPr>
          <w:bCs/>
        </w:rPr>
        <w:t xml:space="preserve">. </w:t>
      </w:r>
      <w:r w:rsidR="00FB4254" w:rsidRPr="00135A3C">
        <w:t xml:space="preserve"> </w:t>
      </w:r>
      <w:bookmarkStart w:id="2" w:name="_Hlk146812974"/>
      <w:r w:rsidR="00C56C31" w:rsidRPr="00135A3C">
        <w:t>(у випадку використання еТалону за вимогою Покупця).</w:t>
      </w:r>
    </w:p>
    <w:bookmarkEnd w:id="2"/>
    <w:p w14:paraId="3961682A" w14:textId="0BFFBC22" w:rsidR="00FD53A7" w:rsidRPr="00135A3C" w:rsidRDefault="00FD53A7" w:rsidP="00257171">
      <w:pPr>
        <w:widowControl w:val="0"/>
        <w:autoSpaceDE w:val="0"/>
        <w:autoSpaceDN w:val="0"/>
        <w:adjustRightInd w:val="0"/>
        <w:ind w:firstLine="708"/>
        <w:jc w:val="both"/>
        <w:rPr>
          <w:shd w:val="clear" w:color="auto" w:fill="FFFFFF"/>
        </w:rPr>
      </w:pPr>
    </w:p>
    <w:p w14:paraId="56A636AF" w14:textId="2594C8CA" w:rsidR="00FD53A7" w:rsidRPr="00135A3C" w:rsidRDefault="00747E87" w:rsidP="00FD53A7">
      <w:pPr>
        <w:pStyle w:val="3"/>
        <w:numPr>
          <w:ilvl w:val="0"/>
          <w:numId w:val="0"/>
        </w:numPr>
        <w:ind w:firstLine="709"/>
        <w:jc w:val="center"/>
        <w:rPr>
          <w:szCs w:val="24"/>
          <w:shd w:val="clear" w:color="auto" w:fill="FFFFFF"/>
          <w:lang w:val="uk-UA"/>
        </w:rPr>
      </w:pPr>
      <w:r w:rsidRPr="00135A3C">
        <w:rPr>
          <w:szCs w:val="24"/>
          <w:shd w:val="clear" w:color="auto" w:fill="FFFFFF"/>
          <w:lang w:val="uk-UA"/>
        </w:rPr>
        <w:t>4</w:t>
      </w:r>
      <w:r w:rsidR="00FD53A7" w:rsidRPr="00135A3C">
        <w:rPr>
          <w:szCs w:val="24"/>
          <w:shd w:val="clear" w:color="auto" w:fill="FFFFFF"/>
          <w:lang w:val="uk-UA"/>
        </w:rPr>
        <w:t>. УМОВИ ПРИЙМАННЯ ТОВАРУ</w:t>
      </w:r>
    </w:p>
    <w:p w14:paraId="418CCD70" w14:textId="5E81CD87" w:rsidR="00FD53A7" w:rsidRPr="00135A3C" w:rsidRDefault="00747E87" w:rsidP="00FD53A7">
      <w:pPr>
        <w:ind w:firstLine="709"/>
        <w:jc w:val="both"/>
        <w:rPr>
          <w:shd w:val="clear" w:color="auto" w:fill="FFFFFF"/>
        </w:rPr>
      </w:pPr>
      <w:r w:rsidRPr="00135A3C">
        <w:rPr>
          <w:b/>
          <w:bCs/>
          <w:shd w:val="clear" w:color="auto" w:fill="FFFFFF"/>
        </w:rPr>
        <w:t>4</w:t>
      </w:r>
      <w:r w:rsidR="00FD53A7" w:rsidRPr="00135A3C">
        <w:rPr>
          <w:b/>
          <w:bCs/>
          <w:shd w:val="clear" w:color="auto" w:fill="FFFFFF"/>
        </w:rPr>
        <w:t>.1.</w:t>
      </w:r>
      <w:r w:rsidR="00FD53A7" w:rsidRPr="00135A3C">
        <w:rPr>
          <w:shd w:val="clear" w:color="auto" w:fill="FFFFFF"/>
        </w:rPr>
        <w:t xml:space="preserve"> Приймання Товару здійснюється</w:t>
      </w:r>
      <w:r w:rsidR="00CE7AA3" w:rsidRPr="00135A3C">
        <w:rPr>
          <w:shd w:val="clear" w:color="auto" w:fill="FFFFFF"/>
        </w:rPr>
        <w:t xml:space="preserve"> Покупцем (Пред’явником</w:t>
      </w:r>
      <w:r w:rsidR="00135A3C">
        <w:rPr>
          <w:shd w:val="clear" w:color="auto" w:fill="FFFFFF"/>
        </w:rPr>
        <w:t xml:space="preserve"> </w:t>
      </w:r>
      <w:r w:rsidR="00CE7AA3" w:rsidRPr="00135A3C">
        <w:rPr>
          <w:shd w:val="clear" w:color="auto" w:fill="FFFFFF"/>
        </w:rPr>
        <w:t>еТалону</w:t>
      </w:r>
      <w:r w:rsidRPr="00135A3C">
        <w:rPr>
          <w:shd w:val="clear" w:color="auto" w:fill="FFFFFF"/>
        </w:rPr>
        <w:t>/паливної картки</w:t>
      </w:r>
      <w:r w:rsidR="00CE7AA3" w:rsidRPr="00135A3C">
        <w:rPr>
          <w:shd w:val="clear" w:color="auto" w:fill="FFFFFF"/>
        </w:rPr>
        <w:t>)</w:t>
      </w:r>
      <w:r w:rsidR="00FD53A7" w:rsidRPr="00135A3C">
        <w:rPr>
          <w:shd w:val="clear" w:color="auto" w:fill="FFFFFF"/>
        </w:rPr>
        <w:t xml:space="preserve"> в момент завантаження у наданий Покупцем</w:t>
      </w:r>
      <w:r w:rsidR="00CE7AA3" w:rsidRPr="00135A3C">
        <w:rPr>
          <w:shd w:val="clear" w:color="auto" w:fill="FFFFFF"/>
        </w:rPr>
        <w:t xml:space="preserve"> (Пред’явником еТалону</w:t>
      </w:r>
      <w:r w:rsidRPr="00135A3C">
        <w:rPr>
          <w:shd w:val="clear" w:color="auto" w:fill="FFFFFF"/>
        </w:rPr>
        <w:t>/паливної картки</w:t>
      </w:r>
      <w:r w:rsidR="00CE7AA3" w:rsidRPr="00135A3C">
        <w:rPr>
          <w:shd w:val="clear" w:color="auto" w:fill="FFFFFF"/>
        </w:rPr>
        <w:t>)</w:t>
      </w:r>
      <w:r w:rsidR="00FD53A7" w:rsidRPr="00135A3C">
        <w:rPr>
          <w:shd w:val="clear" w:color="auto" w:fill="FFFFFF"/>
        </w:rPr>
        <w:t xml:space="preserve"> транспорт.</w:t>
      </w:r>
    </w:p>
    <w:p w14:paraId="51B210D0" w14:textId="68C3BDFF" w:rsidR="00FD53A7" w:rsidRPr="00135A3C" w:rsidRDefault="00747E87" w:rsidP="00FD53A7">
      <w:pPr>
        <w:ind w:firstLine="709"/>
        <w:jc w:val="both"/>
        <w:rPr>
          <w:shd w:val="clear" w:color="auto" w:fill="FFFFFF"/>
        </w:rPr>
      </w:pPr>
      <w:r w:rsidRPr="00135A3C">
        <w:rPr>
          <w:b/>
          <w:bCs/>
          <w:shd w:val="clear" w:color="auto" w:fill="FFFFFF"/>
        </w:rPr>
        <w:t>4</w:t>
      </w:r>
      <w:r w:rsidR="00FD53A7" w:rsidRPr="00135A3C">
        <w:rPr>
          <w:b/>
          <w:bCs/>
          <w:shd w:val="clear" w:color="auto" w:fill="FFFFFF"/>
        </w:rPr>
        <w:t>.2.</w:t>
      </w:r>
      <w:r w:rsidR="00FD53A7" w:rsidRPr="00135A3C">
        <w:rPr>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373BCE36" w14:textId="77777777" w:rsidR="008A4801" w:rsidRPr="00135A3C" w:rsidRDefault="008A4801" w:rsidP="008A4801">
      <w:pPr>
        <w:pStyle w:val="20"/>
        <w:ind w:firstLine="709"/>
        <w:rPr>
          <w:sz w:val="24"/>
          <w:shd w:val="clear" w:color="auto" w:fill="FFFFFF"/>
          <w:lang w:val="uk-UA"/>
        </w:rPr>
      </w:pPr>
      <w:r w:rsidRPr="00135A3C">
        <w:rPr>
          <w:sz w:val="24"/>
          <w:lang w:val="uk-UA"/>
        </w:rPr>
        <w:t xml:space="preserve">- </w:t>
      </w:r>
      <w:r w:rsidR="00FD53A7" w:rsidRPr="00135A3C">
        <w:rPr>
          <w:sz w:val="24"/>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135A3C">
        <w:rPr>
          <w:sz w:val="24"/>
          <w:shd w:val="clear" w:color="auto" w:fill="FFFFFF"/>
          <w:lang w:val="uk-UA"/>
        </w:rPr>
        <w:t>).</w:t>
      </w:r>
    </w:p>
    <w:p w14:paraId="4CCC251C" w14:textId="77777777" w:rsidR="00B67E54" w:rsidRPr="00135A3C" w:rsidRDefault="008A4801" w:rsidP="008A4801">
      <w:pPr>
        <w:pStyle w:val="20"/>
        <w:ind w:firstLine="709"/>
        <w:rPr>
          <w:sz w:val="24"/>
          <w:lang w:val="uk-UA"/>
        </w:rPr>
      </w:pPr>
      <w:r w:rsidRPr="00135A3C">
        <w:rPr>
          <w:sz w:val="24"/>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7D211257" w14:textId="11B1ADD1" w:rsidR="00D52B1A" w:rsidRPr="00135A3C" w:rsidRDefault="004566E0" w:rsidP="00D52B1A">
      <w:pPr>
        <w:ind w:firstLine="709"/>
        <w:jc w:val="both"/>
        <w:rPr>
          <w:rStyle w:val="Exact"/>
          <w:rFonts w:eastAsia="Calibri"/>
          <w:sz w:val="24"/>
          <w:szCs w:val="24"/>
        </w:rPr>
      </w:pPr>
      <w:r>
        <w:rPr>
          <w:b/>
          <w:bCs/>
          <w:shd w:val="clear" w:color="auto" w:fill="FFFFFF"/>
        </w:rPr>
        <w:t>4.3</w:t>
      </w:r>
      <w:r w:rsidR="00D52B1A" w:rsidRPr="00135A3C">
        <w:rPr>
          <w:b/>
          <w:bCs/>
          <w:shd w:val="clear" w:color="auto" w:fill="FFFFFF"/>
        </w:rPr>
        <w:t>.</w:t>
      </w:r>
      <w:r w:rsidR="00D52B1A" w:rsidRPr="00135A3C">
        <w:rPr>
          <w:shd w:val="clear" w:color="auto" w:fill="FFFFFF"/>
        </w:rPr>
        <w:t xml:space="preserve"> АЗС Користувача здійснює відвантаження нафтопродуктів </w:t>
      </w:r>
      <w:r w:rsidR="00D52B1A" w:rsidRPr="00135A3C">
        <w:rPr>
          <w:rStyle w:val="Exact"/>
          <w:rFonts w:eastAsia="Calibri"/>
          <w:sz w:val="24"/>
          <w:szCs w:val="24"/>
        </w:rPr>
        <w:t>з врахуванням та згідно графіку роботи АЗС Користувачів АЗС (за винятком технічних перерв в роботі АЗС)</w:t>
      </w:r>
      <w:r w:rsidR="00D52B1A" w:rsidRPr="00135A3C">
        <w:rPr>
          <w:shd w:val="clear" w:color="auto" w:fill="FFFFFF"/>
        </w:rPr>
        <w:t xml:space="preserve">. </w:t>
      </w:r>
      <w:r w:rsidR="00D52B1A" w:rsidRPr="00135A3C">
        <w:rPr>
          <w:rStyle w:val="Exact"/>
          <w:rFonts w:eastAsia="Calibri"/>
          <w:sz w:val="24"/>
          <w:szCs w:val="24"/>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14:paraId="78C98079" w14:textId="77777777" w:rsidR="00D52B1A" w:rsidRPr="00135A3C" w:rsidRDefault="00D52B1A" w:rsidP="00D52B1A">
      <w:pPr>
        <w:ind w:firstLine="709"/>
        <w:jc w:val="both"/>
        <w:rPr>
          <w:shd w:val="clear" w:color="auto" w:fill="FFFFFF"/>
        </w:rPr>
      </w:pPr>
      <w:r w:rsidRPr="00135A3C">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14:paraId="65529F4F" w14:textId="24BCF7CF" w:rsidR="00D52B1A" w:rsidRPr="00135A3C" w:rsidRDefault="004566E0" w:rsidP="00D52B1A">
      <w:pPr>
        <w:pStyle w:val="a3"/>
        <w:ind w:firstLine="709"/>
        <w:jc w:val="both"/>
        <w:rPr>
          <w:sz w:val="24"/>
          <w:szCs w:val="24"/>
          <w:shd w:val="clear" w:color="auto" w:fill="FFFFFF"/>
          <w:lang w:val="uk-UA"/>
        </w:rPr>
      </w:pPr>
      <w:r>
        <w:rPr>
          <w:b/>
          <w:bCs/>
          <w:sz w:val="24"/>
          <w:szCs w:val="24"/>
          <w:shd w:val="clear" w:color="auto" w:fill="FFFFFF"/>
          <w:lang w:val="uk-UA"/>
        </w:rPr>
        <w:t>4.4.</w:t>
      </w:r>
      <w:r w:rsidR="00D52B1A" w:rsidRPr="00135A3C">
        <w:rPr>
          <w:b/>
          <w:bCs/>
          <w:sz w:val="24"/>
          <w:szCs w:val="24"/>
          <w:shd w:val="clear" w:color="auto" w:fill="FFFFFF"/>
          <w:lang w:val="uk-UA"/>
        </w:rPr>
        <w:t xml:space="preserve"> </w:t>
      </w:r>
      <w:r w:rsidR="00D52B1A" w:rsidRPr="00135A3C">
        <w:rPr>
          <w:sz w:val="24"/>
          <w:szCs w:val="24"/>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2DB6958F" w14:textId="11614E3F" w:rsidR="00D52B1A" w:rsidRPr="00135A3C" w:rsidRDefault="004566E0" w:rsidP="00D52B1A">
      <w:pPr>
        <w:pStyle w:val="a3"/>
        <w:ind w:firstLine="709"/>
        <w:jc w:val="both"/>
        <w:rPr>
          <w:sz w:val="24"/>
          <w:szCs w:val="24"/>
          <w:shd w:val="clear" w:color="auto" w:fill="FFFFFF"/>
          <w:lang w:val="uk-UA"/>
        </w:rPr>
      </w:pPr>
      <w:r>
        <w:rPr>
          <w:b/>
          <w:bCs/>
          <w:sz w:val="24"/>
          <w:szCs w:val="24"/>
          <w:shd w:val="clear" w:color="auto" w:fill="FFFFFF"/>
          <w:lang w:val="uk-UA"/>
        </w:rPr>
        <w:t>4.5.</w:t>
      </w:r>
      <w:r w:rsidR="00D52B1A" w:rsidRPr="00135A3C">
        <w:rPr>
          <w:b/>
          <w:bCs/>
          <w:sz w:val="24"/>
          <w:szCs w:val="24"/>
          <w:shd w:val="clear" w:color="auto" w:fill="FFFFFF"/>
          <w:lang w:val="uk-UA"/>
        </w:rPr>
        <w:t xml:space="preserve">  </w:t>
      </w:r>
      <w:r w:rsidR="00D52B1A" w:rsidRPr="00135A3C">
        <w:rPr>
          <w:sz w:val="24"/>
          <w:szCs w:val="24"/>
          <w:shd w:val="clear" w:color="auto" w:fill="FFFFFF"/>
          <w:lang w:val="uk-UA"/>
        </w:rPr>
        <w:t>Дизельне паливо (літнє або зимове) відпускається Покупцю в залежності від кліматичних умов використання</w:t>
      </w:r>
      <w:r w:rsidR="00D52B1A" w:rsidRPr="00135A3C">
        <w:rPr>
          <w:sz w:val="24"/>
          <w:szCs w:val="24"/>
          <w:lang w:val="uk-UA"/>
        </w:rPr>
        <w:t>.</w:t>
      </w:r>
    </w:p>
    <w:p w14:paraId="50944C17" w14:textId="06A7A8DF" w:rsidR="003507F0" w:rsidRPr="00135A3C" w:rsidRDefault="004566E0" w:rsidP="004B7EA6">
      <w:pPr>
        <w:pStyle w:val="af4"/>
        <w:ind w:firstLine="708"/>
        <w:jc w:val="both"/>
        <w:rPr>
          <w:sz w:val="24"/>
          <w:szCs w:val="24"/>
        </w:rPr>
      </w:pPr>
      <w:r>
        <w:rPr>
          <w:b/>
          <w:sz w:val="24"/>
          <w:szCs w:val="24"/>
          <w:shd w:val="clear" w:color="auto" w:fill="FFFFFF"/>
        </w:rPr>
        <w:t>4.6.</w:t>
      </w:r>
      <w:r w:rsidR="004D250D" w:rsidRPr="00135A3C">
        <w:rPr>
          <w:b/>
          <w:sz w:val="24"/>
          <w:szCs w:val="24"/>
          <w:shd w:val="clear" w:color="auto" w:fill="FFFFFF"/>
        </w:rPr>
        <w:t xml:space="preserve"> </w:t>
      </w:r>
      <w:r w:rsidR="003507F0" w:rsidRPr="00135A3C">
        <w:rPr>
          <w:bCs/>
          <w:sz w:val="24"/>
          <w:szCs w:val="24"/>
        </w:rPr>
        <w:t>З момен</w:t>
      </w:r>
      <w:r w:rsidR="001048FD" w:rsidRPr="00135A3C">
        <w:rPr>
          <w:bCs/>
          <w:sz w:val="24"/>
          <w:szCs w:val="24"/>
        </w:rPr>
        <w:t xml:space="preserve">ту </w:t>
      </w:r>
      <w:r w:rsidR="00D52B1A" w:rsidRPr="00135A3C">
        <w:rPr>
          <w:bCs/>
          <w:sz w:val="24"/>
          <w:szCs w:val="24"/>
        </w:rPr>
        <w:t xml:space="preserve">Авторизації </w:t>
      </w:r>
      <w:r w:rsidR="007F18C4" w:rsidRPr="00135A3C">
        <w:rPr>
          <w:bCs/>
          <w:sz w:val="24"/>
          <w:szCs w:val="24"/>
        </w:rPr>
        <w:t>е</w:t>
      </w:r>
      <w:r w:rsidR="00367CAD" w:rsidRPr="00135A3C">
        <w:rPr>
          <w:bCs/>
          <w:sz w:val="24"/>
          <w:szCs w:val="24"/>
        </w:rPr>
        <w:t>Талон</w:t>
      </w:r>
      <w:r w:rsidR="00D52B1A" w:rsidRPr="00135A3C">
        <w:rPr>
          <w:bCs/>
          <w:sz w:val="24"/>
          <w:szCs w:val="24"/>
        </w:rPr>
        <w:t>ів Постачальником</w:t>
      </w:r>
      <w:r w:rsidR="001048FD" w:rsidRPr="00135A3C">
        <w:rPr>
          <w:bCs/>
          <w:sz w:val="24"/>
          <w:szCs w:val="24"/>
        </w:rPr>
        <w:t xml:space="preserve"> </w:t>
      </w:r>
      <w:r w:rsidR="003507F0" w:rsidRPr="00135A3C">
        <w:rPr>
          <w:bCs/>
          <w:sz w:val="24"/>
          <w:szCs w:val="24"/>
        </w:rPr>
        <w:t xml:space="preserve">Покупець несе повну відповідальність за всі операції, здійснені з використанням </w:t>
      </w:r>
      <w:r w:rsidR="007F18C4" w:rsidRPr="00135A3C">
        <w:rPr>
          <w:bCs/>
          <w:sz w:val="24"/>
          <w:szCs w:val="24"/>
        </w:rPr>
        <w:t>е</w:t>
      </w:r>
      <w:r w:rsidR="00367CAD" w:rsidRPr="00135A3C">
        <w:rPr>
          <w:bCs/>
          <w:sz w:val="24"/>
          <w:szCs w:val="24"/>
        </w:rPr>
        <w:t>Талон</w:t>
      </w:r>
      <w:r w:rsidR="001048FD" w:rsidRPr="00135A3C">
        <w:rPr>
          <w:bCs/>
          <w:sz w:val="24"/>
          <w:szCs w:val="24"/>
        </w:rPr>
        <w:t>ів</w:t>
      </w:r>
      <w:r w:rsidR="003507F0" w:rsidRPr="00135A3C">
        <w:rPr>
          <w:bCs/>
          <w:sz w:val="24"/>
          <w:szCs w:val="24"/>
        </w:rPr>
        <w:t>.</w:t>
      </w:r>
      <w:r w:rsidR="007A5113" w:rsidRPr="00135A3C">
        <w:rPr>
          <w:bCs/>
          <w:sz w:val="24"/>
          <w:szCs w:val="24"/>
        </w:rPr>
        <w:t xml:space="preserve"> </w:t>
      </w:r>
      <w:r w:rsidR="00574FEF" w:rsidRPr="00135A3C">
        <w:rPr>
          <w:bCs/>
          <w:sz w:val="24"/>
          <w:szCs w:val="24"/>
        </w:rPr>
        <w:t>Покупець повинен забезпечити конфіденційність інформації про еТалон</w:t>
      </w:r>
      <w:r w:rsidR="0076004B" w:rsidRPr="00135A3C">
        <w:rPr>
          <w:bCs/>
          <w:sz w:val="24"/>
          <w:szCs w:val="24"/>
        </w:rPr>
        <w:t xml:space="preserve"> (унеможливити сканування</w:t>
      </w:r>
      <w:r w:rsidR="0056639B" w:rsidRPr="00135A3C">
        <w:rPr>
          <w:bCs/>
          <w:sz w:val="24"/>
          <w:szCs w:val="24"/>
        </w:rPr>
        <w:t>,</w:t>
      </w:r>
      <w:r w:rsidR="0076004B" w:rsidRPr="00135A3C">
        <w:rPr>
          <w:bCs/>
          <w:sz w:val="24"/>
          <w:szCs w:val="24"/>
        </w:rPr>
        <w:t xml:space="preserve"> будь-яке копіювання</w:t>
      </w:r>
      <w:r w:rsidR="004B7EA6" w:rsidRPr="00135A3C">
        <w:rPr>
          <w:sz w:val="24"/>
          <w:szCs w:val="24"/>
        </w:rPr>
        <w:t xml:space="preserve"> чи внесення будь-яких змін в його правомірне відображення</w:t>
      </w:r>
      <w:r w:rsidR="0076004B" w:rsidRPr="00135A3C">
        <w:rPr>
          <w:bCs/>
          <w:sz w:val="24"/>
          <w:szCs w:val="24"/>
        </w:rPr>
        <w:t xml:space="preserve"> </w:t>
      </w:r>
      <w:r w:rsidR="0056639B" w:rsidRPr="00135A3C">
        <w:rPr>
          <w:bCs/>
          <w:sz w:val="24"/>
          <w:szCs w:val="24"/>
        </w:rPr>
        <w:t>та/або візуальне відтворення інформації наявної в еТалоні чи іншого способу його ідентифікації</w:t>
      </w:r>
      <w:r w:rsidR="0076004B" w:rsidRPr="00135A3C">
        <w:rPr>
          <w:bCs/>
          <w:sz w:val="24"/>
          <w:szCs w:val="24"/>
        </w:rPr>
        <w:t>)</w:t>
      </w:r>
      <w:r w:rsidR="00574FEF" w:rsidRPr="00135A3C">
        <w:rPr>
          <w:bCs/>
          <w:sz w:val="24"/>
          <w:szCs w:val="24"/>
        </w:rPr>
        <w:t xml:space="preserve">, </w:t>
      </w:r>
      <w:r w:rsidR="004B7EA6" w:rsidRPr="00135A3C">
        <w:rPr>
          <w:bCs/>
          <w:sz w:val="24"/>
          <w:szCs w:val="24"/>
        </w:rPr>
        <w:t xml:space="preserve">конфіденційність інформації про </w:t>
      </w:r>
      <w:r w:rsidR="00574FEF" w:rsidRPr="00135A3C">
        <w:rPr>
          <w:bCs/>
          <w:sz w:val="24"/>
          <w:szCs w:val="24"/>
        </w:rPr>
        <w:t xml:space="preserve">логін та пароль для доступу в Особистий кабінет, та не розголошувати їх стороннім особам, в іншому випадку Постачальник не несе відповідальності за несанкціоноване </w:t>
      </w:r>
      <w:r w:rsidR="004B7EA6" w:rsidRPr="00135A3C">
        <w:rPr>
          <w:bCs/>
          <w:sz w:val="24"/>
          <w:szCs w:val="24"/>
        </w:rPr>
        <w:t>використання</w:t>
      </w:r>
      <w:r w:rsidR="004B7EA6" w:rsidRPr="00135A3C">
        <w:rPr>
          <w:sz w:val="24"/>
          <w:szCs w:val="24"/>
        </w:rPr>
        <w:t xml:space="preserve"> Системи </w:t>
      </w:r>
      <w:r w:rsidR="009843C3" w:rsidRPr="00135A3C">
        <w:rPr>
          <w:sz w:val="24"/>
          <w:szCs w:val="24"/>
          <w:u w:val="single"/>
        </w:rPr>
        <w:t xml:space="preserve">                           </w:t>
      </w:r>
      <w:r w:rsidR="008A76AC" w:rsidRPr="00135A3C">
        <w:rPr>
          <w:sz w:val="24"/>
          <w:szCs w:val="24"/>
        </w:rPr>
        <w:t xml:space="preserve"> </w:t>
      </w:r>
      <w:r w:rsidR="00574FEF" w:rsidRPr="00135A3C">
        <w:rPr>
          <w:bCs/>
          <w:sz w:val="24"/>
          <w:szCs w:val="24"/>
        </w:rPr>
        <w:t xml:space="preserve">та отримані по такому еТалону </w:t>
      </w:r>
      <w:r w:rsidR="00574FEF" w:rsidRPr="00135A3C">
        <w:rPr>
          <w:bCs/>
          <w:sz w:val="24"/>
          <w:szCs w:val="24"/>
        </w:rPr>
        <w:lastRenderedPageBreak/>
        <w:t>Товари, а також за будь-які операції, що здійснені в Особистому кабінеті Покупця будь-якими особами, які використали логін та пароль Покупця для отримання доступу до Особистого кабінету Покупця</w:t>
      </w:r>
      <w:r w:rsidR="00747E87" w:rsidRPr="00135A3C">
        <w:rPr>
          <w:bCs/>
          <w:sz w:val="24"/>
          <w:szCs w:val="24"/>
        </w:rPr>
        <w:t xml:space="preserve"> (у випадку використання еТалону за вимогою Покупця).</w:t>
      </w:r>
    </w:p>
    <w:p w14:paraId="633E9BE9" w14:textId="77777777" w:rsidR="00AE2679" w:rsidRPr="00135A3C" w:rsidRDefault="00AE2679" w:rsidP="00893375">
      <w:pPr>
        <w:pStyle w:val="3"/>
        <w:numPr>
          <w:ilvl w:val="0"/>
          <w:numId w:val="0"/>
        </w:numPr>
        <w:ind w:firstLine="709"/>
        <w:jc w:val="center"/>
        <w:rPr>
          <w:szCs w:val="24"/>
          <w:shd w:val="clear" w:color="auto" w:fill="FFFFFF"/>
          <w:lang w:val="uk-UA"/>
        </w:rPr>
      </w:pPr>
    </w:p>
    <w:p w14:paraId="260336D9" w14:textId="6EC2335E" w:rsidR="00893375" w:rsidRPr="00135A3C" w:rsidRDefault="004566E0" w:rsidP="00893375">
      <w:pPr>
        <w:pStyle w:val="3"/>
        <w:numPr>
          <w:ilvl w:val="0"/>
          <w:numId w:val="0"/>
        </w:numPr>
        <w:ind w:firstLine="709"/>
        <w:jc w:val="center"/>
        <w:rPr>
          <w:szCs w:val="24"/>
          <w:shd w:val="clear" w:color="auto" w:fill="FFFFFF"/>
          <w:lang w:val="uk-UA"/>
        </w:rPr>
      </w:pPr>
      <w:r>
        <w:rPr>
          <w:szCs w:val="24"/>
          <w:shd w:val="clear" w:color="auto" w:fill="FFFFFF"/>
          <w:lang w:val="uk-UA"/>
        </w:rPr>
        <w:t>5.</w:t>
      </w:r>
      <w:r w:rsidR="00893375" w:rsidRPr="00135A3C">
        <w:rPr>
          <w:szCs w:val="24"/>
          <w:shd w:val="clear" w:color="auto" w:fill="FFFFFF"/>
          <w:lang w:val="uk-UA"/>
        </w:rPr>
        <w:t xml:space="preserve"> ВІДПОВІДАЛЬНІСТЬ СТОРІН</w:t>
      </w:r>
    </w:p>
    <w:p w14:paraId="645BE8D0" w14:textId="5942BAE0" w:rsidR="00893375" w:rsidRPr="00135A3C" w:rsidRDefault="004566E0" w:rsidP="00893375">
      <w:pPr>
        <w:ind w:firstLine="709"/>
        <w:jc w:val="both"/>
      </w:pPr>
      <w:r>
        <w:rPr>
          <w:b/>
        </w:rPr>
        <w:t>5</w:t>
      </w:r>
      <w:r w:rsidR="00893375" w:rsidRPr="00135A3C">
        <w:rPr>
          <w:b/>
        </w:rPr>
        <w:t>.1.</w:t>
      </w:r>
      <w:r w:rsidR="00893375" w:rsidRPr="00135A3C">
        <w:t xml:space="preserve"> За порушення  умов даного  </w:t>
      </w:r>
      <w:r w:rsidR="00747E87" w:rsidRPr="00135A3C">
        <w:t>Д</w:t>
      </w:r>
      <w:r w:rsidR="00893375" w:rsidRPr="00135A3C">
        <w:t>оговору  Сторони несуть відповідальність в порядку, передбаченому чинним законодавством України.</w:t>
      </w:r>
    </w:p>
    <w:p w14:paraId="1124853B" w14:textId="3A7BA720" w:rsidR="00400AC1" w:rsidRPr="00135A3C" w:rsidRDefault="00B05107" w:rsidP="00400AC1">
      <w:pPr>
        <w:ind w:firstLine="720"/>
        <w:jc w:val="both"/>
      </w:pPr>
      <w:r>
        <w:rPr>
          <w:b/>
        </w:rPr>
        <w:t>5</w:t>
      </w:r>
      <w:r w:rsidR="00400AC1" w:rsidRPr="00135A3C">
        <w:rPr>
          <w:b/>
        </w:rPr>
        <w:t>.</w:t>
      </w:r>
      <w:r w:rsidR="0051274A">
        <w:rPr>
          <w:b/>
        </w:rPr>
        <w:t>2</w:t>
      </w:r>
      <w:r w:rsidR="00400AC1" w:rsidRPr="00135A3C">
        <w:rPr>
          <w:b/>
        </w:rPr>
        <w:t>.</w:t>
      </w:r>
      <w:r w:rsidR="00400AC1" w:rsidRPr="00135A3C">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1A545B15" w14:textId="77777777" w:rsidR="009F5BC2" w:rsidRPr="00135A3C" w:rsidRDefault="009F5BC2" w:rsidP="00400AC1">
      <w:pPr>
        <w:jc w:val="both"/>
      </w:pPr>
    </w:p>
    <w:p w14:paraId="4B1FEE08" w14:textId="3BA2DEA0" w:rsidR="00893375" w:rsidRPr="00135A3C" w:rsidRDefault="00B05107" w:rsidP="00893375">
      <w:pPr>
        <w:ind w:firstLine="709"/>
        <w:jc w:val="center"/>
        <w:rPr>
          <w:b/>
          <w:bCs/>
          <w:shd w:val="clear" w:color="auto" w:fill="FFFFFF"/>
        </w:rPr>
      </w:pPr>
      <w:r>
        <w:rPr>
          <w:b/>
          <w:bCs/>
          <w:shd w:val="clear" w:color="auto" w:fill="FFFFFF"/>
        </w:rPr>
        <w:t>6</w:t>
      </w:r>
      <w:r w:rsidR="00893375" w:rsidRPr="00135A3C">
        <w:rPr>
          <w:b/>
          <w:bCs/>
          <w:shd w:val="clear" w:color="auto" w:fill="FFFFFF"/>
        </w:rPr>
        <w:t>. ФОРС-МАЖОР</w:t>
      </w:r>
    </w:p>
    <w:p w14:paraId="037A564E" w14:textId="1E12F3CA" w:rsidR="00747E87" w:rsidRPr="00135A3C" w:rsidRDefault="00B05107" w:rsidP="00747E87">
      <w:pPr>
        <w:widowControl w:val="0"/>
        <w:tabs>
          <w:tab w:val="left" w:pos="426"/>
        </w:tabs>
        <w:ind w:firstLine="709"/>
        <w:jc w:val="both"/>
        <w:rPr>
          <w:snapToGrid w:val="0"/>
        </w:rPr>
      </w:pPr>
      <w:r>
        <w:rPr>
          <w:b/>
          <w:bCs/>
          <w:snapToGrid w:val="0"/>
        </w:rPr>
        <w:t>6</w:t>
      </w:r>
      <w:r w:rsidR="00747E87" w:rsidRPr="00135A3C">
        <w:rPr>
          <w:b/>
          <w:bCs/>
          <w:snapToGrid w:val="0"/>
        </w:rPr>
        <w:t>.1</w:t>
      </w:r>
      <w:r w:rsidR="00747E87" w:rsidRPr="00135A3C">
        <w:rPr>
          <w:snapToGrid w:val="0"/>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74DA5A3" w14:textId="43FE1448" w:rsidR="00747E87" w:rsidRPr="00135A3C" w:rsidRDefault="00B05107" w:rsidP="00747E87">
      <w:pPr>
        <w:widowControl w:val="0"/>
        <w:tabs>
          <w:tab w:val="left" w:pos="426"/>
        </w:tabs>
        <w:ind w:firstLine="709"/>
        <w:jc w:val="both"/>
        <w:rPr>
          <w:snapToGrid w:val="0"/>
        </w:rPr>
      </w:pPr>
      <w:r>
        <w:rPr>
          <w:b/>
          <w:bCs/>
          <w:snapToGrid w:val="0"/>
        </w:rPr>
        <w:t>6</w:t>
      </w:r>
      <w:r w:rsidR="00747E87" w:rsidRPr="00135A3C">
        <w:rPr>
          <w:b/>
          <w:bCs/>
          <w:snapToGrid w:val="0"/>
        </w:rPr>
        <w:t>.2.</w:t>
      </w:r>
      <w:r w:rsidR="00747E87" w:rsidRPr="00135A3C">
        <w:rPr>
          <w:snapToGrid w:val="0"/>
        </w:rPr>
        <w:t xml:space="preserve"> Під форс-мажорними обставинами у цьому Договорі розуміються непереборна сила та випадок: </w:t>
      </w:r>
    </w:p>
    <w:p w14:paraId="48D813A3" w14:textId="570C4104" w:rsidR="00747E87" w:rsidRPr="00135A3C" w:rsidRDefault="00B05107" w:rsidP="0093209A">
      <w:pPr>
        <w:widowControl w:val="0"/>
        <w:tabs>
          <w:tab w:val="left" w:pos="426"/>
        </w:tabs>
        <w:ind w:firstLine="709"/>
        <w:jc w:val="both"/>
        <w:rPr>
          <w:snapToGrid w:val="0"/>
        </w:rPr>
      </w:pPr>
      <w:r>
        <w:rPr>
          <w:b/>
          <w:bCs/>
          <w:snapToGrid w:val="0"/>
        </w:rPr>
        <w:t>6</w:t>
      </w:r>
      <w:r w:rsidR="00747E87" w:rsidRPr="00135A3C">
        <w:rPr>
          <w:b/>
          <w:bCs/>
          <w:snapToGrid w:val="0"/>
        </w:rPr>
        <w:t>.</w:t>
      </w:r>
      <w:r w:rsidR="0093209A" w:rsidRPr="00135A3C">
        <w:rPr>
          <w:b/>
          <w:bCs/>
          <w:snapToGrid w:val="0"/>
        </w:rPr>
        <w:t>2</w:t>
      </w:r>
      <w:r w:rsidR="00747E87" w:rsidRPr="00135A3C">
        <w:rPr>
          <w:b/>
          <w:bCs/>
          <w:snapToGrid w:val="0"/>
        </w:rPr>
        <w:t>.1</w:t>
      </w:r>
      <w:r w:rsidR="0093209A" w:rsidRPr="00135A3C">
        <w:rPr>
          <w:b/>
          <w:bCs/>
          <w:snapToGrid w:val="0"/>
        </w:rPr>
        <w:t>.</w:t>
      </w:r>
      <w:r w:rsidR="0093209A" w:rsidRPr="00135A3C">
        <w:rPr>
          <w:snapToGrid w:val="0"/>
        </w:rPr>
        <w:t xml:space="preserve"> </w:t>
      </w:r>
      <w:r w:rsidR="00747E87" w:rsidRPr="00135A3C">
        <w:rPr>
          <w:snapToGrid w:val="0"/>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2476419D" w14:textId="53D0C616" w:rsidR="00747E87" w:rsidRPr="00135A3C" w:rsidRDefault="00B05107" w:rsidP="0093209A">
      <w:pPr>
        <w:widowControl w:val="0"/>
        <w:tabs>
          <w:tab w:val="left" w:pos="426"/>
        </w:tabs>
        <w:ind w:firstLine="567"/>
        <w:jc w:val="both"/>
        <w:rPr>
          <w:snapToGrid w:val="0"/>
        </w:rPr>
      </w:pPr>
      <w:r>
        <w:rPr>
          <w:b/>
          <w:bCs/>
          <w:snapToGrid w:val="0"/>
        </w:rPr>
        <w:t>6</w:t>
      </w:r>
      <w:r w:rsidR="00747E87" w:rsidRPr="00135A3C">
        <w:rPr>
          <w:b/>
          <w:bCs/>
          <w:snapToGrid w:val="0"/>
        </w:rPr>
        <w:t>.</w:t>
      </w:r>
      <w:r w:rsidR="0093209A" w:rsidRPr="00135A3C">
        <w:rPr>
          <w:b/>
          <w:bCs/>
          <w:snapToGrid w:val="0"/>
        </w:rPr>
        <w:t>2</w:t>
      </w:r>
      <w:r w:rsidR="00747E87" w:rsidRPr="00135A3C">
        <w:rPr>
          <w:b/>
          <w:bCs/>
          <w:snapToGrid w:val="0"/>
        </w:rPr>
        <w:t>.2</w:t>
      </w:r>
      <w:r w:rsidR="0093209A" w:rsidRPr="00135A3C">
        <w:rPr>
          <w:snapToGrid w:val="0"/>
        </w:rPr>
        <w:t xml:space="preserve">. </w:t>
      </w:r>
      <w:r w:rsidR="00747E87" w:rsidRPr="00135A3C">
        <w:rPr>
          <w:snapToGrid w:val="0"/>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67BFDF00" w14:textId="02B84C00" w:rsidR="00747E87" w:rsidRPr="00135A3C" w:rsidRDefault="00B05107" w:rsidP="0093209A">
      <w:pPr>
        <w:widowControl w:val="0"/>
        <w:tabs>
          <w:tab w:val="left" w:pos="426"/>
        </w:tabs>
        <w:ind w:firstLine="709"/>
        <w:jc w:val="both"/>
        <w:rPr>
          <w:snapToGrid w:val="0"/>
        </w:rPr>
      </w:pPr>
      <w:r>
        <w:rPr>
          <w:b/>
          <w:bCs/>
          <w:snapToGrid w:val="0"/>
        </w:rPr>
        <w:t>6</w:t>
      </w:r>
      <w:r w:rsidR="00747E87" w:rsidRPr="00135A3C">
        <w:rPr>
          <w:b/>
          <w:bCs/>
          <w:snapToGrid w:val="0"/>
        </w:rPr>
        <w:t>.3.</w:t>
      </w:r>
      <w:r w:rsidR="00747E87" w:rsidRPr="00135A3C">
        <w:rPr>
          <w:snapToGrid w:val="0"/>
        </w:rPr>
        <w:t xml:space="preserve"> Настання непереборної сили має бути засвідчено компетентним органом, що визначений чинним законодавством України. </w:t>
      </w:r>
    </w:p>
    <w:p w14:paraId="46DB0154" w14:textId="38294C7A" w:rsidR="00747E87" w:rsidRPr="00135A3C" w:rsidRDefault="00B05107" w:rsidP="0093209A">
      <w:pPr>
        <w:widowControl w:val="0"/>
        <w:tabs>
          <w:tab w:val="left" w:pos="426"/>
        </w:tabs>
        <w:ind w:firstLine="709"/>
        <w:jc w:val="both"/>
        <w:rPr>
          <w:snapToGrid w:val="0"/>
        </w:rPr>
      </w:pPr>
      <w:r>
        <w:rPr>
          <w:b/>
          <w:bCs/>
          <w:snapToGrid w:val="0"/>
        </w:rPr>
        <w:t>6</w:t>
      </w:r>
      <w:r w:rsidR="00747E87" w:rsidRPr="00135A3C">
        <w:rPr>
          <w:b/>
          <w:bCs/>
          <w:snapToGrid w:val="0"/>
        </w:rPr>
        <w:t>.4.</w:t>
      </w:r>
      <w:r w:rsidR="00747E87" w:rsidRPr="00135A3C">
        <w:rPr>
          <w:snapToGrid w:val="0"/>
        </w:rPr>
        <w:t xml:space="preserve">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5ACED6CB" w14:textId="5EE2B1F6" w:rsidR="00747E87" w:rsidRPr="00135A3C" w:rsidRDefault="00B05107" w:rsidP="0093209A">
      <w:pPr>
        <w:widowControl w:val="0"/>
        <w:tabs>
          <w:tab w:val="left" w:pos="426"/>
        </w:tabs>
        <w:ind w:firstLine="709"/>
        <w:jc w:val="both"/>
        <w:rPr>
          <w:snapToGrid w:val="0"/>
        </w:rPr>
      </w:pPr>
      <w:r>
        <w:rPr>
          <w:b/>
          <w:bCs/>
          <w:snapToGrid w:val="0"/>
        </w:rPr>
        <w:t>6</w:t>
      </w:r>
      <w:r w:rsidR="00747E87" w:rsidRPr="00135A3C">
        <w:rPr>
          <w:b/>
          <w:bCs/>
          <w:snapToGrid w:val="0"/>
        </w:rPr>
        <w:t>.5.</w:t>
      </w:r>
      <w:r w:rsidR="00747E87" w:rsidRPr="00135A3C">
        <w:rPr>
          <w:snapToGrid w:val="0"/>
        </w:rPr>
        <w:t xml:space="preserve">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C131D6F" w14:textId="69FDA057" w:rsidR="00747E87" w:rsidRPr="00135A3C" w:rsidRDefault="00B05107" w:rsidP="0093209A">
      <w:pPr>
        <w:widowControl w:val="0"/>
        <w:tabs>
          <w:tab w:val="left" w:pos="426"/>
        </w:tabs>
        <w:ind w:firstLine="709"/>
        <w:jc w:val="both"/>
        <w:rPr>
          <w:snapToGrid w:val="0"/>
        </w:rPr>
      </w:pPr>
      <w:r>
        <w:rPr>
          <w:b/>
          <w:bCs/>
          <w:snapToGrid w:val="0"/>
        </w:rPr>
        <w:t>6</w:t>
      </w:r>
      <w:r w:rsidR="00747E87" w:rsidRPr="00135A3C">
        <w:rPr>
          <w:b/>
          <w:bCs/>
          <w:snapToGrid w:val="0"/>
        </w:rPr>
        <w:t>.6.</w:t>
      </w:r>
      <w:r w:rsidR="00747E87" w:rsidRPr="00135A3C">
        <w:rPr>
          <w:snapToGrid w:val="0"/>
        </w:rPr>
        <w:t xml:space="preserve">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2AFAD035" w14:textId="06452356" w:rsidR="00893375" w:rsidRPr="00135A3C" w:rsidRDefault="00B05107" w:rsidP="00893375">
      <w:pPr>
        <w:pStyle w:val="1"/>
        <w:ind w:firstLine="709"/>
        <w:rPr>
          <w:shd w:val="clear" w:color="auto" w:fill="FFFFFF"/>
        </w:rPr>
      </w:pPr>
      <w:r>
        <w:rPr>
          <w:shd w:val="clear" w:color="auto" w:fill="FFFFFF"/>
        </w:rPr>
        <w:t xml:space="preserve">7. </w:t>
      </w:r>
      <w:r w:rsidR="00893375" w:rsidRPr="00135A3C">
        <w:rPr>
          <w:shd w:val="clear" w:color="auto" w:fill="FFFFFF"/>
        </w:rPr>
        <w:t>РОЗГЛЯД СПІРНИХ ПИТАНЬ</w:t>
      </w:r>
    </w:p>
    <w:p w14:paraId="47D64F86" w14:textId="533384E3" w:rsidR="0093209A" w:rsidRPr="00135A3C" w:rsidRDefault="00B05107" w:rsidP="0093209A">
      <w:pPr>
        <w:widowControl w:val="0"/>
        <w:tabs>
          <w:tab w:val="left" w:pos="426"/>
        </w:tabs>
        <w:ind w:firstLine="709"/>
        <w:jc w:val="both"/>
        <w:rPr>
          <w:snapToGrid w:val="0"/>
        </w:rPr>
      </w:pPr>
      <w:r>
        <w:rPr>
          <w:b/>
          <w:bCs/>
          <w:snapToGrid w:val="0"/>
        </w:rPr>
        <w:t>7</w:t>
      </w:r>
      <w:r w:rsidR="0093209A" w:rsidRPr="00135A3C">
        <w:rPr>
          <w:b/>
          <w:bCs/>
          <w:snapToGrid w:val="0"/>
        </w:rPr>
        <w:t>.1.</w:t>
      </w:r>
      <w:r w:rsidR="0093209A" w:rsidRPr="00135A3C">
        <w:rPr>
          <w:snapToGrid w:val="0"/>
        </w:rPr>
        <w:t xml:space="preserve"> Усі спори, що виникають з цього Договору або пов'язані із ним, вирішуються шляхом </w:t>
      </w:r>
      <w:r w:rsidR="0093209A" w:rsidRPr="00135A3C">
        <w:rPr>
          <w:snapToGrid w:val="0"/>
        </w:rPr>
        <w:lastRenderedPageBreak/>
        <w:t>переговорів між Сторонами.</w:t>
      </w:r>
    </w:p>
    <w:p w14:paraId="03B5B468" w14:textId="489DA4A3" w:rsidR="0093209A" w:rsidRPr="00135A3C" w:rsidRDefault="00B05107" w:rsidP="0093209A">
      <w:pPr>
        <w:widowControl w:val="0"/>
        <w:tabs>
          <w:tab w:val="left" w:pos="426"/>
        </w:tabs>
        <w:ind w:firstLine="709"/>
        <w:jc w:val="both"/>
        <w:rPr>
          <w:snapToGrid w:val="0"/>
        </w:rPr>
      </w:pPr>
      <w:r>
        <w:rPr>
          <w:b/>
          <w:bCs/>
          <w:snapToGrid w:val="0"/>
        </w:rPr>
        <w:t>7</w:t>
      </w:r>
      <w:r w:rsidR="00135A3C">
        <w:rPr>
          <w:b/>
          <w:bCs/>
          <w:snapToGrid w:val="0"/>
        </w:rPr>
        <w:t>.</w:t>
      </w:r>
      <w:r w:rsidR="0093209A" w:rsidRPr="00135A3C">
        <w:rPr>
          <w:b/>
          <w:bCs/>
          <w:snapToGrid w:val="0"/>
        </w:rPr>
        <w:t>2.</w:t>
      </w:r>
      <w:r w:rsidR="0093209A" w:rsidRPr="00135A3C">
        <w:rPr>
          <w:snapToGrid w:val="0"/>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6045E99" w14:textId="413A028D" w:rsidR="00135A3C" w:rsidRPr="00135A3C" w:rsidRDefault="00B05107" w:rsidP="0013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rPr>
      </w:pPr>
      <w:r>
        <w:rPr>
          <w:b/>
        </w:rPr>
        <w:t>8</w:t>
      </w:r>
      <w:r w:rsidR="00135A3C">
        <w:rPr>
          <w:b/>
        </w:rPr>
        <w:t xml:space="preserve">. </w:t>
      </w:r>
      <w:r w:rsidR="00135A3C" w:rsidRPr="00135A3C">
        <w:rPr>
          <w:b/>
        </w:rPr>
        <w:t>СТРОК ДІЇ ДОГОВОРУ</w:t>
      </w:r>
    </w:p>
    <w:p w14:paraId="60ADD298" w14:textId="0B5E2517" w:rsidR="00135A3C" w:rsidRPr="00135A3C" w:rsidRDefault="00B05107" w:rsidP="00135A3C">
      <w:pPr>
        <w:widowControl w:val="0"/>
        <w:ind w:firstLine="709"/>
        <w:jc w:val="both"/>
        <w:rPr>
          <w:snapToGrid w:val="0"/>
        </w:rPr>
      </w:pPr>
      <w:bookmarkStart w:id="3" w:name="99"/>
      <w:bookmarkStart w:id="4" w:name="101"/>
      <w:bookmarkEnd w:id="3"/>
      <w:bookmarkEnd w:id="4"/>
      <w:r>
        <w:rPr>
          <w:b/>
          <w:bCs/>
          <w:snapToGrid w:val="0"/>
        </w:rPr>
        <w:t>8</w:t>
      </w:r>
      <w:r w:rsidR="00135A3C" w:rsidRPr="00135A3C">
        <w:rPr>
          <w:b/>
          <w:bCs/>
          <w:snapToGrid w:val="0"/>
        </w:rPr>
        <w:t>.1.</w:t>
      </w:r>
      <w:r w:rsidR="00135A3C">
        <w:rPr>
          <w:snapToGrid w:val="0"/>
        </w:rPr>
        <w:t xml:space="preserve"> </w:t>
      </w:r>
      <w:r w:rsidR="00135A3C" w:rsidRPr="00135A3C">
        <w:rPr>
          <w:snapToGrid w:val="0"/>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2023 року, але у будь-якому випадку до виконання повних фінансових зобов’язань. </w:t>
      </w:r>
    </w:p>
    <w:p w14:paraId="07750835" w14:textId="77777777" w:rsidR="00135A3C" w:rsidRPr="00135A3C" w:rsidRDefault="00135A3C" w:rsidP="00135A3C">
      <w:pPr>
        <w:widowControl w:val="0"/>
        <w:tabs>
          <w:tab w:val="left" w:pos="426"/>
        </w:tabs>
        <w:jc w:val="both"/>
        <w:rPr>
          <w:snapToGrid w:val="0"/>
        </w:rPr>
      </w:pPr>
      <w:bookmarkStart w:id="5" w:name="102"/>
      <w:bookmarkStart w:id="6" w:name="106"/>
      <w:bookmarkEnd w:id="5"/>
      <w:bookmarkEnd w:id="6"/>
      <w:r w:rsidRPr="00135A3C">
        <w:rPr>
          <w:snapToGrid w:val="0"/>
        </w:rPr>
        <w:t xml:space="preserve">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та укладання додаткової угоди. </w:t>
      </w:r>
    </w:p>
    <w:p w14:paraId="2FC89DD1" w14:textId="77777777" w:rsidR="00135A3C" w:rsidRPr="00135A3C" w:rsidRDefault="00135A3C" w:rsidP="00135A3C">
      <w:pPr>
        <w:widowControl w:val="0"/>
        <w:tabs>
          <w:tab w:val="left" w:pos="426"/>
        </w:tabs>
        <w:jc w:val="both"/>
        <w:rPr>
          <w:snapToGrid w:val="0"/>
        </w:rPr>
      </w:pPr>
    </w:p>
    <w:p w14:paraId="3E5B161F" w14:textId="0C5EC6B6" w:rsidR="00135A3C" w:rsidRPr="00135A3C" w:rsidRDefault="00B05107" w:rsidP="00B05107">
      <w:pPr>
        <w:widowControl w:val="0"/>
        <w:tabs>
          <w:tab w:val="left" w:pos="426"/>
        </w:tabs>
        <w:jc w:val="center"/>
        <w:rPr>
          <w:snapToGrid w:val="0"/>
        </w:rPr>
      </w:pPr>
      <w:r>
        <w:rPr>
          <w:b/>
          <w:bCs/>
          <w:color w:val="000000"/>
          <w:lang w:eastAsia="ar-SA"/>
        </w:rPr>
        <w:t xml:space="preserve">9. </w:t>
      </w:r>
      <w:r w:rsidR="00135A3C" w:rsidRPr="00135A3C">
        <w:rPr>
          <w:b/>
          <w:bCs/>
          <w:color w:val="000000"/>
          <w:lang w:eastAsia="ar-SA"/>
        </w:rPr>
        <w:t>ОСОБЛИВІ УМОВИ</w:t>
      </w:r>
    </w:p>
    <w:p w14:paraId="476C69C5" w14:textId="4E87574A" w:rsidR="00135A3C" w:rsidRPr="00135A3C" w:rsidRDefault="00B05107" w:rsidP="00135A3C">
      <w:pPr>
        <w:widowControl w:val="0"/>
        <w:tabs>
          <w:tab w:val="left" w:pos="1134"/>
        </w:tabs>
        <w:autoSpaceDE w:val="0"/>
        <w:ind w:firstLine="567"/>
        <w:jc w:val="both"/>
        <w:rPr>
          <w:color w:val="000000"/>
          <w:lang w:eastAsia="ar-SA"/>
        </w:rPr>
      </w:pPr>
      <w:r w:rsidRPr="00B05107">
        <w:rPr>
          <w:b/>
          <w:color w:val="000000"/>
          <w:lang w:eastAsia="ar-SA"/>
        </w:rPr>
        <w:t>9</w:t>
      </w:r>
      <w:r w:rsidR="00135A3C" w:rsidRPr="00B05107">
        <w:rPr>
          <w:b/>
          <w:color w:val="000000"/>
          <w:lang w:eastAsia="ar-SA"/>
        </w:rPr>
        <w:t>.1.</w:t>
      </w:r>
      <w:r w:rsidR="00135A3C" w:rsidRPr="00135A3C">
        <w:rPr>
          <w:bCs/>
          <w:color w:val="000000"/>
          <w:lang w:eastAsia="ar-SA"/>
        </w:rPr>
        <w:t xml:space="preserve">  </w:t>
      </w:r>
      <w:r w:rsidR="00135A3C" w:rsidRPr="00135A3C">
        <w:rPr>
          <w:color w:val="000000"/>
          <w:lang w:eastAsia="ar-SA"/>
        </w:rPr>
        <w:t>Покупець має можливість зменшити обсяги закупівлі залежно від реального фінансування видатків.</w:t>
      </w:r>
    </w:p>
    <w:p w14:paraId="2522817C" w14:textId="7D8E8327" w:rsidR="00135A3C" w:rsidRPr="00135A3C" w:rsidRDefault="00B05107" w:rsidP="00135A3C">
      <w:pPr>
        <w:widowControl w:val="0"/>
        <w:tabs>
          <w:tab w:val="left" w:pos="1134"/>
        </w:tabs>
        <w:autoSpaceDE w:val="0"/>
        <w:ind w:firstLine="567"/>
        <w:jc w:val="both"/>
        <w:rPr>
          <w:noProof/>
          <w:snapToGrid w:val="0"/>
          <w:color w:val="000000"/>
          <w:lang w:eastAsia="ar-SA"/>
        </w:rPr>
      </w:pPr>
      <w:r w:rsidRPr="00B05107">
        <w:rPr>
          <w:b/>
          <w:bCs/>
          <w:noProof/>
          <w:snapToGrid w:val="0"/>
          <w:color w:val="000000"/>
          <w:lang w:eastAsia="ar-SA"/>
        </w:rPr>
        <w:t>9</w:t>
      </w:r>
      <w:r w:rsidR="00135A3C" w:rsidRPr="00B05107">
        <w:rPr>
          <w:b/>
          <w:bCs/>
          <w:noProof/>
          <w:snapToGrid w:val="0"/>
          <w:color w:val="000000"/>
          <w:lang w:eastAsia="ar-SA"/>
        </w:rPr>
        <w:t>.2.</w:t>
      </w:r>
      <w:r w:rsidR="00135A3C" w:rsidRPr="00135A3C">
        <w:rPr>
          <w:noProof/>
          <w:snapToGrid w:val="0"/>
          <w:color w:val="000000"/>
          <w:lang w:eastAsia="ar-SA"/>
        </w:rPr>
        <w:t xml:space="preserve"> Зміна умов Договору або внесення доповнень до нього можливе лише за взаємною згодою сторін.</w:t>
      </w:r>
    </w:p>
    <w:p w14:paraId="37CE407F" w14:textId="77777777" w:rsidR="00135A3C" w:rsidRPr="00135A3C" w:rsidRDefault="00135A3C" w:rsidP="00135A3C">
      <w:pPr>
        <w:shd w:val="clear" w:color="auto" w:fill="FFFFFF"/>
        <w:ind w:firstLine="450"/>
        <w:jc w:val="both"/>
        <w:rPr>
          <w:noProof/>
          <w:snapToGrid w:val="0"/>
          <w:color w:val="000000"/>
          <w:lang w:eastAsia="ar-SA"/>
        </w:rPr>
      </w:pPr>
      <w:r w:rsidRPr="00135A3C">
        <w:rPr>
          <w:noProof/>
          <w:snapToGrid w:val="0"/>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8D28CA" w14:textId="77777777" w:rsidR="00135A3C" w:rsidRPr="00135A3C" w:rsidRDefault="00135A3C" w:rsidP="00135A3C">
      <w:pPr>
        <w:shd w:val="clear" w:color="auto" w:fill="FFFFFF"/>
        <w:ind w:firstLine="450"/>
        <w:jc w:val="both"/>
        <w:rPr>
          <w:noProof/>
          <w:snapToGrid w:val="0"/>
          <w:color w:val="000000"/>
          <w:lang w:eastAsia="ar-SA"/>
        </w:rPr>
      </w:pPr>
      <w:r w:rsidRPr="00135A3C">
        <w:rPr>
          <w:noProof/>
          <w:snapToGrid w:val="0"/>
          <w:color w:val="000000"/>
          <w:lang w:eastAsia="ar-SA"/>
        </w:rPr>
        <w:t>1) зменшення обсягів закупівлі, зокрема з урахуванням фактичного обсягу видатків замовника;</w:t>
      </w:r>
    </w:p>
    <w:p w14:paraId="0862D9BA" w14:textId="77777777" w:rsidR="00135A3C" w:rsidRPr="00135A3C" w:rsidRDefault="00135A3C" w:rsidP="00135A3C">
      <w:pPr>
        <w:shd w:val="clear" w:color="auto" w:fill="FFFFFF"/>
        <w:ind w:firstLine="450"/>
        <w:jc w:val="both"/>
        <w:rPr>
          <w:noProof/>
          <w:snapToGrid w:val="0"/>
          <w:color w:val="000000"/>
          <w:lang w:eastAsia="ar-SA"/>
        </w:rPr>
      </w:pPr>
      <w:r w:rsidRPr="00135A3C">
        <w:rPr>
          <w:noProof/>
          <w:snapToGrid w:val="0"/>
          <w:color w:val="000000"/>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47704A" w14:textId="77777777" w:rsidR="00135A3C" w:rsidRPr="00135A3C" w:rsidRDefault="00135A3C" w:rsidP="00135A3C">
      <w:pPr>
        <w:shd w:val="clear" w:color="auto" w:fill="FFFFFF"/>
        <w:ind w:firstLine="450"/>
        <w:jc w:val="both"/>
        <w:rPr>
          <w:noProof/>
          <w:snapToGrid w:val="0"/>
          <w:color w:val="000000"/>
          <w:lang w:eastAsia="ar-SA"/>
        </w:rPr>
      </w:pPr>
      <w:r w:rsidRPr="00135A3C">
        <w:rPr>
          <w:noProof/>
          <w:snapToGrid w:val="0"/>
          <w:color w:val="000000"/>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76AB97CD" w14:textId="77777777" w:rsidR="00135A3C" w:rsidRPr="00135A3C" w:rsidRDefault="00135A3C" w:rsidP="00135A3C">
      <w:pPr>
        <w:shd w:val="clear" w:color="auto" w:fill="FFFFFF"/>
        <w:ind w:firstLine="450"/>
        <w:jc w:val="both"/>
        <w:rPr>
          <w:noProof/>
          <w:snapToGrid w:val="0"/>
          <w:color w:val="000000"/>
          <w:lang w:eastAsia="ar-SA"/>
        </w:rPr>
      </w:pPr>
      <w:r w:rsidRPr="00135A3C">
        <w:rPr>
          <w:noProof/>
          <w:snapToGrid w:val="0"/>
          <w:color w:val="000000"/>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EB9A45" w14:textId="77777777" w:rsidR="00135A3C" w:rsidRPr="00135A3C" w:rsidRDefault="00135A3C" w:rsidP="00135A3C">
      <w:pPr>
        <w:shd w:val="clear" w:color="auto" w:fill="FFFFFF"/>
        <w:ind w:firstLine="450"/>
        <w:jc w:val="both"/>
        <w:rPr>
          <w:noProof/>
          <w:snapToGrid w:val="0"/>
          <w:color w:val="000000"/>
          <w:lang w:eastAsia="ar-SA"/>
        </w:rPr>
      </w:pPr>
      <w:r w:rsidRPr="00135A3C">
        <w:rPr>
          <w:noProof/>
          <w:snapToGrid w:val="0"/>
          <w:color w:val="000000"/>
          <w:lang w:eastAsia="ar-SA"/>
        </w:rPr>
        <w:t>5) погодження зміни ціни в договорі про закупівлю в бік зменшення (без зміни кількості (обсягу) та якості товарів, робіт і послуг);</w:t>
      </w:r>
    </w:p>
    <w:p w14:paraId="7C8A1A36" w14:textId="77777777" w:rsidR="00135A3C" w:rsidRPr="00135A3C" w:rsidRDefault="00135A3C" w:rsidP="00135A3C">
      <w:pPr>
        <w:shd w:val="clear" w:color="auto" w:fill="FFFFFF"/>
        <w:ind w:firstLine="450"/>
        <w:jc w:val="both"/>
        <w:rPr>
          <w:noProof/>
          <w:snapToGrid w:val="0"/>
          <w:color w:val="000000"/>
          <w:lang w:eastAsia="ar-SA"/>
        </w:rPr>
      </w:pPr>
      <w:r w:rsidRPr="00135A3C">
        <w:rPr>
          <w:noProof/>
          <w:snapToGrid w:val="0"/>
          <w:color w:val="000000"/>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1C7EF4" w14:textId="77777777" w:rsidR="00135A3C" w:rsidRPr="00135A3C" w:rsidRDefault="00135A3C" w:rsidP="00135A3C">
      <w:pPr>
        <w:shd w:val="clear" w:color="auto" w:fill="FFFFFF"/>
        <w:ind w:firstLine="450"/>
        <w:jc w:val="both"/>
        <w:rPr>
          <w:noProof/>
          <w:snapToGrid w:val="0"/>
          <w:color w:val="000000"/>
          <w:lang w:eastAsia="ar-SA"/>
        </w:rPr>
      </w:pPr>
      <w:r w:rsidRPr="00135A3C">
        <w:rPr>
          <w:noProof/>
          <w:snapToGrid w:val="0"/>
          <w:color w:val="000000"/>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3F41DD" w14:textId="77777777" w:rsidR="00135A3C" w:rsidRPr="00135A3C" w:rsidRDefault="00135A3C" w:rsidP="00135A3C">
      <w:pPr>
        <w:shd w:val="clear" w:color="auto" w:fill="FFFFFF"/>
        <w:ind w:firstLine="450"/>
        <w:jc w:val="both"/>
        <w:rPr>
          <w:noProof/>
          <w:snapToGrid w:val="0"/>
          <w:color w:val="000000"/>
          <w:lang w:eastAsia="ar-SA"/>
        </w:rPr>
      </w:pPr>
      <w:r w:rsidRPr="00135A3C">
        <w:rPr>
          <w:noProof/>
          <w:snapToGrid w:val="0"/>
          <w:color w:val="000000"/>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6CE925A" w14:textId="44E94395" w:rsidR="00135A3C" w:rsidRPr="00135A3C" w:rsidRDefault="00B05107" w:rsidP="00B05107">
      <w:pPr>
        <w:widowControl w:val="0"/>
        <w:tabs>
          <w:tab w:val="left" w:pos="426"/>
        </w:tabs>
        <w:ind w:firstLine="709"/>
        <w:jc w:val="both"/>
        <w:rPr>
          <w:snapToGrid w:val="0"/>
        </w:rPr>
      </w:pPr>
      <w:r w:rsidRPr="00B05107">
        <w:rPr>
          <w:b/>
          <w:bCs/>
          <w:color w:val="000000"/>
        </w:rPr>
        <w:t>9.3.</w:t>
      </w:r>
      <w:r w:rsidR="00135A3C" w:rsidRPr="00135A3C">
        <w:rPr>
          <w:color w:val="000000"/>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00135A3C" w:rsidRPr="00135A3C">
        <w:rPr>
          <w:b/>
          <w:color w:val="000000"/>
        </w:rPr>
        <w:t>20 відсотків суми,</w:t>
      </w:r>
      <w:r w:rsidR="00135A3C" w:rsidRPr="00135A3C">
        <w:rPr>
          <w:color w:val="000000"/>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DD16315" w14:textId="77777777" w:rsidR="00135A3C" w:rsidRPr="00135A3C" w:rsidRDefault="00135A3C" w:rsidP="00135A3C">
      <w:pPr>
        <w:widowControl w:val="0"/>
        <w:tabs>
          <w:tab w:val="left" w:pos="426"/>
        </w:tabs>
        <w:jc w:val="both"/>
        <w:rPr>
          <w:snapToGrid w:val="0"/>
        </w:rPr>
      </w:pPr>
    </w:p>
    <w:p w14:paraId="74D2F50B" w14:textId="56A3681E" w:rsidR="00135A3C" w:rsidRPr="00135A3C" w:rsidRDefault="00B05107" w:rsidP="00B0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10. </w:t>
      </w:r>
      <w:r w:rsidR="00135A3C" w:rsidRPr="00135A3C">
        <w:rPr>
          <w:b/>
        </w:rPr>
        <w:t>ІНШІ УМОВИ</w:t>
      </w:r>
    </w:p>
    <w:p w14:paraId="5C0F8DB9" w14:textId="737AD2C4" w:rsidR="00135A3C" w:rsidRPr="00135A3C" w:rsidRDefault="00B05107" w:rsidP="00B05107">
      <w:pPr>
        <w:widowControl w:val="0"/>
        <w:tabs>
          <w:tab w:val="left" w:pos="426"/>
        </w:tabs>
        <w:ind w:firstLine="709"/>
        <w:jc w:val="both"/>
        <w:rPr>
          <w:snapToGrid w:val="0"/>
        </w:rPr>
      </w:pPr>
      <w:bookmarkStart w:id="7" w:name="107"/>
      <w:bookmarkEnd w:id="7"/>
      <w:r w:rsidRPr="00B05107">
        <w:rPr>
          <w:b/>
          <w:bCs/>
          <w:snapToGrid w:val="0"/>
        </w:rPr>
        <w:t>10.1.</w:t>
      </w:r>
      <w:r>
        <w:rPr>
          <w:snapToGrid w:val="0"/>
        </w:rPr>
        <w:t xml:space="preserve"> </w:t>
      </w:r>
      <w:r w:rsidR="00135A3C" w:rsidRPr="00135A3C">
        <w:rPr>
          <w:snapToGrid w:val="0"/>
        </w:rPr>
        <w:t>Договір складено у двох примірниках, кожний із яких має однакову юридичну силу, по одному для кожної із сторін.</w:t>
      </w:r>
    </w:p>
    <w:p w14:paraId="5BBCCD3E" w14:textId="0D740530" w:rsidR="00135A3C" w:rsidRPr="00135A3C" w:rsidRDefault="00B05107" w:rsidP="00B05107">
      <w:pPr>
        <w:widowControl w:val="0"/>
        <w:tabs>
          <w:tab w:val="left" w:pos="426"/>
        </w:tabs>
        <w:ind w:firstLine="709"/>
        <w:jc w:val="both"/>
        <w:rPr>
          <w:snapToGrid w:val="0"/>
        </w:rPr>
      </w:pPr>
      <w:r w:rsidRPr="00B05107">
        <w:rPr>
          <w:b/>
          <w:bCs/>
          <w:snapToGrid w:val="0"/>
        </w:rPr>
        <w:t>10.2.</w:t>
      </w:r>
      <w:r>
        <w:rPr>
          <w:snapToGrid w:val="0"/>
        </w:rPr>
        <w:t xml:space="preserve"> </w:t>
      </w:r>
      <w:r w:rsidR="00135A3C" w:rsidRPr="00135A3C">
        <w:rPr>
          <w:snapToGrid w:val="0"/>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0FC4FB9D" w14:textId="702F8523" w:rsidR="003639B3" w:rsidRDefault="003639B3" w:rsidP="003639B3">
      <w:pPr>
        <w:ind w:firstLine="709"/>
        <w:jc w:val="both"/>
      </w:pPr>
      <w:r w:rsidRPr="003639B3">
        <w:rPr>
          <w:b/>
          <w:bCs/>
        </w:rPr>
        <w:t xml:space="preserve">10.3. </w:t>
      </w:r>
      <w:r>
        <w:t>Згідно з чинним законодавством України:</w:t>
      </w:r>
    </w:p>
    <w:p w14:paraId="12F56492" w14:textId="77777777" w:rsidR="003639B3" w:rsidRDefault="003639B3" w:rsidP="003639B3">
      <w:pPr>
        <w:jc w:val="both"/>
      </w:pPr>
      <w:r>
        <w:t>Покупець є платником податку на прибуток на загальних умовах;</w:t>
      </w:r>
    </w:p>
    <w:p w14:paraId="6B1FE0CB" w14:textId="145293FF" w:rsidR="003639B3" w:rsidRDefault="003639B3" w:rsidP="003639B3">
      <w:pPr>
        <w:jc w:val="both"/>
      </w:pPr>
      <w:r>
        <w:t xml:space="preserve">Постачальник є платником податку </w:t>
      </w:r>
      <w:r>
        <w:rPr>
          <w:u w:val="single"/>
        </w:rPr>
        <w:t xml:space="preserve">                                                    </w:t>
      </w:r>
      <w:r>
        <w:t>.</w:t>
      </w:r>
    </w:p>
    <w:p w14:paraId="40FFCEF2" w14:textId="0E94307C" w:rsidR="003639B3" w:rsidRDefault="003639B3" w:rsidP="003639B3">
      <w:pPr>
        <w:ind w:firstLine="709"/>
        <w:jc w:val="both"/>
      </w:pPr>
      <w:r w:rsidRPr="003639B3">
        <w:rPr>
          <w:b/>
          <w:bCs/>
        </w:rPr>
        <w:t>10.4.</w:t>
      </w:r>
      <w: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14:paraId="30B2F5DA" w14:textId="75A2C67D" w:rsidR="003639B3" w:rsidRDefault="003639B3" w:rsidP="003639B3">
      <w:pPr>
        <w:ind w:firstLine="709"/>
        <w:jc w:val="both"/>
      </w:pPr>
      <w:r w:rsidRPr="003639B3">
        <w:rPr>
          <w:b/>
          <w:bCs/>
        </w:rPr>
        <w:t>10.5.</w:t>
      </w:r>
      <w:r>
        <w:t xml:space="preserve"> Шляхом укладення цього Договору кожна із Сторін цього Договору відповідно до положень Конституції України, Закону України «Про захист персональних даних» підтверджують одержання згоди фізичних осіб, які діють від імені відповідної Сторони при укладенні та виконанні цього Договору,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іншої Сторони, або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w:t>
      </w:r>
    </w:p>
    <w:p w14:paraId="38352D04" w14:textId="272FA878" w:rsidR="003639B3" w:rsidRPr="003639B3" w:rsidRDefault="003639B3" w:rsidP="003639B3">
      <w:pPr>
        <w:jc w:val="both"/>
      </w:pPr>
      <w:r>
        <w:t>Сторони підписанням цього Договору підтверджують, що вони повідомленні про свої права відповідно до ст. 8 Закону України «Про захист персональних даних».</w:t>
      </w:r>
    </w:p>
    <w:p w14:paraId="751AB7F6" w14:textId="730A3965" w:rsidR="00135A3C" w:rsidRPr="00135A3C" w:rsidRDefault="00B05107" w:rsidP="00B05107">
      <w:pPr>
        <w:widowControl w:val="0"/>
        <w:tabs>
          <w:tab w:val="left" w:pos="426"/>
        </w:tabs>
        <w:ind w:firstLine="709"/>
        <w:jc w:val="both"/>
        <w:rPr>
          <w:snapToGrid w:val="0"/>
        </w:rPr>
      </w:pPr>
      <w:r w:rsidRPr="00B05107">
        <w:rPr>
          <w:b/>
          <w:bCs/>
          <w:snapToGrid w:val="0"/>
        </w:rPr>
        <w:t>10.</w:t>
      </w:r>
      <w:r w:rsidR="003639B3">
        <w:rPr>
          <w:b/>
          <w:bCs/>
          <w:snapToGrid w:val="0"/>
        </w:rPr>
        <w:t>6</w:t>
      </w:r>
      <w:r w:rsidRPr="00B05107">
        <w:rPr>
          <w:b/>
          <w:bCs/>
          <w:snapToGrid w:val="0"/>
        </w:rPr>
        <w:t>.</w:t>
      </w:r>
      <w:r>
        <w:rPr>
          <w:snapToGrid w:val="0"/>
        </w:rPr>
        <w:t xml:space="preserve"> </w:t>
      </w:r>
      <w:r w:rsidR="00135A3C" w:rsidRPr="00135A3C">
        <w:rPr>
          <w:snapToGrid w:val="0"/>
        </w:rPr>
        <w:t xml:space="preserve">У випадках, не передбачених Даним Договором, Сторони керуються чинним законодавством України. </w:t>
      </w:r>
    </w:p>
    <w:p w14:paraId="1D103C8C" w14:textId="77777777" w:rsidR="00135A3C" w:rsidRPr="00135A3C" w:rsidRDefault="00135A3C" w:rsidP="00135A3C">
      <w:pPr>
        <w:spacing w:line="260" w:lineRule="exact"/>
        <w:ind w:firstLine="709"/>
        <w:jc w:val="both"/>
        <w:rPr>
          <w:highlight w:val="white"/>
        </w:rPr>
      </w:pPr>
      <w:r w:rsidRPr="00135A3C">
        <w:rPr>
          <w:snapToGrid w:val="0"/>
        </w:rPr>
        <w:t xml:space="preserve">Додатки до договору: </w:t>
      </w:r>
      <w:r w:rsidRPr="00135A3C">
        <w:rPr>
          <w:color w:val="000000"/>
          <w:shd w:val="clear" w:color="auto" w:fill="FFFFFF"/>
        </w:rPr>
        <w:t>Додаток 1. Специфікація.</w:t>
      </w:r>
    </w:p>
    <w:p w14:paraId="12EF9B28" w14:textId="77777777" w:rsidR="00135A3C" w:rsidRPr="00135A3C" w:rsidRDefault="00135A3C" w:rsidP="00135A3C">
      <w:pPr>
        <w:widowControl w:val="0"/>
        <w:tabs>
          <w:tab w:val="left" w:pos="426"/>
        </w:tabs>
        <w:jc w:val="both"/>
        <w:rPr>
          <w:snapToGrid w:val="0"/>
        </w:rPr>
      </w:pPr>
    </w:p>
    <w:p w14:paraId="0D200E46" w14:textId="4B4FEA82" w:rsidR="00135A3C" w:rsidRPr="00135A3C" w:rsidRDefault="00B05107" w:rsidP="00B0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center"/>
        <w:rPr>
          <w:b/>
        </w:rPr>
      </w:pPr>
      <w:bookmarkStart w:id="8" w:name="108"/>
      <w:bookmarkStart w:id="9" w:name="111"/>
      <w:bookmarkEnd w:id="8"/>
      <w:bookmarkEnd w:id="9"/>
      <w:r>
        <w:rPr>
          <w:b/>
        </w:rPr>
        <w:t xml:space="preserve">11. </w:t>
      </w:r>
      <w:r w:rsidR="00135A3C" w:rsidRPr="00135A3C">
        <w:rPr>
          <w:b/>
        </w:rPr>
        <w:t>МІСЦЕЗНАХОДЖЕННЯ ТА БАНКІВСЬКІ РЕКВІЗИТИ СТОРІН:</w:t>
      </w:r>
    </w:p>
    <w:p w14:paraId="21D04483" w14:textId="77777777" w:rsidR="00135A3C" w:rsidRPr="00135A3C" w:rsidRDefault="00135A3C" w:rsidP="00135A3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val="0"/>
        <w:rPr>
          <w:b/>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135A3C" w:rsidRPr="00135A3C" w14:paraId="7507A0BA" w14:textId="77777777" w:rsidTr="001F02A1">
        <w:trPr>
          <w:trHeight w:val="3128"/>
        </w:trPr>
        <w:tc>
          <w:tcPr>
            <w:tcW w:w="4873" w:type="dxa"/>
          </w:tcPr>
          <w:p w14:paraId="4DE10817" w14:textId="77777777" w:rsidR="00135A3C" w:rsidRPr="00135A3C" w:rsidRDefault="00135A3C" w:rsidP="001F02A1">
            <w:pPr>
              <w:pStyle w:val="1"/>
              <w:rPr>
                <w:color w:val="000000"/>
              </w:rPr>
            </w:pPr>
            <w:r w:rsidRPr="00135A3C">
              <w:rPr>
                <w:color w:val="000000"/>
              </w:rPr>
              <w:t>ПОСТАЧАЛЬНИК</w:t>
            </w:r>
          </w:p>
          <w:p w14:paraId="4D004487" w14:textId="77777777" w:rsidR="00135A3C" w:rsidRPr="00135A3C" w:rsidRDefault="00135A3C" w:rsidP="001F02A1">
            <w:pPr>
              <w:pStyle w:val="20"/>
              <w:jc w:val="left"/>
              <w:rPr>
                <w:color w:val="000000"/>
                <w:sz w:val="24"/>
                <w:lang w:val="uk-UA"/>
              </w:rPr>
            </w:pPr>
          </w:p>
        </w:tc>
        <w:tc>
          <w:tcPr>
            <w:tcW w:w="4874" w:type="dxa"/>
          </w:tcPr>
          <w:tbl>
            <w:tblPr>
              <w:tblW w:w="0" w:type="auto"/>
              <w:tblLayout w:type="fixed"/>
              <w:tblLook w:val="04A0" w:firstRow="1" w:lastRow="0" w:firstColumn="1" w:lastColumn="0" w:noHBand="0" w:noVBand="1"/>
            </w:tblPr>
            <w:tblGrid>
              <w:gridCol w:w="4786"/>
            </w:tblGrid>
            <w:tr w:rsidR="00135A3C" w:rsidRPr="00135A3C" w14:paraId="2C279CC8" w14:textId="77777777" w:rsidTr="001F02A1">
              <w:tc>
                <w:tcPr>
                  <w:tcW w:w="4786" w:type="dxa"/>
                </w:tcPr>
                <w:p w14:paraId="1E51D7A5" w14:textId="77777777" w:rsidR="00135A3C" w:rsidRPr="00135A3C" w:rsidRDefault="00135A3C" w:rsidP="001F02A1">
                  <w:pPr>
                    <w:rPr>
                      <w:b/>
                    </w:rPr>
                  </w:pPr>
                  <w:r w:rsidRPr="00135A3C">
                    <w:rPr>
                      <w:b/>
                    </w:rPr>
                    <w:t>ПОКУПЕЦЬ</w:t>
                  </w:r>
                </w:p>
                <w:p w14:paraId="44CA9E4C" w14:textId="77777777" w:rsidR="00135A3C" w:rsidRPr="00135A3C" w:rsidRDefault="00135A3C" w:rsidP="001F02A1">
                  <w:pPr>
                    <w:rPr>
                      <w:b/>
                    </w:rPr>
                  </w:pPr>
                </w:p>
              </w:tc>
            </w:tr>
            <w:tr w:rsidR="00135A3C" w:rsidRPr="00135A3C" w14:paraId="1FF1F8E6" w14:textId="77777777" w:rsidTr="001F02A1">
              <w:tc>
                <w:tcPr>
                  <w:tcW w:w="4786" w:type="dxa"/>
                </w:tcPr>
                <w:p w14:paraId="06B66FF7" w14:textId="77777777" w:rsidR="00135A3C" w:rsidRPr="00135A3C" w:rsidRDefault="00135A3C" w:rsidP="001F02A1">
                  <w:pPr>
                    <w:suppressAutoHyphens/>
                    <w:rPr>
                      <w:b/>
                    </w:rPr>
                  </w:pPr>
                </w:p>
              </w:tc>
            </w:tr>
            <w:tr w:rsidR="00135A3C" w:rsidRPr="00135A3C" w14:paraId="416924BF" w14:textId="77777777" w:rsidTr="001F02A1">
              <w:tc>
                <w:tcPr>
                  <w:tcW w:w="4786" w:type="dxa"/>
                </w:tcPr>
                <w:p w14:paraId="20E662CD" w14:textId="77777777" w:rsidR="00135A3C" w:rsidRPr="00135A3C" w:rsidRDefault="00135A3C" w:rsidP="001F02A1">
                  <w:pPr>
                    <w:rPr>
                      <w:b/>
                    </w:rPr>
                  </w:pPr>
                </w:p>
              </w:tc>
            </w:tr>
          </w:tbl>
          <w:p w14:paraId="79B377CB" w14:textId="77777777" w:rsidR="00135A3C" w:rsidRPr="00135A3C" w:rsidRDefault="00135A3C" w:rsidP="001F02A1"/>
        </w:tc>
      </w:tr>
    </w:tbl>
    <w:p w14:paraId="40ADF4AF" w14:textId="77777777" w:rsidR="00135A3C" w:rsidRPr="00135A3C" w:rsidRDefault="00135A3C" w:rsidP="00135A3C">
      <w:pPr>
        <w:tabs>
          <w:tab w:val="left" w:pos="916"/>
          <w:tab w:val="left" w:pos="1416"/>
          <w:tab w:val="left" w:pos="2124"/>
          <w:tab w:val="left" w:pos="2832"/>
          <w:tab w:val="left" w:pos="3540"/>
          <w:tab w:val="left" w:pos="4248"/>
          <w:tab w:val="left" w:pos="4956"/>
          <w:tab w:val="left" w:pos="5664"/>
          <w:tab w:val="left" w:pos="6372"/>
        </w:tabs>
        <w:jc w:val="right"/>
      </w:pPr>
      <w:r w:rsidRPr="00135A3C">
        <w:br w:type="page"/>
      </w:r>
      <w:r w:rsidRPr="00135A3C">
        <w:lastRenderedPageBreak/>
        <w:t xml:space="preserve">Додаток №1 до Договору </w:t>
      </w:r>
    </w:p>
    <w:p w14:paraId="6C90B3D0" w14:textId="77777777" w:rsidR="00135A3C" w:rsidRPr="00135A3C" w:rsidRDefault="00135A3C" w:rsidP="00135A3C">
      <w:pPr>
        <w:tabs>
          <w:tab w:val="left" w:pos="916"/>
          <w:tab w:val="left" w:pos="1416"/>
          <w:tab w:val="left" w:pos="2124"/>
          <w:tab w:val="left" w:pos="2832"/>
          <w:tab w:val="left" w:pos="3540"/>
          <w:tab w:val="left" w:pos="4248"/>
          <w:tab w:val="left" w:pos="4956"/>
          <w:tab w:val="left" w:pos="5664"/>
          <w:tab w:val="left" w:pos="6372"/>
        </w:tabs>
      </w:pPr>
      <w:r w:rsidRPr="00135A3C">
        <w:t xml:space="preserve">                                                                        №________ від «____» _____________ 2023 р.</w:t>
      </w:r>
    </w:p>
    <w:p w14:paraId="064F3564" w14:textId="77777777" w:rsidR="00135A3C" w:rsidRPr="00135A3C" w:rsidRDefault="00135A3C" w:rsidP="00135A3C"/>
    <w:p w14:paraId="27BFF680" w14:textId="77777777" w:rsidR="00135A3C" w:rsidRPr="00135A3C" w:rsidRDefault="00135A3C" w:rsidP="00135A3C"/>
    <w:p w14:paraId="0A6056AF" w14:textId="77777777" w:rsidR="00135A3C" w:rsidRPr="00135A3C" w:rsidRDefault="00135A3C" w:rsidP="00135A3C">
      <w:pPr>
        <w:tabs>
          <w:tab w:val="left" w:pos="2700"/>
        </w:tabs>
        <w:jc w:val="center"/>
      </w:pPr>
      <w:r w:rsidRPr="00135A3C">
        <w:t>СПЕЦИФІКАЦІЯ</w:t>
      </w:r>
    </w:p>
    <w:p w14:paraId="2CEA244F" w14:textId="77777777" w:rsidR="00135A3C" w:rsidRPr="00135A3C" w:rsidRDefault="00135A3C" w:rsidP="00135A3C"/>
    <w:p w14:paraId="2D7FAF09" w14:textId="77777777" w:rsidR="00135A3C" w:rsidRPr="00135A3C" w:rsidRDefault="00135A3C" w:rsidP="00135A3C"/>
    <w:p w14:paraId="166AB8ED" w14:textId="77777777" w:rsidR="00135A3C" w:rsidRPr="00135A3C" w:rsidRDefault="00135A3C" w:rsidP="00135A3C"/>
    <w:tbl>
      <w:tblPr>
        <w:tblpPr w:leftFromText="180" w:rightFromText="180" w:vertAnchor="text" w:horzAnchor="margin" w:tblpY="-14"/>
        <w:tblOverlap w:val="neve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594"/>
        <w:gridCol w:w="1418"/>
        <w:gridCol w:w="1701"/>
        <w:gridCol w:w="2268"/>
        <w:gridCol w:w="1941"/>
      </w:tblGrid>
      <w:tr w:rsidR="00135A3C" w:rsidRPr="00135A3C" w14:paraId="2236FF9E" w14:textId="77777777" w:rsidTr="001F02A1">
        <w:trPr>
          <w:trHeight w:val="423"/>
        </w:trPr>
        <w:tc>
          <w:tcPr>
            <w:tcW w:w="491" w:type="dxa"/>
            <w:shd w:val="clear" w:color="auto" w:fill="auto"/>
          </w:tcPr>
          <w:p w14:paraId="1745089C" w14:textId="77777777" w:rsidR="00135A3C" w:rsidRPr="00135A3C" w:rsidRDefault="00135A3C" w:rsidP="001F02A1">
            <w:pPr>
              <w:tabs>
                <w:tab w:val="left" w:pos="3915"/>
              </w:tabs>
            </w:pPr>
            <w:r w:rsidRPr="00135A3C">
              <w:t>№</w:t>
            </w:r>
          </w:p>
        </w:tc>
        <w:tc>
          <w:tcPr>
            <w:tcW w:w="2594" w:type="dxa"/>
            <w:shd w:val="clear" w:color="auto" w:fill="auto"/>
          </w:tcPr>
          <w:p w14:paraId="4E67F81A" w14:textId="77777777" w:rsidR="00135A3C" w:rsidRPr="00135A3C" w:rsidRDefault="00135A3C" w:rsidP="001F02A1">
            <w:pPr>
              <w:tabs>
                <w:tab w:val="left" w:pos="3915"/>
              </w:tabs>
              <w:jc w:val="center"/>
            </w:pPr>
            <w:r w:rsidRPr="00135A3C">
              <w:t>Найменування товару</w:t>
            </w:r>
          </w:p>
        </w:tc>
        <w:tc>
          <w:tcPr>
            <w:tcW w:w="1418" w:type="dxa"/>
            <w:shd w:val="clear" w:color="auto" w:fill="auto"/>
          </w:tcPr>
          <w:p w14:paraId="05A5D677" w14:textId="77777777" w:rsidR="00135A3C" w:rsidRPr="00135A3C" w:rsidRDefault="00135A3C" w:rsidP="001F02A1">
            <w:pPr>
              <w:tabs>
                <w:tab w:val="left" w:pos="3915"/>
              </w:tabs>
              <w:jc w:val="center"/>
            </w:pPr>
            <w:r w:rsidRPr="00135A3C">
              <w:t>Одиниця</w:t>
            </w:r>
          </w:p>
          <w:p w14:paraId="46213E9D" w14:textId="77777777" w:rsidR="00135A3C" w:rsidRPr="00135A3C" w:rsidRDefault="00135A3C" w:rsidP="001F02A1">
            <w:pPr>
              <w:tabs>
                <w:tab w:val="left" w:pos="3915"/>
              </w:tabs>
              <w:jc w:val="center"/>
            </w:pPr>
            <w:r w:rsidRPr="00135A3C">
              <w:t>виміру</w:t>
            </w:r>
          </w:p>
        </w:tc>
        <w:tc>
          <w:tcPr>
            <w:tcW w:w="1701" w:type="dxa"/>
            <w:shd w:val="clear" w:color="auto" w:fill="auto"/>
          </w:tcPr>
          <w:p w14:paraId="046BED66" w14:textId="77777777" w:rsidR="00135A3C" w:rsidRPr="00135A3C" w:rsidRDefault="00135A3C" w:rsidP="001F02A1">
            <w:pPr>
              <w:tabs>
                <w:tab w:val="left" w:pos="3915"/>
              </w:tabs>
              <w:jc w:val="center"/>
            </w:pPr>
            <w:r w:rsidRPr="00135A3C">
              <w:t xml:space="preserve">Кількість </w:t>
            </w:r>
          </w:p>
        </w:tc>
        <w:tc>
          <w:tcPr>
            <w:tcW w:w="2268" w:type="dxa"/>
            <w:shd w:val="clear" w:color="auto" w:fill="auto"/>
          </w:tcPr>
          <w:p w14:paraId="3B7F05CC" w14:textId="77777777" w:rsidR="00135A3C" w:rsidRPr="00135A3C" w:rsidRDefault="00135A3C" w:rsidP="001F02A1">
            <w:pPr>
              <w:tabs>
                <w:tab w:val="left" w:pos="3915"/>
              </w:tabs>
              <w:jc w:val="center"/>
            </w:pPr>
            <w:r w:rsidRPr="00135A3C">
              <w:t xml:space="preserve">Ціна за 1 літр грн з ПДВ </w:t>
            </w:r>
          </w:p>
        </w:tc>
        <w:tc>
          <w:tcPr>
            <w:tcW w:w="1941" w:type="dxa"/>
            <w:shd w:val="clear" w:color="auto" w:fill="auto"/>
          </w:tcPr>
          <w:p w14:paraId="130E2F3D" w14:textId="77777777" w:rsidR="00135A3C" w:rsidRPr="00135A3C" w:rsidRDefault="00135A3C" w:rsidP="001F02A1">
            <w:pPr>
              <w:tabs>
                <w:tab w:val="left" w:pos="3915"/>
              </w:tabs>
              <w:jc w:val="center"/>
            </w:pPr>
            <w:r w:rsidRPr="00135A3C">
              <w:t>Сума, грн з ПДВ.</w:t>
            </w:r>
          </w:p>
        </w:tc>
      </w:tr>
      <w:tr w:rsidR="00135A3C" w:rsidRPr="00135A3C" w14:paraId="207EDC53" w14:textId="77777777" w:rsidTr="001F02A1">
        <w:trPr>
          <w:trHeight w:val="421"/>
        </w:trPr>
        <w:tc>
          <w:tcPr>
            <w:tcW w:w="491" w:type="dxa"/>
            <w:shd w:val="clear" w:color="auto" w:fill="auto"/>
          </w:tcPr>
          <w:p w14:paraId="32F91CAD" w14:textId="77777777" w:rsidR="00135A3C" w:rsidRPr="00135A3C" w:rsidRDefault="00135A3C" w:rsidP="001F02A1">
            <w:pPr>
              <w:tabs>
                <w:tab w:val="left" w:pos="3915"/>
              </w:tabs>
              <w:rPr>
                <w:lang w:val="en-US"/>
              </w:rPr>
            </w:pPr>
            <w:r w:rsidRPr="00135A3C">
              <w:rPr>
                <w:lang w:val="en-US"/>
              </w:rPr>
              <w:t>1</w:t>
            </w:r>
          </w:p>
        </w:tc>
        <w:tc>
          <w:tcPr>
            <w:tcW w:w="2594" w:type="dxa"/>
            <w:shd w:val="clear" w:color="auto" w:fill="auto"/>
          </w:tcPr>
          <w:p w14:paraId="19CDEF3E" w14:textId="77777777" w:rsidR="00135A3C" w:rsidRPr="00135A3C" w:rsidRDefault="00135A3C" w:rsidP="001F02A1">
            <w:pPr>
              <w:tabs>
                <w:tab w:val="left" w:pos="3915"/>
              </w:tabs>
              <w:jc w:val="center"/>
            </w:pPr>
          </w:p>
        </w:tc>
        <w:tc>
          <w:tcPr>
            <w:tcW w:w="1418" w:type="dxa"/>
            <w:shd w:val="clear" w:color="auto" w:fill="auto"/>
          </w:tcPr>
          <w:p w14:paraId="0C5FE190" w14:textId="77777777" w:rsidR="00135A3C" w:rsidRPr="00135A3C" w:rsidRDefault="00135A3C" w:rsidP="001F02A1">
            <w:pPr>
              <w:tabs>
                <w:tab w:val="left" w:pos="3915"/>
              </w:tabs>
              <w:jc w:val="center"/>
            </w:pPr>
          </w:p>
        </w:tc>
        <w:tc>
          <w:tcPr>
            <w:tcW w:w="1701" w:type="dxa"/>
            <w:shd w:val="clear" w:color="auto" w:fill="auto"/>
          </w:tcPr>
          <w:p w14:paraId="555D0217" w14:textId="77777777" w:rsidR="00135A3C" w:rsidRPr="00135A3C" w:rsidRDefault="00135A3C" w:rsidP="001F02A1">
            <w:pPr>
              <w:tabs>
                <w:tab w:val="left" w:pos="3915"/>
              </w:tabs>
              <w:jc w:val="center"/>
            </w:pPr>
          </w:p>
        </w:tc>
        <w:tc>
          <w:tcPr>
            <w:tcW w:w="2268" w:type="dxa"/>
            <w:shd w:val="clear" w:color="auto" w:fill="auto"/>
          </w:tcPr>
          <w:p w14:paraId="6C260FB5" w14:textId="77777777" w:rsidR="00135A3C" w:rsidRPr="00135A3C" w:rsidRDefault="00135A3C" w:rsidP="001F02A1">
            <w:pPr>
              <w:tabs>
                <w:tab w:val="left" w:pos="3915"/>
              </w:tabs>
              <w:jc w:val="center"/>
            </w:pPr>
          </w:p>
        </w:tc>
        <w:tc>
          <w:tcPr>
            <w:tcW w:w="1941" w:type="dxa"/>
            <w:shd w:val="clear" w:color="auto" w:fill="auto"/>
          </w:tcPr>
          <w:p w14:paraId="0B358D6A" w14:textId="77777777" w:rsidR="00135A3C" w:rsidRPr="00135A3C" w:rsidRDefault="00135A3C" w:rsidP="001F02A1">
            <w:pPr>
              <w:jc w:val="center"/>
              <w:rPr>
                <w:b/>
              </w:rPr>
            </w:pPr>
          </w:p>
        </w:tc>
      </w:tr>
      <w:tr w:rsidR="00135A3C" w:rsidRPr="00135A3C" w14:paraId="37B5C8CC" w14:textId="77777777" w:rsidTr="001F02A1">
        <w:trPr>
          <w:trHeight w:val="464"/>
        </w:trPr>
        <w:tc>
          <w:tcPr>
            <w:tcW w:w="491" w:type="dxa"/>
            <w:shd w:val="clear" w:color="auto" w:fill="auto"/>
          </w:tcPr>
          <w:p w14:paraId="3DD71433" w14:textId="77777777" w:rsidR="00135A3C" w:rsidRPr="00135A3C" w:rsidRDefault="00135A3C" w:rsidP="001F02A1">
            <w:pPr>
              <w:tabs>
                <w:tab w:val="left" w:pos="3915"/>
              </w:tabs>
              <w:rPr>
                <w:lang w:val="en-US"/>
              </w:rPr>
            </w:pPr>
            <w:r w:rsidRPr="00135A3C">
              <w:rPr>
                <w:lang w:val="en-US"/>
              </w:rPr>
              <w:t>2</w:t>
            </w:r>
          </w:p>
        </w:tc>
        <w:tc>
          <w:tcPr>
            <w:tcW w:w="2594" w:type="dxa"/>
            <w:shd w:val="clear" w:color="auto" w:fill="auto"/>
          </w:tcPr>
          <w:p w14:paraId="7F2EBD45" w14:textId="77777777" w:rsidR="00135A3C" w:rsidRPr="00135A3C" w:rsidRDefault="00135A3C" w:rsidP="001F02A1">
            <w:pPr>
              <w:tabs>
                <w:tab w:val="left" w:pos="3915"/>
              </w:tabs>
              <w:jc w:val="center"/>
            </w:pPr>
          </w:p>
        </w:tc>
        <w:tc>
          <w:tcPr>
            <w:tcW w:w="1418" w:type="dxa"/>
            <w:shd w:val="clear" w:color="auto" w:fill="auto"/>
          </w:tcPr>
          <w:p w14:paraId="3F1FEA9D" w14:textId="77777777" w:rsidR="00135A3C" w:rsidRPr="00135A3C" w:rsidRDefault="00135A3C" w:rsidP="001F02A1">
            <w:pPr>
              <w:tabs>
                <w:tab w:val="left" w:pos="3915"/>
              </w:tabs>
              <w:jc w:val="center"/>
            </w:pPr>
          </w:p>
        </w:tc>
        <w:tc>
          <w:tcPr>
            <w:tcW w:w="1701" w:type="dxa"/>
            <w:shd w:val="clear" w:color="auto" w:fill="auto"/>
          </w:tcPr>
          <w:p w14:paraId="46786E43" w14:textId="77777777" w:rsidR="00135A3C" w:rsidRPr="00135A3C" w:rsidRDefault="00135A3C" w:rsidP="001F02A1">
            <w:pPr>
              <w:tabs>
                <w:tab w:val="left" w:pos="3915"/>
              </w:tabs>
              <w:jc w:val="center"/>
            </w:pPr>
          </w:p>
        </w:tc>
        <w:tc>
          <w:tcPr>
            <w:tcW w:w="2268" w:type="dxa"/>
            <w:shd w:val="clear" w:color="auto" w:fill="auto"/>
          </w:tcPr>
          <w:p w14:paraId="152AE964" w14:textId="77777777" w:rsidR="00135A3C" w:rsidRPr="00135A3C" w:rsidRDefault="00135A3C" w:rsidP="001F02A1">
            <w:pPr>
              <w:tabs>
                <w:tab w:val="left" w:pos="3915"/>
              </w:tabs>
              <w:jc w:val="center"/>
            </w:pPr>
          </w:p>
        </w:tc>
        <w:tc>
          <w:tcPr>
            <w:tcW w:w="1941" w:type="dxa"/>
            <w:shd w:val="clear" w:color="auto" w:fill="auto"/>
          </w:tcPr>
          <w:p w14:paraId="2A486E22" w14:textId="77777777" w:rsidR="00135A3C" w:rsidRPr="00135A3C" w:rsidRDefault="00135A3C" w:rsidP="001F02A1">
            <w:pPr>
              <w:jc w:val="center"/>
              <w:rPr>
                <w:b/>
              </w:rPr>
            </w:pPr>
          </w:p>
        </w:tc>
      </w:tr>
      <w:tr w:rsidR="00135A3C" w:rsidRPr="00135A3C" w14:paraId="509CC799" w14:textId="77777777" w:rsidTr="001F02A1">
        <w:tblPrEx>
          <w:tblLook w:val="0000" w:firstRow="0" w:lastRow="0" w:firstColumn="0" w:lastColumn="0" w:noHBand="0" w:noVBand="0"/>
        </w:tblPrEx>
        <w:trPr>
          <w:gridBefore w:val="4"/>
          <w:wBefore w:w="6204" w:type="dxa"/>
          <w:trHeight w:val="427"/>
        </w:trPr>
        <w:tc>
          <w:tcPr>
            <w:tcW w:w="2268" w:type="dxa"/>
            <w:shd w:val="clear" w:color="auto" w:fill="auto"/>
          </w:tcPr>
          <w:p w14:paraId="53E507A9" w14:textId="77777777" w:rsidR="00135A3C" w:rsidRPr="00135A3C" w:rsidRDefault="00135A3C" w:rsidP="001F02A1">
            <w:pPr>
              <w:tabs>
                <w:tab w:val="left" w:pos="3915"/>
              </w:tabs>
              <w:jc w:val="center"/>
            </w:pPr>
            <w:r w:rsidRPr="00135A3C">
              <w:t>Разом без ПДВ :</w:t>
            </w:r>
          </w:p>
        </w:tc>
        <w:tc>
          <w:tcPr>
            <w:tcW w:w="1941" w:type="dxa"/>
            <w:shd w:val="clear" w:color="auto" w:fill="auto"/>
          </w:tcPr>
          <w:p w14:paraId="1463B829" w14:textId="77777777" w:rsidR="00135A3C" w:rsidRPr="00135A3C" w:rsidRDefault="00135A3C" w:rsidP="001F02A1">
            <w:pPr>
              <w:tabs>
                <w:tab w:val="left" w:pos="3915"/>
              </w:tabs>
              <w:jc w:val="center"/>
              <w:rPr>
                <w:b/>
              </w:rPr>
            </w:pPr>
          </w:p>
        </w:tc>
      </w:tr>
      <w:tr w:rsidR="00135A3C" w:rsidRPr="00135A3C" w14:paraId="23BD0451" w14:textId="77777777" w:rsidTr="001F02A1">
        <w:tblPrEx>
          <w:tblLook w:val="0000" w:firstRow="0" w:lastRow="0" w:firstColumn="0" w:lastColumn="0" w:noHBand="0" w:noVBand="0"/>
        </w:tblPrEx>
        <w:trPr>
          <w:gridBefore w:val="4"/>
          <w:wBefore w:w="6204" w:type="dxa"/>
          <w:trHeight w:val="427"/>
        </w:trPr>
        <w:tc>
          <w:tcPr>
            <w:tcW w:w="2268" w:type="dxa"/>
            <w:shd w:val="clear" w:color="auto" w:fill="auto"/>
          </w:tcPr>
          <w:p w14:paraId="29A21618" w14:textId="77777777" w:rsidR="00135A3C" w:rsidRPr="00135A3C" w:rsidRDefault="00135A3C" w:rsidP="001F02A1">
            <w:pPr>
              <w:tabs>
                <w:tab w:val="left" w:pos="3915"/>
              </w:tabs>
              <w:jc w:val="center"/>
            </w:pPr>
            <w:r w:rsidRPr="00135A3C">
              <w:t>ПДВ:</w:t>
            </w:r>
          </w:p>
        </w:tc>
        <w:tc>
          <w:tcPr>
            <w:tcW w:w="1941" w:type="dxa"/>
            <w:shd w:val="clear" w:color="auto" w:fill="auto"/>
          </w:tcPr>
          <w:p w14:paraId="4A366492" w14:textId="77777777" w:rsidR="00135A3C" w:rsidRPr="00135A3C" w:rsidRDefault="00135A3C" w:rsidP="001F02A1">
            <w:pPr>
              <w:tabs>
                <w:tab w:val="left" w:pos="3915"/>
              </w:tabs>
              <w:jc w:val="center"/>
              <w:rPr>
                <w:b/>
              </w:rPr>
            </w:pPr>
          </w:p>
        </w:tc>
      </w:tr>
      <w:tr w:rsidR="00135A3C" w:rsidRPr="00135A3C" w14:paraId="3AE92168" w14:textId="77777777" w:rsidTr="001F02A1">
        <w:tblPrEx>
          <w:tblLook w:val="0000" w:firstRow="0" w:lastRow="0" w:firstColumn="0" w:lastColumn="0" w:noHBand="0" w:noVBand="0"/>
        </w:tblPrEx>
        <w:trPr>
          <w:gridBefore w:val="4"/>
          <w:wBefore w:w="6204" w:type="dxa"/>
          <w:trHeight w:val="417"/>
        </w:trPr>
        <w:tc>
          <w:tcPr>
            <w:tcW w:w="2268" w:type="dxa"/>
            <w:shd w:val="clear" w:color="auto" w:fill="auto"/>
          </w:tcPr>
          <w:p w14:paraId="255B51A6" w14:textId="77777777" w:rsidR="00135A3C" w:rsidRPr="00135A3C" w:rsidRDefault="00135A3C" w:rsidP="001F02A1">
            <w:pPr>
              <w:tabs>
                <w:tab w:val="left" w:pos="3915"/>
              </w:tabs>
              <w:jc w:val="center"/>
            </w:pPr>
            <w:r w:rsidRPr="00135A3C">
              <w:t>Разом з ПДВ:</w:t>
            </w:r>
          </w:p>
        </w:tc>
        <w:tc>
          <w:tcPr>
            <w:tcW w:w="1941" w:type="dxa"/>
            <w:shd w:val="clear" w:color="auto" w:fill="auto"/>
          </w:tcPr>
          <w:p w14:paraId="3B5805F3" w14:textId="77777777" w:rsidR="00135A3C" w:rsidRPr="00135A3C" w:rsidRDefault="00135A3C" w:rsidP="001F02A1">
            <w:pPr>
              <w:tabs>
                <w:tab w:val="left" w:pos="3915"/>
              </w:tabs>
              <w:jc w:val="center"/>
              <w:rPr>
                <w:b/>
              </w:rPr>
            </w:pPr>
          </w:p>
        </w:tc>
      </w:tr>
    </w:tbl>
    <w:p w14:paraId="1CB35C5D" w14:textId="77777777" w:rsidR="00135A3C" w:rsidRPr="00135A3C" w:rsidRDefault="00135A3C" w:rsidP="00135A3C">
      <w:pPr>
        <w:rPr>
          <w:vanish/>
        </w:rPr>
      </w:pPr>
    </w:p>
    <w:tbl>
      <w:tblPr>
        <w:tblW w:w="10511" w:type="dxa"/>
        <w:tblLayout w:type="fixed"/>
        <w:tblLook w:val="0000" w:firstRow="0" w:lastRow="0" w:firstColumn="0" w:lastColumn="0" w:noHBand="0" w:noVBand="0"/>
      </w:tblPr>
      <w:tblGrid>
        <w:gridCol w:w="5637"/>
        <w:gridCol w:w="4874"/>
      </w:tblGrid>
      <w:tr w:rsidR="00135A3C" w:rsidRPr="00135A3C" w14:paraId="41E796B5" w14:textId="77777777" w:rsidTr="001F02A1">
        <w:tc>
          <w:tcPr>
            <w:tcW w:w="10511" w:type="dxa"/>
            <w:gridSpan w:val="2"/>
          </w:tcPr>
          <w:p w14:paraId="27EB1D80" w14:textId="77777777" w:rsidR="00135A3C" w:rsidRPr="00135A3C" w:rsidRDefault="00135A3C" w:rsidP="001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rPr>
            </w:pPr>
            <w:r w:rsidRPr="00135A3C">
              <w:rPr>
                <w:b/>
                <w:snapToGrid w:val="0"/>
              </w:rPr>
              <w:t xml:space="preserve">Загальна сума : </w:t>
            </w:r>
          </w:p>
          <w:p w14:paraId="01D77672" w14:textId="77777777" w:rsidR="00135A3C" w:rsidRPr="00135A3C" w:rsidRDefault="00135A3C" w:rsidP="001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135A3C" w:rsidRPr="00135A3C" w14:paraId="5806377C" w14:textId="77777777" w:rsidTr="001F02A1">
        <w:tc>
          <w:tcPr>
            <w:tcW w:w="5637" w:type="dxa"/>
          </w:tcPr>
          <w:p w14:paraId="6C8D666F" w14:textId="77777777" w:rsidR="00135A3C" w:rsidRPr="00135A3C" w:rsidRDefault="00135A3C" w:rsidP="001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135A3C">
              <w:rPr>
                <w:b/>
              </w:rPr>
              <w:t>ПОСТАЧАЛЬНИК</w:t>
            </w:r>
          </w:p>
          <w:p w14:paraId="079FA883" w14:textId="77777777" w:rsidR="00135A3C" w:rsidRPr="00135A3C" w:rsidRDefault="00135A3C" w:rsidP="001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874" w:type="dxa"/>
          </w:tcPr>
          <w:tbl>
            <w:tblPr>
              <w:tblW w:w="0" w:type="auto"/>
              <w:tblLayout w:type="fixed"/>
              <w:tblLook w:val="04A0" w:firstRow="1" w:lastRow="0" w:firstColumn="1" w:lastColumn="0" w:noHBand="0" w:noVBand="1"/>
            </w:tblPr>
            <w:tblGrid>
              <w:gridCol w:w="4786"/>
            </w:tblGrid>
            <w:tr w:rsidR="00135A3C" w:rsidRPr="00135A3C" w14:paraId="50DFB981" w14:textId="77777777" w:rsidTr="001F02A1">
              <w:tc>
                <w:tcPr>
                  <w:tcW w:w="4786" w:type="dxa"/>
                </w:tcPr>
                <w:p w14:paraId="13106A8E" w14:textId="77777777" w:rsidR="00135A3C" w:rsidRPr="00135A3C" w:rsidRDefault="00135A3C" w:rsidP="001F02A1">
                  <w:pPr>
                    <w:rPr>
                      <w:b/>
                    </w:rPr>
                  </w:pPr>
                  <w:r w:rsidRPr="00135A3C">
                    <w:rPr>
                      <w:b/>
                    </w:rPr>
                    <w:t>ПОКУПЕЦЬ</w:t>
                  </w:r>
                </w:p>
                <w:p w14:paraId="77D48F91" w14:textId="77777777" w:rsidR="00135A3C" w:rsidRPr="00135A3C" w:rsidRDefault="00135A3C" w:rsidP="001F02A1">
                  <w:pPr>
                    <w:spacing w:line="240" w:lineRule="exact"/>
                    <w:rPr>
                      <w:b/>
                      <w:color w:val="000000"/>
                    </w:rPr>
                  </w:pPr>
                </w:p>
                <w:p w14:paraId="3094A08B" w14:textId="77777777" w:rsidR="00135A3C" w:rsidRPr="00135A3C" w:rsidRDefault="00135A3C" w:rsidP="001F02A1">
                  <w:pPr>
                    <w:rPr>
                      <w:b/>
                    </w:rPr>
                  </w:pPr>
                </w:p>
              </w:tc>
            </w:tr>
            <w:tr w:rsidR="00135A3C" w:rsidRPr="00135A3C" w14:paraId="70960ECA" w14:textId="77777777" w:rsidTr="001F02A1">
              <w:tc>
                <w:tcPr>
                  <w:tcW w:w="4786" w:type="dxa"/>
                </w:tcPr>
                <w:p w14:paraId="31DC6EDE" w14:textId="77777777" w:rsidR="00135A3C" w:rsidRPr="00135A3C" w:rsidRDefault="00135A3C" w:rsidP="001F02A1">
                  <w:pPr>
                    <w:suppressAutoHyphens/>
                    <w:rPr>
                      <w:b/>
                    </w:rPr>
                  </w:pPr>
                </w:p>
              </w:tc>
            </w:tr>
            <w:tr w:rsidR="00135A3C" w:rsidRPr="00135A3C" w14:paraId="06267C7B" w14:textId="77777777" w:rsidTr="001F02A1">
              <w:tc>
                <w:tcPr>
                  <w:tcW w:w="4786" w:type="dxa"/>
                </w:tcPr>
                <w:p w14:paraId="47C25AE9" w14:textId="77777777" w:rsidR="00135A3C" w:rsidRPr="00135A3C" w:rsidRDefault="00135A3C" w:rsidP="001F02A1">
                  <w:pPr>
                    <w:rPr>
                      <w:b/>
                    </w:rPr>
                  </w:pPr>
                </w:p>
              </w:tc>
            </w:tr>
          </w:tbl>
          <w:p w14:paraId="0D823A60" w14:textId="77777777" w:rsidR="00135A3C" w:rsidRPr="00135A3C" w:rsidRDefault="00135A3C" w:rsidP="001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018B7C3F" w14:textId="77777777" w:rsidR="00135A3C" w:rsidRPr="00135A3C" w:rsidRDefault="00135A3C" w:rsidP="00135A3C"/>
    <w:p w14:paraId="4562DDAB" w14:textId="77777777" w:rsidR="00135A3C" w:rsidRPr="00135A3C" w:rsidRDefault="00135A3C" w:rsidP="0093209A">
      <w:pPr>
        <w:widowControl w:val="0"/>
        <w:tabs>
          <w:tab w:val="left" w:pos="426"/>
        </w:tabs>
        <w:ind w:firstLine="709"/>
        <w:jc w:val="both"/>
        <w:rPr>
          <w:snapToGrid w:val="0"/>
        </w:rPr>
      </w:pPr>
    </w:p>
    <w:sectPr w:rsidR="00135A3C" w:rsidRPr="00135A3C" w:rsidSect="00B91571">
      <w:pgSz w:w="11906" w:h="16838"/>
      <w:pgMar w:top="568" w:right="849" w:bottom="85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A274" w14:textId="77777777" w:rsidR="00B55C93" w:rsidRDefault="00B55C93" w:rsidP="000B0573">
      <w:r>
        <w:separator/>
      </w:r>
    </w:p>
  </w:endnote>
  <w:endnote w:type="continuationSeparator" w:id="0">
    <w:p w14:paraId="7A6C5D81" w14:textId="77777777" w:rsidR="00B55C93" w:rsidRDefault="00B55C93" w:rsidP="000B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92CC" w14:textId="77777777" w:rsidR="00B55C93" w:rsidRDefault="00B55C93" w:rsidP="000B0573">
      <w:r>
        <w:separator/>
      </w:r>
    </w:p>
  </w:footnote>
  <w:footnote w:type="continuationSeparator" w:id="0">
    <w:p w14:paraId="28B14AEB" w14:textId="77777777" w:rsidR="00B55C93" w:rsidRDefault="00B55C93" w:rsidP="000B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F"/>
    <w:multiLevelType w:val="multilevel"/>
    <w:tmpl w:val="0000000F"/>
    <w:name w:val="WW8Num15"/>
    <w:lvl w:ilvl="0">
      <w:start w:val="8"/>
      <w:numFmt w:val="decimal"/>
      <w:lvlText w:val="%1"/>
      <w:lvlJc w:val="left"/>
      <w:pPr>
        <w:tabs>
          <w:tab w:val="num" w:pos="705"/>
        </w:tabs>
        <w:ind w:left="705" w:hanging="705"/>
      </w:pPr>
      <w:rPr>
        <w:rFonts w:cs="Times New Roman"/>
      </w:rPr>
    </w:lvl>
    <w:lvl w:ilvl="1">
      <w:start w:val="1"/>
      <w:numFmt w:val="decimal"/>
      <w:lvlText w:val="14.%2."/>
      <w:lvlJc w:val="left"/>
      <w:pPr>
        <w:tabs>
          <w:tab w:val="num" w:pos="1415"/>
        </w:tabs>
        <w:ind w:left="1415" w:hanging="705"/>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00000010"/>
    <w:multiLevelType w:val="multilevel"/>
    <w:tmpl w:val="AAAC0A82"/>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5"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D7EA8"/>
    <w:multiLevelType w:val="hybridMultilevel"/>
    <w:tmpl w:val="6E68F248"/>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0" w15:restartNumberingAfterBreak="0">
    <w:nsid w:val="39606117"/>
    <w:multiLevelType w:val="multilevel"/>
    <w:tmpl w:val="012068C8"/>
    <w:lvl w:ilvl="0">
      <w:start w:val="11"/>
      <w:numFmt w:val="decimal"/>
      <w:lvlText w:val="%1."/>
      <w:lvlJc w:val="left"/>
      <w:pPr>
        <w:ind w:left="720" w:hanging="360"/>
      </w:pPr>
      <w:rPr>
        <w:rFonts w:hint="default"/>
        <w:b/>
        <w:sz w:val="17"/>
        <w:szCs w:val="17"/>
      </w:rPr>
    </w:lvl>
    <w:lvl w:ilvl="1">
      <w:start w:val="3"/>
      <w:numFmt w:val="decimal"/>
      <w:isLgl/>
      <w:lvlText w:val="%1.%2."/>
      <w:lvlJc w:val="left"/>
      <w:pPr>
        <w:ind w:left="360" w:hanging="360"/>
      </w:pPr>
      <w:rPr>
        <w:rFonts w:hint="default"/>
        <w:b/>
        <w:color w:val="auto"/>
        <w:sz w:val="17"/>
        <w:szCs w:val="17"/>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0E461A"/>
    <w:multiLevelType w:val="multilevel"/>
    <w:tmpl w:val="72B4D74A"/>
    <w:name w:val="WW8Num72"/>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2.%2"/>
      <w:lvlJc w:val="left"/>
      <w:pPr>
        <w:tabs>
          <w:tab w:val="num" w:pos="705"/>
        </w:tabs>
        <w:ind w:left="705" w:hanging="705"/>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2" w15:restartNumberingAfterBreak="0">
    <w:nsid w:val="3D093A55"/>
    <w:multiLevelType w:val="multilevel"/>
    <w:tmpl w:val="135640F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4203D7"/>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4220CAB"/>
    <w:multiLevelType w:val="multilevel"/>
    <w:tmpl w:val="622214C2"/>
    <w:lvl w:ilvl="0">
      <w:start w:val="7"/>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8"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BC0FB4"/>
    <w:multiLevelType w:val="multilevel"/>
    <w:tmpl w:val="22543A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A86FC5"/>
    <w:multiLevelType w:val="multilevel"/>
    <w:tmpl w:val="A8E84AE8"/>
    <w:lvl w:ilvl="0">
      <w:start w:val="1"/>
      <w:numFmt w:val="decimal"/>
      <w:lvlText w:val="%1."/>
      <w:lvlJc w:val="left"/>
      <w:pPr>
        <w:ind w:left="720" w:hanging="360"/>
      </w:pPr>
      <w:rPr>
        <w:rFonts w:hint="default"/>
        <w:b/>
        <w:sz w:val="17"/>
        <w:szCs w:val="17"/>
      </w:rPr>
    </w:lvl>
    <w:lvl w:ilvl="1">
      <w:start w:val="1"/>
      <w:numFmt w:val="decimal"/>
      <w:isLgl/>
      <w:lvlText w:val="%1.%2."/>
      <w:lvlJc w:val="left"/>
      <w:pPr>
        <w:ind w:left="360" w:hanging="360"/>
      </w:pPr>
      <w:rPr>
        <w:rFonts w:hint="default"/>
        <w:b/>
        <w:color w:val="auto"/>
        <w:sz w:val="17"/>
        <w:szCs w:val="17"/>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22" w15:restartNumberingAfterBreak="0">
    <w:nsid w:val="5E373038"/>
    <w:multiLevelType w:val="multilevel"/>
    <w:tmpl w:val="C10C7578"/>
    <w:lvl w:ilvl="0">
      <w:start w:val="7"/>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5177A2"/>
    <w:multiLevelType w:val="multilevel"/>
    <w:tmpl w:val="BFE2F7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5603DAC"/>
    <w:multiLevelType w:val="multilevel"/>
    <w:tmpl w:val="5826282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AEA3689"/>
    <w:multiLevelType w:val="multilevel"/>
    <w:tmpl w:val="C10C7578"/>
    <w:lvl w:ilvl="0">
      <w:start w:val="7"/>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122585">
    <w:abstractNumId w:val="9"/>
  </w:num>
  <w:num w:numId="2" w16cid:durableId="1463424676">
    <w:abstractNumId w:val="17"/>
  </w:num>
  <w:num w:numId="3" w16cid:durableId="471796873">
    <w:abstractNumId w:val="28"/>
  </w:num>
  <w:num w:numId="4" w16cid:durableId="1340500887">
    <w:abstractNumId w:val="25"/>
  </w:num>
  <w:num w:numId="5" w16cid:durableId="959723480">
    <w:abstractNumId w:val="2"/>
  </w:num>
  <w:num w:numId="6" w16cid:durableId="1639645343">
    <w:abstractNumId w:val="5"/>
  </w:num>
  <w:num w:numId="7" w16cid:durableId="2020041621">
    <w:abstractNumId w:val="6"/>
  </w:num>
  <w:num w:numId="8" w16cid:durableId="1951619591">
    <w:abstractNumId w:val="7"/>
  </w:num>
  <w:num w:numId="9" w16cid:durableId="1422488307">
    <w:abstractNumId w:val="0"/>
  </w:num>
  <w:num w:numId="10" w16cid:durableId="1552231618">
    <w:abstractNumId w:val="18"/>
  </w:num>
  <w:num w:numId="11" w16cid:durableId="266281843">
    <w:abstractNumId w:val="1"/>
  </w:num>
  <w:num w:numId="12" w16cid:durableId="1847089391">
    <w:abstractNumId w:val="27"/>
  </w:num>
  <w:num w:numId="13" w16cid:durableId="1485586625">
    <w:abstractNumId w:val="23"/>
  </w:num>
  <w:num w:numId="14" w16cid:durableId="732238467">
    <w:abstractNumId w:val="16"/>
  </w:num>
  <w:num w:numId="15" w16cid:durableId="608971334">
    <w:abstractNumId w:val="13"/>
  </w:num>
  <w:num w:numId="16" w16cid:durableId="933979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8561879">
    <w:abstractNumId w:val="20"/>
  </w:num>
  <w:num w:numId="18" w16cid:durableId="976835336">
    <w:abstractNumId w:val="11"/>
  </w:num>
  <w:num w:numId="19" w16cid:durableId="1946031764">
    <w:abstractNumId w:val="4"/>
  </w:num>
  <w:num w:numId="20" w16cid:durableId="775978711">
    <w:abstractNumId w:val="10"/>
  </w:num>
  <w:num w:numId="21" w16cid:durableId="621688469">
    <w:abstractNumId w:val="3"/>
  </w:num>
  <w:num w:numId="22" w16cid:durableId="1218011524">
    <w:abstractNumId w:val="21"/>
  </w:num>
  <w:num w:numId="23" w16cid:durableId="1643147611">
    <w:abstractNumId w:val="14"/>
  </w:num>
  <w:num w:numId="24" w16cid:durableId="245387481">
    <w:abstractNumId w:val="1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86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5" w16cid:durableId="1253704810">
    <w:abstractNumId w:val="12"/>
  </w:num>
  <w:num w:numId="26" w16cid:durableId="1536577357">
    <w:abstractNumId w:val="26"/>
  </w:num>
  <w:num w:numId="27" w16cid:durableId="368994188">
    <w:abstractNumId w:val="24"/>
  </w:num>
  <w:num w:numId="28" w16cid:durableId="1335762903">
    <w:abstractNumId w:val="15"/>
  </w:num>
  <w:num w:numId="29" w16cid:durableId="2142532125">
    <w:abstractNumId w:val="29"/>
  </w:num>
  <w:num w:numId="30" w16cid:durableId="1284268827">
    <w:abstractNumId w:val="22"/>
  </w:num>
  <w:num w:numId="31" w16cid:durableId="1845708637">
    <w:abstractNumId w:val="19"/>
  </w:num>
  <w:num w:numId="32" w16cid:durableId="1294209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7"/>
    <w:rsid w:val="00000D66"/>
    <w:rsid w:val="0000449C"/>
    <w:rsid w:val="00016C6B"/>
    <w:rsid w:val="00024FB0"/>
    <w:rsid w:val="000250F1"/>
    <w:rsid w:val="00031E21"/>
    <w:rsid w:val="0003625F"/>
    <w:rsid w:val="00044702"/>
    <w:rsid w:val="000651A9"/>
    <w:rsid w:val="000715D7"/>
    <w:rsid w:val="000778FE"/>
    <w:rsid w:val="00083CB9"/>
    <w:rsid w:val="00083D42"/>
    <w:rsid w:val="00084A52"/>
    <w:rsid w:val="000856DD"/>
    <w:rsid w:val="000869C3"/>
    <w:rsid w:val="00091B01"/>
    <w:rsid w:val="00095453"/>
    <w:rsid w:val="000A1865"/>
    <w:rsid w:val="000A2940"/>
    <w:rsid w:val="000A4373"/>
    <w:rsid w:val="000B0573"/>
    <w:rsid w:val="000B1842"/>
    <w:rsid w:val="000B5985"/>
    <w:rsid w:val="000B659B"/>
    <w:rsid w:val="000D25D3"/>
    <w:rsid w:val="000D7138"/>
    <w:rsid w:val="000E546A"/>
    <w:rsid w:val="000E6F50"/>
    <w:rsid w:val="000F0698"/>
    <w:rsid w:val="00103355"/>
    <w:rsid w:val="001048FD"/>
    <w:rsid w:val="00111C89"/>
    <w:rsid w:val="00114A40"/>
    <w:rsid w:val="001266E0"/>
    <w:rsid w:val="001316DA"/>
    <w:rsid w:val="00135A3C"/>
    <w:rsid w:val="00135F6A"/>
    <w:rsid w:val="0013614B"/>
    <w:rsid w:val="00152DE5"/>
    <w:rsid w:val="00153BBE"/>
    <w:rsid w:val="00157E3A"/>
    <w:rsid w:val="0016212C"/>
    <w:rsid w:val="00170E90"/>
    <w:rsid w:val="00177688"/>
    <w:rsid w:val="00187636"/>
    <w:rsid w:val="00197D72"/>
    <w:rsid w:val="001C0EE6"/>
    <w:rsid w:val="001C21BD"/>
    <w:rsid w:val="001C22CB"/>
    <w:rsid w:val="001C632C"/>
    <w:rsid w:val="001C74BC"/>
    <w:rsid w:val="001D3BDA"/>
    <w:rsid w:val="001E08DB"/>
    <w:rsid w:val="00203F6C"/>
    <w:rsid w:val="00210845"/>
    <w:rsid w:val="002127A8"/>
    <w:rsid w:val="002204D9"/>
    <w:rsid w:val="00232DC5"/>
    <w:rsid w:val="002433C4"/>
    <w:rsid w:val="0025429D"/>
    <w:rsid w:val="00257171"/>
    <w:rsid w:val="00260BEE"/>
    <w:rsid w:val="00262582"/>
    <w:rsid w:val="00266226"/>
    <w:rsid w:val="0026727A"/>
    <w:rsid w:val="00267801"/>
    <w:rsid w:val="00276860"/>
    <w:rsid w:val="00291F68"/>
    <w:rsid w:val="00295EF4"/>
    <w:rsid w:val="002A2F13"/>
    <w:rsid w:val="002A315D"/>
    <w:rsid w:val="002A3B9E"/>
    <w:rsid w:val="002B0286"/>
    <w:rsid w:val="002B2350"/>
    <w:rsid w:val="002B5D88"/>
    <w:rsid w:val="002C17CF"/>
    <w:rsid w:val="002E4428"/>
    <w:rsid w:val="002E5216"/>
    <w:rsid w:val="002F3818"/>
    <w:rsid w:val="00307EA4"/>
    <w:rsid w:val="00316B09"/>
    <w:rsid w:val="0032018D"/>
    <w:rsid w:val="00320756"/>
    <w:rsid w:val="003213CA"/>
    <w:rsid w:val="003239F5"/>
    <w:rsid w:val="003349F8"/>
    <w:rsid w:val="00334A70"/>
    <w:rsid w:val="003351CE"/>
    <w:rsid w:val="00341886"/>
    <w:rsid w:val="00346E1F"/>
    <w:rsid w:val="003507F0"/>
    <w:rsid w:val="003510B9"/>
    <w:rsid w:val="0035798F"/>
    <w:rsid w:val="0036350F"/>
    <w:rsid w:val="003639B3"/>
    <w:rsid w:val="00366C74"/>
    <w:rsid w:val="00367CAD"/>
    <w:rsid w:val="00370954"/>
    <w:rsid w:val="003709F6"/>
    <w:rsid w:val="00372ADE"/>
    <w:rsid w:val="0037347F"/>
    <w:rsid w:val="00373F75"/>
    <w:rsid w:val="003745F0"/>
    <w:rsid w:val="00382E8E"/>
    <w:rsid w:val="00394BEA"/>
    <w:rsid w:val="003A086C"/>
    <w:rsid w:val="003B7CFC"/>
    <w:rsid w:val="003C0ED9"/>
    <w:rsid w:val="003C5F81"/>
    <w:rsid w:val="003D208F"/>
    <w:rsid w:val="003D3756"/>
    <w:rsid w:val="003D7BFF"/>
    <w:rsid w:val="003F3C49"/>
    <w:rsid w:val="00400AC1"/>
    <w:rsid w:val="0040177F"/>
    <w:rsid w:val="00402EEA"/>
    <w:rsid w:val="00407E97"/>
    <w:rsid w:val="00413433"/>
    <w:rsid w:val="00416497"/>
    <w:rsid w:val="00420B8C"/>
    <w:rsid w:val="004242C4"/>
    <w:rsid w:val="00425DB3"/>
    <w:rsid w:val="004265B4"/>
    <w:rsid w:val="00431608"/>
    <w:rsid w:val="004447C8"/>
    <w:rsid w:val="0045005E"/>
    <w:rsid w:val="0045345A"/>
    <w:rsid w:val="004566E0"/>
    <w:rsid w:val="004616F7"/>
    <w:rsid w:val="00463203"/>
    <w:rsid w:val="00466AC2"/>
    <w:rsid w:val="00471F3D"/>
    <w:rsid w:val="0047390B"/>
    <w:rsid w:val="004771C3"/>
    <w:rsid w:val="004807E5"/>
    <w:rsid w:val="00483EBB"/>
    <w:rsid w:val="0048704B"/>
    <w:rsid w:val="00487E96"/>
    <w:rsid w:val="00497DAE"/>
    <w:rsid w:val="00497EB6"/>
    <w:rsid w:val="004A2598"/>
    <w:rsid w:val="004A71E0"/>
    <w:rsid w:val="004B7EA6"/>
    <w:rsid w:val="004C0C13"/>
    <w:rsid w:val="004C21B0"/>
    <w:rsid w:val="004C2330"/>
    <w:rsid w:val="004C27A4"/>
    <w:rsid w:val="004C6C46"/>
    <w:rsid w:val="004D1FB9"/>
    <w:rsid w:val="004D250D"/>
    <w:rsid w:val="004D52CA"/>
    <w:rsid w:val="004D75EC"/>
    <w:rsid w:val="004E0F16"/>
    <w:rsid w:val="004F38F0"/>
    <w:rsid w:val="005017DC"/>
    <w:rsid w:val="00506EB5"/>
    <w:rsid w:val="0051274A"/>
    <w:rsid w:val="00515A13"/>
    <w:rsid w:val="005316E1"/>
    <w:rsid w:val="0053186A"/>
    <w:rsid w:val="00531B52"/>
    <w:rsid w:val="005373E3"/>
    <w:rsid w:val="005410D0"/>
    <w:rsid w:val="00542692"/>
    <w:rsid w:val="00542EAF"/>
    <w:rsid w:val="00550504"/>
    <w:rsid w:val="00552E08"/>
    <w:rsid w:val="0055347D"/>
    <w:rsid w:val="00561148"/>
    <w:rsid w:val="0056205F"/>
    <w:rsid w:val="005632B5"/>
    <w:rsid w:val="0056639B"/>
    <w:rsid w:val="0056689C"/>
    <w:rsid w:val="00574FEF"/>
    <w:rsid w:val="00576448"/>
    <w:rsid w:val="00577E87"/>
    <w:rsid w:val="005902ED"/>
    <w:rsid w:val="005A0644"/>
    <w:rsid w:val="005A5A89"/>
    <w:rsid w:val="005B096E"/>
    <w:rsid w:val="005B26FF"/>
    <w:rsid w:val="005B5DE0"/>
    <w:rsid w:val="005C0EDA"/>
    <w:rsid w:val="005C13E2"/>
    <w:rsid w:val="005D6041"/>
    <w:rsid w:val="005E5B6E"/>
    <w:rsid w:val="005F63F5"/>
    <w:rsid w:val="00600DB3"/>
    <w:rsid w:val="0060163B"/>
    <w:rsid w:val="006031CA"/>
    <w:rsid w:val="00606360"/>
    <w:rsid w:val="00606D43"/>
    <w:rsid w:val="00622057"/>
    <w:rsid w:val="00623411"/>
    <w:rsid w:val="00623C36"/>
    <w:rsid w:val="0064048C"/>
    <w:rsid w:val="0064461D"/>
    <w:rsid w:val="00653502"/>
    <w:rsid w:val="006564AB"/>
    <w:rsid w:val="00666182"/>
    <w:rsid w:val="00666A3F"/>
    <w:rsid w:val="00680B56"/>
    <w:rsid w:val="00681E77"/>
    <w:rsid w:val="0068322D"/>
    <w:rsid w:val="00683BB5"/>
    <w:rsid w:val="00697755"/>
    <w:rsid w:val="006A2F14"/>
    <w:rsid w:val="006A48AF"/>
    <w:rsid w:val="006A528D"/>
    <w:rsid w:val="006A5F53"/>
    <w:rsid w:val="006B13AE"/>
    <w:rsid w:val="006B5A0C"/>
    <w:rsid w:val="006B5E53"/>
    <w:rsid w:val="006C1E5F"/>
    <w:rsid w:val="006C64BA"/>
    <w:rsid w:val="006E4AAF"/>
    <w:rsid w:val="006E4B48"/>
    <w:rsid w:val="006E59E7"/>
    <w:rsid w:val="006F11C6"/>
    <w:rsid w:val="00716F0D"/>
    <w:rsid w:val="007207B4"/>
    <w:rsid w:val="0072145C"/>
    <w:rsid w:val="00723A66"/>
    <w:rsid w:val="00725005"/>
    <w:rsid w:val="00727948"/>
    <w:rsid w:val="007338C8"/>
    <w:rsid w:val="00735F1E"/>
    <w:rsid w:val="0073659F"/>
    <w:rsid w:val="0073694A"/>
    <w:rsid w:val="00742F1E"/>
    <w:rsid w:val="00747E87"/>
    <w:rsid w:val="00752E47"/>
    <w:rsid w:val="0076004B"/>
    <w:rsid w:val="00760C92"/>
    <w:rsid w:val="00766EF3"/>
    <w:rsid w:val="007729AA"/>
    <w:rsid w:val="00773067"/>
    <w:rsid w:val="00776B6A"/>
    <w:rsid w:val="0078001D"/>
    <w:rsid w:val="00780BA7"/>
    <w:rsid w:val="00782118"/>
    <w:rsid w:val="00782617"/>
    <w:rsid w:val="00790D45"/>
    <w:rsid w:val="00793E04"/>
    <w:rsid w:val="007A2635"/>
    <w:rsid w:val="007A2AFF"/>
    <w:rsid w:val="007A2D38"/>
    <w:rsid w:val="007A35C1"/>
    <w:rsid w:val="007A5113"/>
    <w:rsid w:val="007A5E27"/>
    <w:rsid w:val="007A6C93"/>
    <w:rsid w:val="007A7871"/>
    <w:rsid w:val="007B026F"/>
    <w:rsid w:val="007C5688"/>
    <w:rsid w:val="007D0E99"/>
    <w:rsid w:val="007D1104"/>
    <w:rsid w:val="007D17C9"/>
    <w:rsid w:val="007D4D1A"/>
    <w:rsid w:val="007D7278"/>
    <w:rsid w:val="007E17A8"/>
    <w:rsid w:val="007E2916"/>
    <w:rsid w:val="007E320A"/>
    <w:rsid w:val="007E46F3"/>
    <w:rsid w:val="007E7012"/>
    <w:rsid w:val="007F18C4"/>
    <w:rsid w:val="00800997"/>
    <w:rsid w:val="00805223"/>
    <w:rsid w:val="00807D89"/>
    <w:rsid w:val="00811A31"/>
    <w:rsid w:val="00812912"/>
    <w:rsid w:val="00814D85"/>
    <w:rsid w:val="00815581"/>
    <w:rsid w:val="008170F3"/>
    <w:rsid w:val="00826CC0"/>
    <w:rsid w:val="00841539"/>
    <w:rsid w:val="00841CE1"/>
    <w:rsid w:val="00843801"/>
    <w:rsid w:val="00844044"/>
    <w:rsid w:val="0085014E"/>
    <w:rsid w:val="008516CA"/>
    <w:rsid w:val="008603A6"/>
    <w:rsid w:val="0086113E"/>
    <w:rsid w:val="008648B3"/>
    <w:rsid w:val="008677AD"/>
    <w:rsid w:val="00870F6F"/>
    <w:rsid w:val="00874E6E"/>
    <w:rsid w:val="0087697D"/>
    <w:rsid w:val="008812CB"/>
    <w:rsid w:val="00893375"/>
    <w:rsid w:val="008A0185"/>
    <w:rsid w:val="008A4801"/>
    <w:rsid w:val="008A4DE0"/>
    <w:rsid w:val="008A76AC"/>
    <w:rsid w:val="008C2DCA"/>
    <w:rsid w:val="008C7446"/>
    <w:rsid w:val="008D093F"/>
    <w:rsid w:val="008D51D8"/>
    <w:rsid w:val="008D5F44"/>
    <w:rsid w:val="008E1969"/>
    <w:rsid w:val="008F1302"/>
    <w:rsid w:val="008F23C9"/>
    <w:rsid w:val="00901904"/>
    <w:rsid w:val="0090394C"/>
    <w:rsid w:val="00904F70"/>
    <w:rsid w:val="00910264"/>
    <w:rsid w:val="00910FC0"/>
    <w:rsid w:val="009144CD"/>
    <w:rsid w:val="00921A44"/>
    <w:rsid w:val="009225F4"/>
    <w:rsid w:val="009255C3"/>
    <w:rsid w:val="00926776"/>
    <w:rsid w:val="00927F3A"/>
    <w:rsid w:val="00931FD2"/>
    <w:rsid w:val="0093209A"/>
    <w:rsid w:val="00937310"/>
    <w:rsid w:val="0094155E"/>
    <w:rsid w:val="009449DE"/>
    <w:rsid w:val="00945151"/>
    <w:rsid w:val="0094633C"/>
    <w:rsid w:val="00946E6B"/>
    <w:rsid w:val="00957A86"/>
    <w:rsid w:val="0096270F"/>
    <w:rsid w:val="009637BC"/>
    <w:rsid w:val="00963FE1"/>
    <w:rsid w:val="009843C3"/>
    <w:rsid w:val="0099129B"/>
    <w:rsid w:val="00991E0D"/>
    <w:rsid w:val="009B286F"/>
    <w:rsid w:val="009B39A4"/>
    <w:rsid w:val="009B6826"/>
    <w:rsid w:val="009D350C"/>
    <w:rsid w:val="009E7038"/>
    <w:rsid w:val="009E7822"/>
    <w:rsid w:val="009F5BC2"/>
    <w:rsid w:val="00A03A70"/>
    <w:rsid w:val="00A14007"/>
    <w:rsid w:val="00A158EB"/>
    <w:rsid w:val="00A17337"/>
    <w:rsid w:val="00A21E6F"/>
    <w:rsid w:val="00A24FD0"/>
    <w:rsid w:val="00A32608"/>
    <w:rsid w:val="00A32C92"/>
    <w:rsid w:val="00A3636D"/>
    <w:rsid w:val="00A40E3E"/>
    <w:rsid w:val="00A42A64"/>
    <w:rsid w:val="00A5261A"/>
    <w:rsid w:val="00A56D21"/>
    <w:rsid w:val="00A70D8A"/>
    <w:rsid w:val="00A75141"/>
    <w:rsid w:val="00A77081"/>
    <w:rsid w:val="00A778BE"/>
    <w:rsid w:val="00A85180"/>
    <w:rsid w:val="00A8577E"/>
    <w:rsid w:val="00A91E41"/>
    <w:rsid w:val="00AA1A6B"/>
    <w:rsid w:val="00AB62E5"/>
    <w:rsid w:val="00AD1C05"/>
    <w:rsid w:val="00AD36E7"/>
    <w:rsid w:val="00AE2679"/>
    <w:rsid w:val="00AE4A5F"/>
    <w:rsid w:val="00AF12D9"/>
    <w:rsid w:val="00AF1986"/>
    <w:rsid w:val="00AF570E"/>
    <w:rsid w:val="00AF7ED7"/>
    <w:rsid w:val="00B01556"/>
    <w:rsid w:val="00B0509B"/>
    <w:rsid w:val="00B05107"/>
    <w:rsid w:val="00B12EEF"/>
    <w:rsid w:val="00B1354D"/>
    <w:rsid w:val="00B20D47"/>
    <w:rsid w:val="00B30BBD"/>
    <w:rsid w:val="00B340F2"/>
    <w:rsid w:val="00B35B78"/>
    <w:rsid w:val="00B41C37"/>
    <w:rsid w:val="00B55540"/>
    <w:rsid w:val="00B55C93"/>
    <w:rsid w:val="00B66350"/>
    <w:rsid w:val="00B67E54"/>
    <w:rsid w:val="00B747BB"/>
    <w:rsid w:val="00B755C3"/>
    <w:rsid w:val="00B83142"/>
    <w:rsid w:val="00B83F5E"/>
    <w:rsid w:val="00B84C0F"/>
    <w:rsid w:val="00B85F9E"/>
    <w:rsid w:val="00B86A7E"/>
    <w:rsid w:val="00B9092F"/>
    <w:rsid w:val="00B91571"/>
    <w:rsid w:val="00B95717"/>
    <w:rsid w:val="00B97B46"/>
    <w:rsid w:val="00BA51B4"/>
    <w:rsid w:val="00BB0B15"/>
    <w:rsid w:val="00BC00E2"/>
    <w:rsid w:val="00BC7835"/>
    <w:rsid w:val="00BD002F"/>
    <w:rsid w:val="00BD26B0"/>
    <w:rsid w:val="00BD31EF"/>
    <w:rsid w:val="00BE3A12"/>
    <w:rsid w:val="00BF5384"/>
    <w:rsid w:val="00BF6434"/>
    <w:rsid w:val="00C01B87"/>
    <w:rsid w:val="00C06062"/>
    <w:rsid w:val="00C14294"/>
    <w:rsid w:val="00C247C8"/>
    <w:rsid w:val="00C265EB"/>
    <w:rsid w:val="00C30392"/>
    <w:rsid w:val="00C30851"/>
    <w:rsid w:val="00C3360D"/>
    <w:rsid w:val="00C42E12"/>
    <w:rsid w:val="00C444BE"/>
    <w:rsid w:val="00C479EF"/>
    <w:rsid w:val="00C55C37"/>
    <w:rsid w:val="00C56C31"/>
    <w:rsid w:val="00C628F0"/>
    <w:rsid w:val="00C630A5"/>
    <w:rsid w:val="00C67ACF"/>
    <w:rsid w:val="00C7712E"/>
    <w:rsid w:val="00C81C19"/>
    <w:rsid w:val="00CA1798"/>
    <w:rsid w:val="00CA3869"/>
    <w:rsid w:val="00CA5AB8"/>
    <w:rsid w:val="00CB0ABA"/>
    <w:rsid w:val="00CB2A35"/>
    <w:rsid w:val="00CB3124"/>
    <w:rsid w:val="00CD7090"/>
    <w:rsid w:val="00CE0BDC"/>
    <w:rsid w:val="00CE25EB"/>
    <w:rsid w:val="00CE436A"/>
    <w:rsid w:val="00CE441B"/>
    <w:rsid w:val="00CE7AA3"/>
    <w:rsid w:val="00CF1810"/>
    <w:rsid w:val="00CF2DF2"/>
    <w:rsid w:val="00CF3448"/>
    <w:rsid w:val="00CF4E7D"/>
    <w:rsid w:val="00CF772B"/>
    <w:rsid w:val="00D14627"/>
    <w:rsid w:val="00D14792"/>
    <w:rsid w:val="00D15622"/>
    <w:rsid w:val="00D1575A"/>
    <w:rsid w:val="00D20DB1"/>
    <w:rsid w:val="00D2106E"/>
    <w:rsid w:val="00D24F76"/>
    <w:rsid w:val="00D31B25"/>
    <w:rsid w:val="00D34174"/>
    <w:rsid w:val="00D35B6F"/>
    <w:rsid w:val="00D40E2B"/>
    <w:rsid w:val="00D43605"/>
    <w:rsid w:val="00D43859"/>
    <w:rsid w:val="00D52AEF"/>
    <w:rsid w:val="00D52B1A"/>
    <w:rsid w:val="00D56C99"/>
    <w:rsid w:val="00D577DD"/>
    <w:rsid w:val="00D6092F"/>
    <w:rsid w:val="00D62A2D"/>
    <w:rsid w:val="00D64DCE"/>
    <w:rsid w:val="00D66EA9"/>
    <w:rsid w:val="00D70725"/>
    <w:rsid w:val="00D826A4"/>
    <w:rsid w:val="00D829AA"/>
    <w:rsid w:val="00D87D62"/>
    <w:rsid w:val="00D9284D"/>
    <w:rsid w:val="00DA69D6"/>
    <w:rsid w:val="00DB3B60"/>
    <w:rsid w:val="00DC5AA5"/>
    <w:rsid w:val="00DC614F"/>
    <w:rsid w:val="00DC6EAB"/>
    <w:rsid w:val="00DC7D0C"/>
    <w:rsid w:val="00DD1470"/>
    <w:rsid w:val="00DD3028"/>
    <w:rsid w:val="00DD60EC"/>
    <w:rsid w:val="00DE0A42"/>
    <w:rsid w:val="00DF2AEB"/>
    <w:rsid w:val="00DF6169"/>
    <w:rsid w:val="00E128C1"/>
    <w:rsid w:val="00E1324D"/>
    <w:rsid w:val="00E40A15"/>
    <w:rsid w:val="00E44FB8"/>
    <w:rsid w:val="00E4625A"/>
    <w:rsid w:val="00E46B54"/>
    <w:rsid w:val="00E56477"/>
    <w:rsid w:val="00E704CA"/>
    <w:rsid w:val="00E72F32"/>
    <w:rsid w:val="00E7363E"/>
    <w:rsid w:val="00E76037"/>
    <w:rsid w:val="00E8530F"/>
    <w:rsid w:val="00EA32F5"/>
    <w:rsid w:val="00EA6473"/>
    <w:rsid w:val="00EB04CC"/>
    <w:rsid w:val="00EB4F05"/>
    <w:rsid w:val="00EC1D2B"/>
    <w:rsid w:val="00EC2A09"/>
    <w:rsid w:val="00EC758F"/>
    <w:rsid w:val="00EC7D61"/>
    <w:rsid w:val="00ED1842"/>
    <w:rsid w:val="00ED300A"/>
    <w:rsid w:val="00ED56C7"/>
    <w:rsid w:val="00ED73C8"/>
    <w:rsid w:val="00EE2DDF"/>
    <w:rsid w:val="00EE678A"/>
    <w:rsid w:val="00EE7D61"/>
    <w:rsid w:val="00EF6A92"/>
    <w:rsid w:val="00F00715"/>
    <w:rsid w:val="00F3533E"/>
    <w:rsid w:val="00F41814"/>
    <w:rsid w:val="00F44371"/>
    <w:rsid w:val="00F46281"/>
    <w:rsid w:val="00F52827"/>
    <w:rsid w:val="00F57D75"/>
    <w:rsid w:val="00F62068"/>
    <w:rsid w:val="00F62FE6"/>
    <w:rsid w:val="00F64ACA"/>
    <w:rsid w:val="00F64DEF"/>
    <w:rsid w:val="00F65697"/>
    <w:rsid w:val="00F6614A"/>
    <w:rsid w:val="00F77A8C"/>
    <w:rsid w:val="00F878A6"/>
    <w:rsid w:val="00F92B2B"/>
    <w:rsid w:val="00FA25DC"/>
    <w:rsid w:val="00FA324F"/>
    <w:rsid w:val="00FA42E6"/>
    <w:rsid w:val="00FB3230"/>
    <w:rsid w:val="00FB39FF"/>
    <w:rsid w:val="00FB4254"/>
    <w:rsid w:val="00FB5522"/>
    <w:rsid w:val="00FC1740"/>
    <w:rsid w:val="00FC473B"/>
    <w:rsid w:val="00FC5FCD"/>
    <w:rsid w:val="00FD1092"/>
    <w:rsid w:val="00FD53A7"/>
    <w:rsid w:val="00FE1DBC"/>
    <w:rsid w:val="00FE5741"/>
    <w:rsid w:val="00FE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9A75"/>
  <w15:docId w15:val="{F35F7A84-C60A-4286-93EE-AE96ACB4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09B"/>
    <w:rPr>
      <w:sz w:val="24"/>
      <w:szCs w:val="24"/>
    </w:rPr>
  </w:style>
  <w:style w:type="paragraph" w:styleId="1">
    <w:name w:val="heading 1"/>
    <w:basedOn w:val="a"/>
    <w:next w:val="a"/>
    <w:link w:val="10"/>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1">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2">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link w:val="21"/>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3">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EE7D61"/>
    <w:rPr>
      <w:sz w:val="24"/>
      <w:lang w:eastAsia="ru-RU"/>
    </w:rPr>
  </w:style>
  <w:style w:type="character" w:styleId="af0">
    <w:name w:val="FollowedHyperlink"/>
    <w:rsid w:val="00623411"/>
    <w:rPr>
      <w:color w:val="800080"/>
      <w:u w:val="single"/>
    </w:rPr>
  </w:style>
  <w:style w:type="paragraph" w:styleId="af1">
    <w:name w:val="List Paragraph"/>
    <w:aliases w:val="Number Bullets,Список уровня 2,CA bullets,EBRD List,Chapter10,название табл/рис"/>
    <w:basedOn w:val="a"/>
    <w:link w:val="af2"/>
    <w:qFormat/>
    <w:rsid w:val="000A2940"/>
    <w:pPr>
      <w:suppressAutoHyphens/>
      <w:ind w:left="720"/>
      <w:contextualSpacing/>
    </w:pPr>
    <w:rPr>
      <w:sz w:val="20"/>
      <w:szCs w:val="20"/>
      <w:lang w:val="ru-RU" w:eastAsia="ar-SA"/>
    </w:rPr>
  </w:style>
  <w:style w:type="character" w:customStyle="1" w:styleId="21">
    <w:name w:val="Основной текст 2 Знак"/>
    <w:link w:val="20"/>
    <w:rsid w:val="00D52B1A"/>
    <w:rPr>
      <w:sz w:val="22"/>
      <w:szCs w:val="24"/>
      <w:lang w:val="ru-RU" w:eastAsia="ru-RU"/>
    </w:rPr>
  </w:style>
  <w:style w:type="character" w:customStyle="1" w:styleId="10">
    <w:name w:val="Заголовок 1 Знак"/>
    <w:link w:val="1"/>
    <w:rsid w:val="00D52B1A"/>
    <w:rPr>
      <w:b/>
      <w:bCs/>
      <w:sz w:val="24"/>
      <w:szCs w:val="24"/>
      <w:lang w:eastAsia="ru-RU"/>
    </w:rPr>
  </w:style>
  <w:style w:type="character" w:styleId="af3">
    <w:name w:val="annotation reference"/>
    <w:basedOn w:val="a0"/>
    <w:rsid w:val="005316E1"/>
    <w:rPr>
      <w:sz w:val="16"/>
      <w:szCs w:val="16"/>
    </w:rPr>
  </w:style>
  <w:style w:type="paragraph" w:styleId="af4">
    <w:name w:val="annotation text"/>
    <w:basedOn w:val="a"/>
    <w:link w:val="af5"/>
    <w:rsid w:val="005316E1"/>
    <w:rPr>
      <w:sz w:val="20"/>
      <w:szCs w:val="20"/>
    </w:rPr>
  </w:style>
  <w:style w:type="character" w:customStyle="1" w:styleId="af5">
    <w:name w:val="Текст примечания Знак"/>
    <w:basedOn w:val="a0"/>
    <w:link w:val="af4"/>
    <w:rsid w:val="005316E1"/>
  </w:style>
  <w:style w:type="paragraph" w:styleId="af6">
    <w:name w:val="annotation subject"/>
    <w:basedOn w:val="af4"/>
    <w:next w:val="af4"/>
    <w:link w:val="af7"/>
    <w:rsid w:val="005316E1"/>
    <w:rPr>
      <w:b/>
      <w:bCs/>
    </w:rPr>
  </w:style>
  <w:style w:type="character" w:customStyle="1" w:styleId="af7">
    <w:name w:val="Тема примечания Знак"/>
    <w:basedOn w:val="af5"/>
    <w:link w:val="af6"/>
    <w:rsid w:val="005316E1"/>
    <w:rPr>
      <w:b/>
      <w:bCs/>
    </w:rPr>
  </w:style>
  <w:style w:type="paragraph" w:styleId="af8">
    <w:name w:val="Revision"/>
    <w:hidden/>
    <w:uiPriority w:val="99"/>
    <w:semiHidden/>
    <w:rsid w:val="005316E1"/>
    <w:rPr>
      <w:sz w:val="24"/>
      <w:szCs w:val="24"/>
    </w:rPr>
  </w:style>
  <w:style w:type="character" w:customStyle="1" w:styleId="q4iawc">
    <w:name w:val="q4iawc"/>
    <w:basedOn w:val="a0"/>
    <w:rsid w:val="00F77A8C"/>
  </w:style>
  <w:style w:type="paragraph" w:styleId="af9">
    <w:name w:val="Normal (Web)"/>
    <w:basedOn w:val="a"/>
    <w:uiPriority w:val="99"/>
    <w:semiHidden/>
    <w:unhideWhenUsed/>
    <w:rsid w:val="002204D9"/>
    <w:pPr>
      <w:spacing w:before="100" w:beforeAutospacing="1" w:after="100" w:afterAutospacing="1"/>
    </w:pPr>
  </w:style>
  <w:style w:type="paragraph" w:customStyle="1" w:styleId="22">
    <w:name w:val="Основной текст 22"/>
    <w:basedOn w:val="a"/>
    <w:rsid w:val="00B83F5E"/>
    <w:pPr>
      <w:suppressAutoHyphens/>
    </w:pPr>
    <w:rPr>
      <w:rFonts w:ascii="Arial" w:hAnsi="Arial" w:cs="Arial"/>
      <w:b/>
      <w:bCs/>
      <w:sz w:val="23"/>
      <w:szCs w:val="23"/>
      <w:lang w:eastAsia="ar-SA"/>
    </w:rPr>
  </w:style>
  <w:style w:type="character" w:customStyle="1" w:styleId="af2">
    <w:name w:val="Абзац списка Знак"/>
    <w:aliases w:val="Number Bullets Знак,Список уровня 2 Знак,CA bullets Знак,EBRD List Знак,Chapter10 Знак,название табл/рис Знак"/>
    <w:link w:val="af1"/>
    <w:rsid w:val="00135A3C"/>
    <w:rPr>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263">
      <w:bodyDiv w:val="1"/>
      <w:marLeft w:val="0"/>
      <w:marRight w:val="0"/>
      <w:marTop w:val="0"/>
      <w:marBottom w:val="0"/>
      <w:divBdr>
        <w:top w:val="none" w:sz="0" w:space="0" w:color="auto"/>
        <w:left w:val="none" w:sz="0" w:space="0" w:color="auto"/>
        <w:bottom w:val="none" w:sz="0" w:space="0" w:color="auto"/>
        <w:right w:val="none" w:sz="0" w:space="0" w:color="auto"/>
      </w:divBdr>
    </w:div>
    <w:div w:id="13115962">
      <w:bodyDiv w:val="1"/>
      <w:marLeft w:val="0"/>
      <w:marRight w:val="0"/>
      <w:marTop w:val="0"/>
      <w:marBottom w:val="0"/>
      <w:divBdr>
        <w:top w:val="none" w:sz="0" w:space="0" w:color="auto"/>
        <w:left w:val="none" w:sz="0" w:space="0" w:color="auto"/>
        <w:bottom w:val="none" w:sz="0" w:space="0" w:color="auto"/>
        <w:right w:val="none" w:sz="0" w:space="0" w:color="auto"/>
      </w:divBdr>
      <w:divsChild>
        <w:div w:id="1316884271">
          <w:marLeft w:val="0"/>
          <w:marRight w:val="0"/>
          <w:marTop w:val="0"/>
          <w:marBottom w:val="0"/>
          <w:divBdr>
            <w:top w:val="none" w:sz="0" w:space="0" w:color="auto"/>
            <w:left w:val="none" w:sz="0" w:space="0" w:color="auto"/>
            <w:bottom w:val="none" w:sz="0" w:space="0" w:color="auto"/>
            <w:right w:val="none" w:sz="0" w:space="0" w:color="auto"/>
          </w:divBdr>
        </w:div>
      </w:divsChild>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349724264">
      <w:bodyDiv w:val="1"/>
      <w:marLeft w:val="0"/>
      <w:marRight w:val="0"/>
      <w:marTop w:val="0"/>
      <w:marBottom w:val="0"/>
      <w:divBdr>
        <w:top w:val="none" w:sz="0" w:space="0" w:color="auto"/>
        <w:left w:val="none" w:sz="0" w:space="0" w:color="auto"/>
        <w:bottom w:val="none" w:sz="0" w:space="0" w:color="auto"/>
        <w:right w:val="none" w:sz="0" w:space="0" w:color="auto"/>
      </w:divBdr>
    </w:div>
    <w:div w:id="485782824">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888343376">
      <w:bodyDiv w:val="1"/>
      <w:marLeft w:val="0"/>
      <w:marRight w:val="0"/>
      <w:marTop w:val="0"/>
      <w:marBottom w:val="0"/>
      <w:divBdr>
        <w:top w:val="none" w:sz="0" w:space="0" w:color="auto"/>
        <w:left w:val="none" w:sz="0" w:space="0" w:color="auto"/>
        <w:bottom w:val="none" w:sz="0" w:space="0" w:color="auto"/>
        <w:right w:val="none" w:sz="0" w:space="0" w:color="auto"/>
      </w:divBdr>
    </w:div>
    <w:div w:id="1477264195">
      <w:bodyDiv w:val="1"/>
      <w:marLeft w:val="0"/>
      <w:marRight w:val="0"/>
      <w:marTop w:val="0"/>
      <w:marBottom w:val="0"/>
      <w:divBdr>
        <w:top w:val="none" w:sz="0" w:space="0" w:color="auto"/>
        <w:left w:val="none" w:sz="0" w:space="0" w:color="auto"/>
        <w:bottom w:val="none" w:sz="0" w:space="0" w:color="auto"/>
        <w:right w:val="none" w:sz="0" w:space="0" w:color="auto"/>
      </w:divBdr>
    </w:div>
    <w:div w:id="1511406497">
      <w:bodyDiv w:val="1"/>
      <w:marLeft w:val="0"/>
      <w:marRight w:val="0"/>
      <w:marTop w:val="0"/>
      <w:marBottom w:val="0"/>
      <w:divBdr>
        <w:top w:val="none" w:sz="0" w:space="0" w:color="auto"/>
        <w:left w:val="none" w:sz="0" w:space="0" w:color="auto"/>
        <w:bottom w:val="none" w:sz="0" w:space="0" w:color="auto"/>
        <w:right w:val="none" w:sz="0" w:space="0" w:color="auto"/>
      </w:divBdr>
      <w:divsChild>
        <w:div w:id="1183085305">
          <w:marLeft w:val="0"/>
          <w:marRight w:val="0"/>
          <w:marTop w:val="0"/>
          <w:marBottom w:val="0"/>
          <w:divBdr>
            <w:top w:val="none" w:sz="0" w:space="0" w:color="auto"/>
            <w:left w:val="none" w:sz="0" w:space="0" w:color="auto"/>
            <w:bottom w:val="none" w:sz="0" w:space="0" w:color="auto"/>
            <w:right w:val="none" w:sz="0" w:space="0" w:color="auto"/>
          </w:divBdr>
        </w:div>
      </w:divsChild>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6644-5E44-4E07-BBF6-C0CCAD58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14015</Words>
  <Characters>7990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Додаток № 2</vt:lpstr>
    </vt:vector>
  </TitlesOfParts>
  <Company>KUR</Company>
  <LinksUpToDate>false</LinksUpToDate>
  <CharactersWithSpaces>21962</CharactersWithSpaces>
  <SharedDoc>false</SharedDoc>
  <HLinks>
    <vt:vector size="12" baseType="variant">
      <vt:variant>
        <vt:i4>2424950</vt:i4>
      </vt:variant>
      <vt:variant>
        <vt:i4>3</vt:i4>
      </vt:variant>
      <vt:variant>
        <vt:i4>0</vt:i4>
      </vt:variant>
      <vt:variant>
        <vt:i4>5</vt:i4>
      </vt:variant>
      <vt:variant>
        <vt:lpwstr>https://wog.ua/ua/map/</vt:lpwstr>
      </vt:variant>
      <vt:variant>
        <vt:lpwstr/>
      </vt:variant>
      <vt:variant>
        <vt:i4>2949157</vt:i4>
      </vt:variant>
      <vt:variant>
        <vt:i4>0</vt:i4>
      </vt:variant>
      <vt:variant>
        <vt:i4>0</vt:i4>
      </vt:variant>
      <vt:variant>
        <vt:i4>5</vt:i4>
      </vt:variant>
      <vt:variant>
        <vt:lpwstr>https://etalon.wog.ua/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Sash Fedyk</dc:creator>
  <cp:lastModifiedBy>Андрій Кузнецов</cp:lastModifiedBy>
  <cp:revision>17</cp:revision>
  <cp:lastPrinted>2023-08-21T13:25:00Z</cp:lastPrinted>
  <dcterms:created xsi:type="dcterms:W3CDTF">2023-09-28T08:45:00Z</dcterms:created>
  <dcterms:modified xsi:type="dcterms:W3CDTF">2023-09-29T07:43:00Z</dcterms:modified>
</cp:coreProperties>
</file>