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9" w:rsidRPr="00900E38" w:rsidRDefault="00FD32C0" w:rsidP="00A63339">
      <w:pPr>
        <w:tabs>
          <w:tab w:val="left" w:pos="720"/>
          <w:tab w:val="left" w:pos="8135"/>
        </w:tabs>
        <w:outlineLvl w:val="2"/>
        <w:rPr>
          <w:b/>
          <w:bCs/>
          <w:lang w:eastAsia="uk-UA"/>
        </w:rPr>
      </w:pPr>
      <w:r>
        <w:rPr>
          <w:b/>
          <w:bCs/>
          <w:noProof/>
          <w:lang w:eastAsia="uk-UA"/>
        </w:rPr>
        <mc:AlternateContent>
          <mc:Choice Requires="wps">
            <w:drawing>
              <wp:anchor distT="0" distB="0" distL="114300" distR="114300" simplePos="0" relativeHeight="251658240" behindDoc="0" locked="0" layoutInCell="0" allowOverlap="1">
                <wp:simplePos x="0" y="0"/>
                <wp:positionH relativeFrom="page">
                  <wp:align>right</wp:align>
                </wp:positionH>
                <wp:positionV relativeFrom="page">
                  <wp:align>bottom</wp:align>
                </wp:positionV>
                <wp:extent cx="7049135" cy="1080135"/>
                <wp:effectExtent l="0" t="0" r="0"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2" w:type="dxa"/>
                              <w:tblLayout w:type="fixed"/>
                              <w:tblLook w:val="01E0" w:firstRow="1" w:lastRow="1" w:firstColumn="1" w:lastColumn="1" w:noHBand="0" w:noVBand="0"/>
                            </w:tblPr>
                            <w:tblGrid>
                              <w:gridCol w:w="2116"/>
                              <w:gridCol w:w="900"/>
                              <w:gridCol w:w="2340"/>
                              <w:gridCol w:w="720"/>
                              <w:gridCol w:w="900"/>
                              <w:gridCol w:w="3420"/>
                            </w:tblGrid>
                            <w:tr w:rsidR="00FD32C0" w:rsidRPr="00FD32C0" w:rsidTr="00FE49C0">
                              <w:trPr>
                                <w:trHeight w:val="193"/>
                              </w:trPr>
                              <w:tc>
                                <w:tcPr>
                                  <w:tcW w:w="2116" w:type="dxa"/>
                                  <w:vMerge w:val="restart"/>
                                  <w:shd w:val="clear" w:color="auto" w:fill="auto"/>
                                </w:tcPr>
                                <w:p w:rsidR="00FD32C0" w:rsidRPr="00FD32C0" w:rsidRDefault="00FD32C0" w:rsidP="00F72B3E">
                                  <w:pPr>
                                    <w:pStyle w:val="ECP"/>
                                    <w:rPr>
                                      <w:sz w:val="16"/>
                                      <w:szCs w:val="16"/>
                                      <w:lang w:val="en-US"/>
                                    </w:rPr>
                                  </w:pPr>
                                </w:p>
                                <w:p w:rsidR="00FD32C0" w:rsidRPr="00FD32C0" w:rsidRDefault="00FD32C0" w:rsidP="00F72B3E">
                                  <w:pPr>
                                    <w:pStyle w:val="ECP"/>
                                    <w:rPr>
                                      <w:sz w:val="16"/>
                                      <w:szCs w:val="16"/>
                                      <w:lang w:val="en-US"/>
                                    </w:rPr>
                                  </w:pPr>
                                </w:p>
                                <w:p w:rsidR="00FD32C0" w:rsidRPr="00FD32C0" w:rsidRDefault="00FD32C0" w:rsidP="00F72B3E">
                                  <w:pPr>
                                    <w:pStyle w:val="ECP"/>
                                    <w:rPr>
                                      <w:lang w:val="en-US"/>
                                    </w:rPr>
                                  </w:pPr>
                                </w:p>
                              </w:tc>
                              <w:tc>
                                <w:tcPr>
                                  <w:tcW w:w="4860" w:type="dxa"/>
                                  <w:gridSpan w:val="4"/>
                                  <w:tcMar>
                                    <w:top w:w="0" w:type="dxa"/>
                                    <w:left w:w="0" w:type="dxa"/>
                                    <w:bottom w:w="0" w:type="dxa"/>
                                    <w:right w:w="57" w:type="dxa"/>
                                  </w:tcMar>
                                </w:tcPr>
                                <w:p w:rsidR="00FD32C0" w:rsidRPr="00FD32C0" w:rsidRDefault="00FD32C0" w:rsidP="00F72B3E">
                                  <w:pPr>
                                    <w:pStyle w:val="ECP"/>
                                    <w:rPr>
                                      <w:b/>
                                      <w:szCs w:val="14"/>
                                    </w:rPr>
                                  </w:pPr>
                                  <w:r w:rsidRPr="00FD32C0">
                                    <w:rPr>
                                      <w:b/>
                                      <w:szCs w:val="14"/>
                                    </w:rPr>
                                    <w:t>ДОКУМЕНТ ПІДПИСАНО ЕЛЕКТРОННИМ ПІДПИСОМ</w:t>
                                  </w:r>
                                </w:p>
                              </w:tc>
                              <w:tc>
                                <w:tcPr>
                                  <w:tcW w:w="3420" w:type="dxa"/>
                                  <w:vMerge w:val="restart"/>
                                  <w:shd w:val="clear" w:color="auto" w:fill="auto"/>
                                </w:tcPr>
                                <w:p w:rsidR="00FD32C0" w:rsidRPr="00FD32C0" w:rsidRDefault="00FD32C0" w:rsidP="00F72B3E">
                                  <w:pPr>
                                    <w:pStyle w:val="ECP"/>
                                    <w:jc w:val="center"/>
                                    <w:rPr>
                                      <w:szCs w:val="20"/>
                                      <w:lang w:val="en-US"/>
                                    </w:rPr>
                                  </w:pPr>
                                </w:p>
                              </w:tc>
                            </w:tr>
                            <w:tr w:rsidR="00FD32C0" w:rsidRPr="00FD32C0" w:rsidTr="00FE49C0">
                              <w:trPr>
                                <w:trHeight w:val="193"/>
                              </w:trPr>
                              <w:tc>
                                <w:tcPr>
                                  <w:tcW w:w="2116" w:type="dxa"/>
                                  <w:vMerge/>
                                  <w:shd w:val="clear" w:color="auto" w:fill="auto"/>
                                </w:tcPr>
                                <w:p w:rsidR="00FD32C0" w:rsidRPr="00FD32C0" w:rsidRDefault="00FD32C0" w:rsidP="00F72B3E">
                                  <w:pPr>
                                    <w:pStyle w:val="ECP"/>
                                    <w:rPr>
                                      <w:szCs w:val="14"/>
                                    </w:rPr>
                                  </w:pPr>
                                </w:p>
                              </w:tc>
                              <w:tc>
                                <w:tcPr>
                                  <w:tcW w:w="900" w:type="dxa"/>
                                  <w:tcMar>
                                    <w:top w:w="0" w:type="dxa"/>
                                    <w:left w:w="0" w:type="dxa"/>
                                    <w:bottom w:w="0" w:type="dxa"/>
                                    <w:right w:w="57" w:type="dxa"/>
                                  </w:tcMar>
                                </w:tcPr>
                                <w:p w:rsidR="00FD32C0" w:rsidRPr="00FD32C0" w:rsidRDefault="00FD32C0" w:rsidP="00F72B3E">
                                  <w:pPr>
                                    <w:pStyle w:val="ECP"/>
                                    <w:rPr>
                                      <w:szCs w:val="14"/>
                                    </w:rPr>
                                  </w:pPr>
                                  <w:r w:rsidRPr="00FD32C0">
                                    <w:rPr>
                                      <w:szCs w:val="14"/>
                                    </w:rPr>
                                    <w:t>Сертифікат</w:t>
                                  </w:r>
                                </w:p>
                              </w:tc>
                              <w:tc>
                                <w:tcPr>
                                  <w:tcW w:w="3960" w:type="dxa"/>
                                  <w:gridSpan w:val="3"/>
                                  <w:tcMar>
                                    <w:top w:w="0" w:type="dxa"/>
                                    <w:left w:w="0" w:type="dxa"/>
                                    <w:bottom w:w="0" w:type="dxa"/>
                                    <w:right w:w="57" w:type="dxa"/>
                                  </w:tcMar>
                                </w:tcPr>
                                <w:p w:rsidR="00FD32C0" w:rsidRPr="00FD32C0" w:rsidRDefault="00FD32C0" w:rsidP="00F72B3E">
                                  <w:pPr>
                                    <w:pStyle w:val="ECP"/>
                                    <w:rPr>
                                      <w:szCs w:val="14"/>
                                    </w:rPr>
                                  </w:pPr>
                                  <w:r w:rsidRPr="00FD32C0">
                                    <w:rPr>
                                      <w:szCs w:val="14"/>
                                      <w:lang w:val="en-US"/>
                                    </w:rPr>
                                    <w:t>3ED5083160DBC59B0400000088FA050052F19A00</w:t>
                                  </w:r>
                                </w:p>
                              </w:tc>
                              <w:tc>
                                <w:tcPr>
                                  <w:tcW w:w="3420" w:type="dxa"/>
                                  <w:vMerge/>
                                  <w:shd w:val="clear" w:color="auto" w:fill="auto"/>
                                </w:tcPr>
                                <w:p w:rsidR="00FD32C0" w:rsidRPr="00FD32C0" w:rsidRDefault="00FD32C0" w:rsidP="00F72B3E">
                                  <w:pPr>
                                    <w:pStyle w:val="ECP"/>
                                    <w:rPr>
                                      <w:szCs w:val="20"/>
                                    </w:rPr>
                                  </w:pPr>
                                </w:p>
                              </w:tc>
                            </w:tr>
                            <w:tr w:rsidR="00FD32C0" w:rsidRPr="00FD32C0" w:rsidTr="00FE49C0">
                              <w:tc>
                                <w:tcPr>
                                  <w:tcW w:w="2116" w:type="dxa"/>
                                  <w:vMerge/>
                                  <w:shd w:val="clear" w:color="auto" w:fill="auto"/>
                                </w:tcPr>
                                <w:p w:rsidR="00FD32C0" w:rsidRPr="00FD32C0" w:rsidRDefault="00FD32C0" w:rsidP="00F72B3E">
                                  <w:pPr>
                                    <w:pStyle w:val="ECP"/>
                                    <w:rPr>
                                      <w:szCs w:val="14"/>
                                    </w:rPr>
                                  </w:pPr>
                                </w:p>
                              </w:tc>
                              <w:tc>
                                <w:tcPr>
                                  <w:tcW w:w="900" w:type="dxa"/>
                                  <w:tcMar>
                                    <w:top w:w="0" w:type="dxa"/>
                                    <w:left w:w="0" w:type="dxa"/>
                                    <w:bottom w:w="0" w:type="dxa"/>
                                    <w:right w:w="57" w:type="dxa"/>
                                  </w:tcMar>
                                </w:tcPr>
                                <w:p w:rsidR="00FD32C0" w:rsidRPr="00FD32C0" w:rsidRDefault="00FD32C0" w:rsidP="00F72B3E">
                                  <w:pPr>
                                    <w:pStyle w:val="ECP"/>
                                    <w:rPr>
                                      <w:szCs w:val="14"/>
                                      <w:lang w:val="en-US"/>
                                    </w:rPr>
                                  </w:pPr>
                                  <w:r w:rsidRPr="00FD32C0">
                                    <w:rPr>
                                      <w:szCs w:val="14"/>
                                    </w:rPr>
                                    <w:t>Підписувач</w:t>
                                  </w:r>
                                </w:p>
                              </w:tc>
                              <w:tc>
                                <w:tcPr>
                                  <w:tcW w:w="2340" w:type="dxa"/>
                                  <w:tcMar>
                                    <w:top w:w="0" w:type="dxa"/>
                                    <w:left w:w="0" w:type="dxa"/>
                                    <w:bottom w:w="0" w:type="dxa"/>
                                    <w:right w:w="57" w:type="dxa"/>
                                  </w:tcMar>
                                </w:tcPr>
                                <w:p w:rsidR="00FD32C0" w:rsidRPr="00FD32C0" w:rsidRDefault="00FD32C0" w:rsidP="00F72B3E">
                                  <w:pPr>
                                    <w:pStyle w:val="ECP"/>
                                    <w:rPr>
                                      <w:szCs w:val="14"/>
                                    </w:rPr>
                                  </w:pPr>
                                  <w:r w:rsidRPr="00FD32C0">
                                    <w:rPr>
                                      <w:szCs w:val="14"/>
                                      <w:lang w:val="en-US"/>
                                    </w:rPr>
                                    <w:t>Ципан Ольга Михайлівна</w:t>
                                  </w:r>
                                </w:p>
                              </w:tc>
                              <w:tc>
                                <w:tcPr>
                                  <w:tcW w:w="720" w:type="dxa"/>
                                  <w:tcMar>
                                    <w:top w:w="0" w:type="dxa"/>
                                    <w:left w:w="0" w:type="dxa"/>
                                    <w:bottom w:w="0" w:type="dxa"/>
                                    <w:right w:w="57" w:type="dxa"/>
                                  </w:tcMar>
                                </w:tcPr>
                                <w:p w:rsidR="00FD32C0" w:rsidRPr="00FD32C0" w:rsidRDefault="00FD32C0" w:rsidP="00F72B3E">
                                  <w:pPr>
                                    <w:pStyle w:val="ECP"/>
                                    <w:rPr>
                                      <w:szCs w:val="14"/>
                                    </w:rPr>
                                  </w:pPr>
                                  <w:r w:rsidRPr="00FD32C0">
                                    <w:rPr>
                                      <w:szCs w:val="14"/>
                                    </w:rPr>
                                    <w:t>Дата/час</w:t>
                                  </w:r>
                                </w:p>
                              </w:tc>
                              <w:tc>
                                <w:tcPr>
                                  <w:tcW w:w="900" w:type="dxa"/>
                                  <w:tcMar>
                                    <w:top w:w="0" w:type="dxa"/>
                                    <w:left w:w="0" w:type="dxa"/>
                                    <w:bottom w:w="0" w:type="dxa"/>
                                    <w:right w:w="57" w:type="dxa"/>
                                  </w:tcMar>
                                </w:tcPr>
                                <w:p w:rsidR="00FD32C0" w:rsidRPr="00FD32C0" w:rsidRDefault="00FD32C0" w:rsidP="00F72B3E">
                                  <w:pPr>
                                    <w:pStyle w:val="ECP"/>
                                    <w:rPr>
                                      <w:szCs w:val="14"/>
                                    </w:rPr>
                                  </w:pPr>
                                  <w:r w:rsidRPr="00FD32C0">
                                    <w:rPr>
                                      <w:szCs w:val="14"/>
                                      <w:lang w:val="en-US"/>
                                    </w:rPr>
                                    <w:t>26.09.2022 15:05</w:t>
                                  </w:r>
                                </w:p>
                              </w:tc>
                              <w:tc>
                                <w:tcPr>
                                  <w:tcW w:w="3420" w:type="dxa"/>
                                  <w:vMerge/>
                                  <w:shd w:val="clear" w:color="auto" w:fill="auto"/>
                                </w:tcPr>
                                <w:p w:rsidR="00FD32C0" w:rsidRPr="00FD32C0" w:rsidRDefault="00FD32C0" w:rsidP="00F72B3E">
                                  <w:pPr>
                                    <w:pStyle w:val="ECP"/>
                                    <w:rPr>
                                      <w:szCs w:val="20"/>
                                    </w:rPr>
                                  </w:pPr>
                                </w:p>
                              </w:tc>
                            </w:tr>
                            <w:tr w:rsidR="00FD32C0" w:rsidRPr="00FD32C0" w:rsidTr="00FE49C0">
                              <w:tc>
                                <w:tcPr>
                                  <w:tcW w:w="2116" w:type="dxa"/>
                                  <w:vMerge/>
                                  <w:shd w:val="clear" w:color="auto" w:fill="auto"/>
                                </w:tcPr>
                                <w:p w:rsidR="00FD32C0" w:rsidRPr="00FD32C0" w:rsidRDefault="00FD32C0" w:rsidP="00F72B3E">
                                  <w:pPr>
                                    <w:pStyle w:val="ECP"/>
                                    <w:rPr>
                                      <w:szCs w:val="14"/>
                                    </w:rPr>
                                  </w:pPr>
                                </w:p>
                              </w:tc>
                              <w:tc>
                                <w:tcPr>
                                  <w:tcW w:w="900" w:type="dxa"/>
                                  <w:tcMar>
                                    <w:top w:w="0" w:type="dxa"/>
                                    <w:left w:w="0" w:type="dxa"/>
                                    <w:bottom w:w="0" w:type="dxa"/>
                                    <w:right w:w="57" w:type="dxa"/>
                                  </w:tcMar>
                                </w:tcPr>
                                <w:p w:rsidR="00FD32C0" w:rsidRPr="00FD32C0" w:rsidRDefault="00FD32C0" w:rsidP="00F72B3E">
                                  <w:pPr>
                                    <w:pStyle w:val="ECP"/>
                                    <w:rPr>
                                      <w:szCs w:val="14"/>
                                    </w:rPr>
                                  </w:pPr>
                                  <w:r w:rsidRPr="00FD32C0">
                                    <w:rPr>
                                      <w:szCs w:val="14"/>
                                    </w:rPr>
                                    <w:t>Посада</w:t>
                                  </w:r>
                                </w:p>
                              </w:tc>
                              <w:tc>
                                <w:tcPr>
                                  <w:tcW w:w="3960" w:type="dxa"/>
                                  <w:gridSpan w:val="3"/>
                                  <w:tcMar>
                                    <w:top w:w="0" w:type="dxa"/>
                                    <w:left w:w="0" w:type="dxa"/>
                                    <w:bottom w:w="0" w:type="dxa"/>
                                    <w:right w:w="57" w:type="dxa"/>
                                  </w:tcMar>
                                </w:tcPr>
                                <w:p w:rsidR="00FD32C0" w:rsidRPr="00FD32C0" w:rsidRDefault="00FD32C0" w:rsidP="00F72B3E">
                                  <w:pPr>
                                    <w:pStyle w:val="ECP"/>
                                    <w:rPr>
                                      <w:szCs w:val="14"/>
                                    </w:rPr>
                                  </w:pPr>
                                  <w:r w:rsidRPr="00991A62">
                                    <w:rPr>
                                      <w:szCs w:val="14"/>
                                      <w:lang w:val="ru-RU"/>
                                    </w:rPr>
                                    <w:t>фахівець з публічних закупівель ІІ категорії</w:t>
                                  </w:r>
                                </w:p>
                              </w:tc>
                              <w:tc>
                                <w:tcPr>
                                  <w:tcW w:w="3420" w:type="dxa"/>
                                  <w:vMerge/>
                                  <w:shd w:val="clear" w:color="auto" w:fill="auto"/>
                                </w:tcPr>
                                <w:p w:rsidR="00FD32C0" w:rsidRPr="00FD32C0" w:rsidRDefault="00FD32C0" w:rsidP="00F72B3E">
                                  <w:pPr>
                                    <w:pStyle w:val="ECP"/>
                                    <w:rPr>
                                      <w:szCs w:val="20"/>
                                    </w:rPr>
                                  </w:pPr>
                                </w:p>
                              </w:tc>
                            </w:tr>
                          </w:tbl>
                          <w:p w:rsidR="00FD32C0" w:rsidRPr="00FD32C0" w:rsidRDefault="00FD32C0" w:rsidP="00F72B3E">
                            <w:pPr>
                              <w:pStyle w:val="ECP"/>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3.85pt;margin-top:0;width:555.05pt;height:85.0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" o:allowincell="f" filled="f" stroked="f">
                <v:textbox>
                  <w:txbxContent>
                    <w:tbl>
                      <w:tblPr>
                        <w:tblW w:w="0" w:type="auto"/>
                        <w:tblInd w:w="152" w:type="dxa"/>
                        <w:tblLayout w:type="fixed"/>
                        <w:tblLook w:val="01E0" w:firstRow="1" w:lastRow="1" w:firstColumn="1" w:lastColumn="1" w:noHBand="0" w:noVBand="0"/>
                      </w:tblPr>
                      <w:tblGrid>
                        <w:gridCol w:w="2116"/>
                        <w:gridCol w:w="900"/>
                        <w:gridCol w:w="2340"/>
                        <w:gridCol w:w="720"/>
                        <w:gridCol w:w="900"/>
                        <w:gridCol w:w="3420"/>
                      </w:tblGrid>
                      <w:tr w:rsidR="00FD32C0" w:rsidRPr="00FD32C0" w:rsidTr="00FE49C0">
                        <w:trPr>
                          <w:trHeight w:val="193"/>
                        </w:trPr>
                        <w:tc>
                          <w:tcPr>
                            <w:tcW w:w="2116" w:type="dxa"/>
                            <w:vMerge w:val="restart"/>
                            <w:shd w:val="clear" w:color="auto" w:fill="auto"/>
                          </w:tcPr>
                          <w:p w:rsidR="00FD32C0" w:rsidRPr="00FD32C0" w:rsidRDefault="00FD32C0" w:rsidP="00F72B3E">
                            <w:pPr>
                              <w:pStyle w:val="ECP"/>
                              <w:rPr>
                                <w:sz w:val="16"/>
                                <w:szCs w:val="16"/>
                                <w:lang w:val="en-US"/>
                              </w:rPr>
                            </w:pPr>
                          </w:p>
                          <w:p w:rsidR="00FD32C0" w:rsidRPr="00FD32C0" w:rsidRDefault="00FD32C0" w:rsidP="00F72B3E">
                            <w:pPr>
                              <w:pStyle w:val="ECP"/>
                              <w:rPr>
                                <w:sz w:val="16"/>
                                <w:szCs w:val="16"/>
                                <w:lang w:val="en-US"/>
                              </w:rPr>
                            </w:pPr>
                          </w:p>
                          <w:p w:rsidR="00FD32C0" w:rsidRPr="00FD32C0" w:rsidRDefault="00FD32C0" w:rsidP="00F72B3E">
                            <w:pPr>
                              <w:pStyle w:val="ECP"/>
                              <w:rPr>
                                <w:lang w:val="en-US"/>
                              </w:rPr>
                            </w:pPr>
                          </w:p>
                        </w:tc>
                        <w:tc>
                          <w:tcPr>
                            <w:tcW w:w="4860" w:type="dxa"/>
                            <w:gridSpan w:val="4"/>
                            <w:tcMar>
                              <w:top w:w="0" w:type="dxa"/>
                              <w:left w:w="0" w:type="dxa"/>
                              <w:bottom w:w="0" w:type="dxa"/>
                              <w:right w:w="57" w:type="dxa"/>
                            </w:tcMar>
                          </w:tcPr>
                          <w:p w:rsidR="00FD32C0" w:rsidRPr="00FD32C0" w:rsidRDefault="00FD32C0" w:rsidP="00F72B3E">
                            <w:pPr>
                              <w:pStyle w:val="ECP"/>
                              <w:rPr>
                                <w:b/>
                                <w:szCs w:val="14"/>
                              </w:rPr>
                            </w:pPr>
                            <w:r w:rsidRPr="00FD32C0">
                              <w:rPr>
                                <w:b/>
                                <w:szCs w:val="14"/>
                              </w:rPr>
                              <w:t>ДОКУМЕНТ ПІДПИСАНО ЕЛЕКТРОННИМ ПІДПИСОМ</w:t>
                            </w:r>
                          </w:p>
                        </w:tc>
                        <w:tc>
                          <w:tcPr>
                            <w:tcW w:w="3420" w:type="dxa"/>
                            <w:vMerge w:val="restart"/>
                            <w:shd w:val="clear" w:color="auto" w:fill="auto"/>
                          </w:tcPr>
                          <w:p w:rsidR="00FD32C0" w:rsidRPr="00FD32C0" w:rsidRDefault="00FD32C0" w:rsidP="00F72B3E">
                            <w:pPr>
                              <w:pStyle w:val="ECP"/>
                              <w:jc w:val="center"/>
                              <w:rPr>
                                <w:szCs w:val="20"/>
                                <w:lang w:val="en-US"/>
                              </w:rPr>
                            </w:pPr>
                          </w:p>
                        </w:tc>
                      </w:tr>
                      <w:tr w:rsidR="00FD32C0" w:rsidRPr="00FD32C0" w:rsidTr="00FE49C0">
                        <w:trPr>
                          <w:trHeight w:val="193"/>
                        </w:trPr>
                        <w:tc>
                          <w:tcPr>
                            <w:tcW w:w="2116" w:type="dxa"/>
                            <w:vMerge/>
                            <w:shd w:val="clear" w:color="auto" w:fill="auto"/>
                          </w:tcPr>
                          <w:p w:rsidR="00FD32C0" w:rsidRPr="00FD32C0" w:rsidRDefault="00FD32C0" w:rsidP="00F72B3E">
                            <w:pPr>
                              <w:pStyle w:val="ECP"/>
                              <w:rPr>
                                <w:szCs w:val="14"/>
                              </w:rPr>
                            </w:pPr>
                          </w:p>
                        </w:tc>
                        <w:tc>
                          <w:tcPr>
                            <w:tcW w:w="900" w:type="dxa"/>
                            <w:tcMar>
                              <w:top w:w="0" w:type="dxa"/>
                              <w:left w:w="0" w:type="dxa"/>
                              <w:bottom w:w="0" w:type="dxa"/>
                              <w:right w:w="57" w:type="dxa"/>
                            </w:tcMar>
                          </w:tcPr>
                          <w:p w:rsidR="00FD32C0" w:rsidRPr="00FD32C0" w:rsidRDefault="00FD32C0" w:rsidP="00F72B3E">
                            <w:pPr>
                              <w:pStyle w:val="ECP"/>
                              <w:rPr>
                                <w:szCs w:val="14"/>
                              </w:rPr>
                            </w:pPr>
                            <w:r w:rsidRPr="00FD32C0">
                              <w:rPr>
                                <w:szCs w:val="14"/>
                              </w:rPr>
                              <w:t>Сертифікат</w:t>
                            </w:r>
                          </w:p>
                        </w:tc>
                        <w:tc>
                          <w:tcPr>
                            <w:tcW w:w="3960" w:type="dxa"/>
                            <w:gridSpan w:val="3"/>
                            <w:tcMar>
                              <w:top w:w="0" w:type="dxa"/>
                              <w:left w:w="0" w:type="dxa"/>
                              <w:bottom w:w="0" w:type="dxa"/>
                              <w:right w:w="57" w:type="dxa"/>
                            </w:tcMar>
                          </w:tcPr>
                          <w:p w:rsidR="00FD32C0" w:rsidRPr="00FD32C0" w:rsidRDefault="00FD32C0" w:rsidP="00F72B3E">
                            <w:pPr>
                              <w:pStyle w:val="ECP"/>
                              <w:rPr>
                                <w:szCs w:val="14"/>
                              </w:rPr>
                            </w:pPr>
                            <w:r w:rsidRPr="00FD32C0">
                              <w:rPr>
                                <w:szCs w:val="14"/>
                                <w:lang w:val="en-US"/>
                              </w:rPr>
                              <w:t>3ED5083160DBC59B0400000088FA050052F19A00</w:t>
                            </w:r>
                          </w:p>
                        </w:tc>
                        <w:tc>
                          <w:tcPr>
                            <w:tcW w:w="3420" w:type="dxa"/>
                            <w:vMerge/>
                            <w:shd w:val="clear" w:color="auto" w:fill="auto"/>
                          </w:tcPr>
                          <w:p w:rsidR="00FD32C0" w:rsidRPr="00FD32C0" w:rsidRDefault="00FD32C0" w:rsidP="00F72B3E">
                            <w:pPr>
                              <w:pStyle w:val="ECP"/>
                              <w:rPr>
                                <w:szCs w:val="20"/>
                              </w:rPr>
                            </w:pPr>
                          </w:p>
                        </w:tc>
                      </w:tr>
                      <w:tr w:rsidR="00FD32C0" w:rsidRPr="00FD32C0" w:rsidTr="00FE49C0">
                        <w:tc>
                          <w:tcPr>
                            <w:tcW w:w="2116" w:type="dxa"/>
                            <w:vMerge/>
                            <w:shd w:val="clear" w:color="auto" w:fill="auto"/>
                          </w:tcPr>
                          <w:p w:rsidR="00FD32C0" w:rsidRPr="00FD32C0" w:rsidRDefault="00FD32C0" w:rsidP="00F72B3E">
                            <w:pPr>
                              <w:pStyle w:val="ECP"/>
                              <w:rPr>
                                <w:szCs w:val="14"/>
                              </w:rPr>
                            </w:pPr>
                          </w:p>
                        </w:tc>
                        <w:tc>
                          <w:tcPr>
                            <w:tcW w:w="900" w:type="dxa"/>
                            <w:tcMar>
                              <w:top w:w="0" w:type="dxa"/>
                              <w:left w:w="0" w:type="dxa"/>
                              <w:bottom w:w="0" w:type="dxa"/>
                              <w:right w:w="57" w:type="dxa"/>
                            </w:tcMar>
                          </w:tcPr>
                          <w:p w:rsidR="00FD32C0" w:rsidRPr="00FD32C0" w:rsidRDefault="00FD32C0" w:rsidP="00F72B3E">
                            <w:pPr>
                              <w:pStyle w:val="ECP"/>
                              <w:rPr>
                                <w:szCs w:val="14"/>
                                <w:lang w:val="en-US"/>
                              </w:rPr>
                            </w:pPr>
                            <w:r w:rsidRPr="00FD32C0">
                              <w:rPr>
                                <w:szCs w:val="14"/>
                              </w:rPr>
                              <w:t>Підписувач</w:t>
                            </w:r>
                          </w:p>
                        </w:tc>
                        <w:tc>
                          <w:tcPr>
                            <w:tcW w:w="2340" w:type="dxa"/>
                            <w:tcMar>
                              <w:top w:w="0" w:type="dxa"/>
                              <w:left w:w="0" w:type="dxa"/>
                              <w:bottom w:w="0" w:type="dxa"/>
                              <w:right w:w="57" w:type="dxa"/>
                            </w:tcMar>
                          </w:tcPr>
                          <w:p w:rsidR="00FD32C0" w:rsidRPr="00FD32C0" w:rsidRDefault="00FD32C0" w:rsidP="00F72B3E">
                            <w:pPr>
                              <w:pStyle w:val="ECP"/>
                              <w:rPr>
                                <w:szCs w:val="14"/>
                              </w:rPr>
                            </w:pPr>
                            <w:r w:rsidRPr="00FD32C0">
                              <w:rPr>
                                <w:szCs w:val="14"/>
                                <w:lang w:val="en-US"/>
                              </w:rPr>
                              <w:t>Ципан Ольга Михайлівна</w:t>
                            </w:r>
                          </w:p>
                        </w:tc>
                        <w:tc>
                          <w:tcPr>
                            <w:tcW w:w="720" w:type="dxa"/>
                            <w:tcMar>
                              <w:top w:w="0" w:type="dxa"/>
                              <w:left w:w="0" w:type="dxa"/>
                              <w:bottom w:w="0" w:type="dxa"/>
                              <w:right w:w="57" w:type="dxa"/>
                            </w:tcMar>
                          </w:tcPr>
                          <w:p w:rsidR="00FD32C0" w:rsidRPr="00FD32C0" w:rsidRDefault="00FD32C0" w:rsidP="00F72B3E">
                            <w:pPr>
                              <w:pStyle w:val="ECP"/>
                              <w:rPr>
                                <w:szCs w:val="14"/>
                              </w:rPr>
                            </w:pPr>
                            <w:r w:rsidRPr="00FD32C0">
                              <w:rPr>
                                <w:szCs w:val="14"/>
                              </w:rPr>
                              <w:t>Дата/час</w:t>
                            </w:r>
                          </w:p>
                        </w:tc>
                        <w:tc>
                          <w:tcPr>
                            <w:tcW w:w="900" w:type="dxa"/>
                            <w:tcMar>
                              <w:top w:w="0" w:type="dxa"/>
                              <w:left w:w="0" w:type="dxa"/>
                              <w:bottom w:w="0" w:type="dxa"/>
                              <w:right w:w="57" w:type="dxa"/>
                            </w:tcMar>
                          </w:tcPr>
                          <w:p w:rsidR="00FD32C0" w:rsidRPr="00FD32C0" w:rsidRDefault="00FD32C0" w:rsidP="00F72B3E">
                            <w:pPr>
                              <w:pStyle w:val="ECP"/>
                              <w:rPr>
                                <w:szCs w:val="14"/>
                              </w:rPr>
                            </w:pPr>
                            <w:r w:rsidRPr="00FD32C0">
                              <w:rPr>
                                <w:szCs w:val="14"/>
                                <w:lang w:val="en-US"/>
                              </w:rPr>
                              <w:t>26.09.2022 15:05</w:t>
                            </w:r>
                          </w:p>
                        </w:tc>
                        <w:tc>
                          <w:tcPr>
                            <w:tcW w:w="3420" w:type="dxa"/>
                            <w:vMerge/>
                            <w:shd w:val="clear" w:color="auto" w:fill="auto"/>
                          </w:tcPr>
                          <w:p w:rsidR="00FD32C0" w:rsidRPr="00FD32C0" w:rsidRDefault="00FD32C0" w:rsidP="00F72B3E">
                            <w:pPr>
                              <w:pStyle w:val="ECP"/>
                              <w:rPr>
                                <w:szCs w:val="20"/>
                              </w:rPr>
                            </w:pPr>
                          </w:p>
                        </w:tc>
                      </w:tr>
                      <w:tr w:rsidR="00FD32C0" w:rsidRPr="00FD32C0" w:rsidTr="00FE49C0">
                        <w:tc>
                          <w:tcPr>
                            <w:tcW w:w="2116" w:type="dxa"/>
                            <w:vMerge/>
                            <w:shd w:val="clear" w:color="auto" w:fill="auto"/>
                          </w:tcPr>
                          <w:p w:rsidR="00FD32C0" w:rsidRPr="00FD32C0" w:rsidRDefault="00FD32C0" w:rsidP="00F72B3E">
                            <w:pPr>
                              <w:pStyle w:val="ECP"/>
                              <w:rPr>
                                <w:szCs w:val="14"/>
                              </w:rPr>
                            </w:pPr>
                          </w:p>
                        </w:tc>
                        <w:tc>
                          <w:tcPr>
                            <w:tcW w:w="900" w:type="dxa"/>
                            <w:tcMar>
                              <w:top w:w="0" w:type="dxa"/>
                              <w:left w:w="0" w:type="dxa"/>
                              <w:bottom w:w="0" w:type="dxa"/>
                              <w:right w:w="57" w:type="dxa"/>
                            </w:tcMar>
                          </w:tcPr>
                          <w:p w:rsidR="00FD32C0" w:rsidRPr="00FD32C0" w:rsidRDefault="00FD32C0" w:rsidP="00F72B3E">
                            <w:pPr>
                              <w:pStyle w:val="ECP"/>
                              <w:rPr>
                                <w:szCs w:val="14"/>
                              </w:rPr>
                            </w:pPr>
                            <w:r w:rsidRPr="00FD32C0">
                              <w:rPr>
                                <w:szCs w:val="14"/>
                              </w:rPr>
                              <w:t>Посада</w:t>
                            </w:r>
                          </w:p>
                        </w:tc>
                        <w:tc>
                          <w:tcPr>
                            <w:tcW w:w="3960" w:type="dxa"/>
                            <w:gridSpan w:val="3"/>
                            <w:tcMar>
                              <w:top w:w="0" w:type="dxa"/>
                              <w:left w:w="0" w:type="dxa"/>
                              <w:bottom w:w="0" w:type="dxa"/>
                              <w:right w:w="57" w:type="dxa"/>
                            </w:tcMar>
                          </w:tcPr>
                          <w:p w:rsidR="00FD32C0" w:rsidRPr="00FD32C0" w:rsidRDefault="00FD32C0" w:rsidP="00F72B3E">
                            <w:pPr>
                              <w:pStyle w:val="ECP"/>
                              <w:rPr>
                                <w:szCs w:val="14"/>
                              </w:rPr>
                            </w:pPr>
                            <w:r w:rsidRPr="00991A62">
                              <w:rPr>
                                <w:szCs w:val="14"/>
                                <w:lang w:val="ru-RU"/>
                              </w:rPr>
                              <w:t>фахівець з публічних закупівель ІІ категорії</w:t>
                            </w:r>
                          </w:p>
                        </w:tc>
                        <w:tc>
                          <w:tcPr>
                            <w:tcW w:w="3420" w:type="dxa"/>
                            <w:vMerge/>
                            <w:shd w:val="clear" w:color="auto" w:fill="auto"/>
                          </w:tcPr>
                          <w:p w:rsidR="00FD32C0" w:rsidRPr="00FD32C0" w:rsidRDefault="00FD32C0" w:rsidP="00F72B3E">
                            <w:pPr>
                              <w:pStyle w:val="ECP"/>
                              <w:rPr>
                                <w:szCs w:val="20"/>
                              </w:rPr>
                            </w:pPr>
                          </w:p>
                        </w:tc>
                      </w:tr>
                    </w:tbl>
                    <w:p w:rsidR="00FD32C0" w:rsidRPr="00FD32C0" w:rsidRDefault="00FD32C0" w:rsidP="00F72B3E">
                      <w:pPr>
                        <w:pStyle w:val="ECP"/>
                        <w:rPr>
                          <w:szCs w:val="14"/>
                        </w:rPr>
                      </w:pPr>
                    </w:p>
                  </w:txbxContent>
                </v:textbox>
                <w10:wrap anchorx="page" anchory="page"/>
              </v:shape>
            </w:pict>
          </mc:Fallback>
        </mc:AlternateContent>
      </w:r>
    </w:p>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A63339" w:rsidRPr="00900E38" w:rsidTr="00CB46AF">
        <w:trPr>
          <w:trHeight w:val="2112"/>
        </w:trPr>
        <w:tc>
          <w:tcPr>
            <w:tcW w:w="4394" w:type="dxa"/>
            <w:tcBorders>
              <w:top w:val="nil"/>
              <w:left w:val="nil"/>
              <w:bottom w:val="nil"/>
              <w:right w:val="nil"/>
            </w:tcBorders>
          </w:tcPr>
          <w:p w:rsidR="00CB46AF" w:rsidRPr="00900E38" w:rsidRDefault="00CB46AF" w:rsidP="00CB46AF">
            <w:pPr>
              <w:shd w:val="clear" w:color="auto" w:fill="FFFFFF"/>
              <w:ind w:left="-108"/>
              <w:jc w:val="center"/>
              <w:rPr>
                <w:b/>
                <w:bCs/>
              </w:rPr>
            </w:pPr>
            <w:r w:rsidRPr="00900E38">
              <w:rPr>
                <w:b/>
                <w:bCs/>
              </w:rPr>
              <w:t>ЗАТВЕРДЖЕНО</w:t>
            </w:r>
          </w:p>
          <w:p w:rsidR="00CB46AF" w:rsidRPr="00900E38" w:rsidRDefault="00CB46AF" w:rsidP="00CB46AF">
            <w:pPr>
              <w:shd w:val="clear" w:color="auto" w:fill="FFFFFF"/>
              <w:ind w:left="-108"/>
              <w:jc w:val="center"/>
              <w:rPr>
                <w:b/>
                <w:bCs/>
              </w:rPr>
            </w:pPr>
          </w:p>
          <w:p w:rsidR="009941D7" w:rsidRPr="00777B7C" w:rsidRDefault="009941D7" w:rsidP="009941D7">
            <w:pPr>
              <w:shd w:val="clear" w:color="auto" w:fill="FFFFFF"/>
              <w:ind w:left="-73"/>
              <w:jc w:val="center"/>
              <w:rPr>
                <w:spacing w:val="-2"/>
              </w:rPr>
            </w:pPr>
            <w:r w:rsidRPr="00777B7C">
              <w:rPr>
                <w:spacing w:val="-5"/>
              </w:rPr>
              <w:t>Фахівець з публічних закупівель ІІ категорії – уповноважена особа</w:t>
            </w:r>
            <w:r w:rsidRPr="00777B7C">
              <w:t xml:space="preserve"> </w:t>
            </w:r>
            <w:r w:rsidRPr="00777B7C">
              <w:rPr>
                <w:spacing w:val="-2"/>
              </w:rPr>
              <w:t>ВП </w:t>
            </w:r>
            <w:r>
              <w:rPr>
                <w:spacing w:val="-2"/>
              </w:rPr>
              <w:t>«Рівненська АЕС» ДП</w:t>
            </w:r>
            <w:r>
              <w:rPr>
                <w:spacing w:val="-2"/>
                <w:lang w:val="en-US"/>
              </w:rPr>
              <w:t> </w:t>
            </w:r>
            <w:r w:rsidRPr="00777B7C">
              <w:rPr>
                <w:spacing w:val="-2"/>
              </w:rPr>
              <w:t>«НАЕК</w:t>
            </w:r>
            <w:r>
              <w:rPr>
                <w:spacing w:val="-2"/>
                <w:lang w:val="en-US"/>
              </w:rPr>
              <w:t> </w:t>
            </w:r>
            <w:r w:rsidRPr="00777B7C">
              <w:t>«</w:t>
            </w:r>
            <w:r w:rsidRPr="00777B7C">
              <w:rPr>
                <w:spacing w:val="-2"/>
              </w:rPr>
              <w:t xml:space="preserve">Енергоатом» </w:t>
            </w:r>
          </w:p>
          <w:p w:rsidR="009941D7" w:rsidRPr="00777B7C" w:rsidRDefault="009941D7" w:rsidP="009941D7">
            <w:pPr>
              <w:shd w:val="clear" w:color="auto" w:fill="FFFFFF"/>
              <w:ind w:left="-108" w:hanging="34"/>
              <w:jc w:val="center"/>
            </w:pPr>
            <w:r w:rsidRPr="00777B7C">
              <w:t>Ольга ЦИПАН</w:t>
            </w:r>
          </w:p>
          <w:p w:rsidR="009941D7" w:rsidRPr="00777B7C" w:rsidRDefault="009941D7" w:rsidP="009941D7">
            <w:pPr>
              <w:ind w:left="-108"/>
              <w:jc w:val="center"/>
            </w:pPr>
          </w:p>
          <w:p w:rsidR="00A63339" w:rsidRPr="00900E38" w:rsidRDefault="009941D7" w:rsidP="009941D7">
            <w:pPr>
              <w:tabs>
                <w:tab w:val="left" w:pos="-249"/>
              </w:tabs>
              <w:ind w:left="175"/>
              <w:jc w:val="center"/>
              <w:outlineLvl w:val="0"/>
            </w:pPr>
            <w:r>
              <w:t>«</w:t>
            </w:r>
            <w:r w:rsidR="00AD32B4">
              <w:rPr>
                <w:lang w:val="en-US"/>
              </w:rPr>
              <w:t>26</w:t>
            </w:r>
            <w:r w:rsidR="00353E1C">
              <w:t>» верес</w:t>
            </w:r>
            <w:r w:rsidRPr="00777B7C">
              <w:t>ня 202</w:t>
            </w:r>
            <w:r w:rsidRPr="00777B7C">
              <w:rPr>
                <w:lang w:val="ru-RU"/>
              </w:rPr>
              <w:t>2</w:t>
            </w:r>
            <w:r w:rsidRPr="00777B7C">
              <w:t xml:space="preserve"> р.</w:t>
            </w:r>
          </w:p>
        </w:tc>
      </w:tr>
    </w:tbl>
    <w:p w:rsidR="00981ECE" w:rsidRPr="00900E38" w:rsidRDefault="00981ECE" w:rsidP="0080376C">
      <w:pPr>
        <w:widowControl w:val="0"/>
        <w:shd w:val="clear" w:color="auto" w:fill="FFFFFF"/>
        <w:autoSpaceDE w:val="0"/>
        <w:autoSpaceDN w:val="0"/>
        <w:adjustRightInd w:val="0"/>
        <w:jc w:val="center"/>
        <w:rPr>
          <w:b/>
          <w:bCs/>
        </w:rPr>
      </w:pPr>
    </w:p>
    <w:p w:rsidR="00981ECE" w:rsidRPr="00900E38" w:rsidRDefault="00981ECE" w:rsidP="0080376C">
      <w:pPr>
        <w:widowControl w:val="0"/>
        <w:shd w:val="clear" w:color="auto" w:fill="FFFFFF"/>
        <w:autoSpaceDE w:val="0"/>
        <w:autoSpaceDN w:val="0"/>
        <w:adjustRightInd w:val="0"/>
        <w:jc w:val="center"/>
        <w:rPr>
          <w:b/>
          <w:bCs/>
        </w:rPr>
      </w:pPr>
    </w:p>
    <w:p w:rsidR="00984CD8" w:rsidRPr="00900E38" w:rsidRDefault="00984CD8" w:rsidP="0080376C">
      <w:pPr>
        <w:widowControl w:val="0"/>
        <w:shd w:val="clear" w:color="auto" w:fill="FFFFFF"/>
        <w:autoSpaceDE w:val="0"/>
        <w:autoSpaceDN w:val="0"/>
        <w:adjustRightInd w:val="0"/>
        <w:jc w:val="center"/>
        <w:rPr>
          <w:b/>
          <w:bCs/>
        </w:rPr>
      </w:pPr>
    </w:p>
    <w:p w:rsidR="00AC6269" w:rsidRPr="00900E38" w:rsidRDefault="00AC6269" w:rsidP="005A02B8">
      <w:pPr>
        <w:tabs>
          <w:tab w:val="left" w:pos="720"/>
        </w:tabs>
        <w:jc w:val="center"/>
        <w:outlineLvl w:val="2"/>
        <w:rPr>
          <w:b/>
          <w:bCs/>
          <w:sz w:val="28"/>
          <w:szCs w:val="28"/>
          <w:lang w:eastAsia="uk-UA"/>
        </w:rPr>
      </w:pPr>
      <w:r w:rsidRPr="00900E38">
        <w:rPr>
          <w:b/>
          <w:bCs/>
          <w:sz w:val="28"/>
          <w:szCs w:val="28"/>
          <w:lang w:eastAsia="uk-UA"/>
        </w:rPr>
        <w:t>ОГОЛОШЕННЯ</w:t>
      </w:r>
    </w:p>
    <w:p w:rsidR="003F386A" w:rsidRPr="00900E38" w:rsidRDefault="00AC6269" w:rsidP="005A02B8">
      <w:pPr>
        <w:widowControl w:val="0"/>
        <w:shd w:val="clear" w:color="auto" w:fill="FFFFFF"/>
        <w:autoSpaceDE w:val="0"/>
        <w:autoSpaceDN w:val="0"/>
        <w:adjustRightInd w:val="0"/>
        <w:jc w:val="center"/>
        <w:rPr>
          <w:b/>
          <w:bCs/>
          <w:lang w:eastAsia="uk-UA"/>
        </w:rPr>
      </w:pPr>
      <w:r w:rsidRPr="00900E38">
        <w:rPr>
          <w:b/>
          <w:bCs/>
          <w:lang w:eastAsia="uk-UA"/>
        </w:rPr>
        <w:t>про проведення спрощеної закупівлі</w:t>
      </w:r>
    </w:p>
    <w:p w:rsidR="0080376C" w:rsidRPr="00900E38" w:rsidRDefault="00AC6269" w:rsidP="005A02B8">
      <w:pPr>
        <w:widowControl w:val="0"/>
        <w:shd w:val="clear" w:color="auto" w:fill="FFFFFF"/>
        <w:autoSpaceDE w:val="0"/>
        <w:autoSpaceDN w:val="0"/>
        <w:adjustRightInd w:val="0"/>
        <w:jc w:val="center"/>
        <w:rPr>
          <w:b/>
          <w:bCs/>
        </w:rPr>
      </w:pPr>
      <w:r w:rsidRPr="00900E38">
        <w:rPr>
          <w:b/>
          <w:bCs/>
        </w:rPr>
        <w:t>та вимоги до предмету закупівлі</w:t>
      </w:r>
    </w:p>
    <w:p w:rsidR="000F6D91" w:rsidRPr="00900E38" w:rsidRDefault="00986194" w:rsidP="005A02B8">
      <w:pPr>
        <w:pStyle w:val="a4"/>
        <w:widowControl w:val="0"/>
        <w:shd w:val="clear" w:color="auto" w:fill="FFFFFF"/>
        <w:autoSpaceDE w:val="0"/>
        <w:autoSpaceDN w:val="0"/>
        <w:adjustRightInd w:val="0"/>
        <w:jc w:val="center"/>
        <w:rPr>
          <w:rFonts w:ascii="Times New Roman" w:hAnsi="Times New Roman" w:cs="Times New Roman"/>
          <w:b/>
          <w:bCs/>
          <w:sz w:val="20"/>
          <w:szCs w:val="20"/>
        </w:rPr>
      </w:pPr>
      <w:r w:rsidRPr="00FE2577">
        <w:rPr>
          <w:rFonts w:ascii="Times New Roman" w:hAnsi="Times New Roman" w:cs="Times New Roman"/>
          <w:b/>
          <w:bCs/>
          <w:sz w:val="28"/>
          <w:szCs w:val="28"/>
        </w:rPr>
        <w:t xml:space="preserve">№ </w:t>
      </w:r>
      <w:r w:rsidR="00E50794">
        <w:rPr>
          <w:rFonts w:ascii="Times New Roman" w:hAnsi="Times New Roman" w:cs="Times New Roman"/>
          <w:b/>
          <w:bCs/>
          <w:sz w:val="28"/>
          <w:szCs w:val="28"/>
        </w:rPr>
        <w:t>5</w:t>
      </w:r>
      <w:r w:rsidR="00AD32B4">
        <w:rPr>
          <w:rFonts w:ascii="Times New Roman" w:hAnsi="Times New Roman" w:cs="Times New Roman"/>
          <w:b/>
          <w:bCs/>
          <w:sz w:val="28"/>
          <w:szCs w:val="28"/>
          <w:lang w:val="en-US"/>
        </w:rPr>
        <w:t>9</w:t>
      </w:r>
      <w:r w:rsidR="0016457E">
        <w:rPr>
          <w:rFonts w:ascii="Times New Roman" w:hAnsi="Times New Roman" w:cs="Times New Roman"/>
          <w:b/>
          <w:bCs/>
          <w:sz w:val="28"/>
          <w:szCs w:val="28"/>
        </w:rPr>
        <w:t>0</w:t>
      </w:r>
      <w:r w:rsidRPr="00FE2577">
        <w:rPr>
          <w:rFonts w:ascii="Times New Roman" w:hAnsi="Times New Roman" w:cs="Times New Roman"/>
          <w:b/>
          <w:bCs/>
          <w:sz w:val="28"/>
          <w:szCs w:val="28"/>
        </w:rPr>
        <w:t>-22</w:t>
      </w:r>
      <w:r w:rsidR="000F6D91" w:rsidRPr="00900E38">
        <w:rPr>
          <w:rFonts w:ascii="Times New Roman" w:hAnsi="Times New Roman" w:cs="Times New Roman"/>
          <w:b/>
          <w:bCs/>
          <w:sz w:val="28"/>
          <w:szCs w:val="28"/>
        </w:rPr>
        <w:t>-С</w:t>
      </w:r>
      <w:r w:rsidR="00F618E8" w:rsidRPr="00900E38">
        <w:rPr>
          <w:rFonts w:ascii="Times New Roman" w:hAnsi="Times New Roman" w:cs="Times New Roman"/>
          <w:b/>
          <w:bCs/>
          <w:sz w:val="28"/>
          <w:szCs w:val="28"/>
        </w:rPr>
        <w:t>п</w:t>
      </w:r>
      <w:r w:rsidR="000F6D91" w:rsidRPr="00900E38">
        <w:rPr>
          <w:rFonts w:ascii="Times New Roman" w:hAnsi="Times New Roman" w:cs="Times New Roman"/>
          <w:b/>
          <w:bCs/>
          <w:sz w:val="28"/>
          <w:szCs w:val="28"/>
        </w:rPr>
        <w:t>З</w:t>
      </w:r>
      <w:r w:rsidR="001108A4" w:rsidRPr="00900E38">
        <w:rPr>
          <w:rFonts w:ascii="Times New Roman" w:hAnsi="Times New Roman" w:cs="Times New Roman"/>
          <w:b/>
          <w:bCs/>
          <w:sz w:val="28"/>
          <w:szCs w:val="28"/>
        </w:rPr>
        <w:t>-</w:t>
      </w:r>
      <w:r w:rsidR="003A20C3" w:rsidRPr="00900E38">
        <w:rPr>
          <w:rFonts w:ascii="Times New Roman" w:hAnsi="Times New Roman" w:cs="Times New Roman"/>
          <w:b/>
          <w:bCs/>
          <w:sz w:val="28"/>
          <w:szCs w:val="28"/>
        </w:rPr>
        <w:t>ВС</w:t>
      </w:r>
    </w:p>
    <w:p w:rsidR="00F86886" w:rsidRPr="00900E38" w:rsidRDefault="00F86886" w:rsidP="00F86886">
      <w:pPr>
        <w:pStyle w:val="11"/>
        <w:numPr>
          <w:ilvl w:val="0"/>
          <w:numId w:val="0"/>
        </w:numPr>
        <w:ind w:left="709"/>
        <w:rPr>
          <w:b w:val="0"/>
          <w:sz w:val="24"/>
          <w:szCs w:val="24"/>
        </w:rPr>
      </w:pPr>
    </w:p>
    <w:p w:rsidR="00F86886" w:rsidRPr="00900E38" w:rsidRDefault="00F86886" w:rsidP="003061B3">
      <w:pPr>
        <w:pStyle w:val="11"/>
        <w:numPr>
          <w:ilvl w:val="0"/>
          <w:numId w:val="0"/>
        </w:numPr>
        <w:rPr>
          <w:b w:val="0"/>
          <w:sz w:val="24"/>
          <w:szCs w:val="24"/>
        </w:rPr>
      </w:pPr>
      <w:r w:rsidRPr="00900E38">
        <w:rPr>
          <w:b w:val="0"/>
          <w:sz w:val="24"/>
          <w:szCs w:val="24"/>
        </w:rPr>
        <w:t xml:space="preserve">Дана закупівля проводиться у відповідності до Постанови КМУ </w:t>
      </w:r>
      <w:r w:rsidR="00AE0E9A" w:rsidRPr="00900E38">
        <w:rPr>
          <w:b w:val="0"/>
          <w:sz w:val="24"/>
          <w:szCs w:val="24"/>
        </w:rPr>
        <w:t xml:space="preserve">від 28.02.2022 р. </w:t>
      </w:r>
      <w:r w:rsidRPr="00900E38">
        <w:rPr>
          <w:b w:val="0"/>
          <w:sz w:val="24"/>
          <w:szCs w:val="24"/>
        </w:rPr>
        <w:t>№</w:t>
      </w:r>
      <w:r w:rsidR="001108A4" w:rsidRPr="00900E38">
        <w:rPr>
          <w:b w:val="0"/>
          <w:sz w:val="24"/>
          <w:szCs w:val="24"/>
        </w:rPr>
        <w:t xml:space="preserve"> </w:t>
      </w:r>
      <w:r w:rsidRPr="00900E38">
        <w:rPr>
          <w:b w:val="0"/>
          <w:sz w:val="24"/>
          <w:szCs w:val="24"/>
        </w:rPr>
        <w:t>169 «Деякі питання здійснення оборонних та публічних закупівель товарів, робіт і послуг в умовах воєнного стану»</w:t>
      </w:r>
      <w:r w:rsidR="003A20C3" w:rsidRPr="00900E38">
        <w:rPr>
          <w:b w:val="0"/>
          <w:sz w:val="24"/>
          <w:szCs w:val="24"/>
        </w:rPr>
        <w:t xml:space="preserve"> </w:t>
      </w:r>
      <w:r w:rsidRPr="00900E38">
        <w:rPr>
          <w:b w:val="0"/>
          <w:sz w:val="24"/>
          <w:szCs w:val="24"/>
        </w:rPr>
        <w:t>зі змінами.</w:t>
      </w:r>
    </w:p>
    <w:p w:rsidR="003A20C3" w:rsidRPr="00900E38" w:rsidRDefault="003A20C3" w:rsidP="003A20C3">
      <w:pPr>
        <w:pStyle w:val="11"/>
        <w:numPr>
          <w:ilvl w:val="0"/>
          <w:numId w:val="0"/>
        </w:numPr>
        <w:ind w:left="709"/>
        <w:rPr>
          <w:b w:val="0"/>
          <w:sz w:val="24"/>
          <w:szCs w:val="24"/>
        </w:rPr>
      </w:pPr>
    </w:p>
    <w:p w:rsidR="00981ECE" w:rsidRPr="00900E38" w:rsidRDefault="00981ECE" w:rsidP="00D80263">
      <w:pPr>
        <w:pStyle w:val="11"/>
        <w:tabs>
          <w:tab w:val="left" w:pos="1134"/>
        </w:tabs>
        <w:ind w:left="0" w:firstLine="567"/>
        <w:rPr>
          <w:b w:val="0"/>
          <w:sz w:val="24"/>
          <w:szCs w:val="24"/>
        </w:rPr>
      </w:pPr>
      <w:r w:rsidRPr="00900E38">
        <w:rPr>
          <w:b w:val="0"/>
          <w:sz w:val="24"/>
          <w:szCs w:val="24"/>
        </w:rPr>
        <w:t>Замовник:</w:t>
      </w:r>
    </w:p>
    <w:p w:rsidR="00981ECE" w:rsidRPr="00900E38" w:rsidRDefault="00981ECE" w:rsidP="00D80263">
      <w:pPr>
        <w:tabs>
          <w:tab w:val="num" w:pos="0"/>
        </w:tabs>
        <w:ind w:firstLine="567"/>
        <w:jc w:val="both"/>
      </w:pPr>
      <w:r w:rsidRPr="00900E38">
        <w:rPr>
          <w:iCs/>
        </w:rPr>
        <w:t>Наймену</w:t>
      </w:r>
      <w:r w:rsidR="00FE2577">
        <w:rPr>
          <w:iCs/>
        </w:rPr>
        <w:t>вання: відокремлений підрозділ «</w:t>
      </w:r>
      <w:r w:rsidRPr="00900E38">
        <w:rPr>
          <w:iCs/>
        </w:rPr>
        <w:t>Рі</w:t>
      </w:r>
      <w:r w:rsidR="00FE2577">
        <w:rPr>
          <w:iCs/>
        </w:rPr>
        <w:t>вненська АЕС» державного підприємства   «</w:t>
      </w:r>
      <w:r w:rsidRPr="00900E38">
        <w:rPr>
          <w:iCs/>
        </w:rPr>
        <w:t>Національна а</w:t>
      </w:r>
      <w:r w:rsidR="00FE2577">
        <w:rPr>
          <w:iCs/>
        </w:rPr>
        <w:t>томна енергогенеруюча компанія «Енергоатом»</w:t>
      </w:r>
      <w:r w:rsidRPr="00900E38">
        <w:rPr>
          <w:iCs/>
        </w:rPr>
        <w:t>.</w:t>
      </w:r>
    </w:p>
    <w:p w:rsidR="00981ECE" w:rsidRPr="00900E38" w:rsidRDefault="00981ECE" w:rsidP="00D80263">
      <w:pPr>
        <w:widowControl w:val="0"/>
        <w:tabs>
          <w:tab w:val="num" w:pos="0"/>
        </w:tabs>
        <w:ind w:firstLine="567"/>
        <w:jc w:val="both"/>
        <w:rPr>
          <w:u w:val="single"/>
        </w:rPr>
      </w:pPr>
      <w:r w:rsidRPr="00900E38">
        <w:t>Код ЄДРПОУ: 05425046.</w:t>
      </w:r>
    </w:p>
    <w:p w:rsidR="00981ECE" w:rsidRPr="00900E38" w:rsidRDefault="00981ECE" w:rsidP="00D80263">
      <w:pPr>
        <w:widowControl w:val="0"/>
        <w:tabs>
          <w:tab w:val="num" w:pos="0"/>
        </w:tabs>
        <w:ind w:firstLine="567"/>
        <w:jc w:val="both"/>
      </w:pPr>
      <w:r w:rsidRPr="00900E38">
        <w:t>Місцезнаходження: Рі</w:t>
      </w:r>
      <w:r w:rsidR="00A5257D">
        <w:t>вненська область, м. Вараш, ВП «</w:t>
      </w:r>
      <w:r w:rsidRPr="00900E38">
        <w:t>Рівненська АЕС</w:t>
      </w:r>
      <w:r w:rsidR="00A5257D">
        <w:t>»</w:t>
      </w:r>
      <w:r w:rsidRPr="00900E38">
        <w:t>, 34400.</w:t>
      </w:r>
    </w:p>
    <w:p w:rsidR="00AD1792" w:rsidRPr="00900E38" w:rsidRDefault="00981ECE" w:rsidP="00D80263">
      <w:pPr>
        <w:widowControl w:val="0"/>
        <w:tabs>
          <w:tab w:val="num" w:pos="0"/>
        </w:tabs>
        <w:ind w:firstLine="567"/>
        <w:jc w:val="both"/>
      </w:pPr>
      <w:r w:rsidRPr="00900E38">
        <w:t>Особи замовника, уповноважені здійснювати зв’язок з учасниками:</w:t>
      </w:r>
    </w:p>
    <w:p w:rsidR="00640BE2" w:rsidRPr="00900E38" w:rsidRDefault="00640BE2" w:rsidP="00C11981">
      <w:pPr>
        <w:widowControl w:val="0"/>
        <w:numPr>
          <w:ilvl w:val="0"/>
          <w:numId w:val="30"/>
        </w:numPr>
        <w:tabs>
          <w:tab w:val="left" w:pos="1134"/>
        </w:tabs>
        <w:ind w:left="0" w:firstLine="567"/>
        <w:jc w:val="both"/>
      </w:pPr>
      <w:r w:rsidRPr="00900E38">
        <w:t>Відповідальна особа стосовно технічних питань:</w:t>
      </w:r>
    </w:p>
    <w:p w:rsidR="004C20F0" w:rsidRPr="00FE2577" w:rsidRDefault="0016457E" w:rsidP="004C20F0">
      <w:pPr>
        <w:widowControl w:val="0"/>
        <w:tabs>
          <w:tab w:val="left" w:pos="1134"/>
        </w:tabs>
        <w:ind w:firstLine="567"/>
        <w:jc w:val="both"/>
      </w:pPr>
      <w:r w:rsidRPr="0016457E">
        <w:t>Шевня Віктор Пе</w:t>
      </w:r>
      <w:r>
        <w:t>трович – начальник ВКМ УВТК ВП «Рівненська АЕС»</w:t>
      </w:r>
      <w:r w:rsidRPr="0016457E">
        <w:t xml:space="preserve"> </w:t>
      </w:r>
      <w:r>
        <w:rPr>
          <w:bCs/>
        </w:rPr>
        <w:t>ДП </w:t>
      </w:r>
      <w:r w:rsidRPr="0016457E">
        <w:rPr>
          <w:bCs/>
        </w:rPr>
        <w:t>«</w:t>
      </w:r>
      <w:r>
        <w:rPr>
          <w:bCs/>
        </w:rPr>
        <w:t>НАЕК </w:t>
      </w:r>
      <w:r w:rsidRPr="0016457E">
        <w:rPr>
          <w:bCs/>
        </w:rPr>
        <w:t xml:space="preserve">«Енергоатом», адреса: </w:t>
      </w:r>
      <w:smartTag w:uri="urn:schemas-microsoft-com:office:smarttags" w:element="metricconverter">
        <w:smartTagPr>
          <w:attr w:name="ProductID" w:val="34400, м"/>
        </w:smartTagPr>
        <w:r w:rsidRPr="0016457E">
          <w:t>34400, м</w:t>
        </w:r>
      </w:smartTag>
      <w:r>
        <w:t>. Вараш Рівненської обл., ВП «Рівненська АЕС»</w:t>
      </w:r>
      <w:r w:rsidRPr="0016457E">
        <w:t xml:space="preserve">, ВКМ, тел. +38(03636) 64-5-48, </w:t>
      </w:r>
      <w:r w:rsidRPr="0016457E">
        <w:rPr>
          <w:bCs/>
        </w:rPr>
        <w:t xml:space="preserve">факс: +38(03636) </w:t>
      </w:r>
      <w:r w:rsidRPr="0016457E">
        <w:t xml:space="preserve">62-6-77, </w:t>
      </w:r>
      <w:r w:rsidRPr="0016457E">
        <w:rPr>
          <w:bCs/>
        </w:rPr>
        <w:t xml:space="preserve"> </w:t>
      </w:r>
      <w:r w:rsidRPr="0016457E">
        <w:rPr>
          <w:bCs/>
          <w:lang w:val="de-DE"/>
        </w:rPr>
        <w:t>e</w:t>
      </w:r>
      <w:r w:rsidRPr="0016457E">
        <w:rPr>
          <w:bCs/>
        </w:rPr>
        <w:t>-</w:t>
      </w:r>
      <w:r w:rsidRPr="0016457E">
        <w:rPr>
          <w:bCs/>
          <w:lang w:val="de-DE"/>
        </w:rPr>
        <w:t>mail</w:t>
      </w:r>
      <w:r w:rsidRPr="0016457E">
        <w:rPr>
          <w:bCs/>
        </w:rPr>
        <w:t xml:space="preserve">: </w:t>
      </w:r>
      <w:hyperlink r:id="rId9" w:history="1">
        <w:r w:rsidRPr="0016457E">
          <w:rPr>
            <w:rStyle w:val="af3"/>
          </w:rPr>
          <w:t>SheYN@rnpp.atom.gov.ua</w:t>
        </w:r>
      </w:hyperlink>
      <w:r w:rsidR="004C20F0" w:rsidRPr="00FE2577">
        <w:t>;</w:t>
      </w:r>
    </w:p>
    <w:p w:rsidR="00640BE2" w:rsidRPr="00900E38" w:rsidRDefault="00640BE2" w:rsidP="00C11981">
      <w:pPr>
        <w:widowControl w:val="0"/>
        <w:numPr>
          <w:ilvl w:val="0"/>
          <w:numId w:val="30"/>
        </w:numPr>
        <w:tabs>
          <w:tab w:val="left" w:pos="1134"/>
        </w:tabs>
        <w:ind w:left="0" w:firstLine="567"/>
        <w:contextualSpacing/>
        <w:jc w:val="both"/>
      </w:pPr>
      <w:r w:rsidRPr="00900E38">
        <w:t>Посадова особа замовника, уповноважена здійснювати зв’язок з учасниками:</w:t>
      </w:r>
    </w:p>
    <w:p w:rsidR="00981ECE" w:rsidRPr="00900E38" w:rsidRDefault="00640BE2" w:rsidP="00FE2577">
      <w:pPr>
        <w:widowControl w:val="0"/>
        <w:shd w:val="clear" w:color="auto" w:fill="FFFFFF"/>
        <w:tabs>
          <w:tab w:val="left" w:pos="426"/>
          <w:tab w:val="left" w:pos="1134"/>
        </w:tabs>
        <w:jc w:val="both"/>
      </w:pPr>
      <w:r w:rsidRPr="00FE2577">
        <w:t>Фахівець з публічних закупівель</w:t>
      </w:r>
      <w:r w:rsidR="003B2A55" w:rsidRPr="00FE2577">
        <w:rPr>
          <w:spacing w:val="-5"/>
        </w:rPr>
        <w:t xml:space="preserve"> І</w:t>
      </w:r>
      <w:r w:rsidR="00FE2577" w:rsidRPr="00FE2577">
        <w:rPr>
          <w:spacing w:val="-5"/>
        </w:rPr>
        <w:t>І</w:t>
      </w:r>
      <w:r w:rsidR="003B2A55" w:rsidRPr="00FE2577">
        <w:rPr>
          <w:spacing w:val="-5"/>
        </w:rPr>
        <w:t xml:space="preserve"> категорії </w:t>
      </w:r>
      <w:r w:rsidRPr="00FE2577">
        <w:t xml:space="preserve">– </w:t>
      </w:r>
      <w:r w:rsidR="00FE2577" w:rsidRPr="00FE2577">
        <w:t xml:space="preserve">Ципан </w:t>
      </w:r>
      <w:r w:rsidR="00FE2577" w:rsidRPr="00777B7C">
        <w:t xml:space="preserve">Ольга Михайлівна, </w:t>
      </w:r>
      <w:r w:rsidR="00FE2577">
        <w:rPr>
          <w:bCs/>
        </w:rPr>
        <w:t>тел. +38(03636)</w:t>
      </w:r>
      <w:r w:rsidR="00FE2577" w:rsidRPr="00777B7C">
        <w:rPr>
          <w:bCs/>
        </w:rPr>
        <w:t>62-9-35</w:t>
      </w:r>
      <w:r w:rsidR="0084505F" w:rsidRPr="00900E38">
        <w:t>;</w:t>
      </w:r>
    </w:p>
    <w:p w:rsidR="004675E0" w:rsidRPr="00900E38" w:rsidRDefault="004675E0" w:rsidP="000F7343">
      <w:pPr>
        <w:widowControl w:val="0"/>
        <w:tabs>
          <w:tab w:val="num" w:pos="0"/>
        </w:tabs>
        <w:ind w:firstLine="567"/>
        <w:jc w:val="both"/>
        <w:rPr>
          <w:lang w:eastAsia="uk-UA"/>
        </w:rPr>
      </w:pPr>
      <w:r w:rsidRPr="00900E38">
        <w:rPr>
          <w:lang w:eastAsia="uk-UA"/>
        </w:rPr>
        <w:t>Категорія: юридичні особи та/або суб’єкти господарювання, які здійснюють діяльність в окремих сферах господарювання, зазначені у п. 4 частини першої статті 2 Закону України «Про публічні закупівлі».</w:t>
      </w:r>
    </w:p>
    <w:p w:rsidR="004675E0" w:rsidRPr="009941D7" w:rsidRDefault="004675E0" w:rsidP="00D80263">
      <w:pPr>
        <w:pStyle w:val="11"/>
        <w:keepNext w:val="0"/>
        <w:widowControl w:val="0"/>
        <w:tabs>
          <w:tab w:val="left" w:pos="1134"/>
        </w:tabs>
        <w:ind w:left="0" w:firstLine="567"/>
        <w:rPr>
          <w:b w:val="0"/>
          <w:sz w:val="24"/>
          <w:szCs w:val="24"/>
        </w:rPr>
      </w:pPr>
      <w:r w:rsidRPr="00900E38">
        <w:rPr>
          <w:b w:val="0"/>
          <w:sz w:val="24"/>
          <w:szCs w:val="24"/>
        </w:rPr>
        <w:t>Назва предмета закупівлі:</w:t>
      </w:r>
      <w:r w:rsidR="00592AFC" w:rsidRPr="00900E38">
        <w:rPr>
          <w:b w:val="0"/>
          <w:sz w:val="24"/>
          <w:szCs w:val="24"/>
        </w:rPr>
        <w:t xml:space="preserve"> </w:t>
      </w:r>
      <w:r w:rsidR="00620BBE" w:rsidRPr="00620BBE">
        <w:rPr>
          <w:b w:val="0"/>
          <w:bCs w:val="0"/>
          <w:sz w:val="24"/>
          <w:szCs w:val="26"/>
          <w:lang w:eastAsia="ru-RU"/>
        </w:rPr>
        <w:t>14810000-2</w:t>
      </w:r>
      <w:r w:rsidR="00E50794" w:rsidRPr="00E50794">
        <w:rPr>
          <w:b w:val="0"/>
          <w:color w:val="000000"/>
          <w:sz w:val="24"/>
          <w:szCs w:val="24"/>
        </w:rPr>
        <w:t xml:space="preserve"> </w:t>
      </w:r>
      <w:r w:rsidR="00E50794">
        <w:rPr>
          <w:b w:val="0"/>
          <w:color w:val="000000"/>
          <w:sz w:val="24"/>
          <w:szCs w:val="24"/>
        </w:rPr>
        <w:t>(</w:t>
      </w:r>
      <w:r w:rsidR="00620BBE">
        <w:rPr>
          <w:b w:val="0"/>
          <w:bCs w:val="0"/>
          <w:sz w:val="24"/>
          <w:szCs w:val="24"/>
          <w:lang w:eastAsia="ru-RU"/>
        </w:rPr>
        <w:t>а</w:t>
      </w:r>
      <w:r w:rsidR="00620BBE" w:rsidRPr="00620BBE">
        <w:rPr>
          <w:b w:val="0"/>
          <w:bCs w:val="0"/>
          <w:sz w:val="24"/>
          <w:szCs w:val="24"/>
          <w:lang w:eastAsia="ru-RU"/>
        </w:rPr>
        <w:t>бразивні вироби</w:t>
      </w:r>
      <w:r w:rsidR="009941D7">
        <w:rPr>
          <w:b w:val="0"/>
          <w:color w:val="000000"/>
          <w:sz w:val="24"/>
          <w:szCs w:val="24"/>
        </w:rPr>
        <w:t>)</w:t>
      </w:r>
      <w:r w:rsidR="003A2202" w:rsidRPr="009941D7">
        <w:rPr>
          <w:b w:val="0"/>
          <w:sz w:val="24"/>
          <w:szCs w:val="24"/>
        </w:rPr>
        <w:t>.</w:t>
      </w:r>
    </w:p>
    <w:p w:rsidR="004675E0" w:rsidRPr="00900E38" w:rsidRDefault="004675E0" w:rsidP="00D80263">
      <w:pPr>
        <w:pStyle w:val="11"/>
        <w:keepNext w:val="0"/>
        <w:widowControl w:val="0"/>
        <w:tabs>
          <w:tab w:val="num" w:pos="0"/>
          <w:tab w:val="left" w:pos="1134"/>
        </w:tabs>
        <w:ind w:left="0" w:firstLine="567"/>
        <w:rPr>
          <w:b w:val="0"/>
          <w:sz w:val="24"/>
          <w:szCs w:val="24"/>
        </w:rPr>
      </w:pPr>
      <w:r w:rsidRPr="009941D7">
        <w:rPr>
          <w:b w:val="0"/>
          <w:sz w:val="24"/>
          <w:szCs w:val="24"/>
        </w:rPr>
        <w:t>Інформація про технічні, якісні та інші характеристики предмета</w:t>
      </w:r>
      <w:r w:rsidRPr="00900E38">
        <w:rPr>
          <w:b w:val="0"/>
          <w:sz w:val="24"/>
          <w:szCs w:val="24"/>
        </w:rPr>
        <w:t xml:space="preserve"> закупівлі:</w:t>
      </w:r>
      <w:r w:rsidRPr="00900E38">
        <w:rPr>
          <w:b w:val="0"/>
          <w:i/>
          <w:sz w:val="24"/>
          <w:szCs w:val="24"/>
        </w:rPr>
        <w:t xml:space="preserve"> </w:t>
      </w:r>
      <w:r w:rsidRPr="00900E38">
        <w:rPr>
          <w:b w:val="0"/>
          <w:sz w:val="24"/>
          <w:szCs w:val="24"/>
        </w:rPr>
        <w:t>відповідно до Додатку № 2 до оголошення.</w:t>
      </w:r>
    </w:p>
    <w:p w:rsidR="004675E0" w:rsidRPr="00900E38" w:rsidRDefault="004675E0" w:rsidP="00D80263">
      <w:pPr>
        <w:pStyle w:val="11"/>
        <w:keepNext w:val="0"/>
        <w:widowControl w:val="0"/>
        <w:tabs>
          <w:tab w:val="num" w:pos="0"/>
          <w:tab w:val="left" w:pos="1134"/>
        </w:tabs>
        <w:ind w:left="0" w:firstLine="567"/>
        <w:rPr>
          <w:b w:val="0"/>
          <w:sz w:val="24"/>
          <w:szCs w:val="24"/>
        </w:rPr>
      </w:pPr>
      <w:r w:rsidRPr="00900E38">
        <w:rPr>
          <w:b w:val="0"/>
          <w:sz w:val="24"/>
          <w:szCs w:val="24"/>
        </w:rPr>
        <w:t>Кількість та місце поставки товарів або обсяг і місце виконання робіт чи надання послуг:</w:t>
      </w:r>
      <w:r w:rsidR="009237E3" w:rsidRPr="00900E38">
        <w:rPr>
          <w:b w:val="0"/>
          <w:sz w:val="23"/>
          <w:szCs w:val="23"/>
        </w:rPr>
        <w:t xml:space="preserve"> </w:t>
      </w:r>
    </w:p>
    <w:p w:rsidR="004675E0" w:rsidRPr="00FE2577" w:rsidRDefault="008823E0" w:rsidP="00D80263">
      <w:pPr>
        <w:widowControl w:val="0"/>
        <w:numPr>
          <w:ilvl w:val="1"/>
          <w:numId w:val="19"/>
        </w:numPr>
        <w:tabs>
          <w:tab w:val="clear" w:pos="1246"/>
          <w:tab w:val="num" w:pos="0"/>
          <w:tab w:val="left" w:pos="1134"/>
        </w:tabs>
        <w:ind w:left="0" w:firstLine="567"/>
        <w:jc w:val="both"/>
      </w:pPr>
      <w:r w:rsidRPr="00900E38">
        <w:t>Кількість товару:</w:t>
      </w:r>
      <w:r w:rsidR="00F518AD" w:rsidRPr="00900E38">
        <w:t xml:space="preserve"> </w:t>
      </w:r>
      <w:r w:rsidR="00620BBE" w:rsidRPr="00620BBE">
        <w:t>9 564 одиниці (9 508 шт, 56 упаковок)</w:t>
      </w:r>
      <w:r w:rsidR="003A2202" w:rsidRPr="00FE2577">
        <w:t>.</w:t>
      </w:r>
    </w:p>
    <w:p w:rsidR="003A2202" w:rsidRPr="003B3304" w:rsidRDefault="008823E0" w:rsidP="00D80263">
      <w:pPr>
        <w:widowControl w:val="0"/>
        <w:numPr>
          <w:ilvl w:val="1"/>
          <w:numId w:val="19"/>
        </w:numPr>
        <w:tabs>
          <w:tab w:val="clear" w:pos="1246"/>
          <w:tab w:val="num" w:pos="0"/>
          <w:tab w:val="left" w:pos="1134"/>
        </w:tabs>
        <w:ind w:left="0" w:firstLine="567"/>
        <w:jc w:val="both"/>
      </w:pPr>
      <w:r w:rsidRPr="00FE2577">
        <w:t xml:space="preserve">Місце поставки товарів: </w:t>
      </w:r>
      <w:r w:rsidR="00102083" w:rsidRPr="00102083">
        <w:t xml:space="preserve">РВ ВП «Складське господарство» ДП «НАЕК «Енергоатом», м. Вараш Рівненської області, на умовах </w:t>
      </w:r>
      <w:r w:rsidR="00102083" w:rsidRPr="00102083">
        <w:rPr>
          <w:lang w:val="en-US"/>
        </w:rPr>
        <w:t>DDP</w:t>
      </w:r>
      <w:r w:rsidR="00102083" w:rsidRPr="00102083">
        <w:t xml:space="preserve"> згідно з «Інкотермс</w:t>
      </w:r>
      <w:r w:rsidR="00102083" w:rsidRPr="00102083">
        <w:noBreakHyphen/>
        <w:t>2010»</w:t>
      </w:r>
      <w:r w:rsidR="003A2202" w:rsidRPr="003B3304">
        <w:t>.</w:t>
      </w:r>
    </w:p>
    <w:p w:rsidR="009C59A1" w:rsidRPr="003B3304" w:rsidRDefault="003A2202" w:rsidP="00D80263">
      <w:pPr>
        <w:pStyle w:val="11"/>
        <w:keepNext w:val="0"/>
        <w:widowControl w:val="0"/>
        <w:tabs>
          <w:tab w:val="num" w:pos="0"/>
          <w:tab w:val="left" w:pos="1134"/>
        </w:tabs>
        <w:ind w:left="0" w:firstLine="567"/>
        <w:rPr>
          <w:b w:val="0"/>
          <w:sz w:val="24"/>
          <w:szCs w:val="24"/>
        </w:rPr>
      </w:pPr>
      <w:r w:rsidRPr="003B3304">
        <w:rPr>
          <w:b w:val="0"/>
          <w:sz w:val="24"/>
          <w:szCs w:val="24"/>
        </w:rPr>
        <w:t xml:space="preserve">Строк поставки товарів, виконання робіт, надання послуг: </w:t>
      </w:r>
      <w:r w:rsidR="00FE2577" w:rsidRPr="003B3304">
        <w:rPr>
          <w:b w:val="0"/>
          <w:sz w:val="24"/>
          <w:szCs w:val="24"/>
        </w:rPr>
        <w:t xml:space="preserve">продукція </w:t>
      </w:r>
      <w:r w:rsidR="00102083" w:rsidRPr="00102083">
        <w:rPr>
          <w:b w:val="0"/>
          <w:sz w:val="24"/>
          <w:szCs w:val="24"/>
        </w:rPr>
        <w:t xml:space="preserve">поставляється </w:t>
      </w:r>
      <w:r w:rsidR="000F0EE2">
        <w:rPr>
          <w:b w:val="0"/>
          <w:sz w:val="24"/>
          <w:szCs w:val="24"/>
        </w:rPr>
        <w:t xml:space="preserve">в строк по </w:t>
      </w:r>
      <w:r w:rsidR="002A7902" w:rsidRPr="002A7902">
        <w:rPr>
          <w:b w:val="0"/>
          <w:bCs w:val="0"/>
          <w:color w:val="000000"/>
          <w:sz w:val="24"/>
          <w:szCs w:val="24"/>
          <w:lang w:eastAsia="ru-RU"/>
        </w:rPr>
        <w:t>21.11.2022</w:t>
      </w:r>
      <w:r w:rsidR="00A63418" w:rsidRPr="00A63418">
        <w:rPr>
          <w:b w:val="0"/>
          <w:bCs w:val="0"/>
          <w:color w:val="000000"/>
          <w:sz w:val="24"/>
          <w:szCs w:val="24"/>
          <w:lang w:eastAsia="ru-RU"/>
        </w:rPr>
        <w:t xml:space="preserve"> року</w:t>
      </w:r>
      <w:r w:rsidR="006C321C" w:rsidRPr="003B3304">
        <w:rPr>
          <w:b w:val="0"/>
          <w:sz w:val="24"/>
          <w:szCs w:val="24"/>
        </w:rPr>
        <w:t>.</w:t>
      </w:r>
    </w:p>
    <w:p w:rsidR="003A2202" w:rsidRPr="00900E38" w:rsidRDefault="003A2202" w:rsidP="00D80263">
      <w:pPr>
        <w:pStyle w:val="11"/>
        <w:keepNext w:val="0"/>
        <w:widowControl w:val="0"/>
        <w:tabs>
          <w:tab w:val="num" w:pos="0"/>
          <w:tab w:val="left" w:pos="1134"/>
        </w:tabs>
        <w:ind w:left="0" w:firstLine="567"/>
        <w:rPr>
          <w:b w:val="0"/>
          <w:sz w:val="24"/>
          <w:szCs w:val="24"/>
        </w:rPr>
      </w:pPr>
      <w:r w:rsidRPr="003B3304">
        <w:rPr>
          <w:b w:val="0"/>
          <w:sz w:val="24"/>
          <w:szCs w:val="24"/>
        </w:rPr>
        <w:t xml:space="preserve">Умови оплати: </w:t>
      </w:r>
      <w:r w:rsidR="000F0EE2" w:rsidRPr="000F0EE2">
        <w:rPr>
          <w:b w:val="0"/>
          <w:spacing w:val="-2"/>
          <w:sz w:val="24"/>
          <w:szCs w:val="24"/>
        </w:rPr>
        <w:t xml:space="preserve">Оплата за поставлену продукцію здійснюється Замовником шляхом перерахування грошових коштів на поточний рахунок Постачальника протягом </w:t>
      </w:r>
      <w:r w:rsidR="000F0EE2" w:rsidRPr="000F0EE2">
        <w:rPr>
          <w:b w:val="0"/>
          <w:spacing w:val="-2"/>
          <w:sz w:val="24"/>
          <w:szCs w:val="24"/>
          <w:lang w:val="ru-RU"/>
        </w:rPr>
        <w:t>45</w:t>
      </w:r>
      <w:r w:rsidR="000F0EE2" w:rsidRPr="000F0EE2">
        <w:rPr>
          <w:b w:val="0"/>
          <w:spacing w:val="-2"/>
          <w:sz w:val="24"/>
          <w:szCs w:val="24"/>
        </w:rPr>
        <w:t xml:space="preserve"> календарних днів з дати оформлення ярлика на придатну продукцію згідно СОУ НАЕК 038:2021 «Управління закупівлями продукції. Організація вхідного контролю продукції для ВП Компанії» за умови </w:t>
      </w:r>
      <w:r w:rsidR="000F0EE2" w:rsidRPr="000F0EE2">
        <w:rPr>
          <w:b w:val="0"/>
          <w:spacing w:val="-2"/>
          <w:sz w:val="24"/>
          <w:szCs w:val="24"/>
        </w:rPr>
        <w:lastRenderedPageBreak/>
        <w:t>реєстрації Постачальником  належним чином оформленої та незаблокованої податкової накладної в ЄРПН. Початок перебігу строку оплати починається з дня, наступного за днем оформлення ярлика на придатну продукцію</w:t>
      </w:r>
      <w:r w:rsidR="00F518AD" w:rsidRPr="00900E38">
        <w:rPr>
          <w:b w:val="0"/>
          <w:sz w:val="24"/>
          <w:szCs w:val="24"/>
        </w:rPr>
        <w:t>.</w:t>
      </w:r>
    </w:p>
    <w:p w:rsidR="00AC6269" w:rsidRPr="0081486D" w:rsidRDefault="00AC6269" w:rsidP="00D80263">
      <w:pPr>
        <w:pStyle w:val="11"/>
        <w:keepNext w:val="0"/>
        <w:widowControl w:val="0"/>
        <w:tabs>
          <w:tab w:val="num" w:pos="0"/>
          <w:tab w:val="left" w:pos="1134"/>
        </w:tabs>
        <w:ind w:left="0" w:firstLine="567"/>
        <w:rPr>
          <w:b w:val="0"/>
          <w:sz w:val="24"/>
          <w:szCs w:val="24"/>
        </w:rPr>
      </w:pPr>
      <w:r w:rsidRPr="0081486D">
        <w:rPr>
          <w:b w:val="0"/>
          <w:sz w:val="24"/>
          <w:szCs w:val="24"/>
        </w:rPr>
        <w:t>Очікувана вартість предмета закупівлі:</w:t>
      </w:r>
    </w:p>
    <w:p w:rsidR="00AC6269" w:rsidRPr="0081486D" w:rsidRDefault="002A7902" w:rsidP="0081486D">
      <w:pPr>
        <w:widowControl w:val="0"/>
        <w:numPr>
          <w:ilvl w:val="0"/>
          <w:numId w:val="31"/>
        </w:numPr>
        <w:jc w:val="both"/>
      </w:pPr>
      <w:r w:rsidRPr="002A7902">
        <w:rPr>
          <w:bCs/>
        </w:rPr>
        <w:t>1 266 291,60</w:t>
      </w:r>
      <w:r w:rsidR="00897366">
        <w:t xml:space="preserve"> </w:t>
      </w:r>
      <w:r w:rsidR="00F518AD" w:rsidRPr="0081486D">
        <w:t xml:space="preserve">грн </w:t>
      </w:r>
      <w:r w:rsidR="00AC6269" w:rsidRPr="0081486D">
        <w:t xml:space="preserve">з ПДВ; </w:t>
      </w:r>
      <w:r w:rsidR="00F518AD" w:rsidRPr="0081486D">
        <w:t xml:space="preserve"> </w:t>
      </w:r>
    </w:p>
    <w:p w:rsidR="00AC6269" w:rsidRPr="0081486D" w:rsidRDefault="002A7902" w:rsidP="003B2A55">
      <w:pPr>
        <w:widowControl w:val="0"/>
        <w:numPr>
          <w:ilvl w:val="1"/>
          <w:numId w:val="31"/>
        </w:numPr>
        <w:ind w:left="1429" w:hanging="360"/>
        <w:jc w:val="both"/>
        <w:rPr>
          <w:b/>
        </w:rPr>
      </w:pPr>
      <w:r w:rsidRPr="002A7902">
        <w:rPr>
          <w:bCs/>
        </w:rPr>
        <w:t>1 055 243,00</w:t>
      </w:r>
      <w:r w:rsidR="00897366">
        <w:t xml:space="preserve"> </w:t>
      </w:r>
      <w:r w:rsidR="00F518AD" w:rsidRPr="0081486D">
        <w:t xml:space="preserve">грн </w:t>
      </w:r>
      <w:r w:rsidR="00AC6269" w:rsidRPr="0081486D">
        <w:t>без ПДВ.</w:t>
      </w:r>
    </w:p>
    <w:p w:rsidR="003A2202" w:rsidRPr="007F1208" w:rsidRDefault="003A2202" w:rsidP="00D80263">
      <w:pPr>
        <w:pStyle w:val="11"/>
        <w:keepNext w:val="0"/>
        <w:widowControl w:val="0"/>
        <w:tabs>
          <w:tab w:val="num" w:pos="0"/>
          <w:tab w:val="left" w:pos="1134"/>
        </w:tabs>
        <w:ind w:left="0" w:firstLine="567"/>
        <w:rPr>
          <w:b w:val="0"/>
          <w:sz w:val="24"/>
          <w:szCs w:val="24"/>
        </w:rPr>
      </w:pPr>
      <w:r w:rsidRPr="00900E38">
        <w:rPr>
          <w:b w:val="0"/>
          <w:sz w:val="24"/>
          <w:szCs w:val="24"/>
        </w:rPr>
        <w:t>Період уточнення інформаці</w:t>
      </w:r>
      <w:r w:rsidR="00623D0B">
        <w:rPr>
          <w:b w:val="0"/>
          <w:sz w:val="24"/>
          <w:szCs w:val="24"/>
        </w:rPr>
        <w:t>ї про закупівлю: не менше 3 (трьох) робочих</w:t>
      </w:r>
      <w:r w:rsidRPr="00900E38">
        <w:rPr>
          <w:b w:val="0"/>
          <w:sz w:val="24"/>
          <w:szCs w:val="24"/>
        </w:rPr>
        <w:t xml:space="preserve"> дні</w:t>
      </w:r>
      <w:r w:rsidR="00623D0B">
        <w:rPr>
          <w:b w:val="0"/>
          <w:sz w:val="24"/>
          <w:szCs w:val="24"/>
        </w:rPr>
        <w:t>в</w:t>
      </w:r>
      <w:r w:rsidRPr="00900E38">
        <w:rPr>
          <w:b w:val="0"/>
          <w:sz w:val="24"/>
          <w:szCs w:val="24"/>
        </w:rPr>
        <w:t xml:space="preserve"> з дня </w:t>
      </w:r>
      <w:r w:rsidRPr="007F1208">
        <w:rPr>
          <w:b w:val="0"/>
          <w:sz w:val="24"/>
          <w:szCs w:val="24"/>
        </w:rPr>
        <w:t xml:space="preserve">оприлюднення оголошення про проведення спрощеної закупівлі в електронній системі закупівель: </w:t>
      </w:r>
      <w:r w:rsidR="00213236" w:rsidRPr="00213236">
        <w:rPr>
          <w:b w:val="0"/>
          <w:sz w:val="24"/>
          <w:szCs w:val="24"/>
        </w:rPr>
        <w:t>03</w:t>
      </w:r>
      <w:r w:rsidR="00213236">
        <w:rPr>
          <w:b w:val="0"/>
          <w:sz w:val="24"/>
          <w:szCs w:val="24"/>
        </w:rPr>
        <w:t>.</w:t>
      </w:r>
      <w:r w:rsidR="00213236" w:rsidRPr="00213236">
        <w:rPr>
          <w:b w:val="0"/>
          <w:sz w:val="24"/>
          <w:szCs w:val="24"/>
          <w:lang w:val="ru-RU"/>
        </w:rPr>
        <w:t>10</w:t>
      </w:r>
      <w:r w:rsidRPr="007F1208">
        <w:rPr>
          <w:b w:val="0"/>
          <w:sz w:val="24"/>
          <w:szCs w:val="24"/>
        </w:rPr>
        <w:t>.202</w:t>
      </w:r>
      <w:r w:rsidR="00986194" w:rsidRPr="007F1208">
        <w:rPr>
          <w:b w:val="0"/>
          <w:sz w:val="24"/>
          <w:szCs w:val="24"/>
        </w:rPr>
        <w:t>2</w:t>
      </w:r>
      <w:r w:rsidRPr="007F1208">
        <w:rPr>
          <w:b w:val="0"/>
          <w:sz w:val="24"/>
          <w:szCs w:val="24"/>
        </w:rPr>
        <w:t>.</w:t>
      </w:r>
      <w:r w:rsidR="00CD5847" w:rsidRPr="007F1208">
        <w:rPr>
          <w:b w:val="0"/>
          <w:sz w:val="24"/>
          <w:szCs w:val="24"/>
        </w:rPr>
        <w:t xml:space="preserve"> </w:t>
      </w:r>
    </w:p>
    <w:p w:rsidR="003A2202" w:rsidRPr="007F1208" w:rsidRDefault="003A2202" w:rsidP="00D80263">
      <w:pPr>
        <w:pStyle w:val="11"/>
        <w:keepNext w:val="0"/>
        <w:widowControl w:val="0"/>
        <w:tabs>
          <w:tab w:val="num" w:pos="0"/>
          <w:tab w:val="left" w:pos="1134"/>
        </w:tabs>
        <w:ind w:left="0" w:firstLine="567"/>
        <w:rPr>
          <w:b w:val="0"/>
          <w:sz w:val="24"/>
          <w:szCs w:val="24"/>
        </w:rPr>
      </w:pPr>
      <w:r w:rsidRPr="007F1208">
        <w:rPr>
          <w:b w:val="0"/>
          <w:sz w:val="24"/>
          <w:szCs w:val="24"/>
        </w:rPr>
        <w:t xml:space="preserve">Кінцевий строк подання пропозицій: </w:t>
      </w:r>
      <w:r w:rsidR="00BC392F" w:rsidRPr="007F1208">
        <w:rPr>
          <w:b w:val="0"/>
          <w:sz w:val="24"/>
          <w:szCs w:val="24"/>
        </w:rPr>
        <w:t>не менше ніж 2 (два) робочі днів з дня закінчення періоду уточнення інформації про закупівлю:</w:t>
      </w:r>
      <w:r w:rsidR="00986194" w:rsidRPr="007F1208">
        <w:rPr>
          <w:b w:val="0"/>
          <w:sz w:val="24"/>
          <w:szCs w:val="24"/>
        </w:rPr>
        <w:t xml:space="preserve"> </w:t>
      </w:r>
      <w:r w:rsidR="00213236">
        <w:rPr>
          <w:b w:val="0"/>
          <w:sz w:val="24"/>
          <w:szCs w:val="24"/>
          <w:lang w:val="ru-RU"/>
        </w:rPr>
        <w:t>0</w:t>
      </w:r>
      <w:r w:rsidR="00213236" w:rsidRPr="00213236">
        <w:rPr>
          <w:b w:val="0"/>
          <w:sz w:val="24"/>
          <w:szCs w:val="24"/>
          <w:lang w:val="ru-RU"/>
        </w:rPr>
        <w:t>6</w:t>
      </w:r>
      <w:r w:rsidR="00513F1B">
        <w:rPr>
          <w:b w:val="0"/>
          <w:sz w:val="24"/>
          <w:szCs w:val="24"/>
        </w:rPr>
        <w:t>.</w:t>
      </w:r>
      <w:r w:rsidR="00513F1B" w:rsidRPr="00513F1B">
        <w:rPr>
          <w:b w:val="0"/>
          <w:sz w:val="24"/>
          <w:szCs w:val="24"/>
          <w:lang w:val="ru-RU"/>
        </w:rPr>
        <w:t>10</w:t>
      </w:r>
      <w:r w:rsidR="00CD5847" w:rsidRPr="007F1208">
        <w:rPr>
          <w:b w:val="0"/>
          <w:sz w:val="24"/>
          <w:szCs w:val="24"/>
        </w:rPr>
        <w:t>.2022</w:t>
      </w:r>
      <w:r w:rsidR="00BC392F" w:rsidRPr="007F1208">
        <w:rPr>
          <w:b w:val="0"/>
          <w:sz w:val="24"/>
          <w:szCs w:val="24"/>
        </w:rPr>
        <w:t>.</w:t>
      </w:r>
      <w:r w:rsidR="00CD5847" w:rsidRPr="007F1208">
        <w:rPr>
          <w:b w:val="0"/>
          <w:i/>
          <w:sz w:val="24"/>
          <w:szCs w:val="24"/>
        </w:rPr>
        <w:t xml:space="preserve"> </w:t>
      </w:r>
    </w:p>
    <w:p w:rsidR="003A2202" w:rsidRPr="00900E38" w:rsidRDefault="003A2202" w:rsidP="00D80263">
      <w:pPr>
        <w:pStyle w:val="11"/>
        <w:keepNext w:val="0"/>
        <w:widowControl w:val="0"/>
        <w:tabs>
          <w:tab w:val="num" w:pos="0"/>
          <w:tab w:val="left" w:pos="1134"/>
        </w:tabs>
        <w:ind w:left="0" w:firstLine="567"/>
        <w:rPr>
          <w:b w:val="0"/>
          <w:sz w:val="24"/>
          <w:szCs w:val="24"/>
        </w:rPr>
      </w:pPr>
      <w:r w:rsidRPr="007F1208">
        <w:rPr>
          <w:b w:val="0"/>
          <w:sz w:val="24"/>
          <w:szCs w:val="24"/>
        </w:rPr>
        <w:t xml:space="preserve">Перелік критеріїв та методика оцінки пропозицій із зазначенням </w:t>
      </w:r>
      <w:r w:rsidRPr="00900E38">
        <w:rPr>
          <w:b w:val="0"/>
          <w:sz w:val="24"/>
          <w:szCs w:val="24"/>
        </w:rPr>
        <w:t>питомої ваги критеріїв: для оцінки пропозицій використовується єдиний критерій оцінки «ціна» (питома вага критерію – 100%) згідно наступної методики: пропозиція, яка містить найнижчу ціну, визнається найбільш економічно вигідною.</w:t>
      </w:r>
    </w:p>
    <w:p w:rsidR="003A2202" w:rsidRPr="00900E38" w:rsidRDefault="003A2202" w:rsidP="00D80263">
      <w:pPr>
        <w:pStyle w:val="11"/>
        <w:keepNext w:val="0"/>
        <w:widowControl w:val="0"/>
        <w:tabs>
          <w:tab w:val="num" w:pos="0"/>
          <w:tab w:val="left" w:pos="1134"/>
        </w:tabs>
        <w:ind w:left="0" w:firstLine="567"/>
        <w:rPr>
          <w:b w:val="0"/>
          <w:sz w:val="24"/>
          <w:szCs w:val="24"/>
        </w:rPr>
      </w:pPr>
      <w:r w:rsidRPr="00900E38">
        <w:rPr>
          <w:b w:val="0"/>
          <w:sz w:val="24"/>
          <w:szCs w:val="24"/>
        </w:rPr>
        <w:t>Розмір та умови надання забезпечення пропозицій учасників (якщо замовник вимагає його надати): забезпечення пропозицій не вимагається.</w:t>
      </w:r>
    </w:p>
    <w:p w:rsidR="003A2202" w:rsidRPr="00900E38" w:rsidRDefault="002B14CA" w:rsidP="00D80263">
      <w:pPr>
        <w:pStyle w:val="11"/>
        <w:keepNext w:val="0"/>
        <w:widowControl w:val="0"/>
        <w:tabs>
          <w:tab w:val="num" w:pos="0"/>
          <w:tab w:val="left" w:pos="1134"/>
        </w:tabs>
        <w:ind w:left="0" w:firstLine="567"/>
        <w:rPr>
          <w:b w:val="0"/>
          <w:sz w:val="24"/>
          <w:szCs w:val="24"/>
        </w:rPr>
      </w:pPr>
      <w:r w:rsidRPr="00900E38">
        <w:rPr>
          <w:b w:val="0"/>
          <w:sz w:val="24"/>
          <w:szCs w:val="24"/>
        </w:rPr>
        <w:t>Розмір та умови надання забезпечення виконання договору про закупівлю (якщо замовник вимагає його надати): забезпечення виконання договору не вимагається.</w:t>
      </w:r>
    </w:p>
    <w:p w:rsidR="002B14CA" w:rsidRPr="006E12D1" w:rsidRDefault="002B14CA" w:rsidP="00D80263">
      <w:pPr>
        <w:pStyle w:val="11"/>
        <w:keepNext w:val="0"/>
        <w:widowControl w:val="0"/>
        <w:tabs>
          <w:tab w:val="num" w:pos="0"/>
          <w:tab w:val="left" w:pos="1134"/>
        </w:tabs>
        <w:ind w:left="0" w:firstLine="567"/>
        <w:rPr>
          <w:b w:val="0"/>
          <w:sz w:val="24"/>
          <w:szCs w:val="24"/>
        </w:rPr>
      </w:pPr>
      <w:r w:rsidRPr="00900E38">
        <w:rPr>
          <w:b w:val="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986194" w:rsidRPr="00900E38">
        <w:rPr>
          <w:b w:val="0"/>
          <w:sz w:val="24"/>
          <w:szCs w:val="24"/>
        </w:rPr>
        <w:t xml:space="preserve"> </w:t>
      </w:r>
      <w:r w:rsidR="00F16930">
        <w:rPr>
          <w:b w:val="0"/>
          <w:sz w:val="24"/>
          <w:szCs w:val="24"/>
        </w:rPr>
        <w:t>540</w:t>
      </w:r>
      <w:r w:rsidR="00AD32B4">
        <w:rPr>
          <w:b w:val="0"/>
          <w:sz w:val="24"/>
          <w:szCs w:val="24"/>
        </w:rPr>
        <w:t>0</w:t>
      </w:r>
      <w:r w:rsidR="006E12D1" w:rsidRPr="006E12D1">
        <w:rPr>
          <w:b w:val="0"/>
          <w:sz w:val="24"/>
          <w:szCs w:val="24"/>
        </w:rPr>
        <w:t>,00 </w:t>
      </w:r>
      <w:r w:rsidRPr="006E12D1">
        <w:rPr>
          <w:b w:val="0"/>
          <w:sz w:val="24"/>
          <w:szCs w:val="24"/>
        </w:rPr>
        <w:t>грн.</w:t>
      </w:r>
    </w:p>
    <w:p w:rsidR="002B14CA" w:rsidRPr="00900E38" w:rsidRDefault="002B14CA" w:rsidP="003B2A55">
      <w:pPr>
        <w:pStyle w:val="11"/>
        <w:keepNext w:val="0"/>
        <w:widowControl w:val="0"/>
        <w:numPr>
          <w:ilvl w:val="0"/>
          <w:numId w:val="0"/>
        </w:numPr>
        <w:ind w:left="709"/>
        <w:rPr>
          <w:b w:val="0"/>
          <w:sz w:val="24"/>
          <w:szCs w:val="24"/>
        </w:rPr>
      </w:pPr>
    </w:p>
    <w:p w:rsidR="002B14CA" w:rsidRPr="00900E38" w:rsidRDefault="002B14CA" w:rsidP="003B2A55">
      <w:pPr>
        <w:widowControl w:val="0"/>
        <w:ind w:firstLine="500"/>
        <w:jc w:val="both"/>
        <w:rPr>
          <w:bCs/>
        </w:rPr>
      </w:pPr>
      <w:r w:rsidRPr="00900E38">
        <w:rPr>
          <w:bCs/>
        </w:rPr>
        <w:t>Додатки до оголошення про проведення спрощеної закупівлі:</w:t>
      </w:r>
    </w:p>
    <w:p w:rsidR="002B14CA" w:rsidRPr="00900E38" w:rsidRDefault="002B14CA" w:rsidP="003B2A55">
      <w:pPr>
        <w:widowControl w:val="0"/>
        <w:ind w:firstLine="500"/>
        <w:jc w:val="both"/>
        <w:rPr>
          <w:bCs/>
        </w:rPr>
      </w:pPr>
      <w:r w:rsidRPr="00900E38">
        <w:rPr>
          <w:bCs/>
        </w:rPr>
        <w:t>Інформація учасникам</w:t>
      </w:r>
    </w:p>
    <w:p w:rsidR="006E12D1" w:rsidRPr="00900E38" w:rsidRDefault="00513F1B" w:rsidP="006E12D1">
      <w:pPr>
        <w:widowControl w:val="0"/>
        <w:ind w:firstLine="500"/>
        <w:jc w:val="both"/>
        <w:rPr>
          <w:bCs/>
        </w:rPr>
      </w:pPr>
      <w:r>
        <w:rPr>
          <w:bCs/>
        </w:rPr>
        <w:t xml:space="preserve">Додаток </w:t>
      </w:r>
      <w:r w:rsidR="006E12D1" w:rsidRPr="00900E38">
        <w:rPr>
          <w:bCs/>
        </w:rPr>
        <w:t>1 «</w:t>
      </w:r>
      <w:r w:rsidR="006E12D1" w:rsidRPr="00900E38">
        <w:t>Цінова пропозиція</w:t>
      </w:r>
      <w:r w:rsidR="006E12D1" w:rsidRPr="00900E38">
        <w:rPr>
          <w:bCs/>
        </w:rPr>
        <w:t xml:space="preserve">» </w:t>
      </w:r>
      <w:r w:rsidR="00B61B06">
        <w:t>на 5-ти</w:t>
      </w:r>
      <w:r w:rsidR="006E12D1" w:rsidRPr="00C10555">
        <w:t xml:space="preserve"> арк</w:t>
      </w:r>
      <w:r w:rsidR="006E12D1" w:rsidRPr="00900E38">
        <w:t>.</w:t>
      </w:r>
    </w:p>
    <w:p w:rsidR="006E12D1" w:rsidRPr="00C10555" w:rsidRDefault="00513F1B" w:rsidP="006E12D1">
      <w:pPr>
        <w:widowControl w:val="0"/>
        <w:ind w:firstLine="500"/>
        <w:jc w:val="both"/>
        <w:rPr>
          <w:bCs/>
        </w:rPr>
      </w:pPr>
      <w:r>
        <w:rPr>
          <w:bCs/>
        </w:rPr>
        <w:t xml:space="preserve">Додаток </w:t>
      </w:r>
      <w:r w:rsidR="006E12D1" w:rsidRPr="00900E38">
        <w:rPr>
          <w:bCs/>
        </w:rPr>
        <w:t>2 «Технічна специфікація»</w:t>
      </w:r>
      <w:r w:rsidR="006E12D1" w:rsidRPr="00900E38">
        <w:t xml:space="preserve"> на </w:t>
      </w:r>
      <w:r w:rsidR="00B61B06">
        <w:t>9-ти</w:t>
      </w:r>
      <w:r w:rsidR="00A63418" w:rsidRPr="00A63418">
        <w:t xml:space="preserve"> </w:t>
      </w:r>
      <w:r w:rsidR="006E12D1" w:rsidRPr="00C10555">
        <w:t>арк.</w:t>
      </w:r>
    </w:p>
    <w:p w:rsidR="006E12D1" w:rsidRPr="00900E38" w:rsidRDefault="00513F1B" w:rsidP="006E12D1">
      <w:pPr>
        <w:widowControl w:val="0"/>
        <w:ind w:firstLine="500"/>
        <w:jc w:val="both"/>
        <w:rPr>
          <w:bCs/>
        </w:rPr>
      </w:pPr>
      <w:r>
        <w:rPr>
          <w:bCs/>
        </w:rPr>
        <w:t xml:space="preserve">Додаток </w:t>
      </w:r>
      <w:r w:rsidR="006E12D1" w:rsidRPr="00900E38">
        <w:rPr>
          <w:bCs/>
        </w:rPr>
        <w:t xml:space="preserve">3 «Проєкт договору» </w:t>
      </w:r>
      <w:r w:rsidR="006E12D1" w:rsidRPr="00900E38">
        <w:t xml:space="preserve">на </w:t>
      </w:r>
      <w:r w:rsidR="006E12D1">
        <w:t>8</w:t>
      </w:r>
      <w:r w:rsidR="006E12D1" w:rsidRPr="00C10555">
        <w:t>-ми арк</w:t>
      </w:r>
      <w:r w:rsidR="006E12D1" w:rsidRPr="00900E38">
        <w:t>.</w:t>
      </w:r>
    </w:p>
    <w:p w:rsidR="006E12D1" w:rsidRPr="00900E38" w:rsidRDefault="00513F1B" w:rsidP="006E12D1">
      <w:pPr>
        <w:widowControl w:val="0"/>
        <w:ind w:firstLine="500"/>
        <w:jc w:val="both"/>
        <w:rPr>
          <w:bCs/>
        </w:rPr>
      </w:pPr>
      <w:r>
        <w:rPr>
          <w:bCs/>
        </w:rPr>
        <w:t xml:space="preserve">Додаток </w:t>
      </w:r>
      <w:r w:rsidR="006E12D1" w:rsidRPr="00900E38">
        <w:rPr>
          <w:bCs/>
        </w:rPr>
        <w:t xml:space="preserve">4 «Лист-заявка» </w:t>
      </w:r>
      <w:r w:rsidR="006E12D1" w:rsidRPr="00900E38">
        <w:t>на 1</w:t>
      </w:r>
      <w:r w:rsidR="006E12D1">
        <w:t>-му</w:t>
      </w:r>
      <w:r w:rsidR="006E12D1" w:rsidRPr="00900E38">
        <w:t xml:space="preserve"> арк.</w:t>
      </w:r>
    </w:p>
    <w:p w:rsidR="00247019" w:rsidRPr="00900E38" w:rsidRDefault="00513F1B" w:rsidP="006E12D1">
      <w:pPr>
        <w:widowControl w:val="0"/>
        <w:ind w:firstLine="500"/>
        <w:jc w:val="both"/>
      </w:pPr>
      <w:r>
        <w:rPr>
          <w:bCs/>
        </w:rPr>
        <w:t xml:space="preserve">Додаток </w:t>
      </w:r>
      <w:r w:rsidR="006E12D1" w:rsidRPr="00900E38">
        <w:rPr>
          <w:bCs/>
        </w:rPr>
        <w:t>5 «Анкета»</w:t>
      </w:r>
      <w:r w:rsidR="006E12D1" w:rsidRPr="00900E38">
        <w:t xml:space="preserve"> на 4</w:t>
      </w:r>
      <w:r w:rsidR="006E12D1">
        <w:t>-х</w:t>
      </w:r>
      <w:r w:rsidR="006E12D1" w:rsidRPr="00900E38">
        <w:t xml:space="preserve"> арк</w:t>
      </w:r>
      <w:r w:rsidR="008366F2" w:rsidRPr="00900E38">
        <w:t>.</w:t>
      </w:r>
    </w:p>
    <w:p w:rsidR="00334225" w:rsidRPr="00900E38" w:rsidRDefault="00247019" w:rsidP="003B2A55">
      <w:pPr>
        <w:widowControl w:val="0"/>
        <w:ind w:firstLine="851"/>
        <w:rPr>
          <w:b/>
        </w:rPr>
      </w:pPr>
      <w:r w:rsidRPr="00900E38">
        <w:rPr>
          <w:b/>
        </w:rPr>
        <w:t xml:space="preserve">     </w:t>
      </w:r>
      <w:r w:rsidR="002B14CA" w:rsidRPr="00900E38">
        <w:rPr>
          <w:b/>
        </w:rPr>
        <w:br w:type="page"/>
      </w:r>
      <w:r w:rsidR="006B3826" w:rsidRPr="00900E38">
        <w:rPr>
          <w:b/>
        </w:rPr>
        <w:lastRenderedPageBreak/>
        <w:t>ІНФОРМАЦІЯ УЧАСНИКАМ</w:t>
      </w:r>
    </w:p>
    <w:p w:rsidR="006B3826" w:rsidRPr="00900E38" w:rsidRDefault="006B3826" w:rsidP="00CB46AF">
      <w:pPr>
        <w:ind w:firstLine="851"/>
        <w:jc w:val="center"/>
        <w:rPr>
          <w:b/>
        </w:rPr>
      </w:pPr>
    </w:p>
    <w:p w:rsidR="00787B78" w:rsidRPr="00900E38" w:rsidRDefault="00364909" w:rsidP="00CB46AF">
      <w:pPr>
        <w:ind w:firstLine="851"/>
        <w:jc w:val="both"/>
      </w:pPr>
      <w:r w:rsidRPr="00900E38">
        <w:rPr>
          <w:b/>
        </w:rPr>
        <w:t>1.</w:t>
      </w:r>
      <w:r w:rsidRPr="00900E38">
        <w:t xml:space="preserve"> </w:t>
      </w:r>
      <w:r w:rsidR="00AC6269" w:rsidRPr="00900E38">
        <w:rPr>
          <w:b/>
        </w:rPr>
        <w:t xml:space="preserve">Оголошення про проведення спрощеної закупівлі </w:t>
      </w:r>
      <w:r w:rsidR="00AC6269" w:rsidRPr="00900E38">
        <w:t>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787B78" w:rsidRPr="00900E38" w:rsidRDefault="00787B78" w:rsidP="00CB46AF">
      <w:pPr>
        <w:ind w:firstLine="851"/>
        <w:jc w:val="both"/>
      </w:pPr>
    </w:p>
    <w:p w:rsidR="00F66D54" w:rsidRPr="00900E38" w:rsidRDefault="00787B78" w:rsidP="00CB46AF">
      <w:pPr>
        <w:ind w:firstLine="851"/>
        <w:jc w:val="both"/>
        <w:rPr>
          <w:shd w:val="clear" w:color="auto" w:fill="FFFFFF"/>
        </w:rPr>
      </w:pPr>
      <w:r w:rsidRPr="00900E38">
        <w:rPr>
          <w:b/>
        </w:rPr>
        <w:t>2.</w:t>
      </w:r>
      <w:r w:rsidRPr="00900E38">
        <w:t xml:space="preserve"> </w:t>
      </w:r>
      <w:r w:rsidR="00C32430" w:rsidRPr="00900E38">
        <w:rPr>
          <w:b/>
        </w:rPr>
        <w:t>Порядок уточнення інформації та внесення змін</w:t>
      </w:r>
      <w:r w:rsidR="00F66D54" w:rsidRPr="00900E38">
        <w:rPr>
          <w:b/>
          <w:shd w:val="clear" w:color="auto" w:fill="FFFFFF"/>
        </w:rPr>
        <w:t>.</w:t>
      </w:r>
    </w:p>
    <w:p w:rsidR="00F66D54" w:rsidRPr="00900E38" w:rsidRDefault="00F66D54" w:rsidP="00CB46AF">
      <w:pPr>
        <w:pStyle w:val="rvps2"/>
        <w:shd w:val="clear" w:color="auto" w:fill="FFFFFF"/>
        <w:spacing w:before="0" w:beforeAutospacing="0" w:after="0" w:afterAutospacing="0"/>
        <w:ind w:firstLine="851"/>
        <w:jc w:val="both"/>
        <w:rPr>
          <w:lang w:val="uk-UA"/>
        </w:rPr>
      </w:pPr>
      <w:r w:rsidRPr="00900E38">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w:t>
      </w:r>
    </w:p>
    <w:p w:rsidR="00C32430" w:rsidRPr="00900E38" w:rsidRDefault="00C32430" w:rsidP="00CB46AF">
      <w:pPr>
        <w:pStyle w:val="rvps2"/>
        <w:shd w:val="clear" w:color="auto" w:fill="FFFFFF"/>
        <w:spacing w:before="0" w:beforeAutospacing="0" w:after="0" w:afterAutospacing="0"/>
        <w:ind w:firstLine="851"/>
        <w:jc w:val="both"/>
        <w:rPr>
          <w:lang w:val="uk-UA"/>
        </w:rPr>
      </w:pPr>
      <w:r w:rsidRPr="00900E38">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F66D54" w:rsidRPr="00900E38" w:rsidRDefault="00F66D54" w:rsidP="00CB46AF">
      <w:pPr>
        <w:pStyle w:val="rvps2"/>
        <w:shd w:val="clear" w:color="auto" w:fill="FFFFFF"/>
        <w:spacing w:before="0" w:beforeAutospacing="0" w:after="0" w:afterAutospacing="0"/>
        <w:ind w:firstLine="851"/>
        <w:jc w:val="both"/>
        <w:rPr>
          <w:lang w:val="uk-UA"/>
        </w:rPr>
      </w:pPr>
      <w:bookmarkStart w:id="0" w:name="n432"/>
      <w:bookmarkStart w:id="1" w:name="n433"/>
      <w:bookmarkEnd w:id="0"/>
      <w:bookmarkEnd w:id="1"/>
      <w:r w:rsidRPr="00900E38">
        <w:rPr>
          <w:lang w:val="uk-UA"/>
        </w:rPr>
        <w:t>Замовник протягом одного робочого дня з дня оприлюднення звернення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66D54" w:rsidRPr="00900E38" w:rsidRDefault="00F66D54" w:rsidP="00CB46AF">
      <w:pPr>
        <w:pStyle w:val="rvps2"/>
        <w:shd w:val="clear" w:color="auto" w:fill="FFFFFF"/>
        <w:spacing w:before="0" w:beforeAutospacing="0" w:after="0" w:afterAutospacing="0"/>
        <w:ind w:firstLine="851"/>
        <w:jc w:val="both"/>
        <w:rPr>
          <w:lang w:val="uk-UA"/>
        </w:rPr>
      </w:pPr>
      <w:bookmarkStart w:id="2" w:name="n434"/>
      <w:bookmarkEnd w:id="2"/>
      <w:r w:rsidRPr="00900E38">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F66D54" w:rsidRPr="00900E38" w:rsidRDefault="00F66D54" w:rsidP="00CB46AF">
      <w:pPr>
        <w:pStyle w:val="rvps2"/>
        <w:shd w:val="clear" w:color="auto" w:fill="FFFFFF"/>
        <w:spacing w:before="0" w:beforeAutospacing="0" w:after="0" w:afterAutospacing="0"/>
        <w:ind w:firstLine="851"/>
        <w:jc w:val="both"/>
        <w:rPr>
          <w:lang w:val="uk-UA"/>
        </w:rPr>
      </w:pPr>
      <w:bookmarkStart w:id="3" w:name="n435"/>
      <w:bookmarkEnd w:id="3"/>
      <w:r w:rsidRPr="00900E38">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984CD8" w:rsidRPr="00900E38" w:rsidRDefault="00984CD8" w:rsidP="00CB46AF">
      <w:pPr>
        <w:ind w:firstLine="851"/>
        <w:jc w:val="both"/>
        <w:rPr>
          <w:b/>
        </w:rPr>
      </w:pPr>
    </w:p>
    <w:p w:rsidR="00C741E1" w:rsidRPr="00900E38" w:rsidRDefault="00F66D54" w:rsidP="00CB46AF">
      <w:pPr>
        <w:ind w:firstLine="851"/>
        <w:jc w:val="both"/>
        <w:rPr>
          <w:b/>
        </w:rPr>
      </w:pPr>
      <w:r w:rsidRPr="00900E38">
        <w:rPr>
          <w:b/>
        </w:rPr>
        <w:t xml:space="preserve">3. </w:t>
      </w:r>
      <w:r w:rsidR="000659EA" w:rsidRPr="00900E38">
        <w:rPr>
          <w:b/>
        </w:rPr>
        <w:t>Подання пропозицій учасниками</w:t>
      </w:r>
      <w:r w:rsidR="00C741E1" w:rsidRPr="00900E38">
        <w:rPr>
          <w:b/>
        </w:rPr>
        <w:t>.</w:t>
      </w:r>
    </w:p>
    <w:p w:rsidR="00FA28B1" w:rsidRPr="00900E38" w:rsidRDefault="00FF0AB6" w:rsidP="00CB46AF">
      <w:pPr>
        <w:pStyle w:val="rvps2"/>
        <w:shd w:val="clear" w:color="auto" w:fill="FFFFFF"/>
        <w:spacing w:before="0" w:beforeAutospacing="0" w:after="0" w:afterAutospacing="0"/>
        <w:ind w:firstLine="851"/>
        <w:jc w:val="both"/>
        <w:rPr>
          <w:lang w:val="uk-UA"/>
        </w:rPr>
      </w:pPr>
      <w:r w:rsidRPr="00900E38">
        <w:rPr>
          <w:lang w:val="uk-UA"/>
        </w:rPr>
        <w:t xml:space="preserve">3.1. </w:t>
      </w:r>
      <w:r w:rsidR="00FA28B1" w:rsidRPr="00900E38">
        <w:rPr>
          <w:lang w:val="uk-UA"/>
        </w:rPr>
        <w:t>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A28B1" w:rsidRPr="00900E38" w:rsidRDefault="00FA28B1" w:rsidP="00CB46AF">
      <w:pPr>
        <w:pStyle w:val="rvps2"/>
        <w:shd w:val="clear" w:color="auto" w:fill="FFFFFF"/>
        <w:spacing w:before="0" w:beforeAutospacing="0" w:after="0" w:afterAutospacing="0"/>
        <w:ind w:firstLine="851"/>
        <w:jc w:val="both"/>
        <w:rPr>
          <w:lang w:val="uk-UA"/>
        </w:rPr>
      </w:pPr>
      <w:bookmarkStart w:id="4" w:name="n439"/>
      <w:bookmarkStart w:id="5" w:name="n440"/>
      <w:bookmarkEnd w:id="4"/>
      <w:bookmarkEnd w:id="5"/>
      <w:r w:rsidRPr="00900E38">
        <w:rPr>
          <w:lang w:val="uk-UA"/>
        </w:rPr>
        <w:t>Кожен учасник має право подати лише одну пропозицію.</w:t>
      </w:r>
    </w:p>
    <w:p w:rsidR="00FA28B1" w:rsidRPr="00900E38" w:rsidRDefault="00FA28B1" w:rsidP="00CB46AF">
      <w:pPr>
        <w:pStyle w:val="rvps2"/>
        <w:shd w:val="clear" w:color="auto" w:fill="FFFFFF"/>
        <w:spacing w:before="0" w:beforeAutospacing="0" w:after="0" w:afterAutospacing="0"/>
        <w:ind w:firstLine="851"/>
        <w:jc w:val="both"/>
        <w:rPr>
          <w:lang w:val="uk-UA"/>
        </w:rPr>
      </w:pPr>
      <w:bookmarkStart w:id="6" w:name="n441"/>
      <w:bookmarkEnd w:id="6"/>
      <w:r w:rsidRPr="00900E38">
        <w:rPr>
          <w:lang w:val="uk-UA"/>
        </w:rPr>
        <w:t>Пропозиції учасників, подані після закінчення строку їх подання, електронною системою закупівель не приймаються.</w:t>
      </w:r>
    </w:p>
    <w:p w:rsidR="00FA28B1" w:rsidRPr="00900E38" w:rsidRDefault="00FA28B1" w:rsidP="00CB46AF">
      <w:pPr>
        <w:pStyle w:val="rvps2"/>
        <w:shd w:val="clear" w:color="auto" w:fill="FFFFFF"/>
        <w:spacing w:before="0" w:beforeAutospacing="0" w:after="0" w:afterAutospacing="0"/>
        <w:ind w:firstLine="851"/>
        <w:jc w:val="both"/>
        <w:rPr>
          <w:lang w:val="uk-UA"/>
        </w:rPr>
      </w:pPr>
      <w:bookmarkStart w:id="7" w:name="n442"/>
      <w:bookmarkStart w:id="8" w:name="n443"/>
      <w:bookmarkEnd w:id="7"/>
      <w:bookmarkEnd w:id="8"/>
      <w:r w:rsidRPr="00900E38">
        <w:rPr>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передбачено оголошенням про проведення спрощеної закупівлі</w:t>
      </w:r>
      <w:r w:rsidR="00D87F15" w:rsidRPr="00900E38">
        <w:rPr>
          <w:lang w:val="uk-UA"/>
        </w:rPr>
        <w:t>)</w:t>
      </w:r>
      <w:r w:rsidRPr="00900E38">
        <w:rPr>
          <w:lang w:val="uk-UA"/>
        </w:rPr>
        <w:t>.</w:t>
      </w:r>
      <w:bookmarkStart w:id="9" w:name="n444"/>
      <w:bookmarkEnd w:id="9"/>
    </w:p>
    <w:p w:rsidR="00592B36" w:rsidRPr="00900E38" w:rsidRDefault="00592B36" w:rsidP="00CB46AF">
      <w:pPr>
        <w:pStyle w:val="rvps2"/>
        <w:shd w:val="clear" w:color="auto" w:fill="FFFFFF"/>
        <w:spacing w:before="0" w:beforeAutospacing="0" w:after="0" w:afterAutospacing="0"/>
        <w:ind w:firstLine="851"/>
        <w:jc w:val="both"/>
        <w:rPr>
          <w:lang w:val="uk-UA"/>
        </w:rPr>
      </w:pPr>
      <w:r w:rsidRPr="00900E38">
        <w:rPr>
          <w:lang w:val="uk-UA"/>
        </w:rPr>
        <w:t>Такі зміни або заява про відкликання пропозиції враховуються, якщо вони отримані електронно системою закупівель до закінчення строку подання пропозицій.</w:t>
      </w:r>
    </w:p>
    <w:p w:rsidR="00637C25" w:rsidRPr="00900E38" w:rsidRDefault="00637C25" w:rsidP="00CB46AF">
      <w:pPr>
        <w:pStyle w:val="rvps2"/>
        <w:shd w:val="clear" w:color="auto" w:fill="FFFFFF"/>
        <w:spacing w:before="0" w:beforeAutospacing="0" w:after="0" w:afterAutospacing="0"/>
        <w:ind w:firstLine="851"/>
        <w:jc w:val="both"/>
        <w:rPr>
          <w:lang w:val="uk-UA"/>
        </w:rPr>
      </w:pPr>
      <w:r w:rsidRPr="00900E38">
        <w:rPr>
          <w:shd w:val="clear" w:color="auto" w:fill="FFFFFF"/>
        </w:rPr>
        <w:t>Ціна пропозиції не може перевищувати очікувану вартість предмета закупівлі, зазначену в оголошенні про проведення спрощеної закупівлі</w:t>
      </w:r>
      <w:r w:rsidRPr="00900E38">
        <w:rPr>
          <w:shd w:val="clear" w:color="auto" w:fill="FFFFFF"/>
          <w:lang w:val="uk-UA"/>
        </w:rPr>
        <w:t>.</w:t>
      </w:r>
    </w:p>
    <w:p w:rsidR="001E4E2D" w:rsidRPr="00900E38" w:rsidRDefault="00561239" w:rsidP="00CB46AF">
      <w:pPr>
        <w:ind w:firstLine="851"/>
        <w:jc w:val="both"/>
      </w:pPr>
      <w:r w:rsidRPr="00900E38">
        <w:t xml:space="preserve">3.2. </w:t>
      </w:r>
      <w:r w:rsidR="00334225" w:rsidRPr="00900E38">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00513F1B">
        <w:t>»</w:t>
      </w:r>
      <w:r w:rsidR="00334225" w:rsidRPr="00900E38">
        <w:t xml:space="preserve"> та </w:t>
      </w:r>
      <w:hyperlink r:id="rId10">
        <w:r w:rsidR="00513F1B">
          <w:t>«</w:t>
        </w:r>
        <w:r w:rsidR="00334225" w:rsidRPr="00900E38">
          <w:t>Про електронні довірчі послуги</w:t>
        </w:r>
      </w:hyperlink>
      <w:r w:rsidR="00513F1B">
        <w:t>»</w:t>
      </w:r>
      <w:r w:rsidR="00334225" w:rsidRPr="00900E38">
        <w:t xml:space="preserve">. </w:t>
      </w:r>
    </w:p>
    <w:p w:rsidR="001E7640" w:rsidRPr="00900E38" w:rsidRDefault="001E7640" w:rsidP="00CB46AF">
      <w:pPr>
        <w:shd w:val="clear" w:color="auto" w:fill="FFFFFF"/>
        <w:ind w:firstLine="851"/>
        <w:jc w:val="both"/>
      </w:pPr>
      <w:r w:rsidRPr="00900E38">
        <w:t xml:space="preserve">Всі документи пропозиції подаються в електронному вигляді через електронну систему закупівель шляхом завантаження сканованих документів з печаткою* та підписом уповноваженої особи або електронних документів. Документи мають бути належного рівня зображення (чіткими та розбірливими для читання).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2425A" w:rsidRPr="00900E38" w:rsidRDefault="001E7640" w:rsidP="00CB46AF">
      <w:pPr>
        <w:shd w:val="clear" w:color="auto" w:fill="FFFFFF"/>
        <w:ind w:firstLine="851"/>
        <w:jc w:val="both"/>
      </w:pPr>
      <w:r w:rsidRPr="00900E38">
        <w:lastRenderedPageBreak/>
        <w:t>Учасник повинен накласти на пропозицію в цілому кваліфікований електронний підпис (КЕП) або може використати удосконалений електронний підпис (УЕП)  відповідно до Постанови КМУ № 300 від 17 березня 2022 року «Деякі питання забезпечення безперебійного функціонування системи надання електронних довірчих послуг» зі змінами до неї, якою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w:t>
      </w:r>
      <w:r w:rsidR="0072425A" w:rsidRPr="00900E38">
        <w:t xml:space="preserve"> </w:t>
      </w:r>
    </w:p>
    <w:p w:rsidR="0072425A" w:rsidRPr="00900E38" w:rsidRDefault="001E7640" w:rsidP="00CB46AF">
      <w:pPr>
        <w:widowControl w:val="0"/>
        <w:spacing w:beforeLines="40" w:before="96" w:afterLines="40" w:after="96"/>
        <w:ind w:firstLine="851"/>
        <w:contextualSpacing/>
        <w:jc w:val="both"/>
      </w:pPr>
      <w:r w:rsidRPr="00900E38">
        <w:t xml:space="preserve">Замовник перевіряє електронний підпис учасника на сайті центрального засвідчувального органу за посиланням </w:t>
      </w:r>
      <w:hyperlink r:id="rId11" w:history="1">
        <w:r w:rsidRPr="00900E38">
          <w:t>https://czo.gov.ua/verify</w:t>
        </w:r>
      </w:hyperlink>
      <w:r w:rsidRPr="00900E38">
        <w:t>. Протокол перевірки електронного підпису повинен містити інформацію про юридичну особу/фізичну особу - підприємця (Учасника), П.І.Б підписувача тощо. Електронний підпис повинен бути накладений керівником/уповноваженою особою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документацією</w:t>
      </w:r>
      <w:r w:rsidR="0072425A" w:rsidRPr="00900E38">
        <w:t xml:space="preserve">. </w:t>
      </w:r>
    </w:p>
    <w:p w:rsidR="0072425A" w:rsidRPr="00900E38" w:rsidRDefault="0072425A" w:rsidP="00CB46AF">
      <w:pPr>
        <w:shd w:val="clear" w:color="auto" w:fill="FFFFFF"/>
        <w:ind w:firstLine="851"/>
        <w:jc w:val="both"/>
      </w:pPr>
      <w:r w:rsidRPr="00900E38">
        <w:t>У випадку відсутності електронного підпису на пропозицію або протокол перевірки електронного підпису не відповідає вимогам встановленим документацією закупівлі Замовник відхиляє пропозицію такого учасника.</w:t>
      </w:r>
    </w:p>
    <w:p w:rsidR="009221E0" w:rsidRPr="00900E38" w:rsidRDefault="009221E0" w:rsidP="00CB46AF">
      <w:pPr>
        <w:ind w:firstLine="851"/>
        <w:jc w:val="both"/>
      </w:pPr>
    </w:p>
    <w:p w:rsidR="00A570DD" w:rsidRPr="00900E38" w:rsidRDefault="00CF2ED1" w:rsidP="00CB46AF">
      <w:pPr>
        <w:ind w:firstLine="851"/>
        <w:jc w:val="both"/>
      </w:pPr>
      <w:r w:rsidRPr="00900E38">
        <w:t xml:space="preserve">3.3. </w:t>
      </w:r>
      <w:r w:rsidR="006B3826" w:rsidRPr="00900E38">
        <w:t>Перелік документів та даних, що вимагаються від учасника у складі його пропозиції:</w:t>
      </w:r>
    </w:p>
    <w:p w:rsidR="00984CD8" w:rsidRPr="00900E38" w:rsidRDefault="00B92AD9" w:rsidP="00CB46AF">
      <w:pPr>
        <w:widowControl w:val="0"/>
        <w:numPr>
          <w:ilvl w:val="0"/>
          <w:numId w:val="12"/>
        </w:numPr>
        <w:shd w:val="clear" w:color="auto" w:fill="FFFFFF"/>
        <w:tabs>
          <w:tab w:val="left" w:pos="426"/>
        </w:tabs>
        <w:ind w:left="0" w:firstLine="851"/>
        <w:jc w:val="both"/>
      </w:pPr>
      <w:bookmarkStart w:id="10" w:name="_Hlk40185610"/>
      <w:r w:rsidRPr="00900E38">
        <w:t>л</w:t>
      </w:r>
      <w:r w:rsidR="006C517F" w:rsidRPr="00900E38">
        <w:t xml:space="preserve">ист-заявка про участь у закупівлі </w:t>
      </w:r>
      <w:r w:rsidRPr="00900E38">
        <w:t xml:space="preserve">(згідно Додатку </w:t>
      </w:r>
      <w:r w:rsidR="003F386A" w:rsidRPr="00900E38">
        <w:t>4</w:t>
      </w:r>
      <w:r w:rsidRPr="00900E38">
        <w:t>)</w:t>
      </w:r>
      <w:r w:rsidR="006C517F" w:rsidRPr="00900E38">
        <w:t>;</w:t>
      </w:r>
    </w:p>
    <w:p w:rsidR="00984CD8" w:rsidRPr="00900E38" w:rsidRDefault="006501E8" w:rsidP="008B20FE">
      <w:pPr>
        <w:numPr>
          <w:ilvl w:val="0"/>
          <w:numId w:val="12"/>
        </w:numPr>
        <w:ind w:left="0" w:firstLine="851"/>
        <w:jc w:val="both"/>
      </w:pPr>
      <w:r w:rsidRPr="00900E38">
        <w:t>д</w:t>
      </w:r>
      <w:r w:rsidR="00984CD8" w:rsidRPr="00900E38">
        <w:t>окументи, що підтверджують повноваження щодо підпису документів пропозиції:</w:t>
      </w:r>
    </w:p>
    <w:p w:rsidR="006C517F" w:rsidRPr="00900E38" w:rsidRDefault="00984CD8" w:rsidP="00CB46AF">
      <w:pPr>
        <w:widowControl w:val="0"/>
        <w:shd w:val="clear" w:color="auto" w:fill="FFFFFF"/>
        <w:ind w:firstLine="851"/>
        <w:jc w:val="both"/>
      </w:pPr>
      <w:r w:rsidRPr="00900E38">
        <w:t>- для посадової особи або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501E8" w:rsidRPr="00900E38" w:rsidRDefault="00984CD8" w:rsidP="00DD0CD5">
      <w:pPr>
        <w:widowControl w:val="0"/>
        <w:shd w:val="clear" w:color="auto" w:fill="FFFFFF"/>
        <w:spacing w:after="60"/>
        <w:ind w:firstLine="851"/>
        <w:jc w:val="both"/>
      </w:pPr>
      <w:r w:rsidRPr="00900E38">
        <w:t>- для фізичної особи, у тому числі фізичної особи-підприємця: не вимагається</w:t>
      </w:r>
      <w:r w:rsidR="00387A02" w:rsidRPr="00900E38">
        <w:t>;</w:t>
      </w:r>
    </w:p>
    <w:p w:rsidR="00B95495" w:rsidRPr="006E12D1" w:rsidRDefault="00B95495" w:rsidP="00DD0CD5">
      <w:pPr>
        <w:numPr>
          <w:ilvl w:val="0"/>
          <w:numId w:val="12"/>
        </w:numPr>
        <w:spacing w:after="60"/>
        <w:ind w:left="0" w:firstLine="851"/>
        <w:jc w:val="both"/>
      </w:pPr>
      <w:r w:rsidRPr="006E12D1">
        <w:t>документ (документи), що підтверджує досвід виконання аналогічного (аналогічних) за предметом закупівлі договору (договорів);</w:t>
      </w:r>
    </w:p>
    <w:p w:rsidR="003F386A" w:rsidRPr="00900E38" w:rsidRDefault="003F386A" w:rsidP="00DD0CD5">
      <w:pPr>
        <w:numPr>
          <w:ilvl w:val="0"/>
          <w:numId w:val="12"/>
        </w:numPr>
        <w:spacing w:after="60"/>
        <w:ind w:left="0" w:firstLine="851"/>
        <w:jc w:val="both"/>
      </w:pPr>
      <w:r w:rsidRPr="00900E38">
        <w:t>цінова п</w:t>
      </w:r>
      <w:r w:rsidR="00513F1B">
        <w:t xml:space="preserve">ропозиція, згідно з Додатком </w:t>
      </w:r>
      <w:r w:rsidR="00EC1985" w:rsidRPr="00900E38">
        <w:t>1;</w:t>
      </w:r>
    </w:p>
    <w:p w:rsidR="005405D2" w:rsidRDefault="005C2E5B" w:rsidP="005405D2">
      <w:pPr>
        <w:numPr>
          <w:ilvl w:val="0"/>
          <w:numId w:val="12"/>
        </w:numPr>
        <w:ind w:left="0" w:firstLine="851"/>
        <w:jc w:val="both"/>
      </w:pPr>
      <w:r w:rsidRPr="00900E38">
        <w:t>технічн</w:t>
      </w:r>
      <w:r w:rsidR="003F386A" w:rsidRPr="00900E38">
        <w:t>а</w:t>
      </w:r>
      <w:r w:rsidRPr="00900E38">
        <w:t xml:space="preserve"> пропозиці</w:t>
      </w:r>
      <w:r w:rsidR="003F386A" w:rsidRPr="00900E38">
        <w:t>я</w:t>
      </w:r>
      <w:r w:rsidRPr="00900E38">
        <w:t xml:space="preserve">, яка повинна відповідати технічним </w:t>
      </w:r>
      <w:r w:rsidR="00DD07D9" w:rsidRPr="00900E38">
        <w:t>вимогам Додат</w:t>
      </w:r>
      <w:r w:rsidR="00513F1B">
        <w:t xml:space="preserve">ку </w:t>
      </w:r>
      <w:r w:rsidRPr="00900E38">
        <w:t>2</w:t>
      </w:r>
      <w:r w:rsidR="001D2442">
        <w:t>.</w:t>
      </w:r>
    </w:p>
    <w:p w:rsidR="005405D2" w:rsidRPr="005405D2" w:rsidRDefault="00FC1BCB" w:rsidP="005405D2">
      <w:pPr>
        <w:numPr>
          <w:ilvl w:val="0"/>
          <w:numId w:val="12"/>
        </w:numPr>
        <w:shd w:val="clear" w:color="auto" w:fill="FFFFFF"/>
        <w:spacing w:after="120"/>
        <w:ind w:left="0" w:firstLine="851"/>
        <w:jc w:val="both"/>
        <w:rPr>
          <w:iCs/>
        </w:rPr>
      </w:pPr>
      <w:bookmarkStart w:id="11" w:name="_GoBack"/>
      <w:bookmarkEnd w:id="11"/>
      <w:r w:rsidRPr="00423B4F">
        <w:t>анкета</w:t>
      </w:r>
      <w:r w:rsidR="00E053AC" w:rsidRPr="00423B4F">
        <w:t xml:space="preserve"> за</w:t>
      </w:r>
      <w:r w:rsidR="00513F1B">
        <w:t xml:space="preserve"> зразком, наведеним у Додатку </w:t>
      </w:r>
      <w:r w:rsidR="00E053AC" w:rsidRPr="00423B4F">
        <w:t xml:space="preserve">5 до </w:t>
      </w:r>
      <w:r w:rsidR="002E76B9" w:rsidRPr="00423B4F">
        <w:t>оголошення</w:t>
      </w:r>
      <w:r w:rsidR="00E053AC" w:rsidRPr="00423B4F">
        <w:t xml:space="preserve">, </w:t>
      </w:r>
      <w:r w:rsidR="0047358C" w:rsidRPr="00423B4F">
        <w:t xml:space="preserve">на підтвердження </w:t>
      </w:r>
      <w:r w:rsidR="00253AA4" w:rsidRPr="00423B4F">
        <w:rPr>
          <w:bCs/>
          <w:spacing w:val="4"/>
        </w:rPr>
        <w:t>відсутн</w:t>
      </w:r>
      <w:r w:rsidR="00D94F8D" w:rsidRPr="00423B4F">
        <w:rPr>
          <w:bCs/>
          <w:spacing w:val="4"/>
        </w:rPr>
        <w:t>о</w:t>
      </w:r>
      <w:r w:rsidR="00253AA4" w:rsidRPr="00423B4F">
        <w:rPr>
          <w:bCs/>
          <w:spacing w:val="4"/>
        </w:rPr>
        <w:t>ст</w:t>
      </w:r>
      <w:r w:rsidR="00D94F8D" w:rsidRPr="00423B4F">
        <w:rPr>
          <w:bCs/>
          <w:spacing w:val="4"/>
        </w:rPr>
        <w:t>і</w:t>
      </w:r>
      <w:r w:rsidR="00253AA4" w:rsidRPr="00423B4F">
        <w:rPr>
          <w:bCs/>
          <w:spacing w:val="4"/>
        </w:rPr>
        <w:t xml:space="preserve"> (наявн</w:t>
      </w:r>
      <w:r w:rsidR="00D94F8D" w:rsidRPr="00423B4F">
        <w:rPr>
          <w:bCs/>
          <w:spacing w:val="4"/>
        </w:rPr>
        <w:t>о</w:t>
      </w:r>
      <w:r w:rsidR="00253AA4" w:rsidRPr="00423B4F">
        <w:rPr>
          <w:bCs/>
          <w:spacing w:val="4"/>
        </w:rPr>
        <w:t>ст</w:t>
      </w:r>
      <w:r w:rsidR="00D94F8D" w:rsidRPr="00423B4F">
        <w:rPr>
          <w:bCs/>
          <w:spacing w:val="4"/>
        </w:rPr>
        <w:t>і</w:t>
      </w:r>
      <w:r w:rsidR="00253AA4" w:rsidRPr="00423B4F">
        <w:rPr>
          <w:bCs/>
          <w:spacing w:val="4"/>
        </w:rPr>
        <w:t>) підстав</w:t>
      </w:r>
      <w:r w:rsidR="00253AA4" w:rsidRPr="00423B4F">
        <w:t xml:space="preserve"> </w:t>
      </w:r>
      <w:r w:rsidR="00B147E9" w:rsidRPr="00423B4F">
        <w:t>в учасника</w:t>
      </w:r>
      <w:r w:rsidR="0047358C" w:rsidRPr="00423B4F">
        <w:t>, який є суб’єктом, що підпадає під дію мораторію згідно з Постановою Кабінету міністрів України від</w:t>
      </w:r>
      <w:r w:rsidR="00AE0E9A" w:rsidRPr="00423B4F">
        <w:t xml:space="preserve"> 3 березня 2022 </w:t>
      </w:r>
      <w:r w:rsidR="0047358C" w:rsidRPr="00423B4F">
        <w:t>р. №187 «Про забезпечення захисту національних інтересів за майбутніми позовами держави України у зв’язку з</w:t>
      </w:r>
      <w:r w:rsidR="00E053AC" w:rsidRPr="00423B4F">
        <w:t xml:space="preserve"> агресією Російської Федерації»</w:t>
      </w:r>
      <w:r w:rsidR="00EE0B27" w:rsidRPr="00423B4F">
        <w:t xml:space="preserve"> </w:t>
      </w:r>
      <w:r w:rsidR="00EE0B27" w:rsidRPr="00423B4F">
        <w:rPr>
          <w:rFonts w:eastAsia="TimesNewRomanPSMT"/>
          <w:b/>
          <w:color w:val="000000"/>
        </w:rPr>
        <w:t>(державні органи, а також підприємства, установи та організації у статутному капіталі яких частка державної або комунальної власності становить сто відсотків</w:t>
      </w:r>
      <w:r w:rsidR="0084309B" w:rsidRPr="00423B4F">
        <w:rPr>
          <w:rFonts w:eastAsia="TimesNewRomanPSMT"/>
          <w:b/>
          <w:color w:val="000000"/>
        </w:rPr>
        <w:t xml:space="preserve"> –</w:t>
      </w:r>
      <w:r w:rsidR="00AD450C" w:rsidRPr="00423B4F">
        <w:rPr>
          <w:rFonts w:eastAsia="TimesNewRomanPSMT"/>
          <w:b/>
          <w:color w:val="000000"/>
        </w:rPr>
        <w:t xml:space="preserve"> </w:t>
      </w:r>
      <w:r w:rsidR="00847C74" w:rsidRPr="00423B4F">
        <w:rPr>
          <w:rFonts w:eastAsia="TimesNewRomanPSMT"/>
          <w:b/>
          <w:color w:val="000000"/>
        </w:rPr>
        <w:t xml:space="preserve">в складі своєї пропозиції </w:t>
      </w:r>
      <w:r w:rsidR="0084309B" w:rsidRPr="00423B4F">
        <w:rPr>
          <w:rFonts w:eastAsia="TimesNewRomanPSMT"/>
          <w:b/>
          <w:color w:val="000000"/>
        </w:rPr>
        <w:t>анкету не подають</w:t>
      </w:r>
      <w:r w:rsidR="00EE0B27" w:rsidRPr="00423B4F">
        <w:rPr>
          <w:rFonts w:eastAsia="TimesNewRomanPSMT"/>
          <w:b/>
          <w:color w:val="000000"/>
        </w:rPr>
        <w:t>)</w:t>
      </w:r>
      <w:r w:rsidR="005405D2">
        <w:t>.</w:t>
      </w:r>
    </w:p>
    <w:bookmarkEnd w:id="10"/>
    <w:p w:rsidR="00F803D7" w:rsidRPr="00423B4F" w:rsidRDefault="004E6BA9" w:rsidP="00F803D7">
      <w:pPr>
        <w:widowControl w:val="0"/>
        <w:pBdr>
          <w:top w:val="nil"/>
          <w:left w:val="nil"/>
          <w:bottom w:val="nil"/>
          <w:right w:val="nil"/>
          <w:between w:val="nil"/>
        </w:pBdr>
        <w:ind w:firstLine="851"/>
        <w:jc w:val="both"/>
      </w:pPr>
      <w:r w:rsidRPr="00423B4F">
        <w:t>3.4.</w:t>
      </w:r>
      <w:r w:rsidR="00592106" w:rsidRPr="00423B4F">
        <w:rPr>
          <w:shd w:val="clear" w:color="auto" w:fill="FFFFFF"/>
        </w:rPr>
        <w:t xml:space="preserve"> </w:t>
      </w:r>
      <w:r w:rsidR="00F803D7" w:rsidRPr="00423B4F">
        <w:t>Учасник при поданні пропозиції повинен враховувати норми:</w:t>
      </w:r>
    </w:p>
    <w:p w:rsidR="00F803D7" w:rsidRPr="00423B4F" w:rsidRDefault="00F803D7" w:rsidP="00F803D7">
      <w:pPr>
        <w:widowControl w:val="0"/>
        <w:pBdr>
          <w:top w:val="nil"/>
          <w:left w:val="nil"/>
          <w:bottom w:val="nil"/>
          <w:right w:val="nil"/>
          <w:between w:val="nil"/>
        </w:pBdr>
        <w:jc w:val="both"/>
      </w:pPr>
      <w:r w:rsidRPr="00423B4F">
        <w:t xml:space="preserve">-   </w:t>
      </w:r>
      <w:r w:rsidRPr="00423B4F">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803D7" w:rsidRPr="00423B4F" w:rsidRDefault="00F803D7" w:rsidP="00F803D7">
      <w:pPr>
        <w:widowControl w:val="0"/>
        <w:pBdr>
          <w:top w:val="nil"/>
          <w:left w:val="nil"/>
          <w:bottom w:val="nil"/>
          <w:right w:val="nil"/>
          <w:between w:val="nil"/>
        </w:pBdr>
        <w:jc w:val="both"/>
      </w:pPr>
      <w:r w:rsidRPr="00423B4F">
        <w:t xml:space="preserve">-   </w:t>
      </w:r>
      <w:r w:rsidRPr="00423B4F">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03D7" w:rsidRPr="00423B4F" w:rsidRDefault="00F803D7" w:rsidP="00F803D7">
      <w:pPr>
        <w:widowControl w:val="0"/>
        <w:pBdr>
          <w:top w:val="nil"/>
          <w:left w:val="nil"/>
          <w:bottom w:val="nil"/>
          <w:right w:val="nil"/>
          <w:between w:val="nil"/>
        </w:pBdr>
        <w:jc w:val="both"/>
      </w:pPr>
      <w:r w:rsidRPr="00423B4F">
        <w:t xml:space="preserve">-   </w:t>
      </w:r>
      <w:r w:rsidRPr="00423B4F">
        <w:tab/>
        <w:t xml:space="preserve">Закону України «Про забезпечення прав і свобод громадян та правовий режим на </w:t>
      </w:r>
      <w:r w:rsidRPr="00423B4F">
        <w:lastRenderedPageBreak/>
        <w:t>тимчасово окупованій території України» від 15.04.2014 № 1207-VII.</w:t>
      </w:r>
    </w:p>
    <w:p w:rsidR="00F803D7" w:rsidRDefault="00F803D7" w:rsidP="00F803D7">
      <w:pPr>
        <w:shd w:val="clear" w:color="auto" w:fill="FFFFFF"/>
        <w:ind w:firstLine="851"/>
        <w:jc w:val="both"/>
        <w:rPr>
          <w:shd w:val="clear" w:color="auto" w:fill="FFFFFF"/>
        </w:rPr>
      </w:pPr>
      <w:r w:rsidRPr="00423B4F">
        <w:t>У випадку не врахування учасником під час подання пропозиції, зокрема невідповідність учасника чи товару, зазначен</w:t>
      </w:r>
      <w:r w:rsidR="009A0CF6" w:rsidRPr="00423B4F">
        <w:t>их</w:t>
      </w:r>
      <w:r w:rsidRPr="00423B4F">
        <w:t xml:space="preserve"> нормативно-правови</w:t>
      </w:r>
      <w:r w:rsidR="009A0CF6" w:rsidRPr="00423B4F">
        <w:t>х</w:t>
      </w:r>
      <w:r w:rsidRPr="00423B4F">
        <w:t xml:space="preserve"> акт</w:t>
      </w:r>
      <w:r w:rsidR="009A0CF6" w:rsidRPr="00423B4F">
        <w:t>ів</w:t>
      </w:r>
      <w:r w:rsidRPr="00423B4F">
        <w:t>, його пропозиція підлягатиме відхиленню на підставі пункту 1 частини 1</w:t>
      </w:r>
      <w:r w:rsidR="00422EB9" w:rsidRPr="00423B4F">
        <w:t>3</w:t>
      </w:r>
      <w:r w:rsidRPr="00423B4F">
        <w:t xml:space="preserve"> статті </w:t>
      </w:r>
      <w:r w:rsidR="00422EB9" w:rsidRPr="00423B4F">
        <w:t>14</w:t>
      </w:r>
      <w:r w:rsidRPr="00423B4F">
        <w:t xml:space="preserve"> Закону.</w:t>
      </w:r>
    </w:p>
    <w:p w:rsidR="006B3826" w:rsidRPr="00900E38" w:rsidRDefault="00F803D7" w:rsidP="00CB46AF">
      <w:pPr>
        <w:shd w:val="clear" w:color="auto" w:fill="FFFFFF"/>
        <w:ind w:firstLine="851"/>
        <w:jc w:val="both"/>
        <w:rPr>
          <w:iCs/>
        </w:rPr>
      </w:pPr>
      <w:r>
        <w:rPr>
          <w:shd w:val="clear" w:color="auto" w:fill="FFFFFF"/>
        </w:rPr>
        <w:t xml:space="preserve">3.5. </w:t>
      </w:r>
      <w:r w:rsidR="005E4CA6" w:rsidRPr="00900E38">
        <w:rPr>
          <w:shd w:val="clear" w:color="auto" w:fill="FFFFFF"/>
        </w:rPr>
        <w:t>Учасники (резиденти та нерезиденти) всіх форм власності та організаційн</w:t>
      </w:r>
      <w:r w:rsidR="007E3E54" w:rsidRPr="00900E38">
        <w:rPr>
          <w:shd w:val="clear" w:color="auto" w:fill="FFFFFF"/>
        </w:rPr>
        <w:t>о-правових форм беруть участь у</w:t>
      </w:r>
      <w:r w:rsidR="005E4CA6" w:rsidRPr="00900E38">
        <w:rPr>
          <w:shd w:val="clear" w:color="auto" w:fill="FFFFFF"/>
        </w:rPr>
        <w:t xml:space="preserve"> закупівлі на рівних умовах</w:t>
      </w:r>
      <w:r w:rsidR="006B3826" w:rsidRPr="00900E38">
        <w:rPr>
          <w:iCs/>
        </w:rPr>
        <w:t xml:space="preserve">. </w:t>
      </w:r>
    </w:p>
    <w:p w:rsidR="00626FCD" w:rsidRPr="00900E38" w:rsidRDefault="00524C9D" w:rsidP="00CB46AF">
      <w:pPr>
        <w:pStyle w:val="rvps2"/>
        <w:shd w:val="clear" w:color="auto" w:fill="FFFFFF"/>
        <w:spacing w:before="0" w:beforeAutospacing="0" w:after="0" w:afterAutospacing="0"/>
        <w:ind w:firstLine="851"/>
        <w:jc w:val="both"/>
        <w:rPr>
          <w:lang w:val="uk-UA"/>
        </w:rPr>
      </w:pPr>
      <w:r w:rsidRPr="00900E38">
        <w:rPr>
          <w:lang w:val="uk-UA"/>
        </w:rPr>
        <w:t>3.</w:t>
      </w:r>
      <w:r w:rsidR="00422EB9">
        <w:rPr>
          <w:lang w:val="uk-UA"/>
        </w:rPr>
        <w:t>6</w:t>
      </w:r>
      <w:r w:rsidR="004E6BA9" w:rsidRPr="00900E38">
        <w:rPr>
          <w:lang w:val="uk-UA"/>
        </w:rPr>
        <w:t>.</w:t>
      </w:r>
      <w:r w:rsidR="006B3826" w:rsidRPr="00900E38">
        <w:rPr>
          <w:lang w:val="uk-UA"/>
        </w:rPr>
        <w:t xml:space="preserve"> </w:t>
      </w:r>
      <w:r w:rsidR="00626FCD" w:rsidRPr="00900E38">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B3826" w:rsidRPr="00900E38" w:rsidRDefault="006B3826" w:rsidP="00CB46AF">
      <w:pPr>
        <w:tabs>
          <w:tab w:val="left" w:pos="151"/>
          <w:tab w:val="left" w:pos="221"/>
        </w:tabs>
        <w:ind w:firstLine="851"/>
        <w:jc w:val="both"/>
      </w:pPr>
      <w:bookmarkStart w:id="12" w:name="n753"/>
      <w:bookmarkEnd w:id="12"/>
      <w:r w:rsidRPr="00900E38">
        <w:t xml:space="preserve">У разі, якщо учасник не може надати документ, що вимагається </w:t>
      </w:r>
      <w:r w:rsidR="004E6BA9" w:rsidRPr="00900E38">
        <w:t>замовником</w:t>
      </w:r>
      <w:r w:rsidRPr="00900E38">
        <w:t>, необхідно надати лист-пояснення учасника з посиланням на норми відповідних нормативно-законодавчих актів.</w:t>
      </w:r>
    </w:p>
    <w:p w:rsidR="002332DF" w:rsidRPr="00900E38" w:rsidRDefault="002332DF" w:rsidP="00CB46AF">
      <w:pPr>
        <w:spacing w:before="120"/>
        <w:ind w:firstLine="851"/>
        <w:jc w:val="both"/>
      </w:pPr>
      <w:r w:rsidRPr="00900E38">
        <w:t>3.</w:t>
      </w:r>
      <w:r w:rsidR="00AB2821">
        <w:t>7</w:t>
      </w:r>
      <w:r w:rsidRPr="00900E38">
        <w:t>. Замовник має право не відхиляти пропозицію, якщо учасником допущені формальні (несуттєві) помилки.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B348F0" w:rsidRPr="00900E38" w:rsidRDefault="00B348F0" w:rsidP="00B348F0">
      <w:pPr>
        <w:ind w:firstLine="851"/>
        <w:jc w:val="both"/>
      </w:pPr>
      <w:r w:rsidRPr="00900E38">
        <w:t>Опис та приклади формальних (несуттєвих) помилок:</w:t>
      </w:r>
    </w:p>
    <w:p w:rsidR="00B348F0" w:rsidRPr="00900E38" w:rsidRDefault="00B348F0" w:rsidP="00B348F0">
      <w:pPr>
        <w:ind w:firstLine="851"/>
        <w:jc w:val="both"/>
      </w:pPr>
      <w:r w:rsidRPr="00900E38">
        <w:t>1. Інформація/документ, подана учасником спрощеної закупівлі у складі пропозиції, містить помилку (помилки) у частині:</w:t>
      </w:r>
      <w:bookmarkStart w:id="13" w:name="26"/>
      <w:bookmarkEnd w:id="13"/>
    </w:p>
    <w:p w:rsidR="00B348F0" w:rsidRPr="00900E38" w:rsidRDefault="00B348F0" w:rsidP="00B348F0">
      <w:pPr>
        <w:numPr>
          <w:ilvl w:val="0"/>
          <w:numId w:val="28"/>
        </w:numPr>
        <w:ind w:left="0" w:firstLine="851"/>
        <w:jc w:val="both"/>
      </w:pPr>
      <w:r w:rsidRPr="00900E38">
        <w:t>уживання великої літери;</w:t>
      </w:r>
      <w:bookmarkStart w:id="14" w:name="27"/>
      <w:bookmarkEnd w:id="14"/>
    </w:p>
    <w:p w:rsidR="00B348F0" w:rsidRPr="00900E38" w:rsidRDefault="00B348F0" w:rsidP="00B348F0">
      <w:pPr>
        <w:numPr>
          <w:ilvl w:val="0"/>
          <w:numId w:val="28"/>
        </w:numPr>
        <w:ind w:left="0" w:firstLine="851"/>
        <w:jc w:val="both"/>
      </w:pPr>
      <w:r w:rsidRPr="00900E38">
        <w:t>уживання розділових знаків та відмінювання слів у реченні;</w:t>
      </w:r>
      <w:bookmarkStart w:id="15" w:name="28"/>
      <w:bookmarkEnd w:id="15"/>
    </w:p>
    <w:p w:rsidR="00B348F0" w:rsidRPr="00900E38" w:rsidRDefault="00B348F0" w:rsidP="00B348F0">
      <w:pPr>
        <w:numPr>
          <w:ilvl w:val="0"/>
          <w:numId w:val="28"/>
        </w:numPr>
        <w:ind w:left="0" w:firstLine="851"/>
        <w:jc w:val="both"/>
      </w:pPr>
      <w:r w:rsidRPr="00900E38">
        <w:t>використання слова або мовного звороту, запозичених з іншої мови;</w:t>
      </w:r>
      <w:bookmarkStart w:id="16" w:name="29"/>
      <w:bookmarkEnd w:id="16"/>
    </w:p>
    <w:p w:rsidR="00B348F0" w:rsidRPr="00900E38" w:rsidRDefault="00B348F0" w:rsidP="00B348F0">
      <w:pPr>
        <w:numPr>
          <w:ilvl w:val="0"/>
          <w:numId w:val="28"/>
        </w:numPr>
        <w:ind w:left="0" w:firstLine="851"/>
        <w:jc w:val="both"/>
      </w:pPr>
      <w:r w:rsidRPr="00900E38">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17" w:name="30"/>
      <w:bookmarkEnd w:id="17"/>
    </w:p>
    <w:p w:rsidR="00B348F0" w:rsidRPr="00900E38" w:rsidRDefault="00B348F0" w:rsidP="00B348F0">
      <w:pPr>
        <w:numPr>
          <w:ilvl w:val="0"/>
          <w:numId w:val="28"/>
        </w:numPr>
        <w:ind w:left="0" w:firstLine="851"/>
        <w:jc w:val="both"/>
      </w:pPr>
      <w:r w:rsidRPr="00900E38">
        <w:t>застосування правил переносу частини слова з рядка в рядок;</w:t>
      </w:r>
      <w:bookmarkStart w:id="18" w:name="31"/>
      <w:bookmarkEnd w:id="18"/>
    </w:p>
    <w:p w:rsidR="00B348F0" w:rsidRPr="00900E38" w:rsidRDefault="00B348F0" w:rsidP="00B348F0">
      <w:pPr>
        <w:numPr>
          <w:ilvl w:val="0"/>
          <w:numId w:val="28"/>
        </w:numPr>
        <w:ind w:left="0" w:firstLine="851"/>
        <w:jc w:val="both"/>
      </w:pPr>
      <w:r w:rsidRPr="00900E38">
        <w:t>написання слів разом та/або окремо, та/або через дефіс;</w:t>
      </w:r>
      <w:bookmarkStart w:id="19" w:name="32"/>
      <w:bookmarkEnd w:id="19"/>
    </w:p>
    <w:p w:rsidR="00B348F0" w:rsidRPr="00900E38" w:rsidRDefault="00B348F0" w:rsidP="00B348F0">
      <w:pPr>
        <w:numPr>
          <w:ilvl w:val="0"/>
          <w:numId w:val="28"/>
        </w:numPr>
        <w:ind w:left="0" w:firstLine="851"/>
        <w:jc w:val="both"/>
      </w:pPr>
      <w:r w:rsidRPr="00900E3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20" w:name="33"/>
      <w:bookmarkEnd w:id="20"/>
    </w:p>
    <w:p w:rsidR="00B348F0" w:rsidRPr="00900E38" w:rsidRDefault="00B348F0" w:rsidP="00B348F0">
      <w:pPr>
        <w:ind w:firstLine="851"/>
        <w:jc w:val="both"/>
      </w:pPr>
      <w:r w:rsidRPr="00900E38">
        <w:t>2. Помилка, зроблена учасником спрощеної закупівлі під час оформлення тексту документа/унесення інформації в окремі поля електронної форми цінової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B348F0" w:rsidRPr="00900E38" w:rsidRDefault="00B348F0" w:rsidP="00B348F0">
      <w:pPr>
        <w:ind w:firstLine="851"/>
        <w:jc w:val="both"/>
      </w:pPr>
      <w:r w:rsidRPr="00900E38">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документації закупівлі.</w:t>
      </w:r>
    </w:p>
    <w:p w:rsidR="00B348F0" w:rsidRPr="00900E38" w:rsidRDefault="00B348F0" w:rsidP="00B348F0">
      <w:pPr>
        <w:ind w:firstLine="851"/>
        <w:jc w:val="both"/>
      </w:pPr>
      <w:r w:rsidRPr="00900E38">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B348F0" w:rsidRPr="00900E38" w:rsidRDefault="009022EF" w:rsidP="00B348F0">
      <w:pPr>
        <w:ind w:firstLine="851"/>
        <w:jc w:val="both"/>
      </w:pPr>
      <w:r>
        <w:t xml:space="preserve">5. У складі </w:t>
      </w:r>
      <w:r w:rsidR="00B348F0" w:rsidRPr="00900E38">
        <w:t>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документації закупівлі.</w:t>
      </w:r>
    </w:p>
    <w:p w:rsidR="00B348F0" w:rsidRPr="00900E38" w:rsidRDefault="00B348F0" w:rsidP="00B348F0">
      <w:pPr>
        <w:ind w:firstLine="851"/>
        <w:jc w:val="both"/>
      </w:pPr>
      <w:r w:rsidRPr="00900E38">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B348F0" w:rsidRPr="00900E38" w:rsidRDefault="00B348F0" w:rsidP="00B348F0">
      <w:pPr>
        <w:ind w:firstLine="851"/>
        <w:jc w:val="both"/>
      </w:pPr>
      <w:r w:rsidRPr="00900E38">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B348F0" w:rsidRPr="00900E38" w:rsidRDefault="00B348F0" w:rsidP="00B348F0">
      <w:pPr>
        <w:ind w:firstLine="851"/>
        <w:jc w:val="both"/>
      </w:pPr>
      <w:r w:rsidRPr="00900E38">
        <w:lastRenderedPageBreak/>
        <w:t>8. Подання документа учасником спрощеної закупівлі у складі пропозиції, що є сканованою копією оригіналу документа/електронного документа.</w:t>
      </w:r>
    </w:p>
    <w:p w:rsidR="00B348F0" w:rsidRPr="00900E38" w:rsidRDefault="00B348F0" w:rsidP="00B348F0">
      <w:pPr>
        <w:ind w:firstLine="851"/>
        <w:jc w:val="both"/>
      </w:pPr>
      <w:r w:rsidRPr="00900E38">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B348F0" w:rsidRPr="00900E38" w:rsidRDefault="00B348F0" w:rsidP="00B348F0">
      <w:pPr>
        <w:ind w:firstLine="851"/>
        <w:jc w:val="both"/>
      </w:pPr>
      <w:r w:rsidRPr="00900E38">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48F0" w:rsidRPr="00900E38" w:rsidRDefault="00B348F0" w:rsidP="00B348F0">
      <w:pPr>
        <w:ind w:firstLine="851"/>
        <w:jc w:val="both"/>
      </w:pPr>
      <w:r w:rsidRPr="00900E38">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8D6D05" w:rsidRPr="00900E38" w:rsidRDefault="00B348F0" w:rsidP="00B348F0">
      <w:pPr>
        <w:ind w:firstLine="851"/>
        <w:jc w:val="both"/>
      </w:pPr>
      <w:r w:rsidRPr="00900E38">
        <w:t>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документації закупівлі, при цьому такий формат документа забезпечує можливість його перегляду</w:t>
      </w:r>
      <w:r w:rsidR="002332DF" w:rsidRPr="00900E38">
        <w:t>.</w:t>
      </w:r>
    </w:p>
    <w:p w:rsidR="005405D2" w:rsidRDefault="005405D2" w:rsidP="00CB46AF">
      <w:pPr>
        <w:pBdr>
          <w:top w:val="nil"/>
          <w:left w:val="nil"/>
          <w:bottom w:val="nil"/>
          <w:right w:val="nil"/>
          <w:between w:val="nil"/>
        </w:pBdr>
        <w:shd w:val="clear" w:color="auto" w:fill="FFFFFF"/>
        <w:ind w:firstLine="851"/>
        <w:jc w:val="both"/>
        <w:rPr>
          <w:b/>
        </w:rPr>
      </w:pPr>
    </w:p>
    <w:p w:rsidR="000D77FB" w:rsidRPr="00900E38" w:rsidRDefault="000659EA" w:rsidP="00CB46AF">
      <w:pPr>
        <w:pBdr>
          <w:top w:val="nil"/>
          <w:left w:val="nil"/>
          <w:bottom w:val="nil"/>
          <w:right w:val="nil"/>
          <w:between w:val="nil"/>
        </w:pBdr>
        <w:shd w:val="clear" w:color="auto" w:fill="FFFFFF"/>
        <w:ind w:firstLine="851"/>
        <w:jc w:val="both"/>
        <w:rPr>
          <w:b/>
        </w:rPr>
      </w:pPr>
      <w:r w:rsidRPr="00900E38">
        <w:rPr>
          <w:b/>
        </w:rPr>
        <w:t>4. Проведення електронного аукціону.</w:t>
      </w:r>
    </w:p>
    <w:p w:rsidR="00626FCD" w:rsidRPr="00900E38" w:rsidRDefault="00B2792B" w:rsidP="00CB46AF">
      <w:pPr>
        <w:pStyle w:val="rvps2"/>
        <w:shd w:val="clear" w:color="auto" w:fill="FFFFFF"/>
        <w:spacing w:before="0" w:beforeAutospacing="0" w:after="0" w:afterAutospacing="0"/>
        <w:ind w:firstLine="851"/>
        <w:jc w:val="both"/>
        <w:rPr>
          <w:lang w:val="uk-UA"/>
        </w:rPr>
      </w:pPr>
      <w:r w:rsidRPr="00900E38">
        <w:rPr>
          <w:shd w:val="clear" w:color="auto" w:fill="FFFFFF"/>
          <w:lang w:val="uk-UA"/>
        </w:rPr>
        <w:t xml:space="preserve">4.1. </w:t>
      </w:r>
      <w:r w:rsidR="00626FCD" w:rsidRPr="00900E38">
        <w:rPr>
          <w:shd w:val="clear" w:color="auto" w:fill="FFFFFF"/>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FA28B1" w:rsidRPr="00900E38" w:rsidRDefault="00B2792B" w:rsidP="00CB46AF">
      <w:pPr>
        <w:pStyle w:val="rvps2"/>
        <w:shd w:val="clear" w:color="auto" w:fill="FFFFFF"/>
        <w:spacing w:before="0" w:beforeAutospacing="0" w:after="0" w:afterAutospacing="0"/>
        <w:ind w:firstLine="851"/>
        <w:jc w:val="both"/>
        <w:rPr>
          <w:lang w:val="uk-UA"/>
        </w:rPr>
      </w:pPr>
      <w:r w:rsidRPr="00900E38">
        <w:rPr>
          <w:lang w:val="uk-UA"/>
        </w:rPr>
        <w:t xml:space="preserve">4.2. </w:t>
      </w:r>
      <w:r w:rsidR="00FA28B1" w:rsidRPr="00900E38">
        <w:rPr>
          <w:lang w:val="uk-UA"/>
        </w:rPr>
        <w:t>Для проведення спрощеної закупівлі із застосуванням електронного аукціону має бути подано не менше двох пропозицій.</w:t>
      </w:r>
    </w:p>
    <w:p w:rsidR="00FA28B1" w:rsidRPr="00900E38" w:rsidRDefault="00FA28B1" w:rsidP="00CB46AF">
      <w:pPr>
        <w:pStyle w:val="rvps2"/>
        <w:shd w:val="clear" w:color="auto" w:fill="FFFFFF"/>
        <w:spacing w:before="0" w:beforeAutospacing="0" w:after="0" w:afterAutospacing="0"/>
        <w:ind w:firstLine="851"/>
        <w:jc w:val="both"/>
        <w:rPr>
          <w:lang w:val="uk-UA"/>
        </w:rPr>
      </w:pPr>
      <w:bookmarkStart w:id="21" w:name="n437"/>
      <w:bookmarkEnd w:id="21"/>
      <w:r w:rsidRPr="00900E38">
        <w:rPr>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0123F" w:rsidRPr="00900E38" w:rsidRDefault="0000123F" w:rsidP="00CB46AF">
      <w:pPr>
        <w:ind w:firstLine="851"/>
        <w:jc w:val="both"/>
        <w:rPr>
          <w:b/>
          <w:i/>
        </w:rPr>
      </w:pPr>
      <w:r w:rsidRPr="00900E38">
        <w:t xml:space="preserve">4.3. </w:t>
      </w:r>
      <w:r w:rsidRPr="00900E38">
        <w:rPr>
          <w:b/>
          <w:i/>
        </w:rPr>
        <w:t>Учасник зазначає загальну ціну на аукціон без ПДВ. Аукціон буде відбуватися за цінами без ПДВ.</w:t>
      </w:r>
    </w:p>
    <w:p w:rsidR="000659EA" w:rsidRPr="00900E38" w:rsidRDefault="000659EA" w:rsidP="00CB46AF">
      <w:pPr>
        <w:pBdr>
          <w:top w:val="nil"/>
          <w:left w:val="nil"/>
          <w:bottom w:val="nil"/>
          <w:right w:val="nil"/>
          <w:between w:val="nil"/>
        </w:pBdr>
        <w:shd w:val="clear" w:color="auto" w:fill="FFFFFF"/>
        <w:ind w:firstLine="851"/>
        <w:jc w:val="both"/>
        <w:rPr>
          <w:b/>
        </w:rPr>
      </w:pPr>
    </w:p>
    <w:p w:rsidR="00FA28B1" w:rsidRPr="00900E38" w:rsidRDefault="00FA28B1" w:rsidP="00CB46AF">
      <w:pPr>
        <w:pBdr>
          <w:top w:val="nil"/>
          <w:left w:val="nil"/>
          <w:bottom w:val="nil"/>
          <w:right w:val="nil"/>
          <w:between w:val="nil"/>
        </w:pBdr>
        <w:shd w:val="clear" w:color="auto" w:fill="FFFFFF"/>
        <w:ind w:firstLine="851"/>
        <w:jc w:val="both"/>
        <w:rPr>
          <w:b/>
        </w:rPr>
      </w:pPr>
      <w:r w:rsidRPr="00900E38">
        <w:rPr>
          <w:b/>
        </w:rPr>
        <w:t xml:space="preserve">5. </w:t>
      </w:r>
      <w:r w:rsidR="00626FCD" w:rsidRPr="00900E38">
        <w:rPr>
          <w:b/>
        </w:rPr>
        <w:t>Р</w:t>
      </w:r>
      <w:r w:rsidRPr="00900E38">
        <w:rPr>
          <w:b/>
        </w:rPr>
        <w:t>озгляд пропозиції учасника.</w:t>
      </w:r>
    </w:p>
    <w:p w:rsidR="00B91FAA" w:rsidRPr="00900E38" w:rsidRDefault="00BA21DC" w:rsidP="00CB46AF">
      <w:pPr>
        <w:pStyle w:val="rvps2"/>
        <w:shd w:val="clear" w:color="auto" w:fill="FFFFFF"/>
        <w:spacing w:before="0" w:beforeAutospacing="0" w:after="0" w:afterAutospacing="0"/>
        <w:ind w:firstLine="851"/>
        <w:jc w:val="both"/>
        <w:rPr>
          <w:lang w:val="uk-UA"/>
        </w:rPr>
      </w:pPr>
      <w:r w:rsidRPr="00900E38">
        <w:rPr>
          <w:lang w:val="uk-UA"/>
        </w:rPr>
        <w:t xml:space="preserve">5.1. </w:t>
      </w:r>
      <w:r w:rsidR="00D87F15" w:rsidRPr="00900E38">
        <w:rPr>
          <w:lang w:val="uk-UA"/>
        </w:rPr>
        <w:t>Перед початком електронного аукціону автоматично розкривається інформація про ціни</w:t>
      </w:r>
      <w:r w:rsidR="00B91FAA" w:rsidRPr="00900E38">
        <w:rPr>
          <w:lang w:val="uk-UA"/>
        </w:rPr>
        <w:t>/приведені ціни</w:t>
      </w:r>
      <w:r w:rsidR="00D87F15" w:rsidRPr="00900E38">
        <w:rPr>
          <w:lang w:val="uk-UA"/>
        </w:rPr>
        <w:t xml:space="preserve"> пропозицій.</w:t>
      </w:r>
      <w:bookmarkStart w:id="22" w:name="n765"/>
      <w:bookmarkEnd w:id="22"/>
      <w:r w:rsidR="00D87F15" w:rsidRPr="00900E38">
        <w:rPr>
          <w:lang w:val="uk-UA"/>
        </w:rPr>
        <w:t xml:space="preserve"> </w:t>
      </w:r>
    </w:p>
    <w:p w:rsidR="00D87F15" w:rsidRPr="00900E38" w:rsidRDefault="00D87F15" w:rsidP="00CB46AF">
      <w:pPr>
        <w:pStyle w:val="rvps2"/>
        <w:shd w:val="clear" w:color="auto" w:fill="FFFFFF"/>
        <w:spacing w:before="0" w:beforeAutospacing="0" w:after="0" w:afterAutospacing="0"/>
        <w:ind w:firstLine="851"/>
        <w:jc w:val="both"/>
        <w:rPr>
          <w:lang w:val="uk-UA"/>
        </w:rPr>
      </w:pPr>
      <w:r w:rsidRPr="00900E38">
        <w:rPr>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A21DC" w:rsidRPr="00900E38" w:rsidRDefault="00BA21DC" w:rsidP="00CB46AF">
      <w:pPr>
        <w:pStyle w:val="rvps2"/>
        <w:shd w:val="clear" w:color="auto" w:fill="FFFFFF"/>
        <w:spacing w:before="0" w:beforeAutospacing="0" w:after="0" w:afterAutospacing="0"/>
        <w:ind w:firstLine="851"/>
        <w:jc w:val="both"/>
        <w:rPr>
          <w:lang w:val="uk-UA"/>
        </w:rPr>
      </w:pPr>
      <w:bookmarkStart w:id="23" w:name="n768"/>
      <w:bookmarkEnd w:id="23"/>
      <w:r w:rsidRPr="00900E38">
        <w:rPr>
          <w:lang w:val="uk-UA"/>
        </w:rPr>
        <w:t>5.2. Замовник розглядає на відповідність умовам, визначеним в оголошенні про проведення спрощеної закупівлі,</w:t>
      </w:r>
      <w:r w:rsidR="00931A35" w:rsidRPr="00900E38">
        <w:rPr>
          <w:lang w:val="uk-UA"/>
        </w:rPr>
        <w:t xml:space="preserve"> </w:t>
      </w:r>
      <w:r w:rsidRPr="00900E38">
        <w:rPr>
          <w:lang w:val="uk-UA"/>
        </w:rPr>
        <w:t>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31A35" w:rsidRPr="00900E38" w:rsidRDefault="00931A35" w:rsidP="00CB46AF">
      <w:pPr>
        <w:pStyle w:val="rvps2"/>
        <w:shd w:val="clear" w:color="auto" w:fill="FFFFFF"/>
        <w:spacing w:before="0" w:beforeAutospacing="0" w:after="0" w:afterAutospacing="0"/>
        <w:ind w:firstLine="851"/>
        <w:jc w:val="both"/>
        <w:rPr>
          <w:lang w:val="uk-UA"/>
        </w:rPr>
      </w:pPr>
      <w:r w:rsidRPr="00900E38">
        <w:rPr>
          <w:lang w:val="uk-UA"/>
        </w:rPr>
        <w:t>5.3. Строк розгляду найбільш економічно вигідної пропозиції не повинен перевищувати п’ять робочих днів з дня завершення електронного аукціону.</w:t>
      </w:r>
    </w:p>
    <w:p w:rsidR="00BA21DC" w:rsidRPr="00900E38" w:rsidRDefault="002913AD" w:rsidP="00CB46AF">
      <w:pPr>
        <w:pStyle w:val="rvps2"/>
        <w:shd w:val="clear" w:color="auto" w:fill="FFFFFF"/>
        <w:spacing w:before="0" w:beforeAutospacing="0" w:after="0" w:afterAutospacing="0"/>
        <w:ind w:firstLine="851"/>
        <w:jc w:val="both"/>
        <w:rPr>
          <w:lang w:val="uk-UA"/>
        </w:rPr>
      </w:pPr>
      <w:bookmarkStart w:id="24" w:name="n447"/>
      <w:bookmarkStart w:id="25" w:name="n448"/>
      <w:bookmarkStart w:id="26" w:name="n452"/>
      <w:bookmarkEnd w:id="24"/>
      <w:bookmarkEnd w:id="25"/>
      <w:bookmarkEnd w:id="26"/>
      <w:r w:rsidRPr="00900E38">
        <w:rPr>
          <w:lang w:val="uk-UA"/>
        </w:rPr>
        <w:t>5.3</w:t>
      </w:r>
      <w:r w:rsidR="00BA21DC" w:rsidRPr="00900E38">
        <w:rPr>
          <w:lang w:val="uk-UA"/>
        </w:rPr>
        <w:t>. Замовник відхиляє пропозицію в разі, якщо:</w:t>
      </w:r>
    </w:p>
    <w:p w:rsidR="00BA21DC" w:rsidRPr="00900E38" w:rsidRDefault="00BA21DC" w:rsidP="00CB46AF">
      <w:pPr>
        <w:numPr>
          <w:ilvl w:val="0"/>
          <w:numId w:val="12"/>
        </w:numPr>
        <w:ind w:left="0" w:firstLine="851"/>
        <w:jc w:val="both"/>
      </w:pPr>
      <w:bookmarkStart w:id="27" w:name="n453"/>
      <w:bookmarkEnd w:id="27"/>
      <w:r w:rsidRPr="00900E38">
        <w:t>пропозиція учасника не відповідає умовам, визначеним в оголошенні про проведення спрощеної закупівлі, та вимогам до предмета закупівлі;</w:t>
      </w:r>
    </w:p>
    <w:p w:rsidR="00BA21DC" w:rsidRPr="00900E38" w:rsidRDefault="00BA21DC" w:rsidP="00CB46AF">
      <w:pPr>
        <w:numPr>
          <w:ilvl w:val="0"/>
          <w:numId w:val="12"/>
        </w:numPr>
        <w:ind w:left="0" w:firstLine="851"/>
        <w:jc w:val="both"/>
      </w:pPr>
      <w:bookmarkStart w:id="28" w:name="n454"/>
      <w:bookmarkEnd w:id="28"/>
      <w:r w:rsidRPr="00900E38">
        <w:t>учасник не надав забезпечення пропозиції, якщо таке забезпечення вимагалося замовником;</w:t>
      </w:r>
    </w:p>
    <w:p w:rsidR="00BA21DC" w:rsidRPr="00900E38" w:rsidRDefault="00BA21DC" w:rsidP="00CB46AF">
      <w:pPr>
        <w:numPr>
          <w:ilvl w:val="0"/>
          <w:numId w:val="12"/>
        </w:numPr>
        <w:ind w:left="0" w:firstLine="851"/>
        <w:jc w:val="both"/>
      </w:pPr>
      <w:bookmarkStart w:id="29" w:name="n455"/>
      <w:bookmarkEnd w:id="29"/>
      <w:r w:rsidRPr="00900E38">
        <w:t>учасник, який визначений переможцем спрощеної закупівлі, відмовився від укладення договору про закупівлю;</w:t>
      </w:r>
    </w:p>
    <w:p w:rsidR="00BA21DC" w:rsidRPr="00900E38" w:rsidRDefault="00BA21DC" w:rsidP="00CB46AF">
      <w:pPr>
        <w:numPr>
          <w:ilvl w:val="0"/>
          <w:numId w:val="12"/>
        </w:numPr>
        <w:ind w:left="0" w:firstLine="851"/>
        <w:jc w:val="both"/>
      </w:pPr>
      <w:bookmarkStart w:id="30" w:name="n456"/>
      <w:bookmarkEnd w:id="30"/>
      <w:r w:rsidRPr="00900E38">
        <w:lastRenderedPageBreak/>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BA21DC" w:rsidRPr="00900E38" w:rsidRDefault="002913AD" w:rsidP="00CB46AF">
      <w:pPr>
        <w:pStyle w:val="rvps2"/>
        <w:shd w:val="clear" w:color="auto" w:fill="FFFFFF"/>
        <w:spacing w:before="0" w:beforeAutospacing="0" w:after="0" w:afterAutospacing="0"/>
        <w:ind w:firstLine="851"/>
        <w:jc w:val="both"/>
        <w:rPr>
          <w:lang w:val="uk-UA"/>
        </w:rPr>
      </w:pPr>
      <w:bookmarkStart w:id="31" w:name="n457"/>
      <w:bookmarkEnd w:id="31"/>
      <w:r w:rsidRPr="00900E38">
        <w:rPr>
          <w:lang w:val="uk-UA"/>
        </w:rPr>
        <w:t>5.4</w:t>
      </w:r>
      <w:r w:rsidR="00BA21DC" w:rsidRPr="00900E38">
        <w:rPr>
          <w:lang w:val="uk-UA"/>
        </w:rPr>
        <w:t>.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87FAB" w:rsidRPr="00900E38" w:rsidRDefault="00BA21DC" w:rsidP="00CB46AF">
      <w:pPr>
        <w:pStyle w:val="rvps2"/>
        <w:shd w:val="clear" w:color="auto" w:fill="FFFFFF"/>
        <w:spacing w:before="0" w:beforeAutospacing="0" w:after="0" w:afterAutospacing="0"/>
        <w:ind w:firstLine="851"/>
        <w:jc w:val="both"/>
        <w:rPr>
          <w:lang w:val="uk-UA"/>
        </w:rPr>
      </w:pPr>
      <w:bookmarkStart w:id="32" w:name="n458"/>
      <w:bookmarkEnd w:id="32"/>
      <w:r w:rsidRPr="00900E38">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w:t>
      </w:r>
      <w:r w:rsidR="00F87FAB" w:rsidRPr="00900E38">
        <w:rPr>
          <w:shd w:val="clear" w:color="auto" w:fill="FFFFFF"/>
          <w:lang w:val="uk-UA"/>
        </w:rPr>
        <w:t>.</w:t>
      </w:r>
    </w:p>
    <w:p w:rsidR="00CC5797" w:rsidRPr="00900E38" w:rsidRDefault="00F87FAB" w:rsidP="00CB46AF">
      <w:pPr>
        <w:ind w:firstLine="851"/>
        <w:jc w:val="both"/>
        <w:rPr>
          <w:lang w:eastAsia="uk-UA"/>
        </w:rPr>
      </w:pPr>
      <w:r w:rsidRPr="00900E38">
        <w:rPr>
          <w:shd w:val="clear" w:color="auto" w:fill="FFFFFF"/>
        </w:rPr>
        <w:t xml:space="preserve">5.5. </w:t>
      </w:r>
      <w:r w:rsidR="00CC5797" w:rsidRPr="00900E38">
        <w:rPr>
          <w:shd w:val="clear" w:color="auto" w:fill="FFFFFF"/>
        </w:rPr>
        <w:t>Замовник та учасники не можуть ініціювати будь-які переговори з питань внесення змін до змісту або ціни поданої пропозиції.</w:t>
      </w:r>
    </w:p>
    <w:p w:rsidR="00FA28B1" w:rsidRPr="00900E38" w:rsidRDefault="00FA28B1" w:rsidP="00CB46AF">
      <w:pPr>
        <w:pBdr>
          <w:top w:val="nil"/>
          <w:left w:val="nil"/>
          <w:bottom w:val="nil"/>
          <w:right w:val="nil"/>
          <w:between w:val="nil"/>
        </w:pBdr>
        <w:shd w:val="clear" w:color="auto" w:fill="FFFFFF"/>
        <w:ind w:firstLine="851"/>
        <w:jc w:val="both"/>
        <w:rPr>
          <w:b/>
        </w:rPr>
      </w:pPr>
    </w:p>
    <w:p w:rsidR="00334225" w:rsidRPr="00900E38" w:rsidRDefault="00BA21DC" w:rsidP="00CB46AF">
      <w:pPr>
        <w:shd w:val="clear" w:color="auto" w:fill="FFFFFF"/>
        <w:ind w:firstLine="851"/>
        <w:jc w:val="both"/>
        <w:rPr>
          <w:b/>
        </w:rPr>
      </w:pPr>
      <w:r w:rsidRPr="00900E38">
        <w:rPr>
          <w:b/>
        </w:rPr>
        <w:t>6. Визначення переможця та укладення договору про закупівлю.</w:t>
      </w:r>
    </w:p>
    <w:p w:rsidR="00B0662D" w:rsidRPr="00900E38" w:rsidRDefault="00B0662D" w:rsidP="00CB46AF">
      <w:pPr>
        <w:pStyle w:val="rvps2"/>
        <w:shd w:val="clear" w:color="auto" w:fill="FFFFFF"/>
        <w:spacing w:before="0" w:beforeAutospacing="0" w:after="0" w:afterAutospacing="0"/>
        <w:ind w:firstLine="851"/>
        <w:jc w:val="both"/>
        <w:rPr>
          <w:lang w:val="uk-UA"/>
        </w:rPr>
      </w:pPr>
      <w:r w:rsidRPr="00900E38">
        <w:rPr>
          <w:lang w:val="uk-UA"/>
        </w:rPr>
        <w:t>6.1. За результатами оцінки та розгляду пропозиції замовник визначає переможця.</w:t>
      </w:r>
    </w:p>
    <w:p w:rsidR="00B0662D" w:rsidRPr="00900E38" w:rsidRDefault="00B0662D" w:rsidP="00CB46AF">
      <w:pPr>
        <w:pStyle w:val="rvps2"/>
        <w:shd w:val="clear" w:color="auto" w:fill="FFFFFF"/>
        <w:spacing w:before="0" w:beforeAutospacing="0" w:after="0" w:afterAutospacing="0"/>
        <w:ind w:firstLine="851"/>
        <w:jc w:val="both"/>
        <w:rPr>
          <w:lang w:val="uk-UA"/>
        </w:rPr>
      </w:pPr>
      <w:bookmarkStart w:id="33" w:name="n449"/>
      <w:bookmarkEnd w:id="33"/>
      <w:r w:rsidRPr="00900E38">
        <w:rPr>
          <w:lang w:val="uk-UA"/>
        </w:rPr>
        <w:t>Повідомлення про намір укласти договір про закупівлю замовник оприлюднює в електронній системі закупівель.</w:t>
      </w:r>
    </w:p>
    <w:p w:rsidR="00B0662D" w:rsidRPr="00900E38" w:rsidRDefault="00B0662D" w:rsidP="00CB46AF">
      <w:pPr>
        <w:pStyle w:val="rvps2"/>
        <w:shd w:val="clear" w:color="auto" w:fill="FFFFFF"/>
        <w:spacing w:before="0" w:beforeAutospacing="0" w:after="0" w:afterAutospacing="0"/>
        <w:ind w:firstLine="851"/>
        <w:jc w:val="both"/>
        <w:rPr>
          <w:lang w:val="uk-UA"/>
        </w:rPr>
      </w:pPr>
      <w:bookmarkStart w:id="34" w:name="n450"/>
      <w:bookmarkEnd w:id="34"/>
      <w:r w:rsidRPr="00900E38">
        <w:rPr>
          <w:lang w:val="uk-UA"/>
        </w:rPr>
        <w:t>У разі відхилення найбільш економічно вигідної пропозиції відповідно замовник розглядає наступну пропозицію учасника, який за результатами оцінки надав наступну найбільш економічно вигідну пропозицію.</w:t>
      </w:r>
    </w:p>
    <w:p w:rsidR="00B0662D" w:rsidRPr="00900E38" w:rsidRDefault="00B0662D" w:rsidP="00CB46AF">
      <w:pPr>
        <w:pStyle w:val="rvps2"/>
        <w:shd w:val="clear" w:color="auto" w:fill="FFFFFF"/>
        <w:spacing w:before="0" w:beforeAutospacing="0" w:after="0" w:afterAutospacing="0"/>
        <w:ind w:firstLine="851"/>
        <w:jc w:val="both"/>
        <w:rPr>
          <w:lang w:val="uk-UA"/>
        </w:rPr>
      </w:pPr>
      <w:bookmarkStart w:id="35" w:name="n451"/>
      <w:bookmarkEnd w:id="35"/>
      <w:r w:rsidRPr="00900E38">
        <w:rPr>
          <w:lang w:val="uk-UA"/>
        </w:rPr>
        <w:t>Наступна найбільш економічно вигідна пропозиція визначається електронною системою закупівель автоматично.</w:t>
      </w:r>
    </w:p>
    <w:p w:rsidR="00265298" w:rsidRPr="00900E38" w:rsidRDefault="00265298" w:rsidP="00CB46AF">
      <w:pPr>
        <w:shd w:val="clear" w:color="auto" w:fill="FFFFFF"/>
        <w:ind w:firstLine="851"/>
        <w:jc w:val="both"/>
        <w:rPr>
          <w:lang w:eastAsia="x-none"/>
        </w:rPr>
      </w:pPr>
      <w:r w:rsidRPr="00900E38">
        <w:t xml:space="preserve">6.2. </w:t>
      </w:r>
      <w:r w:rsidRPr="00900E38">
        <w:rPr>
          <w:lang w:eastAsia="x-none"/>
        </w:rPr>
        <w:t>С</w:t>
      </w:r>
      <w:r w:rsidR="008B318A" w:rsidRPr="00900E38">
        <w:rPr>
          <w:lang w:eastAsia="x-none"/>
        </w:rPr>
        <w:t>трок дії пропозиції становить 90</w:t>
      </w:r>
      <w:r w:rsidRPr="00900E38">
        <w:rPr>
          <w:lang w:eastAsia="x-none"/>
        </w:rPr>
        <w:t xml:space="preserve"> календарних днів.</w:t>
      </w:r>
    </w:p>
    <w:p w:rsidR="006E50A7" w:rsidRPr="00900E38" w:rsidRDefault="00B0662D" w:rsidP="00CB46AF">
      <w:pPr>
        <w:pStyle w:val="rvps2"/>
        <w:shd w:val="clear" w:color="auto" w:fill="FFFFFF"/>
        <w:spacing w:before="0" w:beforeAutospacing="0" w:after="0" w:afterAutospacing="0"/>
        <w:ind w:firstLine="851"/>
        <w:jc w:val="both"/>
        <w:rPr>
          <w:lang w:val="uk-UA"/>
        </w:rPr>
      </w:pPr>
      <w:r w:rsidRPr="00900E38">
        <w:rPr>
          <w:lang w:val="uk-UA"/>
        </w:rPr>
        <w:t>6.</w:t>
      </w:r>
      <w:r w:rsidR="00B42C29" w:rsidRPr="00900E38">
        <w:rPr>
          <w:lang w:val="uk-UA"/>
        </w:rPr>
        <w:t>3</w:t>
      </w:r>
      <w:r w:rsidRPr="00900E38">
        <w:rPr>
          <w:lang w:val="uk-UA"/>
        </w:rPr>
        <w:t xml:space="preserve">. </w:t>
      </w:r>
      <w:r w:rsidR="006E50A7" w:rsidRPr="00900E38">
        <w:rPr>
          <w:lang w:val="uk-UA"/>
        </w:rPr>
        <w:t xml:space="preserve">Замовник укладає договір про закупівлю з учасником, який визнаний переможцем спрощеної закупівлі, </w:t>
      </w:r>
      <w:r w:rsidR="0056017D" w:rsidRPr="00900E38">
        <w:rPr>
          <w:lang w:val="uk-UA"/>
        </w:rPr>
        <w:t xml:space="preserve">на наступний день після оприлюднення повідомлення про намір укласти договір, але </w:t>
      </w:r>
      <w:r w:rsidR="006E50A7" w:rsidRPr="00900E38">
        <w:rPr>
          <w:lang w:val="uk-UA"/>
        </w:rPr>
        <w:t>не пізніше ніж через 20 днів.</w:t>
      </w:r>
    </w:p>
    <w:p w:rsidR="004978CE" w:rsidRPr="00900E38" w:rsidRDefault="00CE4D43" w:rsidP="00CB46AF">
      <w:pPr>
        <w:widowControl w:val="0"/>
        <w:spacing w:beforeLines="20" w:before="48"/>
        <w:ind w:firstLine="851"/>
        <w:contextualSpacing/>
        <w:jc w:val="both"/>
      </w:pPr>
      <w:r w:rsidRPr="00900E38">
        <w:t>У строк, що не перевищує 10 днів з дати оприлюднення на веб-порталі Уповноваженого органу повідомлення про намір укласти договір, переможець</w:t>
      </w:r>
      <w:r w:rsidR="00FD70B5" w:rsidRPr="00900E38">
        <w:t xml:space="preserve"> </w:t>
      </w:r>
      <w:r w:rsidR="00FD70B5" w:rsidRPr="00900E38">
        <w:rPr>
          <w:shd w:val="clear" w:color="auto" w:fill="FFFFFF"/>
        </w:rPr>
        <w:t>спрощеної закупівлі</w:t>
      </w:r>
      <w:r w:rsidRPr="00900E38">
        <w:t xml:space="preserve"> повинен надати на адресу замовника (34400</w:t>
      </w:r>
      <w:r w:rsidR="009022EF">
        <w:t>, Рівненська обл. м. Вараш, ВП «</w:t>
      </w:r>
      <w:r w:rsidRPr="00900E38">
        <w:t>Рівненська АЕС</w:t>
      </w:r>
      <w:r w:rsidR="009022EF">
        <w:t>»</w:t>
      </w:r>
      <w:r w:rsidRPr="00900E38">
        <w:t>) договір, що зазначений в Додатку 3 до даного оголошення, в двох екземплярах з усіма можливими додатками, підписаний уповноваженою особою та завірений печаткою.</w:t>
      </w:r>
      <w:r w:rsidR="00FD70B5" w:rsidRPr="00900E38">
        <w:t xml:space="preserve"> </w:t>
      </w:r>
      <w:bookmarkStart w:id="36" w:name="n460"/>
      <w:bookmarkEnd w:id="36"/>
      <w:r w:rsidR="004978CE" w:rsidRPr="00900E38">
        <w:t xml:space="preserve">Умови договору не повинні відрізнятися від умов вказаних в Додатку 3 до </w:t>
      </w:r>
      <w:r w:rsidR="00CA13FC" w:rsidRPr="00900E38">
        <w:t>оголошення</w:t>
      </w:r>
      <w:r w:rsidR="004978CE" w:rsidRPr="00900E38">
        <w:t xml:space="preserve"> та від змісту пропозиції переможця </w:t>
      </w:r>
      <w:r w:rsidR="00B348F0" w:rsidRPr="00900E38">
        <w:t>спрощеної</w:t>
      </w:r>
      <w:r w:rsidR="004978CE" w:rsidRPr="00900E38">
        <w:t xml:space="preserve"> закупівлі. У разі не надання переможцем договору у встановлений строк та/або надання учасником-переможцем договору про закупівлю умови якого відрізняються від змісту пропозиції переможця </w:t>
      </w:r>
      <w:r w:rsidR="00B348F0" w:rsidRPr="00900E38">
        <w:t>спрощеної</w:t>
      </w:r>
      <w:r w:rsidR="004978CE" w:rsidRPr="00900E38">
        <w:t xml:space="preserve"> закупівлі, замовник може відхилити пропозицію такого учасника згідно пункту 3 частини 13 статті 14 Закону. </w:t>
      </w:r>
    </w:p>
    <w:p w:rsidR="006E50A7" w:rsidRPr="00900E38" w:rsidRDefault="006E50A7" w:rsidP="00CB46AF">
      <w:pPr>
        <w:pStyle w:val="rvps2"/>
        <w:shd w:val="clear" w:color="auto" w:fill="FFFFFF"/>
        <w:spacing w:before="0" w:beforeAutospacing="0" w:after="0" w:afterAutospacing="0"/>
        <w:ind w:firstLine="851"/>
        <w:jc w:val="both"/>
        <w:rPr>
          <w:lang w:val="uk-UA"/>
        </w:rPr>
      </w:pPr>
      <w:r w:rsidRPr="00900E38">
        <w:rPr>
          <w:lang w:val="uk-UA"/>
        </w:rPr>
        <w:t>Договір про закупівлю укладається згідно з вимогами статті 41 Закону.</w:t>
      </w:r>
    </w:p>
    <w:p w:rsidR="00EA0214" w:rsidRPr="00900E38" w:rsidRDefault="00EA0214" w:rsidP="00CB46AF">
      <w:pPr>
        <w:pStyle w:val="rvps2"/>
        <w:shd w:val="clear" w:color="auto" w:fill="FFFFFF"/>
        <w:spacing w:before="0" w:beforeAutospacing="0" w:after="0" w:afterAutospacing="0"/>
        <w:ind w:firstLine="851"/>
        <w:jc w:val="both"/>
        <w:rPr>
          <w:lang w:val="uk-UA"/>
        </w:rPr>
      </w:pPr>
      <w:r w:rsidRPr="00900E38">
        <w:rPr>
          <w:shd w:val="clear" w:color="auto" w:fill="FFFFFF"/>
          <w:lang w:val="uk-UA"/>
        </w:rPr>
        <w:t>6.</w:t>
      </w:r>
      <w:r w:rsidR="00931A35" w:rsidRPr="00900E38">
        <w:rPr>
          <w:shd w:val="clear" w:color="auto" w:fill="FFFFFF"/>
          <w:lang w:val="uk-UA"/>
        </w:rPr>
        <w:t>4</w:t>
      </w:r>
      <w:r w:rsidRPr="00900E38">
        <w:rPr>
          <w:shd w:val="clear" w:color="auto" w:fill="FFFFFF"/>
          <w:lang w:val="uk-UA"/>
        </w:rPr>
        <w:t>. У разі відмови переможця спрощеної закупівлі від підписання договору про закупівлю відповідно до вимог оголошення про проведення спрощеної закупівлі</w:t>
      </w:r>
      <w:r w:rsidR="007545CD" w:rsidRPr="00900E38">
        <w:rPr>
          <w:shd w:val="clear" w:color="auto" w:fill="FFFFFF"/>
          <w:lang w:val="uk-UA"/>
        </w:rPr>
        <w:t xml:space="preserve"> та вимог до предмету закупівлі</w:t>
      </w:r>
      <w:r w:rsidRPr="00900E38">
        <w:rPr>
          <w:shd w:val="clear" w:color="auto" w:fill="FFFFFF"/>
          <w:lang w:val="uk-UA"/>
        </w:rPr>
        <w:t>, не</w:t>
      </w:r>
      <w:r w:rsidR="003640C5" w:rsidRPr="00900E38">
        <w:rPr>
          <w:shd w:val="clear" w:color="auto" w:fill="FFFFFF"/>
          <w:lang w:val="uk-UA"/>
        </w:rPr>
        <w:t xml:space="preserve"> </w:t>
      </w:r>
      <w:r w:rsidRPr="00900E38">
        <w:rPr>
          <w:shd w:val="clear" w:color="auto" w:fill="FFFFFF"/>
          <w:lang w:val="uk-UA"/>
        </w:rPr>
        <w:t xml:space="preserve">укладення договору про закупівлю з вини учасника або </w:t>
      </w:r>
      <w:r w:rsidR="00CE4D43" w:rsidRPr="00900E38">
        <w:rPr>
          <w:shd w:val="clear" w:color="auto" w:fill="FFFFFF"/>
          <w:lang w:val="uk-UA"/>
        </w:rPr>
        <w:t xml:space="preserve">надання Замовнику проекту договору, що не відповідає Додатку 3 </w:t>
      </w:r>
      <w:r w:rsidR="00CE4D43" w:rsidRPr="00900E38">
        <w:t xml:space="preserve">до </w:t>
      </w:r>
      <w:r w:rsidR="00CE4D43" w:rsidRPr="00900E38">
        <w:rPr>
          <w:lang w:val="uk-UA"/>
        </w:rPr>
        <w:t>даного оголошення,</w:t>
      </w:r>
      <w:r w:rsidRPr="00900E38">
        <w:rPr>
          <w:shd w:val="clear" w:color="auto" w:fill="FFFFFF"/>
          <w:lang w:val="uk-UA"/>
        </w:rPr>
        <w:t xml:space="preserve"> замовник відх</w:t>
      </w:r>
      <w:r w:rsidR="00CE4D43" w:rsidRPr="00900E38">
        <w:rPr>
          <w:shd w:val="clear" w:color="auto" w:fill="FFFFFF"/>
          <w:lang w:val="uk-UA"/>
        </w:rPr>
        <w:t>иляє пропозицію такого учасника</w:t>
      </w:r>
      <w:r w:rsidRPr="00900E38">
        <w:rPr>
          <w:shd w:val="clear" w:color="auto" w:fill="FFFFFF"/>
          <w:lang w:val="uk-UA"/>
        </w:rPr>
        <w:t>.</w:t>
      </w:r>
    </w:p>
    <w:p w:rsidR="00BA21DC" w:rsidRPr="00900E38" w:rsidRDefault="00BA21DC" w:rsidP="00CB46AF">
      <w:pPr>
        <w:shd w:val="clear" w:color="auto" w:fill="FFFFFF"/>
        <w:ind w:firstLine="851"/>
        <w:jc w:val="both"/>
      </w:pPr>
    </w:p>
    <w:p w:rsidR="00334225" w:rsidRPr="00900E38" w:rsidRDefault="00BA21DC" w:rsidP="00CB46AF">
      <w:pPr>
        <w:pBdr>
          <w:top w:val="nil"/>
          <w:left w:val="nil"/>
          <w:bottom w:val="nil"/>
          <w:right w:val="nil"/>
          <w:between w:val="nil"/>
        </w:pBdr>
        <w:shd w:val="clear" w:color="auto" w:fill="FFFFFF"/>
        <w:ind w:firstLine="851"/>
        <w:jc w:val="both"/>
      </w:pPr>
      <w:r w:rsidRPr="00900E38">
        <w:rPr>
          <w:b/>
        </w:rPr>
        <w:t xml:space="preserve">7. </w:t>
      </w:r>
      <w:r w:rsidR="00334225" w:rsidRPr="00900E38">
        <w:rPr>
          <w:b/>
        </w:rPr>
        <w:t>Відміна закупівлі</w:t>
      </w:r>
      <w:r w:rsidR="006E50A7" w:rsidRPr="00900E38">
        <w:rPr>
          <w:b/>
        </w:rPr>
        <w:t>.</w:t>
      </w:r>
    </w:p>
    <w:p w:rsidR="00334225" w:rsidRPr="00900E38" w:rsidRDefault="006E50A7" w:rsidP="00CB46AF">
      <w:pPr>
        <w:shd w:val="clear" w:color="auto" w:fill="FFFFFF"/>
        <w:ind w:firstLine="851"/>
        <w:jc w:val="both"/>
      </w:pPr>
      <w:r w:rsidRPr="00900E38">
        <w:t xml:space="preserve">7.1. </w:t>
      </w:r>
      <w:r w:rsidR="00334225" w:rsidRPr="00900E38">
        <w:t>Замовник відміняє спрощену закупівлю в разі:</w:t>
      </w:r>
    </w:p>
    <w:p w:rsidR="00334225" w:rsidRPr="00900E38" w:rsidRDefault="00334225" w:rsidP="00CB46AF">
      <w:pPr>
        <w:numPr>
          <w:ilvl w:val="0"/>
          <w:numId w:val="12"/>
        </w:numPr>
        <w:ind w:left="0" w:firstLine="851"/>
        <w:jc w:val="both"/>
      </w:pPr>
      <w:r w:rsidRPr="00900E38">
        <w:t>відсутності подальшої потреби в закупівлі товарів, робіт і послуг;</w:t>
      </w:r>
    </w:p>
    <w:p w:rsidR="00334225" w:rsidRPr="00900E38" w:rsidRDefault="00334225" w:rsidP="00CB46AF">
      <w:pPr>
        <w:numPr>
          <w:ilvl w:val="0"/>
          <w:numId w:val="12"/>
        </w:numPr>
        <w:ind w:left="0" w:firstLine="851"/>
        <w:jc w:val="both"/>
      </w:pPr>
      <w:r w:rsidRPr="00900E38">
        <w:t>неможливості усунення порушень, що виникли через виявлені порушення законодавства з питань публічних закупівель;</w:t>
      </w:r>
    </w:p>
    <w:p w:rsidR="00334225" w:rsidRPr="00900E38" w:rsidRDefault="00334225" w:rsidP="00CB46AF">
      <w:pPr>
        <w:numPr>
          <w:ilvl w:val="0"/>
          <w:numId w:val="12"/>
        </w:numPr>
        <w:ind w:left="0" w:firstLine="851"/>
        <w:jc w:val="both"/>
      </w:pPr>
      <w:r w:rsidRPr="00900E38">
        <w:t>скорочення видатків на здійснення закупівлі товарів, робіт і послуг.</w:t>
      </w:r>
    </w:p>
    <w:p w:rsidR="00334225" w:rsidRPr="00900E38" w:rsidRDefault="006E50A7" w:rsidP="00CB46AF">
      <w:pPr>
        <w:shd w:val="clear" w:color="auto" w:fill="FFFFFF"/>
        <w:ind w:firstLine="851"/>
        <w:jc w:val="both"/>
      </w:pPr>
      <w:r w:rsidRPr="00900E38">
        <w:t>7.</w:t>
      </w:r>
      <w:r w:rsidR="00334225" w:rsidRPr="00900E38">
        <w:t>2. Спрощена закупівля автоматично відміняється електронною системою закупівель у разі:</w:t>
      </w:r>
    </w:p>
    <w:p w:rsidR="00334225" w:rsidRPr="00900E38" w:rsidRDefault="00334225" w:rsidP="00CB46AF">
      <w:pPr>
        <w:numPr>
          <w:ilvl w:val="0"/>
          <w:numId w:val="12"/>
        </w:numPr>
        <w:ind w:left="0" w:firstLine="851"/>
        <w:jc w:val="both"/>
      </w:pPr>
      <w:r w:rsidRPr="00900E38">
        <w:lastRenderedPageBreak/>
        <w:t xml:space="preserve">відхилення всіх пропозицій згідно з частиною </w:t>
      </w:r>
      <w:r w:rsidR="006E50A7" w:rsidRPr="00900E38">
        <w:t>тринадцятою</w:t>
      </w:r>
      <w:r w:rsidRPr="00900E38">
        <w:t xml:space="preserve"> статті 14 Закону;</w:t>
      </w:r>
    </w:p>
    <w:p w:rsidR="00334225" w:rsidRPr="00900E38" w:rsidRDefault="00334225" w:rsidP="00CB46AF">
      <w:pPr>
        <w:numPr>
          <w:ilvl w:val="0"/>
          <w:numId w:val="12"/>
        </w:numPr>
        <w:ind w:left="0" w:firstLine="851"/>
        <w:jc w:val="both"/>
      </w:pPr>
      <w:r w:rsidRPr="00900E38">
        <w:t>відсутності пропозицій учасників для участі в ній.</w:t>
      </w:r>
    </w:p>
    <w:p w:rsidR="00334225" w:rsidRPr="00900E38" w:rsidRDefault="006E50A7" w:rsidP="00CB46AF">
      <w:pPr>
        <w:shd w:val="clear" w:color="auto" w:fill="FFFFFF"/>
        <w:ind w:firstLine="851"/>
        <w:jc w:val="both"/>
      </w:pPr>
      <w:r w:rsidRPr="00900E38">
        <w:t xml:space="preserve">7.3. </w:t>
      </w:r>
      <w:r w:rsidR="00334225" w:rsidRPr="00900E38">
        <w:t>Повідомлення про відміну закупівлі оприлюднюється в електронній системі закупівель:</w:t>
      </w:r>
    </w:p>
    <w:p w:rsidR="00334225" w:rsidRPr="00900E38" w:rsidRDefault="00334225" w:rsidP="00CB46AF">
      <w:pPr>
        <w:numPr>
          <w:ilvl w:val="0"/>
          <w:numId w:val="12"/>
        </w:numPr>
        <w:ind w:left="0" w:firstLine="851"/>
        <w:jc w:val="both"/>
      </w:pPr>
      <w:r w:rsidRPr="00900E38">
        <w:t>замовником протягом одного робочого дня з дня прийняття замовником відповідного рішення;</w:t>
      </w:r>
    </w:p>
    <w:p w:rsidR="00334225" w:rsidRPr="00900E38" w:rsidRDefault="00334225" w:rsidP="00CB46AF">
      <w:pPr>
        <w:numPr>
          <w:ilvl w:val="0"/>
          <w:numId w:val="12"/>
        </w:numPr>
        <w:ind w:left="0" w:firstLine="851"/>
        <w:jc w:val="both"/>
      </w:pPr>
      <w:r w:rsidRPr="00900E38">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w:t>
      </w:r>
      <w:r w:rsidR="006E50A7" w:rsidRPr="00900E38">
        <w:t>14 Закону або</w:t>
      </w:r>
      <w:r w:rsidRPr="00900E38">
        <w:t xml:space="preserve"> відсутності пропозицій учасників для участі у ній.</w:t>
      </w:r>
    </w:p>
    <w:p w:rsidR="005F5215" w:rsidRPr="00900E38" w:rsidRDefault="00334225" w:rsidP="00CB46AF">
      <w:pPr>
        <w:shd w:val="clear" w:color="auto" w:fill="FFFFFF"/>
        <w:ind w:firstLine="851"/>
        <w:jc w:val="both"/>
        <w:rPr>
          <w:bCs/>
        </w:rPr>
      </w:pPr>
      <w:r w:rsidRPr="00900E38">
        <w:t>Повідомлення про відміну закупівлі автоматично надсилається всім учасникам електронною системою закупівель в день його оприлюднення.</w:t>
      </w:r>
    </w:p>
    <w:sectPr w:rsidR="005F5215" w:rsidRPr="00900E38" w:rsidSect="003061B3">
      <w:footerReference w:type="default" r:id="rId12"/>
      <w:pgSz w:w="11906" w:h="16838"/>
      <w:pgMar w:top="567" w:right="567" w:bottom="1701" w:left="1418" w:header="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D2" w:rsidRDefault="005405D2" w:rsidP="008E32FD">
      <w:r>
        <w:separator/>
      </w:r>
    </w:p>
  </w:endnote>
  <w:endnote w:type="continuationSeparator" w:id="0">
    <w:p w:rsidR="005405D2" w:rsidRDefault="005405D2" w:rsidP="008E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0" w:rsidRDefault="00FD32C0">
    <w:pPr>
      <w:pStyle w:val="a7"/>
    </w:pPr>
    <w:r>
      <w:rPr>
        <w:b/>
        <w:bCs/>
        <w:noProof/>
        <w:lang w:val="uk-UA" w:eastAsia="uk-UA"/>
      </w:rPr>
      <mc:AlternateContent>
        <mc:Choice Requires="wps">
          <w:drawing>
            <wp:anchor distT="0" distB="0" distL="114300" distR="114300" simplePos="0" relativeHeight="251659264" behindDoc="0" locked="0" layoutInCell="0" allowOverlap="1" wp14:anchorId="3AFA5532" wp14:editId="30A33D0D">
              <wp:simplePos x="0" y="0"/>
              <wp:positionH relativeFrom="page">
                <wp:align>right</wp:align>
              </wp:positionH>
              <wp:positionV relativeFrom="page">
                <wp:align>bottom</wp:align>
              </wp:positionV>
              <wp:extent cx="2705100" cy="1080135"/>
              <wp:effectExtent l="0" t="0" r="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1E0" w:firstRow="1" w:lastRow="1" w:firstColumn="1" w:lastColumn="1" w:noHBand="0" w:noVBand="0"/>
                          </w:tblPr>
                          <w:tblGrid>
                            <w:gridCol w:w="3600"/>
                          </w:tblGrid>
                          <w:tr w:rsidR="00FD32C0" w:rsidTr="00F2166D">
                            <w:trPr>
                              <w:trHeight w:val="1436"/>
                            </w:trPr>
                            <w:tc>
                              <w:tcPr>
                                <w:tcW w:w="3600" w:type="dxa"/>
                                <w:shd w:val="clear" w:color="auto" w:fill="auto"/>
                              </w:tcPr>
                              <w:p w:rsidR="00FD32C0" w:rsidRPr="00625644" w:rsidRDefault="00FD32C0" w:rsidP="00DA7B34">
                                <w:pPr>
                                  <w:pStyle w:val="ECP"/>
                                  <w:jc w:val="center"/>
                                  <w:rPr>
                                    <w:sz w:val="18"/>
                                    <w:szCs w:val="18"/>
                                    <w:lang w:val="en-US"/>
                                  </w:rPr>
                                </w:pPr>
                                <w:r>
                                  <w:rPr>
                                    <w:noProof/>
                                    <w:sz w:val="18"/>
                                    <w:szCs w:val="18"/>
                                  </w:rPr>
                                  <w:drawing>
                                    <wp:inline distT="0" distB="0" distL="0" distR="0" wp14:anchorId="4B269B54" wp14:editId="2321C44A">
                                      <wp:extent cx="1211580" cy="480060"/>
                                      <wp:effectExtent l="0" t="0" r="7620" b="0"/>
                                      <wp:docPr id="4" name="Рисунок 4" descr="C:\IS_RAES\Askid\Temp\bar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_RAES\Askid\Temp\barcod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80060"/>
                                              </a:xfrm>
                                              <a:prstGeom prst="rect">
                                                <a:avLst/>
                                              </a:prstGeom>
                                              <a:noFill/>
                                              <a:ln>
                                                <a:noFill/>
                                              </a:ln>
                                            </pic:spPr>
                                          </pic:pic>
                                        </a:graphicData>
                                      </a:graphic>
                                    </wp:inline>
                                  </w:drawing>
                                </w:r>
                              </w:p>
                              <w:p w:rsidR="00FD32C0" w:rsidRPr="00FF5DF3" w:rsidRDefault="00FD32C0" w:rsidP="00DA7B34">
                                <w:pPr>
                                  <w:pStyle w:val="ECP"/>
                                  <w:jc w:val="center"/>
                                </w:pPr>
                                <w:r>
                                  <w:rPr>
                                    <w:spacing w:val="60"/>
                                    <w:sz w:val="18"/>
                                    <w:szCs w:val="18"/>
                                    <w:lang w:val="en-US"/>
                                  </w:rPr>
                                  <w:t>590367</w:t>
                                </w:r>
                              </w:p>
                            </w:tc>
                          </w:tr>
                        </w:tbl>
                        <w:p w:rsidR="00FD32C0" w:rsidRDefault="00FD32C0" w:rsidP="00FD32C0">
                          <w:pPr>
                            <w:tabs>
                              <w:tab w:val="left" w:pos="1134"/>
                            </w:tabs>
                            <w:rPr>
                              <w:color w:val="FF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161.8pt;margin-top:0;width:213pt;height:85.0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" o:allowincell="f" filled="f" stroked="f">
              <v:textbox>
                <w:txbxContent>
                  <w:tbl>
                    <w:tblPr>
                      <w:tblW w:w="0" w:type="auto"/>
                      <w:tblInd w:w="108" w:type="dxa"/>
                      <w:tblLayout w:type="fixed"/>
                      <w:tblLook w:val="01E0" w:firstRow="1" w:lastRow="1" w:firstColumn="1" w:lastColumn="1" w:noHBand="0" w:noVBand="0"/>
                    </w:tblPr>
                    <w:tblGrid>
                      <w:gridCol w:w="3600"/>
                    </w:tblGrid>
                    <w:tr w:rsidR="00FD32C0" w:rsidTr="00F2166D">
                      <w:trPr>
                        <w:trHeight w:val="1436"/>
                      </w:trPr>
                      <w:tc>
                        <w:tcPr>
                          <w:tcW w:w="3600" w:type="dxa"/>
                          <w:shd w:val="clear" w:color="auto" w:fill="auto"/>
                        </w:tcPr>
                        <w:p w:rsidR="00FD32C0" w:rsidRPr="00625644" w:rsidRDefault="00FD32C0" w:rsidP="00DA7B34">
                          <w:pPr>
                            <w:pStyle w:val="ECP"/>
                            <w:jc w:val="center"/>
                            <w:rPr>
                              <w:sz w:val="18"/>
                              <w:szCs w:val="18"/>
                              <w:lang w:val="en-US"/>
                            </w:rPr>
                          </w:pPr>
                          <w:r>
                            <w:rPr>
                              <w:noProof/>
                              <w:sz w:val="18"/>
                              <w:szCs w:val="18"/>
                            </w:rPr>
                            <w:drawing>
                              <wp:inline distT="0" distB="0" distL="0" distR="0" wp14:anchorId="4B269B54" wp14:editId="2321C44A">
                                <wp:extent cx="1211580" cy="480060"/>
                                <wp:effectExtent l="0" t="0" r="7620" b="0"/>
                                <wp:docPr id="4" name="Рисунок 4" descr="C:\IS_RAES\Askid\Temp\bar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_RAES\Askid\Temp\barcod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80060"/>
                                        </a:xfrm>
                                        <a:prstGeom prst="rect">
                                          <a:avLst/>
                                        </a:prstGeom>
                                        <a:noFill/>
                                        <a:ln>
                                          <a:noFill/>
                                        </a:ln>
                                      </pic:spPr>
                                    </pic:pic>
                                  </a:graphicData>
                                </a:graphic>
                              </wp:inline>
                            </w:drawing>
                          </w:r>
                        </w:p>
                        <w:p w:rsidR="00FD32C0" w:rsidRPr="00FF5DF3" w:rsidRDefault="00FD32C0" w:rsidP="00DA7B34">
                          <w:pPr>
                            <w:pStyle w:val="ECP"/>
                            <w:jc w:val="center"/>
                          </w:pPr>
                          <w:r>
                            <w:rPr>
                              <w:spacing w:val="60"/>
                              <w:sz w:val="18"/>
                              <w:szCs w:val="18"/>
                              <w:lang w:val="en-US"/>
                            </w:rPr>
                            <w:t>590367</w:t>
                          </w:r>
                        </w:p>
                      </w:tc>
                    </w:tr>
                  </w:tbl>
                  <w:p w:rsidR="00FD32C0" w:rsidRDefault="00FD32C0" w:rsidP="00FD32C0">
                    <w:pPr>
                      <w:tabs>
                        <w:tab w:val="left" w:pos="1134"/>
                      </w:tabs>
                      <w:rPr>
                        <w:color w:val="FF0000"/>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D2" w:rsidRDefault="005405D2" w:rsidP="008E32FD">
      <w:r>
        <w:separator/>
      </w:r>
    </w:p>
  </w:footnote>
  <w:footnote w:type="continuationSeparator" w:id="0">
    <w:p w:rsidR="005405D2" w:rsidRDefault="005405D2" w:rsidP="008E3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00E"/>
    <w:multiLevelType w:val="hybridMultilevel"/>
    <w:tmpl w:val="AE1ABAB8"/>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343A2D"/>
    <w:multiLevelType w:val="hybridMultilevel"/>
    <w:tmpl w:val="3B62AF7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0905278E"/>
    <w:multiLevelType w:val="hybridMultilevel"/>
    <w:tmpl w:val="5616FC0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10E72DC3"/>
    <w:multiLevelType w:val="hybridMultilevel"/>
    <w:tmpl w:val="FD4ACCB6"/>
    <w:lvl w:ilvl="0" w:tplc="5CB63F7C">
      <w:start w:val="3"/>
      <w:numFmt w:val="bullet"/>
      <w:lvlText w:val="-"/>
      <w:lvlJc w:val="left"/>
      <w:pPr>
        <w:ind w:left="1689" w:hanging="975"/>
      </w:pPr>
      <w:rPr>
        <w:rFonts w:ascii="Times New Roman" w:eastAsia="Times New Roman"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4">
    <w:nsid w:val="164F16D0"/>
    <w:multiLevelType w:val="hybridMultilevel"/>
    <w:tmpl w:val="3BAA7124"/>
    <w:lvl w:ilvl="0" w:tplc="211ED1B2">
      <w:start w:val="1"/>
      <w:numFmt w:val="decimal"/>
      <w:lvlText w:val="%1)"/>
      <w:lvlJc w:val="left"/>
      <w:pPr>
        <w:ind w:left="393" w:hanging="360"/>
      </w:pPr>
      <w:rPr>
        <w:color w:val="1A1A1A"/>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5">
    <w:nsid w:val="1D3C31F8"/>
    <w:multiLevelType w:val="hybridMultilevel"/>
    <w:tmpl w:val="813C3E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963D9A"/>
    <w:multiLevelType w:val="hybridMultilevel"/>
    <w:tmpl w:val="55B0C51A"/>
    <w:lvl w:ilvl="0" w:tplc="CF1030FA">
      <w:start w:val="14"/>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7">
    <w:nsid w:val="244A6254"/>
    <w:multiLevelType w:val="hybridMultilevel"/>
    <w:tmpl w:val="C16605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A0498E"/>
    <w:multiLevelType w:val="hybridMultilevel"/>
    <w:tmpl w:val="DF64B222"/>
    <w:lvl w:ilvl="0" w:tplc="B1F6DA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991907"/>
    <w:multiLevelType w:val="multilevel"/>
    <w:tmpl w:val="67EE73F4"/>
    <w:lvl w:ilvl="0">
      <w:start w:val="1"/>
      <w:numFmt w:val="decimal"/>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0">
    <w:nsid w:val="2CC11E44"/>
    <w:multiLevelType w:val="hybridMultilevel"/>
    <w:tmpl w:val="BF804620"/>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509" w:hanging="720"/>
      </w:pPr>
      <w:rPr>
        <w:rFonts w:ascii="Symbol" w:hAnsi="Symbol" w:hint="default"/>
        <w:b w:val="0"/>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D5E3C43"/>
    <w:multiLevelType w:val="hybridMultilevel"/>
    <w:tmpl w:val="6E7889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A60490"/>
    <w:multiLevelType w:val="hybridMultilevel"/>
    <w:tmpl w:val="FCFC0C12"/>
    <w:lvl w:ilvl="0" w:tplc="5198CD2E">
      <w:start w:val="7"/>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3">
    <w:nsid w:val="30B95817"/>
    <w:multiLevelType w:val="hybridMultilevel"/>
    <w:tmpl w:val="3FC8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364E0"/>
    <w:multiLevelType w:val="hybridMultilevel"/>
    <w:tmpl w:val="803848C8"/>
    <w:lvl w:ilvl="0" w:tplc="9BC2FBDE">
      <w:start w:val="1"/>
      <w:numFmt w:val="decimal"/>
      <w:lvlText w:val="%1."/>
      <w:lvlJc w:val="left"/>
      <w:pPr>
        <w:ind w:left="72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E100CA"/>
    <w:multiLevelType w:val="hybridMultilevel"/>
    <w:tmpl w:val="E3943BE8"/>
    <w:lvl w:ilvl="0" w:tplc="6DB0588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nsid w:val="3F4165E3"/>
    <w:multiLevelType w:val="hybridMultilevel"/>
    <w:tmpl w:val="246A3FB4"/>
    <w:lvl w:ilvl="0" w:tplc="21565198">
      <w:start w:val="1"/>
      <w:numFmt w:val="bullet"/>
      <w:lvlText w:val=""/>
      <w:lvlJc w:val="left"/>
      <w:pPr>
        <w:tabs>
          <w:tab w:val="num" w:pos="1620"/>
        </w:tabs>
        <w:ind w:left="1620" w:hanging="360"/>
      </w:pPr>
      <w:rPr>
        <w:rFonts w:ascii="Symbol" w:hAnsi="Symbol" w:cs="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5760FDF"/>
    <w:multiLevelType w:val="hybridMultilevel"/>
    <w:tmpl w:val="E49CE650"/>
    <w:lvl w:ilvl="0" w:tplc="4894B7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0E3090"/>
    <w:multiLevelType w:val="hybridMultilevel"/>
    <w:tmpl w:val="6AD4E78C"/>
    <w:lvl w:ilvl="0" w:tplc="6DB0588E">
      <w:start w:val="1"/>
      <w:numFmt w:val="bullet"/>
      <w:lvlText w:val=""/>
      <w:lvlJc w:val="left"/>
      <w:pPr>
        <w:tabs>
          <w:tab w:val="num" w:pos="1580"/>
        </w:tabs>
        <w:ind w:left="1580" w:hanging="360"/>
      </w:pPr>
      <w:rPr>
        <w:rFonts w:ascii="Symbol" w:hAnsi="Symbol" w:hint="default"/>
        <w:color w:val="auto"/>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E2820E0"/>
    <w:multiLevelType w:val="hybridMultilevel"/>
    <w:tmpl w:val="0F347A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661462"/>
    <w:multiLevelType w:val="hybridMultilevel"/>
    <w:tmpl w:val="4FEA4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432066"/>
    <w:multiLevelType w:val="multilevel"/>
    <w:tmpl w:val="796A6CBE"/>
    <w:lvl w:ilvl="0">
      <w:start w:val="1"/>
      <w:numFmt w:val="decimal"/>
      <w:pStyle w:val="11"/>
      <w:lvlText w:val="%1."/>
      <w:lvlJc w:val="left"/>
      <w:pPr>
        <w:tabs>
          <w:tab w:val="num" w:pos="360"/>
        </w:tabs>
        <w:ind w:left="360" w:hanging="360"/>
      </w:pPr>
      <w:rPr>
        <w:rFonts w:hint="default"/>
        <w:color w:val="auto"/>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23">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29F33E2"/>
    <w:multiLevelType w:val="hybridMultilevel"/>
    <w:tmpl w:val="64823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DC5C08"/>
    <w:multiLevelType w:val="hybridMultilevel"/>
    <w:tmpl w:val="E7E4B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C072D5"/>
    <w:multiLevelType w:val="hybridMultilevel"/>
    <w:tmpl w:val="4F42F5F8"/>
    <w:lvl w:ilvl="0" w:tplc="4CD606B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D50C75"/>
    <w:multiLevelType w:val="hybridMultilevel"/>
    <w:tmpl w:val="F31651F2"/>
    <w:lvl w:ilvl="0" w:tplc="48B4B024">
      <w:start w:val="1"/>
      <w:numFmt w:val="bullet"/>
      <w:lvlText w:val=""/>
      <w:lvlJc w:val="left"/>
      <w:pPr>
        <w:ind w:left="1211" w:hanging="360"/>
      </w:pPr>
      <w:rPr>
        <w:rFonts w:ascii="Symbol" w:hAnsi="Symbol"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C106583"/>
    <w:multiLevelType w:val="hybridMultilevel"/>
    <w:tmpl w:val="30A803C2"/>
    <w:lvl w:ilvl="0" w:tplc="6F326B26">
      <w:numFmt w:val="bullet"/>
      <w:lvlText w:val="•"/>
      <w:lvlJc w:val="left"/>
      <w:pPr>
        <w:ind w:left="1429" w:hanging="72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71760168"/>
    <w:multiLevelType w:val="hybridMultilevel"/>
    <w:tmpl w:val="1D8A970E"/>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30">
    <w:nsid w:val="7240599C"/>
    <w:multiLevelType w:val="hybridMultilevel"/>
    <w:tmpl w:val="E19A57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AA604E1"/>
    <w:multiLevelType w:val="hybridMultilevel"/>
    <w:tmpl w:val="7CC2B33A"/>
    <w:lvl w:ilvl="0" w:tplc="240A1F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8"/>
  </w:num>
  <w:num w:numId="4">
    <w:abstractNumId w:val="5"/>
  </w:num>
  <w:num w:numId="5">
    <w:abstractNumId w:val="0"/>
  </w:num>
  <w:num w:numId="6">
    <w:abstractNumId w:val="4"/>
  </w:num>
  <w:num w:numId="7">
    <w:abstractNumId w:val="12"/>
  </w:num>
  <w:num w:numId="8">
    <w:abstractNumId w:val="6"/>
  </w:num>
  <w:num w:numId="9">
    <w:abstractNumId w:val="16"/>
  </w:num>
  <w:num w:numId="10">
    <w:abstractNumId w:val="18"/>
  </w:num>
  <w:num w:numId="11">
    <w:abstractNumId w:val="13"/>
  </w:num>
  <w:num w:numId="12">
    <w:abstractNumId w:val="27"/>
  </w:num>
  <w:num w:numId="13">
    <w:abstractNumId w:val="11"/>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3"/>
  </w:num>
  <w:num w:numId="17">
    <w:abstractNumId w:val="24"/>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num>
  <w:num w:numId="21">
    <w:abstractNumId w:val="22"/>
  </w:num>
  <w:num w:numId="22">
    <w:abstractNumId w:val="25"/>
  </w:num>
  <w:num w:numId="23">
    <w:abstractNumId w:val="31"/>
  </w:num>
  <w:num w:numId="24">
    <w:abstractNumId w:val="21"/>
  </w:num>
  <w:num w:numId="25">
    <w:abstractNumId w:val="26"/>
  </w:num>
  <w:num w:numId="26">
    <w:abstractNumId w:val="30"/>
  </w:num>
  <w:num w:numId="27">
    <w:abstractNumId w:val="1"/>
  </w:num>
  <w:num w:numId="28">
    <w:abstractNumId w:val="2"/>
  </w:num>
  <w:num w:numId="29">
    <w:abstractNumId w:val="20"/>
  </w:num>
  <w:num w:numId="30">
    <w:abstractNumId w:val="7"/>
  </w:num>
  <w:num w:numId="31">
    <w:abstractNumId w:val="10"/>
  </w:num>
  <w:num w:numId="32">
    <w:abstractNumId w:val="28"/>
  </w:num>
  <w:num w:numId="33">
    <w:abstractNumId w:val="29"/>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5B"/>
    <w:rsid w:val="0000123F"/>
    <w:rsid w:val="00001DCB"/>
    <w:rsid w:val="000040DD"/>
    <w:rsid w:val="00004581"/>
    <w:rsid w:val="0000486A"/>
    <w:rsid w:val="000063BF"/>
    <w:rsid w:val="00012941"/>
    <w:rsid w:val="000133C5"/>
    <w:rsid w:val="000142A6"/>
    <w:rsid w:val="00014C7C"/>
    <w:rsid w:val="00016FF3"/>
    <w:rsid w:val="00020461"/>
    <w:rsid w:val="00022840"/>
    <w:rsid w:val="00022EAF"/>
    <w:rsid w:val="00022F95"/>
    <w:rsid w:val="00024137"/>
    <w:rsid w:val="00025F47"/>
    <w:rsid w:val="000278B4"/>
    <w:rsid w:val="00027C72"/>
    <w:rsid w:val="0003075B"/>
    <w:rsid w:val="00030C63"/>
    <w:rsid w:val="00031022"/>
    <w:rsid w:val="000311C3"/>
    <w:rsid w:val="000314B9"/>
    <w:rsid w:val="00031684"/>
    <w:rsid w:val="0003225C"/>
    <w:rsid w:val="000325F1"/>
    <w:rsid w:val="00032DE8"/>
    <w:rsid w:val="0003367D"/>
    <w:rsid w:val="00034A35"/>
    <w:rsid w:val="00037F5C"/>
    <w:rsid w:val="000400BB"/>
    <w:rsid w:val="00045CA1"/>
    <w:rsid w:val="0004736C"/>
    <w:rsid w:val="0005692C"/>
    <w:rsid w:val="00062022"/>
    <w:rsid w:val="0006207C"/>
    <w:rsid w:val="000649A4"/>
    <w:rsid w:val="00065731"/>
    <w:rsid w:val="000659EA"/>
    <w:rsid w:val="00065B43"/>
    <w:rsid w:val="000744C0"/>
    <w:rsid w:val="0007539D"/>
    <w:rsid w:val="000756BF"/>
    <w:rsid w:val="00076A8A"/>
    <w:rsid w:val="000773AB"/>
    <w:rsid w:val="00077910"/>
    <w:rsid w:val="00081CF1"/>
    <w:rsid w:val="00083063"/>
    <w:rsid w:val="000843FF"/>
    <w:rsid w:val="00085F1B"/>
    <w:rsid w:val="00087419"/>
    <w:rsid w:val="000901AD"/>
    <w:rsid w:val="0009345E"/>
    <w:rsid w:val="000947DD"/>
    <w:rsid w:val="0009498E"/>
    <w:rsid w:val="00096379"/>
    <w:rsid w:val="00096E31"/>
    <w:rsid w:val="000971FB"/>
    <w:rsid w:val="0009742E"/>
    <w:rsid w:val="000A1637"/>
    <w:rsid w:val="000A3B25"/>
    <w:rsid w:val="000A5DAD"/>
    <w:rsid w:val="000A7ECF"/>
    <w:rsid w:val="000B26A2"/>
    <w:rsid w:val="000B3006"/>
    <w:rsid w:val="000B64D0"/>
    <w:rsid w:val="000B7E32"/>
    <w:rsid w:val="000C1033"/>
    <w:rsid w:val="000C2AAB"/>
    <w:rsid w:val="000C62EE"/>
    <w:rsid w:val="000D0866"/>
    <w:rsid w:val="000D12CA"/>
    <w:rsid w:val="000D4978"/>
    <w:rsid w:val="000D4EA4"/>
    <w:rsid w:val="000D77FB"/>
    <w:rsid w:val="000D7D9D"/>
    <w:rsid w:val="000E039B"/>
    <w:rsid w:val="000E0FB6"/>
    <w:rsid w:val="000E1FAA"/>
    <w:rsid w:val="000E226A"/>
    <w:rsid w:val="000E315F"/>
    <w:rsid w:val="000E3ECA"/>
    <w:rsid w:val="000E5B83"/>
    <w:rsid w:val="000E5E67"/>
    <w:rsid w:val="000E6241"/>
    <w:rsid w:val="000E6B8C"/>
    <w:rsid w:val="000E7E47"/>
    <w:rsid w:val="000F0EE2"/>
    <w:rsid w:val="000F2FDD"/>
    <w:rsid w:val="000F43B6"/>
    <w:rsid w:val="000F44CF"/>
    <w:rsid w:val="000F5DAC"/>
    <w:rsid w:val="000F6D02"/>
    <w:rsid w:val="000F6D91"/>
    <w:rsid w:val="000F7343"/>
    <w:rsid w:val="00102083"/>
    <w:rsid w:val="0010258D"/>
    <w:rsid w:val="001044A8"/>
    <w:rsid w:val="00105931"/>
    <w:rsid w:val="001070AE"/>
    <w:rsid w:val="001108A4"/>
    <w:rsid w:val="00111D4F"/>
    <w:rsid w:val="00112C37"/>
    <w:rsid w:val="001155F6"/>
    <w:rsid w:val="001165C6"/>
    <w:rsid w:val="00117C92"/>
    <w:rsid w:val="0012019A"/>
    <w:rsid w:val="00120DEF"/>
    <w:rsid w:val="00121BFE"/>
    <w:rsid w:val="001222FB"/>
    <w:rsid w:val="001242A7"/>
    <w:rsid w:val="00125772"/>
    <w:rsid w:val="0012616A"/>
    <w:rsid w:val="00126AE0"/>
    <w:rsid w:val="00127462"/>
    <w:rsid w:val="001300B8"/>
    <w:rsid w:val="001310A0"/>
    <w:rsid w:val="00133992"/>
    <w:rsid w:val="00133F75"/>
    <w:rsid w:val="00135750"/>
    <w:rsid w:val="00136E5E"/>
    <w:rsid w:val="00140D44"/>
    <w:rsid w:val="00141E5F"/>
    <w:rsid w:val="00142BA5"/>
    <w:rsid w:val="00143697"/>
    <w:rsid w:val="00143BF2"/>
    <w:rsid w:val="00145C54"/>
    <w:rsid w:val="00146102"/>
    <w:rsid w:val="0015093D"/>
    <w:rsid w:val="00150C99"/>
    <w:rsid w:val="001514B3"/>
    <w:rsid w:val="00151D85"/>
    <w:rsid w:val="001523FD"/>
    <w:rsid w:val="001558BE"/>
    <w:rsid w:val="00157133"/>
    <w:rsid w:val="00160A2C"/>
    <w:rsid w:val="00161716"/>
    <w:rsid w:val="001621B1"/>
    <w:rsid w:val="0016457E"/>
    <w:rsid w:val="0016503C"/>
    <w:rsid w:val="00167B27"/>
    <w:rsid w:val="0017069C"/>
    <w:rsid w:val="00172117"/>
    <w:rsid w:val="00173A84"/>
    <w:rsid w:val="00174236"/>
    <w:rsid w:val="0018233E"/>
    <w:rsid w:val="0018245A"/>
    <w:rsid w:val="0018439C"/>
    <w:rsid w:val="0018495D"/>
    <w:rsid w:val="0018607A"/>
    <w:rsid w:val="00187D1F"/>
    <w:rsid w:val="00192941"/>
    <w:rsid w:val="001977F2"/>
    <w:rsid w:val="001A0EE4"/>
    <w:rsid w:val="001A24B1"/>
    <w:rsid w:val="001A2A1D"/>
    <w:rsid w:val="001A2BC5"/>
    <w:rsid w:val="001A41DD"/>
    <w:rsid w:val="001A5591"/>
    <w:rsid w:val="001A65A5"/>
    <w:rsid w:val="001A6F3C"/>
    <w:rsid w:val="001B2A3B"/>
    <w:rsid w:val="001B4C30"/>
    <w:rsid w:val="001B5B41"/>
    <w:rsid w:val="001B7DDD"/>
    <w:rsid w:val="001C056D"/>
    <w:rsid w:val="001C1089"/>
    <w:rsid w:val="001C467B"/>
    <w:rsid w:val="001D1573"/>
    <w:rsid w:val="001D1CAA"/>
    <w:rsid w:val="001D2442"/>
    <w:rsid w:val="001D3B6A"/>
    <w:rsid w:val="001D3E43"/>
    <w:rsid w:val="001D41C9"/>
    <w:rsid w:val="001E0805"/>
    <w:rsid w:val="001E100A"/>
    <w:rsid w:val="001E1913"/>
    <w:rsid w:val="001E4DBD"/>
    <w:rsid w:val="001E4E2D"/>
    <w:rsid w:val="001E72EE"/>
    <w:rsid w:val="001E7640"/>
    <w:rsid w:val="001F011B"/>
    <w:rsid w:val="001F0684"/>
    <w:rsid w:val="001F2CEC"/>
    <w:rsid w:val="001F4DAB"/>
    <w:rsid w:val="001F5568"/>
    <w:rsid w:val="001F6ECF"/>
    <w:rsid w:val="00201A5D"/>
    <w:rsid w:val="00202366"/>
    <w:rsid w:val="002049CB"/>
    <w:rsid w:val="00204F02"/>
    <w:rsid w:val="002053B0"/>
    <w:rsid w:val="00205E99"/>
    <w:rsid w:val="002064C3"/>
    <w:rsid w:val="00206950"/>
    <w:rsid w:val="00207121"/>
    <w:rsid w:val="00210817"/>
    <w:rsid w:val="00210A8F"/>
    <w:rsid w:val="00211131"/>
    <w:rsid w:val="00211C6F"/>
    <w:rsid w:val="00211DDA"/>
    <w:rsid w:val="00213236"/>
    <w:rsid w:val="00214E33"/>
    <w:rsid w:val="00214F1F"/>
    <w:rsid w:val="002156A2"/>
    <w:rsid w:val="002161C6"/>
    <w:rsid w:val="0021665D"/>
    <w:rsid w:val="00217F80"/>
    <w:rsid w:val="00220F10"/>
    <w:rsid w:val="00221FBC"/>
    <w:rsid w:val="00223E75"/>
    <w:rsid w:val="0022452C"/>
    <w:rsid w:val="00225A60"/>
    <w:rsid w:val="00226356"/>
    <w:rsid w:val="00230810"/>
    <w:rsid w:val="00231401"/>
    <w:rsid w:val="002332DF"/>
    <w:rsid w:val="002335F4"/>
    <w:rsid w:val="002343FF"/>
    <w:rsid w:val="00234D61"/>
    <w:rsid w:val="00234E2F"/>
    <w:rsid w:val="002366DD"/>
    <w:rsid w:val="00237E4D"/>
    <w:rsid w:val="002400A0"/>
    <w:rsid w:val="0024212F"/>
    <w:rsid w:val="00246312"/>
    <w:rsid w:val="002464BD"/>
    <w:rsid w:val="0024671D"/>
    <w:rsid w:val="00247019"/>
    <w:rsid w:val="00253AA4"/>
    <w:rsid w:val="00255C12"/>
    <w:rsid w:val="002568D2"/>
    <w:rsid w:val="0025765F"/>
    <w:rsid w:val="00262450"/>
    <w:rsid w:val="00263E0A"/>
    <w:rsid w:val="00265298"/>
    <w:rsid w:val="00265874"/>
    <w:rsid w:val="00265BD6"/>
    <w:rsid w:val="00266AD7"/>
    <w:rsid w:val="00266ECB"/>
    <w:rsid w:val="00272D2A"/>
    <w:rsid w:val="00274422"/>
    <w:rsid w:val="002842E1"/>
    <w:rsid w:val="00284FDB"/>
    <w:rsid w:val="002852EF"/>
    <w:rsid w:val="00285A03"/>
    <w:rsid w:val="00290F4E"/>
    <w:rsid w:val="002913AD"/>
    <w:rsid w:val="0029245D"/>
    <w:rsid w:val="002938BE"/>
    <w:rsid w:val="00293C28"/>
    <w:rsid w:val="0029457F"/>
    <w:rsid w:val="002A0668"/>
    <w:rsid w:val="002A2762"/>
    <w:rsid w:val="002A39FE"/>
    <w:rsid w:val="002A5FDE"/>
    <w:rsid w:val="002A7008"/>
    <w:rsid w:val="002A7902"/>
    <w:rsid w:val="002A7A4A"/>
    <w:rsid w:val="002A7F45"/>
    <w:rsid w:val="002B14CA"/>
    <w:rsid w:val="002B3881"/>
    <w:rsid w:val="002C5CEE"/>
    <w:rsid w:val="002C726D"/>
    <w:rsid w:val="002D158B"/>
    <w:rsid w:val="002D1753"/>
    <w:rsid w:val="002D17FF"/>
    <w:rsid w:val="002D6894"/>
    <w:rsid w:val="002E014C"/>
    <w:rsid w:val="002E0A60"/>
    <w:rsid w:val="002E1F72"/>
    <w:rsid w:val="002E2F37"/>
    <w:rsid w:val="002E2F65"/>
    <w:rsid w:val="002E3FEC"/>
    <w:rsid w:val="002E47D5"/>
    <w:rsid w:val="002E76B9"/>
    <w:rsid w:val="002F2D12"/>
    <w:rsid w:val="002F3639"/>
    <w:rsid w:val="002F6E40"/>
    <w:rsid w:val="0030056F"/>
    <w:rsid w:val="00300F80"/>
    <w:rsid w:val="00303680"/>
    <w:rsid w:val="00303758"/>
    <w:rsid w:val="003061B3"/>
    <w:rsid w:val="00307901"/>
    <w:rsid w:val="00313CF6"/>
    <w:rsid w:val="00316E58"/>
    <w:rsid w:val="00320010"/>
    <w:rsid w:val="00321BBC"/>
    <w:rsid w:val="003232A0"/>
    <w:rsid w:val="00324B8D"/>
    <w:rsid w:val="003259AA"/>
    <w:rsid w:val="0032697A"/>
    <w:rsid w:val="00331AFF"/>
    <w:rsid w:val="00334225"/>
    <w:rsid w:val="003347E3"/>
    <w:rsid w:val="00335C0B"/>
    <w:rsid w:val="00335DD4"/>
    <w:rsid w:val="003414FC"/>
    <w:rsid w:val="00342EC6"/>
    <w:rsid w:val="003522B5"/>
    <w:rsid w:val="00353E1C"/>
    <w:rsid w:val="00354ACB"/>
    <w:rsid w:val="00355308"/>
    <w:rsid w:val="00362F96"/>
    <w:rsid w:val="003640C5"/>
    <w:rsid w:val="00364909"/>
    <w:rsid w:val="00365185"/>
    <w:rsid w:val="00365556"/>
    <w:rsid w:val="00365ED4"/>
    <w:rsid w:val="00367C33"/>
    <w:rsid w:val="00372E27"/>
    <w:rsid w:val="003739F0"/>
    <w:rsid w:val="00375508"/>
    <w:rsid w:val="00375D57"/>
    <w:rsid w:val="003762E9"/>
    <w:rsid w:val="003771AE"/>
    <w:rsid w:val="00377274"/>
    <w:rsid w:val="0037797F"/>
    <w:rsid w:val="0038034B"/>
    <w:rsid w:val="003818C5"/>
    <w:rsid w:val="0038222F"/>
    <w:rsid w:val="003845E0"/>
    <w:rsid w:val="00386C73"/>
    <w:rsid w:val="00386E79"/>
    <w:rsid w:val="00387662"/>
    <w:rsid w:val="00387A02"/>
    <w:rsid w:val="003901B2"/>
    <w:rsid w:val="00390E5B"/>
    <w:rsid w:val="003922F3"/>
    <w:rsid w:val="00393E88"/>
    <w:rsid w:val="00396B12"/>
    <w:rsid w:val="003A20C3"/>
    <w:rsid w:val="003A2202"/>
    <w:rsid w:val="003A4E28"/>
    <w:rsid w:val="003A53E4"/>
    <w:rsid w:val="003A55A9"/>
    <w:rsid w:val="003B2A55"/>
    <w:rsid w:val="003B3304"/>
    <w:rsid w:val="003B7092"/>
    <w:rsid w:val="003C1FA2"/>
    <w:rsid w:val="003C322E"/>
    <w:rsid w:val="003C4D3B"/>
    <w:rsid w:val="003C78F8"/>
    <w:rsid w:val="003D0597"/>
    <w:rsid w:val="003D108C"/>
    <w:rsid w:val="003D14D8"/>
    <w:rsid w:val="003D26D2"/>
    <w:rsid w:val="003D7A4F"/>
    <w:rsid w:val="003D7B26"/>
    <w:rsid w:val="003E0F79"/>
    <w:rsid w:val="003E2C1D"/>
    <w:rsid w:val="003E3156"/>
    <w:rsid w:val="003E4E63"/>
    <w:rsid w:val="003E4FDA"/>
    <w:rsid w:val="003E510D"/>
    <w:rsid w:val="003F386A"/>
    <w:rsid w:val="003F6869"/>
    <w:rsid w:val="003F6896"/>
    <w:rsid w:val="003F76DF"/>
    <w:rsid w:val="00401953"/>
    <w:rsid w:val="004073D7"/>
    <w:rsid w:val="0042206E"/>
    <w:rsid w:val="00422EB9"/>
    <w:rsid w:val="00423B4F"/>
    <w:rsid w:val="00425146"/>
    <w:rsid w:val="004309A2"/>
    <w:rsid w:val="00430FB5"/>
    <w:rsid w:val="00434824"/>
    <w:rsid w:val="00434E7D"/>
    <w:rsid w:val="00435A92"/>
    <w:rsid w:val="00437692"/>
    <w:rsid w:val="00440A09"/>
    <w:rsid w:val="00442C10"/>
    <w:rsid w:val="0044403F"/>
    <w:rsid w:val="004450BA"/>
    <w:rsid w:val="0045113C"/>
    <w:rsid w:val="004511A1"/>
    <w:rsid w:val="00452971"/>
    <w:rsid w:val="00455513"/>
    <w:rsid w:val="004565DD"/>
    <w:rsid w:val="004568AD"/>
    <w:rsid w:val="00462D1D"/>
    <w:rsid w:val="004630B0"/>
    <w:rsid w:val="004665B7"/>
    <w:rsid w:val="00466C11"/>
    <w:rsid w:val="004675E0"/>
    <w:rsid w:val="00470EE6"/>
    <w:rsid w:val="0047358C"/>
    <w:rsid w:val="00475FEF"/>
    <w:rsid w:val="00477D17"/>
    <w:rsid w:val="00480BC5"/>
    <w:rsid w:val="00481F51"/>
    <w:rsid w:val="00482042"/>
    <w:rsid w:val="00491507"/>
    <w:rsid w:val="004978CE"/>
    <w:rsid w:val="004979B8"/>
    <w:rsid w:val="004A038C"/>
    <w:rsid w:val="004A101B"/>
    <w:rsid w:val="004A20E7"/>
    <w:rsid w:val="004A2484"/>
    <w:rsid w:val="004A7C0C"/>
    <w:rsid w:val="004B22ED"/>
    <w:rsid w:val="004B2B4D"/>
    <w:rsid w:val="004B3480"/>
    <w:rsid w:val="004B7864"/>
    <w:rsid w:val="004C20F0"/>
    <w:rsid w:val="004C672A"/>
    <w:rsid w:val="004C78BE"/>
    <w:rsid w:val="004C7EFC"/>
    <w:rsid w:val="004D2931"/>
    <w:rsid w:val="004D3202"/>
    <w:rsid w:val="004D55E8"/>
    <w:rsid w:val="004D7BFD"/>
    <w:rsid w:val="004E0236"/>
    <w:rsid w:val="004E36B7"/>
    <w:rsid w:val="004E6BA9"/>
    <w:rsid w:val="004F06BD"/>
    <w:rsid w:val="004F2011"/>
    <w:rsid w:val="004F4A00"/>
    <w:rsid w:val="004F50F7"/>
    <w:rsid w:val="004F53EA"/>
    <w:rsid w:val="00502354"/>
    <w:rsid w:val="00503420"/>
    <w:rsid w:val="00507AC3"/>
    <w:rsid w:val="00513F1B"/>
    <w:rsid w:val="005233DC"/>
    <w:rsid w:val="00523E17"/>
    <w:rsid w:val="00524C9D"/>
    <w:rsid w:val="0053123D"/>
    <w:rsid w:val="00531710"/>
    <w:rsid w:val="00533576"/>
    <w:rsid w:val="00535DD9"/>
    <w:rsid w:val="005378A0"/>
    <w:rsid w:val="005405D2"/>
    <w:rsid w:val="005513C7"/>
    <w:rsid w:val="00552009"/>
    <w:rsid w:val="00553B03"/>
    <w:rsid w:val="00556681"/>
    <w:rsid w:val="0055763D"/>
    <w:rsid w:val="0056017D"/>
    <w:rsid w:val="00561239"/>
    <w:rsid w:val="00562D84"/>
    <w:rsid w:val="00564CC9"/>
    <w:rsid w:val="005661F6"/>
    <w:rsid w:val="0056797E"/>
    <w:rsid w:val="00570DF3"/>
    <w:rsid w:val="005716E6"/>
    <w:rsid w:val="00571E98"/>
    <w:rsid w:val="00573D25"/>
    <w:rsid w:val="0057705C"/>
    <w:rsid w:val="005779F6"/>
    <w:rsid w:val="00581F8B"/>
    <w:rsid w:val="00582717"/>
    <w:rsid w:val="00585BFD"/>
    <w:rsid w:val="00591E5B"/>
    <w:rsid w:val="00591FB5"/>
    <w:rsid w:val="00592106"/>
    <w:rsid w:val="00592AFC"/>
    <w:rsid w:val="00592B36"/>
    <w:rsid w:val="0059367D"/>
    <w:rsid w:val="0059526D"/>
    <w:rsid w:val="00595A4F"/>
    <w:rsid w:val="005A01B2"/>
    <w:rsid w:val="005A02B8"/>
    <w:rsid w:val="005A1257"/>
    <w:rsid w:val="005A4C06"/>
    <w:rsid w:val="005A577C"/>
    <w:rsid w:val="005B0424"/>
    <w:rsid w:val="005B065D"/>
    <w:rsid w:val="005B31AC"/>
    <w:rsid w:val="005B39F1"/>
    <w:rsid w:val="005B51A5"/>
    <w:rsid w:val="005B7414"/>
    <w:rsid w:val="005B7547"/>
    <w:rsid w:val="005B7E9D"/>
    <w:rsid w:val="005C080E"/>
    <w:rsid w:val="005C2614"/>
    <w:rsid w:val="005C2E5B"/>
    <w:rsid w:val="005C4059"/>
    <w:rsid w:val="005C47C7"/>
    <w:rsid w:val="005C57A6"/>
    <w:rsid w:val="005C765D"/>
    <w:rsid w:val="005D0832"/>
    <w:rsid w:val="005D5459"/>
    <w:rsid w:val="005D6BC0"/>
    <w:rsid w:val="005D6FA7"/>
    <w:rsid w:val="005D7077"/>
    <w:rsid w:val="005D7382"/>
    <w:rsid w:val="005E263D"/>
    <w:rsid w:val="005E45DB"/>
    <w:rsid w:val="005E4CA6"/>
    <w:rsid w:val="005E6CB7"/>
    <w:rsid w:val="005E7B72"/>
    <w:rsid w:val="005F0EA6"/>
    <w:rsid w:val="005F15D0"/>
    <w:rsid w:val="005F3DEE"/>
    <w:rsid w:val="005F4A73"/>
    <w:rsid w:val="005F5215"/>
    <w:rsid w:val="005F5B86"/>
    <w:rsid w:val="006013FD"/>
    <w:rsid w:val="00602ECE"/>
    <w:rsid w:val="00604E2A"/>
    <w:rsid w:val="006075B7"/>
    <w:rsid w:val="00611A38"/>
    <w:rsid w:val="00611BB0"/>
    <w:rsid w:val="00611DF5"/>
    <w:rsid w:val="00613098"/>
    <w:rsid w:val="00614A75"/>
    <w:rsid w:val="00615773"/>
    <w:rsid w:val="00620BBE"/>
    <w:rsid w:val="006219D5"/>
    <w:rsid w:val="00623D0B"/>
    <w:rsid w:val="00626FCD"/>
    <w:rsid w:val="006272A1"/>
    <w:rsid w:val="006277B5"/>
    <w:rsid w:val="0062781A"/>
    <w:rsid w:val="00630A93"/>
    <w:rsid w:val="0063222E"/>
    <w:rsid w:val="006348DD"/>
    <w:rsid w:val="0063509D"/>
    <w:rsid w:val="00637C25"/>
    <w:rsid w:val="00640BE2"/>
    <w:rsid w:val="00642FA5"/>
    <w:rsid w:val="00643156"/>
    <w:rsid w:val="00643D0B"/>
    <w:rsid w:val="0064571A"/>
    <w:rsid w:val="00645821"/>
    <w:rsid w:val="00646A85"/>
    <w:rsid w:val="006501E8"/>
    <w:rsid w:val="006609FB"/>
    <w:rsid w:val="00661B19"/>
    <w:rsid w:val="0066411A"/>
    <w:rsid w:val="0066487C"/>
    <w:rsid w:val="00666156"/>
    <w:rsid w:val="0066698E"/>
    <w:rsid w:val="0067070B"/>
    <w:rsid w:val="00670B7B"/>
    <w:rsid w:val="00673A53"/>
    <w:rsid w:val="00676156"/>
    <w:rsid w:val="00680355"/>
    <w:rsid w:val="00682689"/>
    <w:rsid w:val="006836D6"/>
    <w:rsid w:val="00686807"/>
    <w:rsid w:val="00686FDE"/>
    <w:rsid w:val="00687756"/>
    <w:rsid w:val="00694496"/>
    <w:rsid w:val="006A50D2"/>
    <w:rsid w:val="006A54D2"/>
    <w:rsid w:val="006B04C6"/>
    <w:rsid w:val="006B371B"/>
    <w:rsid w:val="006B3826"/>
    <w:rsid w:val="006B3ECB"/>
    <w:rsid w:val="006B521C"/>
    <w:rsid w:val="006B5345"/>
    <w:rsid w:val="006B54E0"/>
    <w:rsid w:val="006B6500"/>
    <w:rsid w:val="006B7C9F"/>
    <w:rsid w:val="006C0247"/>
    <w:rsid w:val="006C2610"/>
    <w:rsid w:val="006C321C"/>
    <w:rsid w:val="006C517F"/>
    <w:rsid w:val="006C6B8A"/>
    <w:rsid w:val="006C6F19"/>
    <w:rsid w:val="006C7D09"/>
    <w:rsid w:val="006D2745"/>
    <w:rsid w:val="006D4C97"/>
    <w:rsid w:val="006D64D9"/>
    <w:rsid w:val="006E0939"/>
    <w:rsid w:val="006E12D1"/>
    <w:rsid w:val="006E1FC0"/>
    <w:rsid w:val="006E4298"/>
    <w:rsid w:val="006E503F"/>
    <w:rsid w:val="006E50A7"/>
    <w:rsid w:val="006E5323"/>
    <w:rsid w:val="006E6CD9"/>
    <w:rsid w:val="006E77A7"/>
    <w:rsid w:val="006F16A2"/>
    <w:rsid w:val="006F34A2"/>
    <w:rsid w:val="00701DF7"/>
    <w:rsid w:val="007108B1"/>
    <w:rsid w:val="00710CE1"/>
    <w:rsid w:val="007206C0"/>
    <w:rsid w:val="00720D3C"/>
    <w:rsid w:val="00720DE0"/>
    <w:rsid w:val="00724113"/>
    <w:rsid w:val="0072425A"/>
    <w:rsid w:val="0072462D"/>
    <w:rsid w:val="0072748A"/>
    <w:rsid w:val="007275AF"/>
    <w:rsid w:val="00730423"/>
    <w:rsid w:val="007312AE"/>
    <w:rsid w:val="00733BFC"/>
    <w:rsid w:val="0073426C"/>
    <w:rsid w:val="007348D2"/>
    <w:rsid w:val="00736277"/>
    <w:rsid w:val="00736E11"/>
    <w:rsid w:val="007379BB"/>
    <w:rsid w:val="007411ED"/>
    <w:rsid w:val="007422DA"/>
    <w:rsid w:val="007445E3"/>
    <w:rsid w:val="00744FD0"/>
    <w:rsid w:val="00746D85"/>
    <w:rsid w:val="0074769E"/>
    <w:rsid w:val="007520FB"/>
    <w:rsid w:val="00754088"/>
    <w:rsid w:val="007545CD"/>
    <w:rsid w:val="00762199"/>
    <w:rsid w:val="0076370C"/>
    <w:rsid w:val="007660DF"/>
    <w:rsid w:val="00770BB8"/>
    <w:rsid w:val="007724AA"/>
    <w:rsid w:val="00773211"/>
    <w:rsid w:val="0077352B"/>
    <w:rsid w:val="007737FC"/>
    <w:rsid w:val="00773905"/>
    <w:rsid w:val="00774D53"/>
    <w:rsid w:val="00774E6B"/>
    <w:rsid w:val="007755D1"/>
    <w:rsid w:val="0077665D"/>
    <w:rsid w:val="00776E1D"/>
    <w:rsid w:val="0078078E"/>
    <w:rsid w:val="0078142C"/>
    <w:rsid w:val="0078206C"/>
    <w:rsid w:val="00782080"/>
    <w:rsid w:val="0078526C"/>
    <w:rsid w:val="00787B78"/>
    <w:rsid w:val="00791B7D"/>
    <w:rsid w:val="007920C5"/>
    <w:rsid w:val="007951BF"/>
    <w:rsid w:val="0079716E"/>
    <w:rsid w:val="00797E24"/>
    <w:rsid w:val="007A30D8"/>
    <w:rsid w:val="007A6024"/>
    <w:rsid w:val="007A7A05"/>
    <w:rsid w:val="007B0E51"/>
    <w:rsid w:val="007B19DD"/>
    <w:rsid w:val="007B2883"/>
    <w:rsid w:val="007B4AFC"/>
    <w:rsid w:val="007B733C"/>
    <w:rsid w:val="007C10F2"/>
    <w:rsid w:val="007C21E4"/>
    <w:rsid w:val="007C2603"/>
    <w:rsid w:val="007C3269"/>
    <w:rsid w:val="007C3E81"/>
    <w:rsid w:val="007C5126"/>
    <w:rsid w:val="007C66FB"/>
    <w:rsid w:val="007D02E4"/>
    <w:rsid w:val="007D044F"/>
    <w:rsid w:val="007D3366"/>
    <w:rsid w:val="007D4F58"/>
    <w:rsid w:val="007D6DA2"/>
    <w:rsid w:val="007D707F"/>
    <w:rsid w:val="007D79A9"/>
    <w:rsid w:val="007E3E54"/>
    <w:rsid w:val="007E7E02"/>
    <w:rsid w:val="007F0A00"/>
    <w:rsid w:val="007F1208"/>
    <w:rsid w:val="007F2D30"/>
    <w:rsid w:val="007F4D51"/>
    <w:rsid w:val="007F7974"/>
    <w:rsid w:val="007F7A37"/>
    <w:rsid w:val="0080376C"/>
    <w:rsid w:val="0080471F"/>
    <w:rsid w:val="00806A54"/>
    <w:rsid w:val="0080746B"/>
    <w:rsid w:val="008134C7"/>
    <w:rsid w:val="0081486D"/>
    <w:rsid w:val="0082124B"/>
    <w:rsid w:val="008231BE"/>
    <w:rsid w:val="00823426"/>
    <w:rsid w:val="00823BFB"/>
    <w:rsid w:val="008255F3"/>
    <w:rsid w:val="00830169"/>
    <w:rsid w:val="0083076D"/>
    <w:rsid w:val="00830A58"/>
    <w:rsid w:val="008326DF"/>
    <w:rsid w:val="008329AD"/>
    <w:rsid w:val="008343EB"/>
    <w:rsid w:val="00835E2E"/>
    <w:rsid w:val="008366F2"/>
    <w:rsid w:val="008371B4"/>
    <w:rsid w:val="008375FD"/>
    <w:rsid w:val="00837A1C"/>
    <w:rsid w:val="008425B2"/>
    <w:rsid w:val="0084309B"/>
    <w:rsid w:val="0084505F"/>
    <w:rsid w:val="008467B1"/>
    <w:rsid w:val="00846ABD"/>
    <w:rsid w:val="00847C74"/>
    <w:rsid w:val="0085059D"/>
    <w:rsid w:val="00850C6C"/>
    <w:rsid w:val="008513A9"/>
    <w:rsid w:val="008539DB"/>
    <w:rsid w:val="00855695"/>
    <w:rsid w:val="00856D59"/>
    <w:rsid w:val="00857CF3"/>
    <w:rsid w:val="00860EAC"/>
    <w:rsid w:val="008610E3"/>
    <w:rsid w:val="00861A8E"/>
    <w:rsid w:val="00863002"/>
    <w:rsid w:val="00863660"/>
    <w:rsid w:val="0086446E"/>
    <w:rsid w:val="00865C1E"/>
    <w:rsid w:val="00867D24"/>
    <w:rsid w:val="00867D98"/>
    <w:rsid w:val="00872BFF"/>
    <w:rsid w:val="00874215"/>
    <w:rsid w:val="0087567C"/>
    <w:rsid w:val="0088003B"/>
    <w:rsid w:val="00881429"/>
    <w:rsid w:val="0088205C"/>
    <w:rsid w:val="00882147"/>
    <w:rsid w:val="008823E0"/>
    <w:rsid w:val="00882824"/>
    <w:rsid w:val="00890585"/>
    <w:rsid w:val="00892262"/>
    <w:rsid w:val="00897366"/>
    <w:rsid w:val="0089743E"/>
    <w:rsid w:val="00897DFD"/>
    <w:rsid w:val="008A1108"/>
    <w:rsid w:val="008A3780"/>
    <w:rsid w:val="008A49FD"/>
    <w:rsid w:val="008B0EED"/>
    <w:rsid w:val="008B1345"/>
    <w:rsid w:val="008B20D9"/>
    <w:rsid w:val="008B20FE"/>
    <w:rsid w:val="008B285D"/>
    <w:rsid w:val="008B318A"/>
    <w:rsid w:val="008B3AB0"/>
    <w:rsid w:val="008B3D7F"/>
    <w:rsid w:val="008B553D"/>
    <w:rsid w:val="008B7E17"/>
    <w:rsid w:val="008C0C4F"/>
    <w:rsid w:val="008C151A"/>
    <w:rsid w:val="008C32C9"/>
    <w:rsid w:val="008C7A86"/>
    <w:rsid w:val="008D1944"/>
    <w:rsid w:val="008D3D51"/>
    <w:rsid w:val="008D5DCC"/>
    <w:rsid w:val="008D5F60"/>
    <w:rsid w:val="008D6D05"/>
    <w:rsid w:val="008D76E5"/>
    <w:rsid w:val="008E0EB2"/>
    <w:rsid w:val="008E32FD"/>
    <w:rsid w:val="008E4660"/>
    <w:rsid w:val="008F0CCB"/>
    <w:rsid w:val="008F21F4"/>
    <w:rsid w:val="008F3CDE"/>
    <w:rsid w:val="0090010B"/>
    <w:rsid w:val="009001DD"/>
    <w:rsid w:val="00900E38"/>
    <w:rsid w:val="00901A51"/>
    <w:rsid w:val="009022EF"/>
    <w:rsid w:val="00906032"/>
    <w:rsid w:val="00907C9E"/>
    <w:rsid w:val="00907D76"/>
    <w:rsid w:val="00910EE0"/>
    <w:rsid w:val="009136B1"/>
    <w:rsid w:val="0091390A"/>
    <w:rsid w:val="009141E8"/>
    <w:rsid w:val="0091428B"/>
    <w:rsid w:val="00914D5E"/>
    <w:rsid w:val="00915C61"/>
    <w:rsid w:val="00916DC5"/>
    <w:rsid w:val="0092055F"/>
    <w:rsid w:val="009218CB"/>
    <w:rsid w:val="009221E0"/>
    <w:rsid w:val="0092324B"/>
    <w:rsid w:val="009237E3"/>
    <w:rsid w:val="009249BA"/>
    <w:rsid w:val="00931A35"/>
    <w:rsid w:val="00933DC4"/>
    <w:rsid w:val="009413E7"/>
    <w:rsid w:val="00943DD1"/>
    <w:rsid w:val="00943EFE"/>
    <w:rsid w:val="00944BAA"/>
    <w:rsid w:val="0094547E"/>
    <w:rsid w:val="00945E90"/>
    <w:rsid w:val="00946F47"/>
    <w:rsid w:val="00952181"/>
    <w:rsid w:val="00952EBD"/>
    <w:rsid w:val="0095333A"/>
    <w:rsid w:val="00953D65"/>
    <w:rsid w:val="00957B39"/>
    <w:rsid w:val="00961A47"/>
    <w:rsid w:val="00971525"/>
    <w:rsid w:val="00971AB6"/>
    <w:rsid w:val="00974C13"/>
    <w:rsid w:val="00977735"/>
    <w:rsid w:val="0097785E"/>
    <w:rsid w:val="00977DE5"/>
    <w:rsid w:val="00980A80"/>
    <w:rsid w:val="00980C30"/>
    <w:rsid w:val="00981ECE"/>
    <w:rsid w:val="00982272"/>
    <w:rsid w:val="00982C3F"/>
    <w:rsid w:val="0098411D"/>
    <w:rsid w:val="00984964"/>
    <w:rsid w:val="00984CD8"/>
    <w:rsid w:val="00985F17"/>
    <w:rsid w:val="00986194"/>
    <w:rsid w:val="00990BC3"/>
    <w:rsid w:val="00991A62"/>
    <w:rsid w:val="00991AB4"/>
    <w:rsid w:val="009941D7"/>
    <w:rsid w:val="00997D82"/>
    <w:rsid w:val="00997F56"/>
    <w:rsid w:val="009A081D"/>
    <w:rsid w:val="009A0CF6"/>
    <w:rsid w:val="009A1017"/>
    <w:rsid w:val="009A7C22"/>
    <w:rsid w:val="009B1184"/>
    <w:rsid w:val="009B2AAE"/>
    <w:rsid w:val="009B5DF0"/>
    <w:rsid w:val="009B6110"/>
    <w:rsid w:val="009B73EA"/>
    <w:rsid w:val="009B78F1"/>
    <w:rsid w:val="009C59A1"/>
    <w:rsid w:val="009D420D"/>
    <w:rsid w:val="009D4E96"/>
    <w:rsid w:val="009D61AD"/>
    <w:rsid w:val="009D65CC"/>
    <w:rsid w:val="009D75A9"/>
    <w:rsid w:val="009F064E"/>
    <w:rsid w:val="009F1F95"/>
    <w:rsid w:val="009F1FF7"/>
    <w:rsid w:val="009F316E"/>
    <w:rsid w:val="009F3A23"/>
    <w:rsid w:val="009F6205"/>
    <w:rsid w:val="009F7343"/>
    <w:rsid w:val="009F7E29"/>
    <w:rsid w:val="00A04DD6"/>
    <w:rsid w:val="00A06016"/>
    <w:rsid w:val="00A1021D"/>
    <w:rsid w:val="00A11292"/>
    <w:rsid w:val="00A129A8"/>
    <w:rsid w:val="00A1396F"/>
    <w:rsid w:val="00A166BA"/>
    <w:rsid w:val="00A16AE0"/>
    <w:rsid w:val="00A22320"/>
    <w:rsid w:val="00A242CC"/>
    <w:rsid w:val="00A27CD4"/>
    <w:rsid w:val="00A27F42"/>
    <w:rsid w:val="00A3125E"/>
    <w:rsid w:val="00A345B6"/>
    <w:rsid w:val="00A353B1"/>
    <w:rsid w:val="00A35FA1"/>
    <w:rsid w:val="00A36816"/>
    <w:rsid w:val="00A37583"/>
    <w:rsid w:val="00A4161F"/>
    <w:rsid w:val="00A47040"/>
    <w:rsid w:val="00A47A90"/>
    <w:rsid w:val="00A47C7A"/>
    <w:rsid w:val="00A50737"/>
    <w:rsid w:val="00A50B41"/>
    <w:rsid w:val="00A5165C"/>
    <w:rsid w:val="00A5257D"/>
    <w:rsid w:val="00A540E9"/>
    <w:rsid w:val="00A54E57"/>
    <w:rsid w:val="00A5539F"/>
    <w:rsid w:val="00A570DD"/>
    <w:rsid w:val="00A61DA5"/>
    <w:rsid w:val="00A63339"/>
    <w:rsid w:val="00A63418"/>
    <w:rsid w:val="00A703F6"/>
    <w:rsid w:val="00A76C01"/>
    <w:rsid w:val="00A77814"/>
    <w:rsid w:val="00A77A20"/>
    <w:rsid w:val="00A836F5"/>
    <w:rsid w:val="00A83F25"/>
    <w:rsid w:val="00A86CD4"/>
    <w:rsid w:val="00A87311"/>
    <w:rsid w:val="00A96EE8"/>
    <w:rsid w:val="00AA0E5B"/>
    <w:rsid w:val="00AA4EB9"/>
    <w:rsid w:val="00AA6C1C"/>
    <w:rsid w:val="00AB0A2F"/>
    <w:rsid w:val="00AB1C9A"/>
    <w:rsid w:val="00AB2821"/>
    <w:rsid w:val="00AB4946"/>
    <w:rsid w:val="00AB6121"/>
    <w:rsid w:val="00AB6AA1"/>
    <w:rsid w:val="00AC3DF1"/>
    <w:rsid w:val="00AC3E2D"/>
    <w:rsid w:val="00AC6269"/>
    <w:rsid w:val="00AC6C96"/>
    <w:rsid w:val="00AC7B50"/>
    <w:rsid w:val="00AD1792"/>
    <w:rsid w:val="00AD32B4"/>
    <w:rsid w:val="00AD450C"/>
    <w:rsid w:val="00AD6892"/>
    <w:rsid w:val="00AD6AB3"/>
    <w:rsid w:val="00AD6CFB"/>
    <w:rsid w:val="00AE0E9A"/>
    <w:rsid w:val="00AE29ED"/>
    <w:rsid w:val="00AE2E77"/>
    <w:rsid w:val="00AE62E8"/>
    <w:rsid w:val="00AE73C5"/>
    <w:rsid w:val="00AF0155"/>
    <w:rsid w:val="00AF1728"/>
    <w:rsid w:val="00AF25E5"/>
    <w:rsid w:val="00AF5D6A"/>
    <w:rsid w:val="00AF6066"/>
    <w:rsid w:val="00AF7DAC"/>
    <w:rsid w:val="00B016C7"/>
    <w:rsid w:val="00B01A3B"/>
    <w:rsid w:val="00B0662D"/>
    <w:rsid w:val="00B13761"/>
    <w:rsid w:val="00B147E9"/>
    <w:rsid w:val="00B16445"/>
    <w:rsid w:val="00B2174A"/>
    <w:rsid w:val="00B21BD5"/>
    <w:rsid w:val="00B24169"/>
    <w:rsid w:val="00B2441B"/>
    <w:rsid w:val="00B26E90"/>
    <w:rsid w:val="00B27708"/>
    <w:rsid w:val="00B2792B"/>
    <w:rsid w:val="00B30C04"/>
    <w:rsid w:val="00B3163A"/>
    <w:rsid w:val="00B318B9"/>
    <w:rsid w:val="00B3371D"/>
    <w:rsid w:val="00B348F0"/>
    <w:rsid w:val="00B35488"/>
    <w:rsid w:val="00B35C27"/>
    <w:rsid w:val="00B36EFA"/>
    <w:rsid w:val="00B3748D"/>
    <w:rsid w:val="00B4055F"/>
    <w:rsid w:val="00B40966"/>
    <w:rsid w:val="00B41B48"/>
    <w:rsid w:val="00B42C29"/>
    <w:rsid w:val="00B43D99"/>
    <w:rsid w:val="00B456EA"/>
    <w:rsid w:val="00B50B4D"/>
    <w:rsid w:val="00B5125F"/>
    <w:rsid w:val="00B56442"/>
    <w:rsid w:val="00B573CD"/>
    <w:rsid w:val="00B6031E"/>
    <w:rsid w:val="00B61B06"/>
    <w:rsid w:val="00B61D96"/>
    <w:rsid w:val="00B644BB"/>
    <w:rsid w:val="00B708E9"/>
    <w:rsid w:val="00B70B04"/>
    <w:rsid w:val="00B70BF6"/>
    <w:rsid w:val="00B72D19"/>
    <w:rsid w:val="00B73F9D"/>
    <w:rsid w:val="00B74F38"/>
    <w:rsid w:val="00B75EFF"/>
    <w:rsid w:val="00B80649"/>
    <w:rsid w:val="00B80D7D"/>
    <w:rsid w:val="00B81732"/>
    <w:rsid w:val="00B81CAE"/>
    <w:rsid w:val="00B81ED9"/>
    <w:rsid w:val="00B82016"/>
    <w:rsid w:val="00B83626"/>
    <w:rsid w:val="00B862DC"/>
    <w:rsid w:val="00B878D1"/>
    <w:rsid w:val="00B91FAA"/>
    <w:rsid w:val="00B92AD9"/>
    <w:rsid w:val="00B937ED"/>
    <w:rsid w:val="00B93C41"/>
    <w:rsid w:val="00B95495"/>
    <w:rsid w:val="00BA169B"/>
    <w:rsid w:val="00BA21DC"/>
    <w:rsid w:val="00BA4C1B"/>
    <w:rsid w:val="00BA4FE8"/>
    <w:rsid w:val="00BA6F78"/>
    <w:rsid w:val="00BA6FCC"/>
    <w:rsid w:val="00BA7850"/>
    <w:rsid w:val="00BB08C2"/>
    <w:rsid w:val="00BB13E0"/>
    <w:rsid w:val="00BB167A"/>
    <w:rsid w:val="00BB1EE0"/>
    <w:rsid w:val="00BB2A6D"/>
    <w:rsid w:val="00BB35F2"/>
    <w:rsid w:val="00BB52D3"/>
    <w:rsid w:val="00BB5BD9"/>
    <w:rsid w:val="00BB6925"/>
    <w:rsid w:val="00BB6C95"/>
    <w:rsid w:val="00BB7BFE"/>
    <w:rsid w:val="00BC1398"/>
    <w:rsid w:val="00BC392F"/>
    <w:rsid w:val="00BC62D3"/>
    <w:rsid w:val="00BC67D8"/>
    <w:rsid w:val="00BC6C82"/>
    <w:rsid w:val="00BC7DD8"/>
    <w:rsid w:val="00BD64F5"/>
    <w:rsid w:val="00BD68F3"/>
    <w:rsid w:val="00BE4936"/>
    <w:rsid w:val="00BF01A9"/>
    <w:rsid w:val="00BF25E1"/>
    <w:rsid w:val="00BF31FA"/>
    <w:rsid w:val="00BF32E7"/>
    <w:rsid w:val="00BF3871"/>
    <w:rsid w:val="00BF43D9"/>
    <w:rsid w:val="00BF6409"/>
    <w:rsid w:val="00BF6FD5"/>
    <w:rsid w:val="00C007A6"/>
    <w:rsid w:val="00C0216E"/>
    <w:rsid w:val="00C057B6"/>
    <w:rsid w:val="00C05D4C"/>
    <w:rsid w:val="00C069AC"/>
    <w:rsid w:val="00C072F7"/>
    <w:rsid w:val="00C1055A"/>
    <w:rsid w:val="00C11981"/>
    <w:rsid w:val="00C11AC5"/>
    <w:rsid w:val="00C15603"/>
    <w:rsid w:val="00C22395"/>
    <w:rsid w:val="00C2487E"/>
    <w:rsid w:val="00C25437"/>
    <w:rsid w:val="00C27251"/>
    <w:rsid w:val="00C30AD5"/>
    <w:rsid w:val="00C31982"/>
    <w:rsid w:val="00C31FAE"/>
    <w:rsid w:val="00C32430"/>
    <w:rsid w:val="00C3446A"/>
    <w:rsid w:val="00C412FE"/>
    <w:rsid w:val="00C426E8"/>
    <w:rsid w:val="00C42EC0"/>
    <w:rsid w:val="00C434E3"/>
    <w:rsid w:val="00C437ED"/>
    <w:rsid w:val="00C45827"/>
    <w:rsid w:val="00C46CEE"/>
    <w:rsid w:val="00C541B2"/>
    <w:rsid w:val="00C55C9C"/>
    <w:rsid w:val="00C62A28"/>
    <w:rsid w:val="00C661A9"/>
    <w:rsid w:val="00C67F37"/>
    <w:rsid w:val="00C7307E"/>
    <w:rsid w:val="00C741E1"/>
    <w:rsid w:val="00C765D7"/>
    <w:rsid w:val="00C80F44"/>
    <w:rsid w:val="00C82422"/>
    <w:rsid w:val="00C83B44"/>
    <w:rsid w:val="00C84831"/>
    <w:rsid w:val="00C84D1C"/>
    <w:rsid w:val="00C85780"/>
    <w:rsid w:val="00C863AF"/>
    <w:rsid w:val="00C93B39"/>
    <w:rsid w:val="00C95641"/>
    <w:rsid w:val="00CA09B1"/>
    <w:rsid w:val="00CA13FC"/>
    <w:rsid w:val="00CA2E7B"/>
    <w:rsid w:val="00CA6986"/>
    <w:rsid w:val="00CA7FF6"/>
    <w:rsid w:val="00CB244D"/>
    <w:rsid w:val="00CB3B2A"/>
    <w:rsid w:val="00CB4086"/>
    <w:rsid w:val="00CB46AF"/>
    <w:rsid w:val="00CB4A90"/>
    <w:rsid w:val="00CB60FE"/>
    <w:rsid w:val="00CC07A8"/>
    <w:rsid w:val="00CC1C32"/>
    <w:rsid w:val="00CC1F11"/>
    <w:rsid w:val="00CC3048"/>
    <w:rsid w:val="00CC341C"/>
    <w:rsid w:val="00CC4B3A"/>
    <w:rsid w:val="00CC5797"/>
    <w:rsid w:val="00CC635F"/>
    <w:rsid w:val="00CC6CAB"/>
    <w:rsid w:val="00CD0AD5"/>
    <w:rsid w:val="00CD1E4F"/>
    <w:rsid w:val="00CD3ACA"/>
    <w:rsid w:val="00CD46D7"/>
    <w:rsid w:val="00CD48B7"/>
    <w:rsid w:val="00CD5847"/>
    <w:rsid w:val="00CD6936"/>
    <w:rsid w:val="00CE05C3"/>
    <w:rsid w:val="00CE1EB1"/>
    <w:rsid w:val="00CE31F4"/>
    <w:rsid w:val="00CE4D43"/>
    <w:rsid w:val="00CE522B"/>
    <w:rsid w:val="00CF0510"/>
    <w:rsid w:val="00CF1BE7"/>
    <w:rsid w:val="00CF2ED1"/>
    <w:rsid w:val="00CF653E"/>
    <w:rsid w:val="00D019C9"/>
    <w:rsid w:val="00D0265B"/>
    <w:rsid w:val="00D05755"/>
    <w:rsid w:val="00D068A7"/>
    <w:rsid w:val="00D07346"/>
    <w:rsid w:val="00D073DD"/>
    <w:rsid w:val="00D11884"/>
    <w:rsid w:val="00D11E6A"/>
    <w:rsid w:val="00D147C4"/>
    <w:rsid w:val="00D15376"/>
    <w:rsid w:val="00D15FBB"/>
    <w:rsid w:val="00D17AFA"/>
    <w:rsid w:val="00D24F01"/>
    <w:rsid w:val="00D24F88"/>
    <w:rsid w:val="00D250E8"/>
    <w:rsid w:val="00D3053D"/>
    <w:rsid w:val="00D34987"/>
    <w:rsid w:val="00D3721C"/>
    <w:rsid w:val="00D447C0"/>
    <w:rsid w:val="00D50B37"/>
    <w:rsid w:val="00D5194E"/>
    <w:rsid w:val="00D52A2E"/>
    <w:rsid w:val="00D5551A"/>
    <w:rsid w:val="00D60AA0"/>
    <w:rsid w:val="00D60C1B"/>
    <w:rsid w:val="00D62700"/>
    <w:rsid w:val="00D64BF3"/>
    <w:rsid w:val="00D66B31"/>
    <w:rsid w:val="00D66F17"/>
    <w:rsid w:val="00D738AC"/>
    <w:rsid w:val="00D73FBD"/>
    <w:rsid w:val="00D74963"/>
    <w:rsid w:val="00D75F60"/>
    <w:rsid w:val="00D76DFC"/>
    <w:rsid w:val="00D77171"/>
    <w:rsid w:val="00D80263"/>
    <w:rsid w:val="00D820CA"/>
    <w:rsid w:val="00D8262C"/>
    <w:rsid w:val="00D8560B"/>
    <w:rsid w:val="00D87F15"/>
    <w:rsid w:val="00D905CE"/>
    <w:rsid w:val="00D92B98"/>
    <w:rsid w:val="00D94F8D"/>
    <w:rsid w:val="00D95FC3"/>
    <w:rsid w:val="00DA147A"/>
    <w:rsid w:val="00DA19F7"/>
    <w:rsid w:val="00DA305D"/>
    <w:rsid w:val="00DA5039"/>
    <w:rsid w:val="00DA7243"/>
    <w:rsid w:val="00DA7F1F"/>
    <w:rsid w:val="00DB1918"/>
    <w:rsid w:val="00DB3149"/>
    <w:rsid w:val="00DB5F5E"/>
    <w:rsid w:val="00DC366B"/>
    <w:rsid w:val="00DC45C7"/>
    <w:rsid w:val="00DC4666"/>
    <w:rsid w:val="00DC4D90"/>
    <w:rsid w:val="00DC7B14"/>
    <w:rsid w:val="00DD053F"/>
    <w:rsid w:val="00DD07D9"/>
    <w:rsid w:val="00DD0CD5"/>
    <w:rsid w:val="00DD1898"/>
    <w:rsid w:val="00DD2019"/>
    <w:rsid w:val="00DD398A"/>
    <w:rsid w:val="00DD3BE6"/>
    <w:rsid w:val="00DD4A1B"/>
    <w:rsid w:val="00DD5638"/>
    <w:rsid w:val="00DD77FC"/>
    <w:rsid w:val="00DE0517"/>
    <w:rsid w:val="00DE245F"/>
    <w:rsid w:val="00DE2FD0"/>
    <w:rsid w:val="00DE555F"/>
    <w:rsid w:val="00DE7055"/>
    <w:rsid w:val="00DF0095"/>
    <w:rsid w:val="00DF065D"/>
    <w:rsid w:val="00DF1701"/>
    <w:rsid w:val="00DF36AE"/>
    <w:rsid w:val="00DF44AE"/>
    <w:rsid w:val="00DF4C57"/>
    <w:rsid w:val="00DF7420"/>
    <w:rsid w:val="00E03CF2"/>
    <w:rsid w:val="00E04227"/>
    <w:rsid w:val="00E048D5"/>
    <w:rsid w:val="00E053AC"/>
    <w:rsid w:val="00E14584"/>
    <w:rsid w:val="00E15A8F"/>
    <w:rsid w:val="00E16E9C"/>
    <w:rsid w:val="00E215C3"/>
    <w:rsid w:val="00E22923"/>
    <w:rsid w:val="00E22F40"/>
    <w:rsid w:val="00E23C4D"/>
    <w:rsid w:val="00E23CF9"/>
    <w:rsid w:val="00E2674E"/>
    <w:rsid w:val="00E3051C"/>
    <w:rsid w:val="00E356A9"/>
    <w:rsid w:val="00E36891"/>
    <w:rsid w:val="00E36C70"/>
    <w:rsid w:val="00E36D73"/>
    <w:rsid w:val="00E413F8"/>
    <w:rsid w:val="00E424CC"/>
    <w:rsid w:val="00E42910"/>
    <w:rsid w:val="00E42F5B"/>
    <w:rsid w:val="00E45486"/>
    <w:rsid w:val="00E46F50"/>
    <w:rsid w:val="00E50794"/>
    <w:rsid w:val="00E6067D"/>
    <w:rsid w:val="00E60ACF"/>
    <w:rsid w:val="00E66C61"/>
    <w:rsid w:val="00E73EFC"/>
    <w:rsid w:val="00E7450B"/>
    <w:rsid w:val="00E82863"/>
    <w:rsid w:val="00E82FAF"/>
    <w:rsid w:val="00E8524D"/>
    <w:rsid w:val="00E85B63"/>
    <w:rsid w:val="00E85BB1"/>
    <w:rsid w:val="00E860B6"/>
    <w:rsid w:val="00E87730"/>
    <w:rsid w:val="00E91472"/>
    <w:rsid w:val="00E91D49"/>
    <w:rsid w:val="00E97414"/>
    <w:rsid w:val="00EA0015"/>
    <w:rsid w:val="00EA0214"/>
    <w:rsid w:val="00EA0C4A"/>
    <w:rsid w:val="00EA19E3"/>
    <w:rsid w:val="00EA4D01"/>
    <w:rsid w:val="00EA56E2"/>
    <w:rsid w:val="00EB4B38"/>
    <w:rsid w:val="00EB5AB0"/>
    <w:rsid w:val="00EB6B22"/>
    <w:rsid w:val="00EB7C84"/>
    <w:rsid w:val="00EC1985"/>
    <w:rsid w:val="00EC3C67"/>
    <w:rsid w:val="00EC4DB8"/>
    <w:rsid w:val="00EC552A"/>
    <w:rsid w:val="00EC59FF"/>
    <w:rsid w:val="00EC6B29"/>
    <w:rsid w:val="00ED2D8A"/>
    <w:rsid w:val="00ED2EDA"/>
    <w:rsid w:val="00ED320A"/>
    <w:rsid w:val="00ED63BF"/>
    <w:rsid w:val="00ED6C25"/>
    <w:rsid w:val="00ED7B64"/>
    <w:rsid w:val="00EE03F5"/>
    <w:rsid w:val="00EE076F"/>
    <w:rsid w:val="00EE0B27"/>
    <w:rsid w:val="00EE21D2"/>
    <w:rsid w:val="00EE2D36"/>
    <w:rsid w:val="00EE48D9"/>
    <w:rsid w:val="00EE71E3"/>
    <w:rsid w:val="00EE77ED"/>
    <w:rsid w:val="00EF0BE5"/>
    <w:rsid w:val="00EF13CB"/>
    <w:rsid w:val="00EF1C03"/>
    <w:rsid w:val="00EF51CE"/>
    <w:rsid w:val="00EF603F"/>
    <w:rsid w:val="00EF7A0B"/>
    <w:rsid w:val="00F00A55"/>
    <w:rsid w:val="00F00EE5"/>
    <w:rsid w:val="00F0150E"/>
    <w:rsid w:val="00F05871"/>
    <w:rsid w:val="00F1531E"/>
    <w:rsid w:val="00F16930"/>
    <w:rsid w:val="00F16C1A"/>
    <w:rsid w:val="00F2022F"/>
    <w:rsid w:val="00F208C2"/>
    <w:rsid w:val="00F248E7"/>
    <w:rsid w:val="00F313AF"/>
    <w:rsid w:val="00F32863"/>
    <w:rsid w:val="00F3339C"/>
    <w:rsid w:val="00F36BF0"/>
    <w:rsid w:val="00F36D83"/>
    <w:rsid w:val="00F4190F"/>
    <w:rsid w:val="00F42BA4"/>
    <w:rsid w:val="00F43C67"/>
    <w:rsid w:val="00F4534F"/>
    <w:rsid w:val="00F45492"/>
    <w:rsid w:val="00F45A9F"/>
    <w:rsid w:val="00F45F24"/>
    <w:rsid w:val="00F518AD"/>
    <w:rsid w:val="00F5282B"/>
    <w:rsid w:val="00F53FAB"/>
    <w:rsid w:val="00F5489F"/>
    <w:rsid w:val="00F55402"/>
    <w:rsid w:val="00F6179E"/>
    <w:rsid w:val="00F618E8"/>
    <w:rsid w:val="00F62DBC"/>
    <w:rsid w:val="00F64995"/>
    <w:rsid w:val="00F64C31"/>
    <w:rsid w:val="00F66D54"/>
    <w:rsid w:val="00F7021A"/>
    <w:rsid w:val="00F7134B"/>
    <w:rsid w:val="00F7253D"/>
    <w:rsid w:val="00F803D7"/>
    <w:rsid w:val="00F8064F"/>
    <w:rsid w:val="00F80924"/>
    <w:rsid w:val="00F81185"/>
    <w:rsid w:val="00F81F83"/>
    <w:rsid w:val="00F83535"/>
    <w:rsid w:val="00F86886"/>
    <w:rsid w:val="00F87FAB"/>
    <w:rsid w:val="00F930FA"/>
    <w:rsid w:val="00F935E0"/>
    <w:rsid w:val="00F97D59"/>
    <w:rsid w:val="00FA2592"/>
    <w:rsid w:val="00FA28B1"/>
    <w:rsid w:val="00FB4E8E"/>
    <w:rsid w:val="00FC0505"/>
    <w:rsid w:val="00FC1BCB"/>
    <w:rsid w:val="00FC2E28"/>
    <w:rsid w:val="00FD1CF8"/>
    <w:rsid w:val="00FD32C0"/>
    <w:rsid w:val="00FD34DC"/>
    <w:rsid w:val="00FD4CDA"/>
    <w:rsid w:val="00FD70B5"/>
    <w:rsid w:val="00FD7CB3"/>
    <w:rsid w:val="00FE067D"/>
    <w:rsid w:val="00FE1A4A"/>
    <w:rsid w:val="00FE2577"/>
    <w:rsid w:val="00FE464E"/>
    <w:rsid w:val="00FE4B9E"/>
    <w:rsid w:val="00FE5A0C"/>
    <w:rsid w:val="00FF05F8"/>
    <w:rsid w:val="00FF0AB6"/>
    <w:rsid w:val="00FF26D1"/>
    <w:rsid w:val="00FF5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AC"/>
    <w:rPr>
      <w:sz w:val="24"/>
      <w:szCs w:val="24"/>
      <w:lang w:eastAsia="ru-RU"/>
    </w:rPr>
  </w:style>
  <w:style w:type="paragraph" w:styleId="1">
    <w:name w:val="heading 1"/>
    <w:basedOn w:val="a"/>
    <w:next w:val="a"/>
    <w:qFormat/>
    <w:rsid w:val="004C7E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07A8"/>
    <w:pPr>
      <w:keepNext/>
      <w:spacing w:before="240" w:after="60" w:line="276" w:lineRule="auto"/>
      <w:outlineLvl w:val="1"/>
    </w:pPr>
    <w:rPr>
      <w:rFonts w:ascii="Cambria" w:hAnsi="Cambria"/>
      <w:b/>
      <w:bCs/>
      <w:i/>
      <w:i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32"/>
      <w:szCs w:val="20"/>
      <w:lang w:val="en-US"/>
    </w:rPr>
  </w:style>
  <w:style w:type="paragraph" w:styleId="a4">
    <w:name w:val="Balloon Text"/>
    <w:basedOn w:val="a"/>
    <w:semiHidden/>
    <w:rsid w:val="00AA0E5B"/>
    <w:rPr>
      <w:rFonts w:ascii="Tahoma" w:hAnsi="Tahoma" w:cs="Tahoma"/>
      <w:sz w:val="16"/>
      <w:szCs w:val="16"/>
    </w:rPr>
  </w:style>
  <w:style w:type="paragraph" w:customStyle="1" w:styleId="11">
    <w:name w:val="Стиль Заголовок 1 + не все прописные1"/>
    <w:basedOn w:val="1"/>
    <w:uiPriority w:val="99"/>
    <w:rsid w:val="004C7EFC"/>
    <w:pPr>
      <w:numPr>
        <w:numId w:val="19"/>
      </w:numPr>
      <w:spacing w:before="0" w:after="0"/>
      <w:jc w:val="both"/>
    </w:pPr>
    <w:rPr>
      <w:rFonts w:ascii="Times New Roman" w:hAnsi="Times New Roman" w:cs="Times New Roman"/>
      <w:kern w:val="0"/>
      <w:sz w:val="28"/>
      <w:szCs w:val="28"/>
      <w:lang w:eastAsia="uk-UA"/>
    </w:rPr>
  </w:style>
  <w:style w:type="paragraph" w:customStyle="1" w:styleId="10">
    <w:name w:val="Знак Знак1 Знак Знак Знак Знак Знак Знак Знак Знак Знак Знак Знак Знак"/>
    <w:basedOn w:val="a"/>
    <w:rsid w:val="004C7EFC"/>
    <w:rPr>
      <w:rFonts w:ascii="Verdana" w:hAnsi="Verdana"/>
      <w:sz w:val="20"/>
      <w:szCs w:val="20"/>
      <w:lang w:val="en-US" w:eastAsia="en-US"/>
    </w:rPr>
  </w:style>
  <w:style w:type="paragraph" w:styleId="a5">
    <w:name w:val="header"/>
    <w:basedOn w:val="a"/>
    <w:link w:val="a6"/>
    <w:rsid w:val="008E32FD"/>
    <w:pPr>
      <w:tabs>
        <w:tab w:val="center" w:pos="4819"/>
        <w:tab w:val="right" w:pos="9639"/>
      </w:tabs>
    </w:pPr>
    <w:rPr>
      <w:lang w:val="en-GB"/>
    </w:rPr>
  </w:style>
  <w:style w:type="character" w:customStyle="1" w:styleId="a6">
    <w:name w:val="Верхній колонтитул Знак"/>
    <w:link w:val="a5"/>
    <w:rsid w:val="008E32FD"/>
    <w:rPr>
      <w:sz w:val="24"/>
      <w:szCs w:val="24"/>
      <w:lang w:val="en-GB" w:eastAsia="ru-RU"/>
    </w:rPr>
  </w:style>
  <w:style w:type="paragraph" w:styleId="a7">
    <w:name w:val="footer"/>
    <w:basedOn w:val="a"/>
    <w:link w:val="a8"/>
    <w:uiPriority w:val="99"/>
    <w:rsid w:val="008E32FD"/>
    <w:pPr>
      <w:tabs>
        <w:tab w:val="center" w:pos="4819"/>
        <w:tab w:val="right" w:pos="9639"/>
      </w:tabs>
    </w:pPr>
    <w:rPr>
      <w:lang w:val="en-GB"/>
    </w:rPr>
  </w:style>
  <w:style w:type="character" w:customStyle="1" w:styleId="a8">
    <w:name w:val="Нижній колонтитул Знак"/>
    <w:link w:val="a7"/>
    <w:uiPriority w:val="99"/>
    <w:rsid w:val="008E32FD"/>
    <w:rPr>
      <w:sz w:val="24"/>
      <w:szCs w:val="24"/>
      <w:lang w:val="en-GB" w:eastAsia="ru-RU"/>
    </w:rPr>
  </w:style>
  <w:style w:type="character" w:styleId="a9">
    <w:name w:val="page number"/>
    <w:rsid w:val="0083076D"/>
  </w:style>
  <w:style w:type="paragraph" w:customStyle="1" w:styleId="Default">
    <w:name w:val="Default"/>
    <w:rsid w:val="00CA7FF6"/>
    <w:pPr>
      <w:autoSpaceDE w:val="0"/>
      <w:autoSpaceDN w:val="0"/>
      <w:adjustRightInd w:val="0"/>
    </w:pPr>
    <w:rPr>
      <w:color w:val="000000"/>
      <w:sz w:val="24"/>
      <w:szCs w:val="24"/>
    </w:rPr>
  </w:style>
  <w:style w:type="character" w:styleId="aa">
    <w:name w:val="annotation reference"/>
    <w:rsid w:val="00014C7C"/>
    <w:rPr>
      <w:sz w:val="16"/>
      <w:szCs w:val="16"/>
    </w:rPr>
  </w:style>
  <w:style w:type="paragraph" w:styleId="ab">
    <w:name w:val="annotation text"/>
    <w:basedOn w:val="a"/>
    <w:link w:val="ac"/>
    <w:rsid w:val="00014C7C"/>
    <w:rPr>
      <w:sz w:val="20"/>
      <w:szCs w:val="20"/>
      <w:lang w:val="en-GB"/>
    </w:rPr>
  </w:style>
  <w:style w:type="character" w:customStyle="1" w:styleId="ac">
    <w:name w:val="Текст примітки Знак"/>
    <w:link w:val="ab"/>
    <w:rsid w:val="00014C7C"/>
    <w:rPr>
      <w:lang w:val="en-GB" w:eastAsia="ru-RU"/>
    </w:rPr>
  </w:style>
  <w:style w:type="paragraph" w:styleId="ad">
    <w:name w:val="annotation subject"/>
    <w:basedOn w:val="ab"/>
    <w:next w:val="ab"/>
    <w:link w:val="ae"/>
    <w:rsid w:val="00014C7C"/>
    <w:rPr>
      <w:b/>
      <w:bCs/>
    </w:rPr>
  </w:style>
  <w:style w:type="character" w:customStyle="1" w:styleId="ae">
    <w:name w:val="Тема примітки Знак"/>
    <w:link w:val="ad"/>
    <w:rsid w:val="00014C7C"/>
    <w:rPr>
      <w:b/>
      <w:bCs/>
      <w:lang w:val="en-GB" w:eastAsia="ru-RU"/>
    </w:rPr>
  </w:style>
  <w:style w:type="paragraph" w:styleId="af">
    <w:name w:val="List Paragraph"/>
    <w:aliases w:val="Список уровня 2,название табл/рис,заголовок 1.1,AC List 01"/>
    <w:basedOn w:val="a"/>
    <w:link w:val="af0"/>
    <w:uiPriority w:val="34"/>
    <w:qFormat/>
    <w:rsid w:val="00146102"/>
    <w:pPr>
      <w:ind w:left="708"/>
    </w:pPr>
  </w:style>
  <w:style w:type="paragraph" w:styleId="af1">
    <w:name w:val="Revision"/>
    <w:hidden/>
    <w:uiPriority w:val="99"/>
    <w:semiHidden/>
    <w:rsid w:val="00CC4B3A"/>
    <w:rPr>
      <w:sz w:val="24"/>
      <w:szCs w:val="24"/>
      <w:lang w:eastAsia="ru-RU"/>
    </w:rPr>
  </w:style>
  <w:style w:type="paragraph" w:styleId="af2">
    <w:name w:val="No Spacing"/>
    <w:uiPriority w:val="1"/>
    <w:qFormat/>
    <w:rsid w:val="003F76DF"/>
    <w:rPr>
      <w:rFonts w:ascii="Calibri" w:eastAsia="Calibri" w:hAnsi="Calibri"/>
      <w:sz w:val="22"/>
      <w:szCs w:val="22"/>
      <w:lang w:eastAsia="en-US"/>
    </w:rPr>
  </w:style>
  <w:style w:type="character" w:styleId="af3">
    <w:name w:val="Hyperlink"/>
    <w:rsid w:val="00C22395"/>
    <w:rPr>
      <w:color w:val="0000FF"/>
      <w:u w:val="single"/>
    </w:rPr>
  </w:style>
  <w:style w:type="paragraph" w:customStyle="1" w:styleId="12">
    <w:name w:val="Знак Знак1 Знак Знак Знак Знак Знак Знак Знак Знак Знак Знак Знак Знак Знак"/>
    <w:basedOn w:val="a"/>
    <w:uiPriority w:val="99"/>
    <w:rsid w:val="00065B43"/>
    <w:rPr>
      <w:rFonts w:ascii="Verdana" w:hAnsi="Verdana"/>
      <w:sz w:val="20"/>
      <w:szCs w:val="20"/>
      <w:lang w:val="en-US" w:eastAsia="en-US"/>
    </w:rPr>
  </w:style>
  <w:style w:type="character" w:customStyle="1" w:styleId="af0">
    <w:name w:val="Абзац списку Знак"/>
    <w:aliases w:val="Список уровня 2 Знак,название табл/рис Знак,заголовок 1.1 Знак,AC List 01 Знак"/>
    <w:link w:val="af"/>
    <w:uiPriority w:val="34"/>
    <w:rsid w:val="00065B43"/>
    <w:rPr>
      <w:sz w:val="24"/>
      <w:szCs w:val="24"/>
      <w:lang w:eastAsia="ru-RU"/>
    </w:rPr>
  </w:style>
  <w:style w:type="table" w:styleId="af4">
    <w:name w:val="Table Grid"/>
    <w:basedOn w:val="a1"/>
    <w:uiPriority w:val="39"/>
    <w:rsid w:val="000C2A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39"/>
    <w:rsid w:val="0030790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CC07A8"/>
    <w:rPr>
      <w:rFonts w:ascii="Cambria" w:hAnsi="Cambria"/>
      <w:b/>
      <w:bCs/>
      <w:i/>
      <w:iCs/>
      <w:sz w:val="28"/>
      <w:szCs w:val="28"/>
      <w:lang w:val="ru-RU" w:eastAsia="en-US"/>
    </w:rPr>
  </w:style>
  <w:style w:type="table" w:customStyle="1" w:styleId="21">
    <w:name w:val="Сетка таблицы2"/>
    <w:basedOn w:val="a1"/>
    <w:next w:val="af4"/>
    <w:uiPriority w:val="39"/>
    <w:rsid w:val="00AA6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4"/>
    <w:uiPriority w:val="39"/>
    <w:rsid w:val="00105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59"/>
    <w:unhideWhenUsed/>
    <w:rsid w:val="004665B7"/>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62F96"/>
    <w:rPr>
      <w:rFonts w:ascii="Courier New" w:hAnsi="Courier New" w:cs="Courier New"/>
      <w:sz w:val="20"/>
      <w:szCs w:val="20"/>
    </w:rPr>
  </w:style>
  <w:style w:type="character" w:customStyle="1" w:styleId="HTML0">
    <w:name w:val="Стандартний HTML Знак"/>
    <w:link w:val="HTML"/>
    <w:rsid w:val="00362F96"/>
    <w:rPr>
      <w:rFonts w:ascii="Courier New" w:hAnsi="Courier New" w:cs="Courier New"/>
      <w:lang w:val="uk-UA"/>
    </w:rPr>
  </w:style>
  <w:style w:type="paragraph" w:customStyle="1" w:styleId="ParagraphStyle">
    <w:name w:val="Paragraph Style"/>
    <w:rsid w:val="00362F96"/>
    <w:pPr>
      <w:autoSpaceDE w:val="0"/>
      <w:autoSpaceDN w:val="0"/>
      <w:adjustRightInd w:val="0"/>
    </w:pPr>
    <w:rPr>
      <w:rFonts w:ascii="Courier New" w:hAnsi="Courier New"/>
      <w:sz w:val="24"/>
      <w:szCs w:val="24"/>
      <w:lang w:val="ru-RU" w:eastAsia="ru-RU"/>
    </w:rPr>
  </w:style>
  <w:style w:type="character" w:customStyle="1" w:styleId="FontStyle34">
    <w:name w:val="Font Style34"/>
    <w:uiPriority w:val="99"/>
    <w:rsid w:val="00362F96"/>
    <w:rPr>
      <w:rFonts w:ascii="Times New Roman" w:hAnsi="Times New Roman" w:cs="Times New Roman"/>
      <w:sz w:val="22"/>
      <w:szCs w:val="22"/>
    </w:rPr>
  </w:style>
  <w:style w:type="character" w:customStyle="1" w:styleId="fontstyle01">
    <w:name w:val="fontstyle01"/>
    <w:rsid w:val="00782080"/>
    <w:rPr>
      <w:rFonts w:ascii="TimesNewRomanPSMT" w:hAnsi="TimesNewRomanPSMT" w:hint="default"/>
      <w:b w:val="0"/>
      <w:bCs w:val="0"/>
      <w:i w:val="0"/>
      <w:iCs w:val="0"/>
      <w:color w:val="000000"/>
      <w:sz w:val="24"/>
      <w:szCs w:val="24"/>
    </w:rPr>
  </w:style>
  <w:style w:type="paragraph" w:customStyle="1" w:styleId="rvps2">
    <w:name w:val="rvps2"/>
    <w:basedOn w:val="a"/>
    <w:rsid w:val="00F66D54"/>
    <w:pPr>
      <w:spacing w:before="100" w:beforeAutospacing="1" w:after="100" w:afterAutospacing="1"/>
    </w:pPr>
    <w:rPr>
      <w:lang w:val="ru-RU"/>
    </w:rPr>
  </w:style>
  <w:style w:type="paragraph" w:customStyle="1" w:styleId="af5">
    <w:name w:val="ДинРазделОбыч"/>
    <w:basedOn w:val="a"/>
    <w:autoRedefine/>
    <w:rsid w:val="006D4C97"/>
    <w:pPr>
      <w:widowControl w:val="0"/>
      <w:tabs>
        <w:tab w:val="left" w:pos="0"/>
      </w:tabs>
      <w:jc w:val="center"/>
    </w:pPr>
    <w:rPr>
      <w:b/>
      <w:color w:val="000000"/>
    </w:rPr>
  </w:style>
  <w:style w:type="paragraph" w:styleId="af6">
    <w:name w:val="Subtitle"/>
    <w:basedOn w:val="a"/>
    <w:link w:val="af7"/>
    <w:qFormat/>
    <w:rsid w:val="006D4C97"/>
    <w:pPr>
      <w:spacing w:after="60"/>
      <w:jc w:val="center"/>
      <w:outlineLvl w:val="1"/>
    </w:pPr>
    <w:rPr>
      <w:rFonts w:ascii="Arial" w:hAnsi="Arial"/>
      <w:szCs w:val="20"/>
      <w:lang w:val="en-GB" w:eastAsia="x-none"/>
    </w:rPr>
  </w:style>
  <w:style w:type="character" w:customStyle="1" w:styleId="af7">
    <w:name w:val="Підзаголовок Знак"/>
    <w:link w:val="af6"/>
    <w:rsid w:val="006D4C97"/>
    <w:rPr>
      <w:rFonts w:ascii="Arial" w:hAnsi="Arial"/>
      <w:sz w:val="24"/>
      <w:lang w:val="en-GB" w:eastAsia="x-none"/>
    </w:rPr>
  </w:style>
  <w:style w:type="paragraph" w:customStyle="1" w:styleId="Style1">
    <w:name w:val="Style1"/>
    <w:basedOn w:val="a"/>
    <w:rsid w:val="0080376C"/>
    <w:pPr>
      <w:widowControl w:val="0"/>
      <w:autoSpaceDE w:val="0"/>
      <w:autoSpaceDN w:val="0"/>
      <w:adjustRightInd w:val="0"/>
      <w:spacing w:line="274" w:lineRule="exact"/>
    </w:pPr>
    <w:rPr>
      <w:lang w:eastAsia="uk-UA"/>
    </w:rPr>
  </w:style>
  <w:style w:type="paragraph" w:styleId="af8">
    <w:name w:val="Body Text Indent"/>
    <w:basedOn w:val="a"/>
    <w:link w:val="af9"/>
    <w:rsid w:val="00981ECE"/>
    <w:pPr>
      <w:spacing w:after="120"/>
      <w:ind w:left="283"/>
    </w:pPr>
  </w:style>
  <w:style w:type="character" w:customStyle="1" w:styleId="af9">
    <w:name w:val="Основний текст з відступом Знак"/>
    <w:link w:val="af8"/>
    <w:rsid w:val="00981ECE"/>
    <w:rPr>
      <w:sz w:val="24"/>
      <w:szCs w:val="24"/>
      <w:lang w:val="uk-UA"/>
    </w:rPr>
  </w:style>
  <w:style w:type="paragraph" w:styleId="22">
    <w:name w:val="Body Text Indent 2"/>
    <w:basedOn w:val="a"/>
    <w:link w:val="23"/>
    <w:rsid w:val="00981ECE"/>
    <w:pPr>
      <w:spacing w:after="120" w:line="480" w:lineRule="auto"/>
      <w:ind w:left="283"/>
    </w:pPr>
  </w:style>
  <w:style w:type="character" w:customStyle="1" w:styleId="23">
    <w:name w:val="Основний текст з відступом 2 Знак"/>
    <w:link w:val="22"/>
    <w:rsid w:val="00981ECE"/>
    <w:rPr>
      <w:sz w:val="24"/>
      <w:szCs w:val="24"/>
      <w:lang w:val="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981ECE"/>
    <w:rPr>
      <w:rFonts w:ascii="Verdana" w:hAnsi="Verdana" w:cs="Verdana"/>
      <w:sz w:val="20"/>
      <w:szCs w:val="20"/>
      <w:lang w:val="en-US" w:eastAsia="en-US"/>
    </w:rPr>
  </w:style>
  <w:style w:type="character" w:customStyle="1" w:styleId="rvts0">
    <w:name w:val="rvts0"/>
    <w:rsid w:val="008D6D05"/>
    <w:rPr>
      <w:rFonts w:cs="Times New Roman"/>
    </w:rPr>
  </w:style>
  <w:style w:type="paragraph" w:customStyle="1" w:styleId="afa">
    <w:name w:val="Знак Знак Знак Знак Знак Знак"/>
    <w:basedOn w:val="a"/>
    <w:rsid w:val="008823E0"/>
    <w:rPr>
      <w:rFonts w:ascii="Verdana" w:hAnsi="Verdana" w:cs="Verdana"/>
      <w:sz w:val="20"/>
      <w:szCs w:val="20"/>
      <w:lang w:val="en-US" w:eastAsia="en-US"/>
    </w:rPr>
  </w:style>
  <w:style w:type="paragraph" w:customStyle="1" w:styleId="ECP">
    <w:name w:val="ECP"/>
    <w:link w:val="ECP0"/>
    <w:rsid w:val="00FD32C0"/>
    <w:rPr>
      <w:bCs/>
      <w:sz w:val="14"/>
      <w:szCs w:val="24"/>
    </w:rPr>
  </w:style>
  <w:style w:type="character" w:customStyle="1" w:styleId="ECP0">
    <w:name w:val="ECP Знак"/>
    <w:basedOn w:val="a0"/>
    <w:link w:val="ECP"/>
    <w:rsid w:val="00FD32C0"/>
    <w:rPr>
      <w:bCs/>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AC"/>
    <w:rPr>
      <w:sz w:val="24"/>
      <w:szCs w:val="24"/>
      <w:lang w:eastAsia="ru-RU"/>
    </w:rPr>
  </w:style>
  <w:style w:type="paragraph" w:styleId="1">
    <w:name w:val="heading 1"/>
    <w:basedOn w:val="a"/>
    <w:next w:val="a"/>
    <w:qFormat/>
    <w:rsid w:val="004C7E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07A8"/>
    <w:pPr>
      <w:keepNext/>
      <w:spacing w:before="240" w:after="60" w:line="276" w:lineRule="auto"/>
      <w:outlineLvl w:val="1"/>
    </w:pPr>
    <w:rPr>
      <w:rFonts w:ascii="Cambria" w:hAnsi="Cambria"/>
      <w:b/>
      <w:bCs/>
      <w:i/>
      <w:i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32"/>
      <w:szCs w:val="20"/>
      <w:lang w:val="en-US"/>
    </w:rPr>
  </w:style>
  <w:style w:type="paragraph" w:styleId="a4">
    <w:name w:val="Balloon Text"/>
    <w:basedOn w:val="a"/>
    <w:semiHidden/>
    <w:rsid w:val="00AA0E5B"/>
    <w:rPr>
      <w:rFonts w:ascii="Tahoma" w:hAnsi="Tahoma" w:cs="Tahoma"/>
      <w:sz w:val="16"/>
      <w:szCs w:val="16"/>
    </w:rPr>
  </w:style>
  <w:style w:type="paragraph" w:customStyle="1" w:styleId="11">
    <w:name w:val="Стиль Заголовок 1 + не все прописные1"/>
    <w:basedOn w:val="1"/>
    <w:uiPriority w:val="99"/>
    <w:rsid w:val="004C7EFC"/>
    <w:pPr>
      <w:numPr>
        <w:numId w:val="19"/>
      </w:numPr>
      <w:spacing w:before="0" w:after="0"/>
      <w:jc w:val="both"/>
    </w:pPr>
    <w:rPr>
      <w:rFonts w:ascii="Times New Roman" w:hAnsi="Times New Roman" w:cs="Times New Roman"/>
      <w:kern w:val="0"/>
      <w:sz w:val="28"/>
      <w:szCs w:val="28"/>
      <w:lang w:eastAsia="uk-UA"/>
    </w:rPr>
  </w:style>
  <w:style w:type="paragraph" w:customStyle="1" w:styleId="10">
    <w:name w:val="Знак Знак1 Знак Знак Знак Знак Знак Знак Знак Знак Знак Знак Знак Знак"/>
    <w:basedOn w:val="a"/>
    <w:rsid w:val="004C7EFC"/>
    <w:rPr>
      <w:rFonts w:ascii="Verdana" w:hAnsi="Verdana"/>
      <w:sz w:val="20"/>
      <w:szCs w:val="20"/>
      <w:lang w:val="en-US" w:eastAsia="en-US"/>
    </w:rPr>
  </w:style>
  <w:style w:type="paragraph" w:styleId="a5">
    <w:name w:val="header"/>
    <w:basedOn w:val="a"/>
    <w:link w:val="a6"/>
    <w:rsid w:val="008E32FD"/>
    <w:pPr>
      <w:tabs>
        <w:tab w:val="center" w:pos="4819"/>
        <w:tab w:val="right" w:pos="9639"/>
      </w:tabs>
    </w:pPr>
    <w:rPr>
      <w:lang w:val="en-GB"/>
    </w:rPr>
  </w:style>
  <w:style w:type="character" w:customStyle="1" w:styleId="a6">
    <w:name w:val="Верхній колонтитул Знак"/>
    <w:link w:val="a5"/>
    <w:rsid w:val="008E32FD"/>
    <w:rPr>
      <w:sz w:val="24"/>
      <w:szCs w:val="24"/>
      <w:lang w:val="en-GB" w:eastAsia="ru-RU"/>
    </w:rPr>
  </w:style>
  <w:style w:type="paragraph" w:styleId="a7">
    <w:name w:val="footer"/>
    <w:basedOn w:val="a"/>
    <w:link w:val="a8"/>
    <w:uiPriority w:val="99"/>
    <w:rsid w:val="008E32FD"/>
    <w:pPr>
      <w:tabs>
        <w:tab w:val="center" w:pos="4819"/>
        <w:tab w:val="right" w:pos="9639"/>
      </w:tabs>
    </w:pPr>
    <w:rPr>
      <w:lang w:val="en-GB"/>
    </w:rPr>
  </w:style>
  <w:style w:type="character" w:customStyle="1" w:styleId="a8">
    <w:name w:val="Нижній колонтитул Знак"/>
    <w:link w:val="a7"/>
    <w:uiPriority w:val="99"/>
    <w:rsid w:val="008E32FD"/>
    <w:rPr>
      <w:sz w:val="24"/>
      <w:szCs w:val="24"/>
      <w:lang w:val="en-GB" w:eastAsia="ru-RU"/>
    </w:rPr>
  </w:style>
  <w:style w:type="character" w:styleId="a9">
    <w:name w:val="page number"/>
    <w:rsid w:val="0083076D"/>
  </w:style>
  <w:style w:type="paragraph" w:customStyle="1" w:styleId="Default">
    <w:name w:val="Default"/>
    <w:rsid w:val="00CA7FF6"/>
    <w:pPr>
      <w:autoSpaceDE w:val="0"/>
      <w:autoSpaceDN w:val="0"/>
      <w:adjustRightInd w:val="0"/>
    </w:pPr>
    <w:rPr>
      <w:color w:val="000000"/>
      <w:sz w:val="24"/>
      <w:szCs w:val="24"/>
    </w:rPr>
  </w:style>
  <w:style w:type="character" w:styleId="aa">
    <w:name w:val="annotation reference"/>
    <w:rsid w:val="00014C7C"/>
    <w:rPr>
      <w:sz w:val="16"/>
      <w:szCs w:val="16"/>
    </w:rPr>
  </w:style>
  <w:style w:type="paragraph" w:styleId="ab">
    <w:name w:val="annotation text"/>
    <w:basedOn w:val="a"/>
    <w:link w:val="ac"/>
    <w:rsid w:val="00014C7C"/>
    <w:rPr>
      <w:sz w:val="20"/>
      <w:szCs w:val="20"/>
      <w:lang w:val="en-GB"/>
    </w:rPr>
  </w:style>
  <w:style w:type="character" w:customStyle="1" w:styleId="ac">
    <w:name w:val="Текст примітки Знак"/>
    <w:link w:val="ab"/>
    <w:rsid w:val="00014C7C"/>
    <w:rPr>
      <w:lang w:val="en-GB" w:eastAsia="ru-RU"/>
    </w:rPr>
  </w:style>
  <w:style w:type="paragraph" w:styleId="ad">
    <w:name w:val="annotation subject"/>
    <w:basedOn w:val="ab"/>
    <w:next w:val="ab"/>
    <w:link w:val="ae"/>
    <w:rsid w:val="00014C7C"/>
    <w:rPr>
      <w:b/>
      <w:bCs/>
    </w:rPr>
  </w:style>
  <w:style w:type="character" w:customStyle="1" w:styleId="ae">
    <w:name w:val="Тема примітки Знак"/>
    <w:link w:val="ad"/>
    <w:rsid w:val="00014C7C"/>
    <w:rPr>
      <w:b/>
      <w:bCs/>
      <w:lang w:val="en-GB" w:eastAsia="ru-RU"/>
    </w:rPr>
  </w:style>
  <w:style w:type="paragraph" w:styleId="af">
    <w:name w:val="List Paragraph"/>
    <w:aliases w:val="Список уровня 2,название табл/рис,заголовок 1.1,AC List 01"/>
    <w:basedOn w:val="a"/>
    <w:link w:val="af0"/>
    <w:uiPriority w:val="34"/>
    <w:qFormat/>
    <w:rsid w:val="00146102"/>
    <w:pPr>
      <w:ind w:left="708"/>
    </w:pPr>
  </w:style>
  <w:style w:type="paragraph" w:styleId="af1">
    <w:name w:val="Revision"/>
    <w:hidden/>
    <w:uiPriority w:val="99"/>
    <w:semiHidden/>
    <w:rsid w:val="00CC4B3A"/>
    <w:rPr>
      <w:sz w:val="24"/>
      <w:szCs w:val="24"/>
      <w:lang w:eastAsia="ru-RU"/>
    </w:rPr>
  </w:style>
  <w:style w:type="paragraph" w:styleId="af2">
    <w:name w:val="No Spacing"/>
    <w:uiPriority w:val="1"/>
    <w:qFormat/>
    <w:rsid w:val="003F76DF"/>
    <w:rPr>
      <w:rFonts w:ascii="Calibri" w:eastAsia="Calibri" w:hAnsi="Calibri"/>
      <w:sz w:val="22"/>
      <w:szCs w:val="22"/>
      <w:lang w:eastAsia="en-US"/>
    </w:rPr>
  </w:style>
  <w:style w:type="character" w:styleId="af3">
    <w:name w:val="Hyperlink"/>
    <w:rsid w:val="00C22395"/>
    <w:rPr>
      <w:color w:val="0000FF"/>
      <w:u w:val="single"/>
    </w:rPr>
  </w:style>
  <w:style w:type="paragraph" w:customStyle="1" w:styleId="12">
    <w:name w:val="Знак Знак1 Знак Знак Знак Знак Знак Знак Знак Знак Знак Знак Знак Знак Знак"/>
    <w:basedOn w:val="a"/>
    <w:uiPriority w:val="99"/>
    <w:rsid w:val="00065B43"/>
    <w:rPr>
      <w:rFonts w:ascii="Verdana" w:hAnsi="Verdana"/>
      <w:sz w:val="20"/>
      <w:szCs w:val="20"/>
      <w:lang w:val="en-US" w:eastAsia="en-US"/>
    </w:rPr>
  </w:style>
  <w:style w:type="character" w:customStyle="1" w:styleId="af0">
    <w:name w:val="Абзац списку Знак"/>
    <w:aliases w:val="Список уровня 2 Знак,название табл/рис Знак,заголовок 1.1 Знак,AC List 01 Знак"/>
    <w:link w:val="af"/>
    <w:uiPriority w:val="34"/>
    <w:rsid w:val="00065B43"/>
    <w:rPr>
      <w:sz w:val="24"/>
      <w:szCs w:val="24"/>
      <w:lang w:eastAsia="ru-RU"/>
    </w:rPr>
  </w:style>
  <w:style w:type="table" w:styleId="af4">
    <w:name w:val="Table Grid"/>
    <w:basedOn w:val="a1"/>
    <w:uiPriority w:val="39"/>
    <w:rsid w:val="000C2A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39"/>
    <w:rsid w:val="0030790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CC07A8"/>
    <w:rPr>
      <w:rFonts w:ascii="Cambria" w:hAnsi="Cambria"/>
      <w:b/>
      <w:bCs/>
      <w:i/>
      <w:iCs/>
      <w:sz w:val="28"/>
      <w:szCs w:val="28"/>
      <w:lang w:val="ru-RU" w:eastAsia="en-US"/>
    </w:rPr>
  </w:style>
  <w:style w:type="table" w:customStyle="1" w:styleId="21">
    <w:name w:val="Сетка таблицы2"/>
    <w:basedOn w:val="a1"/>
    <w:next w:val="af4"/>
    <w:uiPriority w:val="39"/>
    <w:rsid w:val="00AA6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4"/>
    <w:uiPriority w:val="39"/>
    <w:rsid w:val="00105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59"/>
    <w:unhideWhenUsed/>
    <w:rsid w:val="004665B7"/>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62F96"/>
    <w:rPr>
      <w:rFonts w:ascii="Courier New" w:hAnsi="Courier New" w:cs="Courier New"/>
      <w:sz w:val="20"/>
      <w:szCs w:val="20"/>
    </w:rPr>
  </w:style>
  <w:style w:type="character" w:customStyle="1" w:styleId="HTML0">
    <w:name w:val="Стандартний HTML Знак"/>
    <w:link w:val="HTML"/>
    <w:rsid w:val="00362F96"/>
    <w:rPr>
      <w:rFonts w:ascii="Courier New" w:hAnsi="Courier New" w:cs="Courier New"/>
      <w:lang w:val="uk-UA"/>
    </w:rPr>
  </w:style>
  <w:style w:type="paragraph" w:customStyle="1" w:styleId="ParagraphStyle">
    <w:name w:val="Paragraph Style"/>
    <w:rsid w:val="00362F96"/>
    <w:pPr>
      <w:autoSpaceDE w:val="0"/>
      <w:autoSpaceDN w:val="0"/>
      <w:adjustRightInd w:val="0"/>
    </w:pPr>
    <w:rPr>
      <w:rFonts w:ascii="Courier New" w:hAnsi="Courier New"/>
      <w:sz w:val="24"/>
      <w:szCs w:val="24"/>
      <w:lang w:val="ru-RU" w:eastAsia="ru-RU"/>
    </w:rPr>
  </w:style>
  <w:style w:type="character" w:customStyle="1" w:styleId="FontStyle34">
    <w:name w:val="Font Style34"/>
    <w:uiPriority w:val="99"/>
    <w:rsid w:val="00362F96"/>
    <w:rPr>
      <w:rFonts w:ascii="Times New Roman" w:hAnsi="Times New Roman" w:cs="Times New Roman"/>
      <w:sz w:val="22"/>
      <w:szCs w:val="22"/>
    </w:rPr>
  </w:style>
  <w:style w:type="character" w:customStyle="1" w:styleId="fontstyle01">
    <w:name w:val="fontstyle01"/>
    <w:rsid w:val="00782080"/>
    <w:rPr>
      <w:rFonts w:ascii="TimesNewRomanPSMT" w:hAnsi="TimesNewRomanPSMT" w:hint="default"/>
      <w:b w:val="0"/>
      <w:bCs w:val="0"/>
      <w:i w:val="0"/>
      <w:iCs w:val="0"/>
      <w:color w:val="000000"/>
      <w:sz w:val="24"/>
      <w:szCs w:val="24"/>
    </w:rPr>
  </w:style>
  <w:style w:type="paragraph" w:customStyle="1" w:styleId="rvps2">
    <w:name w:val="rvps2"/>
    <w:basedOn w:val="a"/>
    <w:rsid w:val="00F66D54"/>
    <w:pPr>
      <w:spacing w:before="100" w:beforeAutospacing="1" w:after="100" w:afterAutospacing="1"/>
    </w:pPr>
    <w:rPr>
      <w:lang w:val="ru-RU"/>
    </w:rPr>
  </w:style>
  <w:style w:type="paragraph" w:customStyle="1" w:styleId="af5">
    <w:name w:val="ДинРазделОбыч"/>
    <w:basedOn w:val="a"/>
    <w:autoRedefine/>
    <w:rsid w:val="006D4C97"/>
    <w:pPr>
      <w:widowControl w:val="0"/>
      <w:tabs>
        <w:tab w:val="left" w:pos="0"/>
      </w:tabs>
      <w:jc w:val="center"/>
    </w:pPr>
    <w:rPr>
      <w:b/>
      <w:color w:val="000000"/>
    </w:rPr>
  </w:style>
  <w:style w:type="paragraph" w:styleId="af6">
    <w:name w:val="Subtitle"/>
    <w:basedOn w:val="a"/>
    <w:link w:val="af7"/>
    <w:qFormat/>
    <w:rsid w:val="006D4C97"/>
    <w:pPr>
      <w:spacing w:after="60"/>
      <w:jc w:val="center"/>
      <w:outlineLvl w:val="1"/>
    </w:pPr>
    <w:rPr>
      <w:rFonts w:ascii="Arial" w:hAnsi="Arial"/>
      <w:szCs w:val="20"/>
      <w:lang w:val="en-GB" w:eastAsia="x-none"/>
    </w:rPr>
  </w:style>
  <w:style w:type="character" w:customStyle="1" w:styleId="af7">
    <w:name w:val="Підзаголовок Знак"/>
    <w:link w:val="af6"/>
    <w:rsid w:val="006D4C97"/>
    <w:rPr>
      <w:rFonts w:ascii="Arial" w:hAnsi="Arial"/>
      <w:sz w:val="24"/>
      <w:lang w:val="en-GB" w:eastAsia="x-none"/>
    </w:rPr>
  </w:style>
  <w:style w:type="paragraph" w:customStyle="1" w:styleId="Style1">
    <w:name w:val="Style1"/>
    <w:basedOn w:val="a"/>
    <w:rsid w:val="0080376C"/>
    <w:pPr>
      <w:widowControl w:val="0"/>
      <w:autoSpaceDE w:val="0"/>
      <w:autoSpaceDN w:val="0"/>
      <w:adjustRightInd w:val="0"/>
      <w:spacing w:line="274" w:lineRule="exact"/>
    </w:pPr>
    <w:rPr>
      <w:lang w:eastAsia="uk-UA"/>
    </w:rPr>
  </w:style>
  <w:style w:type="paragraph" w:styleId="af8">
    <w:name w:val="Body Text Indent"/>
    <w:basedOn w:val="a"/>
    <w:link w:val="af9"/>
    <w:rsid w:val="00981ECE"/>
    <w:pPr>
      <w:spacing w:after="120"/>
      <w:ind w:left="283"/>
    </w:pPr>
  </w:style>
  <w:style w:type="character" w:customStyle="1" w:styleId="af9">
    <w:name w:val="Основний текст з відступом Знак"/>
    <w:link w:val="af8"/>
    <w:rsid w:val="00981ECE"/>
    <w:rPr>
      <w:sz w:val="24"/>
      <w:szCs w:val="24"/>
      <w:lang w:val="uk-UA"/>
    </w:rPr>
  </w:style>
  <w:style w:type="paragraph" w:styleId="22">
    <w:name w:val="Body Text Indent 2"/>
    <w:basedOn w:val="a"/>
    <w:link w:val="23"/>
    <w:rsid w:val="00981ECE"/>
    <w:pPr>
      <w:spacing w:after="120" w:line="480" w:lineRule="auto"/>
      <w:ind w:left="283"/>
    </w:pPr>
  </w:style>
  <w:style w:type="character" w:customStyle="1" w:styleId="23">
    <w:name w:val="Основний текст з відступом 2 Знак"/>
    <w:link w:val="22"/>
    <w:rsid w:val="00981ECE"/>
    <w:rPr>
      <w:sz w:val="24"/>
      <w:szCs w:val="24"/>
      <w:lang w:val="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981ECE"/>
    <w:rPr>
      <w:rFonts w:ascii="Verdana" w:hAnsi="Verdana" w:cs="Verdana"/>
      <w:sz w:val="20"/>
      <w:szCs w:val="20"/>
      <w:lang w:val="en-US" w:eastAsia="en-US"/>
    </w:rPr>
  </w:style>
  <w:style w:type="character" w:customStyle="1" w:styleId="rvts0">
    <w:name w:val="rvts0"/>
    <w:rsid w:val="008D6D05"/>
    <w:rPr>
      <w:rFonts w:cs="Times New Roman"/>
    </w:rPr>
  </w:style>
  <w:style w:type="paragraph" w:customStyle="1" w:styleId="afa">
    <w:name w:val="Знак Знак Знак Знак Знак Знак"/>
    <w:basedOn w:val="a"/>
    <w:rsid w:val="008823E0"/>
    <w:rPr>
      <w:rFonts w:ascii="Verdana" w:hAnsi="Verdana" w:cs="Verdana"/>
      <w:sz w:val="20"/>
      <w:szCs w:val="20"/>
      <w:lang w:val="en-US" w:eastAsia="en-US"/>
    </w:rPr>
  </w:style>
  <w:style w:type="paragraph" w:customStyle="1" w:styleId="ECP">
    <w:name w:val="ECP"/>
    <w:link w:val="ECP0"/>
    <w:rsid w:val="00FD32C0"/>
    <w:rPr>
      <w:bCs/>
      <w:sz w:val="14"/>
      <w:szCs w:val="24"/>
    </w:rPr>
  </w:style>
  <w:style w:type="character" w:customStyle="1" w:styleId="ECP0">
    <w:name w:val="ECP Знак"/>
    <w:basedOn w:val="a0"/>
    <w:link w:val="ECP"/>
    <w:rsid w:val="00FD32C0"/>
    <w:rPr>
      <w:bCs/>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273">
      <w:bodyDiv w:val="1"/>
      <w:marLeft w:val="0"/>
      <w:marRight w:val="0"/>
      <w:marTop w:val="0"/>
      <w:marBottom w:val="0"/>
      <w:divBdr>
        <w:top w:val="none" w:sz="0" w:space="0" w:color="auto"/>
        <w:left w:val="none" w:sz="0" w:space="0" w:color="auto"/>
        <w:bottom w:val="none" w:sz="0" w:space="0" w:color="auto"/>
        <w:right w:val="none" w:sz="0" w:space="0" w:color="auto"/>
      </w:divBdr>
    </w:div>
    <w:div w:id="125776506">
      <w:bodyDiv w:val="1"/>
      <w:marLeft w:val="0"/>
      <w:marRight w:val="0"/>
      <w:marTop w:val="0"/>
      <w:marBottom w:val="0"/>
      <w:divBdr>
        <w:top w:val="none" w:sz="0" w:space="0" w:color="auto"/>
        <w:left w:val="none" w:sz="0" w:space="0" w:color="auto"/>
        <w:bottom w:val="none" w:sz="0" w:space="0" w:color="auto"/>
        <w:right w:val="none" w:sz="0" w:space="0" w:color="auto"/>
      </w:divBdr>
    </w:div>
    <w:div w:id="146943404">
      <w:bodyDiv w:val="1"/>
      <w:marLeft w:val="0"/>
      <w:marRight w:val="0"/>
      <w:marTop w:val="0"/>
      <w:marBottom w:val="0"/>
      <w:divBdr>
        <w:top w:val="none" w:sz="0" w:space="0" w:color="auto"/>
        <w:left w:val="none" w:sz="0" w:space="0" w:color="auto"/>
        <w:bottom w:val="none" w:sz="0" w:space="0" w:color="auto"/>
        <w:right w:val="none" w:sz="0" w:space="0" w:color="auto"/>
      </w:divBdr>
    </w:div>
    <w:div w:id="150289613">
      <w:bodyDiv w:val="1"/>
      <w:marLeft w:val="0"/>
      <w:marRight w:val="0"/>
      <w:marTop w:val="0"/>
      <w:marBottom w:val="0"/>
      <w:divBdr>
        <w:top w:val="none" w:sz="0" w:space="0" w:color="auto"/>
        <w:left w:val="none" w:sz="0" w:space="0" w:color="auto"/>
        <w:bottom w:val="none" w:sz="0" w:space="0" w:color="auto"/>
        <w:right w:val="none" w:sz="0" w:space="0" w:color="auto"/>
      </w:divBdr>
    </w:div>
    <w:div w:id="232353527">
      <w:bodyDiv w:val="1"/>
      <w:marLeft w:val="0"/>
      <w:marRight w:val="0"/>
      <w:marTop w:val="0"/>
      <w:marBottom w:val="0"/>
      <w:divBdr>
        <w:top w:val="none" w:sz="0" w:space="0" w:color="auto"/>
        <w:left w:val="none" w:sz="0" w:space="0" w:color="auto"/>
        <w:bottom w:val="none" w:sz="0" w:space="0" w:color="auto"/>
        <w:right w:val="none" w:sz="0" w:space="0" w:color="auto"/>
      </w:divBdr>
    </w:div>
    <w:div w:id="405610250">
      <w:bodyDiv w:val="1"/>
      <w:marLeft w:val="0"/>
      <w:marRight w:val="0"/>
      <w:marTop w:val="0"/>
      <w:marBottom w:val="0"/>
      <w:divBdr>
        <w:top w:val="none" w:sz="0" w:space="0" w:color="auto"/>
        <w:left w:val="none" w:sz="0" w:space="0" w:color="auto"/>
        <w:bottom w:val="none" w:sz="0" w:space="0" w:color="auto"/>
        <w:right w:val="none" w:sz="0" w:space="0" w:color="auto"/>
      </w:divBdr>
    </w:div>
    <w:div w:id="706760185">
      <w:bodyDiv w:val="1"/>
      <w:marLeft w:val="0"/>
      <w:marRight w:val="0"/>
      <w:marTop w:val="0"/>
      <w:marBottom w:val="0"/>
      <w:divBdr>
        <w:top w:val="none" w:sz="0" w:space="0" w:color="auto"/>
        <w:left w:val="none" w:sz="0" w:space="0" w:color="auto"/>
        <w:bottom w:val="none" w:sz="0" w:space="0" w:color="auto"/>
        <w:right w:val="none" w:sz="0" w:space="0" w:color="auto"/>
      </w:divBdr>
    </w:div>
    <w:div w:id="783816303">
      <w:bodyDiv w:val="1"/>
      <w:marLeft w:val="0"/>
      <w:marRight w:val="0"/>
      <w:marTop w:val="0"/>
      <w:marBottom w:val="0"/>
      <w:divBdr>
        <w:top w:val="none" w:sz="0" w:space="0" w:color="auto"/>
        <w:left w:val="none" w:sz="0" w:space="0" w:color="auto"/>
        <w:bottom w:val="none" w:sz="0" w:space="0" w:color="auto"/>
        <w:right w:val="none" w:sz="0" w:space="0" w:color="auto"/>
      </w:divBdr>
    </w:div>
    <w:div w:id="823787626">
      <w:bodyDiv w:val="1"/>
      <w:marLeft w:val="0"/>
      <w:marRight w:val="0"/>
      <w:marTop w:val="0"/>
      <w:marBottom w:val="0"/>
      <w:divBdr>
        <w:top w:val="none" w:sz="0" w:space="0" w:color="auto"/>
        <w:left w:val="none" w:sz="0" w:space="0" w:color="auto"/>
        <w:bottom w:val="none" w:sz="0" w:space="0" w:color="auto"/>
        <w:right w:val="none" w:sz="0" w:space="0" w:color="auto"/>
      </w:divBdr>
    </w:div>
    <w:div w:id="826898168">
      <w:bodyDiv w:val="1"/>
      <w:marLeft w:val="0"/>
      <w:marRight w:val="0"/>
      <w:marTop w:val="0"/>
      <w:marBottom w:val="0"/>
      <w:divBdr>
        <w:top w:val="none" w:sz="0" w:space="0" w:color="auto"/>
        <w:left w:val="none" w:sz="0" w:space="0" w:color="auto"/>
        <w:bottom w:val="none" w:sz="0" w:space="0" w:color="auto"/>
        <w:right w:val="none" w:sz="0" w:space="0" w:color="auto"/>
      </w:divBdr>
    </w:div>
    <w:div w:id="921718192">
      <w:bodyDiv w:val="1"/>
      <w:marLeft w:val="0"/>
      <w:marRight w:val="0"/>
      <w:marTop w:val="0"/>
      <w:marBottom w:val="0"/>
      <w:divBdr>
        <w:top w:val="none" w:sz="0" w:space="0" w:color="auto"/>
        <w:left w:val="none" w:sz="0" w:space="0" w:color="auto"/>
        <w:bottom w:val="none" w:sz="0" w:space="0" w:color="auto"/>
        <w:right w:val="none" w:sz="0" w:space="0" w:color="auto"/>
      </w:divBdr>
    </w:div>
    <w:div w:id="948240482">
      <w:bodyDiv w:val="1"/>
      <w:marLeft w:val="0"/>
      <w:marRight w:val="0"/>
      <w:marTop w:val="0"/>
      <w:marBottom w:val="0"/>
      <w:divBdr>
        <w:top w:val="none" w:sz="0" w:space="0" w:color="auto"/>
        <w:left w:val="none" w:sz="0" w:space="0" w:color="auto"/>
        <w:bottom w:val="none" w:sz="0" w:space="0" w:color="auto"/>
        <w:right w:val="none" w:sz="0" w:space="0" w:color="auto"/>
      </w:divBdr>
    </w:div>
    <w:div w:id="984093064">
      <w:bodyDiv w:val="1"/>
      <w:marLeft w:val="0"/>
      <w:marRight w:val="0"/>
      <w:marTop w:val="0"/>
      <w:marBottom w:val="0"/>
      <w:divBdr>
        <w:top w:val="none" w:sz="0" w:space="0" w:color="auto"/>
        <w:left w:val="none" w:sz="0" w:space="0" w:color="auto"/>
        <w:bottom w:val="none" w:sz="0" w:space="0" w:color="auto"/>
        <w:right w:val="none" w:sz="0" w:space="0" w:color="auto"/>
      </w:divBdr>
    </w:div>
    <w:div w:id="1071196905">
      <w:bodyDiv w:val="1"/>
      <w:marLeft w:val="0"/>
      <w:marRight w:val="0"/>
      <w:marTop w:val="0"/>
      <w:marBottom w:val="0"/>
      <w:divBdr>
        <w:top w:val="none" w:sz="0" w:space="0" w:color="auto"/>
        <w:left w:val="none" w:sz="0" w:space="0" w:color="auto"/>
        <w:bottom w:val="none" w:sz="0" w:space="0" w:color="auto"/>
        <w:right w:val="none" w:sz="0" w:space="0" w:color="auto"/>
      </w:divBdr>
    </w:div>
    <w:div w:id="1104181174">
      <w:bodyDiv w:val="1"/>
      <w:marLeft w:val="0"/>
      <w:marRight w:val="0"/>
      <w:marTop w:val="0"/>
      <w:marBottom w:val="0"/>
      <w:divBdr>
        <w:top w:val="none" w:sz="0" w:space="0" w:color="auto"/>
        <w:left w:val="none" w:sz="0" w:space="0" w:color="auto"/>
        <w:bottom w:val="none" w:sz="0" w:space="0" w:color="auto"/>
        <w:right w:val="none" w:sz="0" w:space="0" w:color="auto"/>
      </w:divBdr>
    </w:div>
    <w:div w:id="1152909891">
      <w:bodyDiv w:val="1"/>
      <w:marLeft w:val="0"/>
      <w:marRight w:val="0"/>
      <w:marTop w:val="0"/>
      <w:marBottom w:val="0"/>
      <w:divBdr>
        <w:top w:val="none" w:sz="0" w:space="0" w:color="auto"/>
        <w:left w:val="none" w:sz="0" w:space="0" w:color="auto"/>
        <w:bottom w:val="none" w:sz="0" w:space="0" w:color="auto"/>
        <w:right w:val="none" w:sz="0" w:space="0" w:color="auto"/>
      </w:divBdr>
    </w:div>
    <w:div w:id="1436712153">
      <w:bodyDiv w:val="1"/>
      <w:marLeft w:val="0"/>
      <w:marRight w:val="0"/>
      <w:marTop w:val="0"/>
      <w:marBottom w:val="0"/>
      <w:divBdr>
        <w:top w:val="none" w:sz="0" w:space="0" w:color="auto"/>
        <w:left w:val="none" w:sz="0" w:space="0" w:color="auto"/>
        <w:bottom w:val="none" w:sz="0" w:space="0" w:color="auto"/>
        <w:right w:val="none" w:sz="0" w:space="0" w:color="auto"/>
      </w:divBdr>
    </w:div>
    <w:div w:id="1474374434">
      <w:bodyDiv w:val="1"/>
      <w:marLeft w:val="0"/>
      <w:marRight w:val="0"/>
      <w:marTop w:val="0"/>
      <w:marBottom w:val="0"/>
      <w:divBdr>
        <w:top w:val="none" w:sz="0" w:space="0" w:color="auto"/>
        <w:left w:val="none" w:sz="0" w:space="0" w:color="auto"/>
        <w:bottom w:val="none" w:sz="0" w:space="0" w:color="auto"/>
        <w:right w:val="none" w:sz="0" w:space="0" w:color="auto"/>
      </w:divBdr>
    </w:div>
    <w:div w:id="1589725766">
      <w:bodyDiv w:val="1"/>
      <w:marLeft w:val="0"/>
      <w:marRight w:val="0"/>
      <w:marTop w:val="0"/>
      <w:marBottom w:val="0"/>
      <w:divBdr>
        <w:top w:val="none" w:sz="0" w:space="0" w:color="auto"/>
        <w:left w:val="none" w:sz="0" w:space="0" w:color="auto"/>
        <w:bottom w:val="none" w:sz="0" w:space="0" w:color="auto"/>
        <w:right w:val="none" w:sz="0" w:space="0" w:color="auto"/>
      </w:divBdr>
    </w:div>
    <w:div w:id="1798259019">
      <w:bodyDiv w:val="1"/>
      <w:marLeft w:val="0"/>
      <w:marRight w:val="0"/>
      <w:marTop w:val="0"/>
      <w:marBottom w:val="0"/>
      <w:divBdr>
        <w:top w:val="none" w:sz="0" w:space="0" w:color="auto"/>
        <w:left w:val="none" w:sz="0" w:space="0" w:color="auto"/>
        <w:bottom w:val="none" w:sz="0" w:space="0" w:color="auto"/>
        <w:right w:val="none" w:sz="0" w:space="0" w:color="auto"/>
      </w:divBdr>
    </w:div>
    <w:div w:id="1818570915">
      <w:bodyDiv w:val="1"/>
      <w:marLeft w:val="0"/>
      <w:marRight w:val="0"/>
      <w:marTop w:val="0"/>
      <w:marBottom w:val="0"/>
      <w:divBdr>
        <w:top w:val="none" w:sz="0" w:space="0" w:color="auto"/>
        <w:left w:val="none" w:sz="0" w:space="0" w:color="auto"/>
        <w:bottom w:val="none" w:sz="0" w:space="0" w:color="auto"/>
        <w:right w:val="none" w:sz="0" w:space="0" w:color="auto"/>
      </w:divBdr>
    </w:div>
    <w:div w:id="1819489875">
      <w:bodyDiv w:val="1"/>
      <w:marLeft w:val="0"/>
      <w:marRight w:val="0"/>
      <w:marTop w:val="0"/>
      <w:marBottom w:val="0"/>
      <w:divBdr>
        <w:top w:val="none" w:sz="0" w:space="0" w:color="auto"/>
        <w:left w:val="none" w:sz="0" w:space="0" w:color="auto"/>
        <w:bottom w:val="none" w:sz="0" w:space="0" w:color="auto"/>
        <w:right w:val="none" w:sz="0" w:space="0" w:color="auto"/>
      </w:divBdr>
    </w:div>
    <w:div w:id="1822770349">
      <w:bodyDiv w:val="1"/>
      <w:marLeft w:val="0"/>
      <w:marRight w:val="0"/>
      <w:marTop w:val="0"/>
      <w:marBottom w:val="0"/>
      <w:divBdr>
        <w:top w:val="none" w:sz="0" w:space="0" w:color="auto"/>
        <w:left w:val="none" w:sz="0" w:space="0" w:color="auto"/>
        <w:bottom w:val="none" w:sz="0" w:space="0" w:color="auto"/>
        <w:right w:val="none" w:sz="0" w:space="0" w:color="auto"/>
      </w:divBdr>
    </w:div>
    <w:div w:id="20035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mailto:SheYN@rnpp.atom.gov.u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DF4D-CA8C-4F93-8F99-137804B0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2831</Words>
  <Characters>19549</Characters>
  <Application>Microsoft Office Word</Application>
  <DocSecurity>0</DocSecurity>
  <Lines>162</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Украэрорух</Company>
  <LinksUpToDate>false</LinksUpToDate>
  <CharactersWithSpaces>22336</CharactersWithSpaces>
  <SharedDoc>false</SharedDoc>
  <HLinks>
    <vt:vector size="30" baseType="variant">
      <vt:variant>
        <vt:i4>458763</vt:i4>
      </vt:variant>
      <vt:variant>
        <vt:i4>12</vt:i4>
      </vt:variant>
      <vt:variant>
        <vt:i4>0</vt:i4>
      </vt:variant>
      <vt:variant>
        <vt:i4>5</vt:i4>
      </vt:variant>
      <vt:variant>
        <vt:lpwstr>https://czo.gov.ua/verify</vt:lpwstr>
      </vt:variant>
      <vt:variant>
        <vt:lpwstr/>
      </vt:variant>
      <vt:variant>
        <vt:i4>7208998</vt:i4>
      </vt:variant>
      <vt:variant>
        <vt:i4>9</vt:i4>
      </vt:variant>
      <vt:variant>
        <vt:i4>0</vt:i4>
      </vt:variant>
      <vt:variant>
        <vt:i4>5</vt:i4>
      </vt:variant>
      <vt:variant>
        <vt:lpwstr>https://zakon.rada.gov.ua/laws/show/2155-19</vt:lpwstr>
      </vt:variant>
      <vt:variant>
        <vt:lpwstr/>
      </vt:variant>
      <vt:variant>
        <vt:i4>7733300</vt:i4>
      </vt:variant>
      <vt:variant>
        <vt:i4>6</vt:i4>
      </vt:variant>
      <vt:variant>
        <vt:i4>0</vt:i4>
      </vt:variant>
      <vt:variant>
        <vt:i4>5</vt:i4>
      </vt:variant>
      <vt:variant>
        <vt:lpwstr>https://zakon.rada.gov.ua/laws/show/851-15</vt:lpwstr>
      </vt:variant>
      <vt:variant>
        <vt:lpwstr/>
      </vt:variant>
      <vt:variant>
        <vt:i4>4915300</vt:i4>
      </vt:variant>
      <vt:variant>
        <vt:i4>3</vt:i4>
      </vt:variant>
      <vt:variant>
        <vt:i4>0</vt:i4>
      </vt:variant>
      <vt:variant>
        <vt:i4>5</vt:i4>
      </vt:variant>
      <vt:variant>
        <vt:lpwstr>mailto:SheYN@rnpp.atom.gov.ua</vt:lpwstr>
      </vt:variant>
      <vt:variant>
        <vt:lpwstr/>
      </vt:variant>
      <vt:variant>
        <vt:i4>4915300</vt:i4>
      </vt:variant>
      <vt:variant>
        <vt:i4>0</vt:i4>
      </vt:variant>
      <vt:variant>
        <vt:i4>0</vt:i4>
      </vt:variant>
      <vt:variant>
        <vt:i4>5</vt:i4>
      </vt:variant>
      <vt:variant>
        <vt:lpwstr>mailto:SheYN@rnpp.atom.gov.ua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comp</dc:creator>
  <cp:lastModifiedBy>TsOM</cp:lastModifiedBy>
  <cp:revision>58</cp:revision>
  <cp:lastPrinted>2022-07-11T10:59:00Z</cp:lastPrinted>
  <dcterms:created xsi:type="dcterms:W3CDTF">2022-07-15T11:21:00Z</dcterms:created>
  <dcterms:modified xsi:type="dcterms:W3CDTF">2022-09-27T06:35:00Z</dcterms:modified>
</cp:coreProperties>
</file>