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7C" w:rsidRPr="000F425C" w:rsidRDefault="00852B7C" w:rsidP="00852B7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ДОГОВІР ПОСТАВКИ №</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________</w:t>
      </w:r>
    </w:p>
    <w:p w:rsidR="00852B7C" w:rsidRPr="000F425C" w:rsidRDefault="00852B7C" w:rsidP="00852B7C">
      <w:pPr>
        <w:spacing w:after="0" w:line="240" w:lineRule="auto"/>
        <w:jc w:val="center"/>
        <w:rPr>
          <w:rFonts w:ascii="Times New Roman" w:eastAsia="Times New Roman" w:hAnsi="Times New Roman" w:cs="Times New Roman"/>
          <w:b/>
          <w:sz w:val="24"/>
          <w:szCs w:val="24"/>
          <w:lang w:eastAsia="uk-UA"/>
        </w:rPr>
      </w:pPr>
    </w:p>
    <w:p w:rsidR="00852B7C" w:rsidRPr="000F425C" w:rsidRDefault="00852B7C" w:rsidP="00852B7C">
      <w:pPr>
        <w:spacing w:after="0" w:line="240" w:lineRule="auto"/>
        <w:ind w:firstLine="708"/>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м. </w:t>
      </w:r>
      <w:proofErr w:type="spellStart"/>
      <w:r>
        <w:rPr>
          <w:rFonts w:ascii="Times New Roman" w:eastAsia="Times New Roman" w:hAnsi="Times New Roman" w:cs="Times New Roman"/>
          <w:b/>
          <w:sz w:val="24"/>
          <w:szCs w:val="24"/>
          <w:lang w:eastAsia="uk-UA"/>
        </w:rPr>
        <w:t>Звягель</w:t>
      </w:r>
      <w:proofErr w:type="spellEnd"/>
      <w:r>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 xml:space="preserve">      «____»__________ 2024 року</w:t>
      </w:r>
    </w:p>
    <w:p w:rsidR="00852B7C" w:rsidRPr="000F425C" w:rsidRDefault="00852B7C" w:rsidP="00852B7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_______________________</w:t>
      </w:r>
      <w:r w:rsidRPr="000F425C">
        <w:rPr>
          <w:rFonts w:ascii="Times New Roman" w:eastAsia="Times New Roman" w:hAnsi="Times New Roman" w:cs="Times New Roman"/>
          <w:b/>
          <w:sz w:val="24"/>
          <w:szCs w:val="24"/>
        </w:rPr>
        <w:t>____________________________</w:t>
      </w:r>
      <w:r>
        <w:rPr>
          <w:rFonts w:ascii="Times New Roman" w:eastAsia="Times New Roman" w:hAnsi="Times New Roman" w:cs="Times New Roman"/>
          <w:b/>
          <w:sz w:val="24"/>
          <w:szCs w:val="24"/>
        </w:rPr>
        <w:t>_</w:t>
      </w:r>
      <w:r w:rsidRPr="000F425C">
        <w:rPr>
          <w:rFonts w:ascii="Times New Roman" w:eastAsia="Times New Roman" w:hAnsi="Times New Roman" w:cs="Times New Roman"/>
          <w:b/>
          <w:sz w:val="24"/>
          <w:szCs w:val="24"/>
        </w:rPr>
        <w:t>__________</w:t>
      </w:r>
      <w:r w:rsidRPr="000F425C">
        <w:rPr>
          <w:rFonts w:ascii="Times New Roman" w:eastAsia="Times New Roman" w:hAnsi="Times New Roman" w:cs="Times New Roman"/>
          <w:sz w:val="24"/>
          <w:szCs w:val="24"/>
        </w:rPr>
        <w:t xml:space="preserve">, надалі — </w:t>
      </w:r>
      <w:r w:rsidRPr="000F425C">
        <w:rPr>
          <w:rFonts w:ascii="Times New Roman" w:eastAsia="Times New Roman" w:hAnsi="Times New Roman" w:cs="Times New Roman"/>
          <w:b/>
          <w:sz w:val="24"/>
          <w:szCs w:val="24"/>
        </w:rPr>
        <w:t>Постачальник</w:t>
      </w:r>
      <w:r w:rsidRPr="000F42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особі _______________</w:t>
      </w:r>
      <w:r w:rsidRPr="000F425C">
        <w:rPr>
          <w:rFonts w:ascii="Times New Roman" w:eastAsia="Times New Roman" w:hAnsi="Times New Roman" w:cs="Times New Roman"/>
          <w:sz w:val="24"/>
          <w:szCs w:val="24"/>
        </w:rPr>
        <w:t>_______________________________, що діє на пі</w:t>
      </w:r>
      <w:r>
        <w:rPr>
          <w:rFonts w:ascii="Times New Roman" w:eastAsia="Times New Roman" w:hAnsi="Times New Roman" w:cs="Times New Roman"/>
          <w:sz w:val="24"/>
          <w:szCs w:val="24"/>
        </w:rPr>
        <w:t>дставі ______________________</w:t>
      </w:r>
      <w:r w:rsidRPr="000F425C">
        <w:rPr>
          <w:rFonts w:ascii="Times New Roman" w:eastAsia="Times New Roman" w:hAnsi="Times New Roman" w:cs="Times New Roman"/>
          <w:sz w:val="24"/>
          <w:szCs w:val="24"/>
        </w:rPr>
        <w:t xml:space="preserve">_____, з однієї сторони, та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b/>
          <w:color w:val="000000"/>
          <w:sz w:val="24"/>
          <w:szCs w:val="24"/>
        </w:rPr>
        <w:t xml:space="preserve">Комунальне некомерційне підприємство "Стоматологічна поліклініка" </w:t>
      </w:r>
      <w:proofErr w:type="spellStart"/>
      <w:r w:rsidRPr="000F425C">
        <w:rPr>
          <w:rFonts w:ascii="Times New Roman" w:eastAsia="Times New Roman" w:hAnsi="Times New Roman" w:cs="Times New Roman"/>
          <w:b/>
          <w:color w:val="000000"/>
          <w:sz w:val="24"/>
          <w:szCs w:val="24"/>
        </w:rPr>
        <w:t>Звягельської</w:t>
      </w:r>
      <w:proofErr w:type="spellEnd"/>
      <w:r w:rsidRPr="000F425C">
        <w:rPr>
          <w:rFonts w:ascii="Times New Roman" w:eastAsia="Times New Roman" w:hAnsi="Times New Roman" w:cs="Times New Roman"/>
          <w:b/>
          <w:color w:val="000000"/>
          <w:sz w:val="24"/>
          <w:szCs w:val="24"/>
        </w:rPr>
        <w:t xml:space="preserve"> міської ради</w:t>
      </w:r>
      <w:r w:rsidRPr="000F425C">
        <w:rPr>
          <w:rFonts w:ascii="Times New Roman" w:eastAsia="Times New Roman" w:hAnsi="Times New Roman" w:cs="Times New Roman"/>
          <w:color w:val="000000"/>
          <w:sz w:val="24"/>
          <w:szCs w:val="24"/>
        </w:rPr>
        <w:t xml:space="preserve">, в особі директора </w:t>
      </w:r>
      <w:r w:rsidRPr="000F425C">
        <w:rPr>
          <w:rFonts w:ascii="Times New Roman" w:eastAsia="Times New Roman" w:hAnsi="Times New Roman" w:cs="Times New Roman"/>
          <w:sz w:val="24"/>
          <w:szCs w:val="24"/>
        </w:rPr>
        <w:t>Пашкевича Віктора Михайловича</w:t>
      </w:r>
      <w:r w:rsidRPr="000F425C">
        <w:rPr>
          <w:rFonts w:ascii="Times New Roman" w:eastAsia="Times New Roman" w:hAnsi="Times New Roman" w:cs="Times New Roman"/>
          <w:color w:val="000000"/>
          <w:sz w:val="24"/>
          <w:szCs w:val="24"/>
        </w:rPr>
        <w:t xml:space="preserve">, що діє на підставі Статуту, </w:t>
      </w:r>
      <w:r w:rsidRPr="000F425C">
        <w:rPr>
          <w:rFonts w:ascii="Times New Roman" w:eastAsia="Times New Roman" w:hAnsi="Times New Roman" w:cs="Times New Roman"/>
          <w:sz w:val="24"/>
          <w:szCs w:val="24"/>
        </w:rPr>
        <w:t xml:space="preserve">далі – </w:t>
      </w:r>
      <w:r w:rsidRPr="000F425C">
        <w:rPr>
          <w:rFonts w:ascii="Times New Roman" w:eastAsia="Times New Roman" w:hAnsi="Times New Roman" w:cs="Times New Roman"/>
          <w:b/>
          <w:sz w:val="24"/>
          <w:szCs w:val="24"/>
        </w:rPr>
        <w:t>Покупець</w:t>
      </w:r>
      <w:r w:rsidRPr="000F425C">
        <w:rPr>
          <w:rFonts w:ascii="Times New Roman" w:eastAsia="Times New Roman" w:hAnsi="Times New Roman" w:cs="Times New Roman"/>
          <w:sz w:val="24"/>
          <w:szCs w:val="24"/>
        </w:rPr>
        <w:t>,</w:t>
      </w:r>
      <w:r w:rsidRPr="000F425C">
        <w:rPr>
          <w:rFonts w:ascii="Times New Roman" w:eastAsia="Times New Roman" w:hAnsi="Times New Roman" w:cs="Times New Roman"/>
          <w:i/>
          <w:sz w:val="24"/>
          <w:szCs w:val="24"/>
        </w:rPr>
        <w:t xml:space="preserve"> </w:t>
      </w:r>
      <w:r w:rsidRPr="000F425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0F425C">
        <w:rPr>
          <w:rFonts w:cs="Times New Roman"/>
          <w:sz w:val="24"/>
          <w:szCs w:val="24"/>
        </w:rPr>
        <w:t xml:space="preserve"> </w:t>
      </w:r>
      <w:r w:rsidRPr="000F425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rPr>
      </w:pPr>
    </w:p>
    <w:p w:rsidR="00852B7C" w:rsidRPr="000F425C" w:rsidRDefault="00852B7C" w:rsidP="00852B7C">
      <w:pPr>
        <w:spacing w:after="0" w:line="240" w:lineRule="auto"/>
        <w:ind w:left="360"/>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bCs/>
          <w:sz w:val="24"/>
          <w:szCs w:val="24"/>
          <w:lang w:eastAsia="uk-UA"/>
        </w:rPr>
        <w:t>1. ПРЕД</w:t>
      </w:r>
      <w:r w:rsidRPr="000F425C">
        <w:rPr>
          <w:rFonts w:ascii="Times New Roman" w:eastAsia="Times New Roman" w:hAnsi="Times New Roman" w:cs="Times New Roman"/>
          <w:b/>
          <w:sz w:val="24"/>
          <w:szCs w:val="24"/>
          <w:lang w:eastAsia="uk-UA"/>
        </w:rPr>
        <w:t>МЕТ ДОГОВОРУ</w:t>
      </w:r>
    </w:p>
    <w:p w:rsidR="00852B7C" w:rsidRPr="000F425C" w:rsidRDefault="00852B7C" w:rsidP="00852B7C">
      <w:pPr>
        <w:keepNext/>
        <w:keepLines/>
        <w:shd w:val="clear" w:color="auto" w:fill="FFFFFF"/>
        <w:spacing w:line="240" w:lineRule="auto"/>
        <w:jc w:val="both"/>
        <w:outlineLvl w:val="0"/>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1.1. Відповідно до умов цього Договору Постачальник зобов’язується поставити та передати у власність </w:t>
      </w:r>
      <w:r w:rsidRPr="000F425C">
        <w:rPr>
          <w:rFonts w:ascii="Times New Roman" w:eastAsia="Times New Roman" w:hAnsi="Times New Roman" w:cs="Times New Roman"/>
          <w:color w:val="000000" w:themeColor="text1"/>
          <w:sz w:val="24"/>
          <w:szCs w:val="24"/>
          <w:lang w:eastAsia="uk-UA"/>
        </w:rPr>
        <w:t>Покупцю вироби медичного призначення (</w:t>
      </w:r>
      <w:r w:rsidRPr="000F425C">
        <w:rPr>
          <w:rFonts w:ascii="Times New Roman" w:hAnsi="Times New Roman" w:cs="Times New Roman"/>
          <w:color w:val="000000" w:themeColor="text1"/>
          <w:sz w:val="24"/>
          <w:szCs w:val="24"/>
          <w:shd w:val="clear" w:color="auto" w:fill="FFFFFF"/>
        </w:rPr>
        <w:t>медичні матеріали) (надалі - Товар)</w:t>
      </w:r>
      <w:r w:rsidRPr="000F425C">
        <w:rPr>
          <w:rFonts w:ascii="Times New Roman" w:eastAsia="Times New Roman" w:hAnsi="Times New Roman" w:cs="Times New Roman"/>
          <w:color w:val="000000" w:themeColor="text1"/>
          <w:sz w:val="24"/>
          <w:szCs w:val="24"/>
          <w:lang w:eastAsia="uk-UA"/>
        </w:rPr>
        <w:t xml:space="preserve"> з</w:t>
      </w:r>
      <w:r w:rsidRPr="000F425C">
        <w:rPr>
          <w:rFonts w:ascii="Times New Roman" w:eastAsia="Times New Roman" w:hAnsi="Times New Roman" w:cs="Times New Roman"/>
          <w:sz w:val="24"/>
          <w:szCs w:val="24"/>
          <w:lang w:eastAsia="uk-UA"/>
        </w:rPr>
        <w:t xml:space="preserve">гідно коду </w:t>
      </w:r>
      <w:r w:rsidRPr="000F425C">
        <w:rPr>
          <w:rFonts w:ascii="Times New Roman" w:eastAsia="Times New Roman" w:hAnsi="Times New Roman" w:cs="Times New Roman"/>
          <w:b/>
          <w:sz w:val="24"/>
          <w:szCs w:val="24"/>
          <w:lang w:eastAsia="uk-UA"/>
        </w:rPr>
        <w:t>ДК 021:2015: 33140000-3 – «Медичні матеріали»</w:t>
      </w:r>
      <w:r w:rsidRPr="000F425C">
        <w:rPr>
          <w:rFonts w:ascii="Times New Roman" w:eastAsia="Times New Roman" w:hAnsi="Times New Roman" w:cs="Times New Roman"/>
          <w:b/>
          <w:i/>
          <w:sz w:val="24"/>
          <w:szCs w:val="24"/>
          <w:lang w:eastAsia="uk-UA"/>
        </w:rPr>
        <w:t xml:space="preserve">, </w:t>
      </w:r>
      <w:r w:rsidRPr="000F425C">
        <w:rPr>
          <w:rFonts w:ascii="Times New Roman" w:eastAsia="Times New Roman" w:hAnsi="Times New Roman" w:cs="Times New Roman"/>
          <w:sz w:val="24"/>
          <w:szCs w:val="24"/>
          <w:lang w:eastAsia="uk-UA"/>
        </w:rPr>
        <w:t>а Покупець зобов’язується прийняти товар, відповідно до Специфікації, що є невід’ємною частиною Договору та здійснити відповідну оплату.</w:t>
      </w:r>
    </w:p>
    <w:p w:rsidR="00852B7C" w:rsidRPr="000F425C" w:rsidRDefault="00852B7C" w:rsidP="00852B7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2. ЦІНА ДОГОВОРУ</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 Договору.</w:t>
      </w:r>
    </w:p>
    <w:p w:rsidR="00852B7C" w:rsidRPr="000A688D" w:rsidRDefault="00852B7C" w:rsidP="00852B7C">
      <w:pPr>
        <w:spacing w:after="0" w:line="240" w:lineRule="auto"/>
        <w:ind w:firstLine="708"/>
        <w:jc w:val="both"/>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2.2. </w:t>
      </w:r>
      <w:r>
        <w:rPr>
          <w:rFonts w:ascii="Times New Roman" w:eastAsia="Times New Roman" w:hAnsi="Times New Roman" w:cs="Times New Roman"/>
          <w:sz w:val="24"/>
          <w:szCs w:val="24"/>
          <w:lang w:eastAsia="uk-UA"/>
        </w:rPr>
        <w:t xml:space="preserve">Загальна сума Договору складає </w:t>
      </w:r>
      <w:r w:rsidRPr="000A688D">
        <w:rPr>
          <w:rFonts w:ascii="Times New Roman" w:eastAsia="Times New Roman" w:hAnsi="Times New Roman" w:cs="Times New Roman"/>
          <w:b/>
          <w:i/>
          <w:sz w:val="24"/>
          <w:szCs w:val="24"/>
          <w:lang w:eastAsia="uk-UA"/>
        </w:rPr>
        <w:t>_____________ грн. (__________________________), в т. ч. ПДВ _______</w:t>
      </w:r>
      <w:r>
        <w:rPr>
          <w:rFonts w:ascii="Times New Roman" w:eastAsia="Times New Roman" w:hAnsi="Times New Roman" w:cs="Times New Roman"/>
          <w:b/>
          <w:i/>
          <w:sz w:val="24"/>
          <w:szCs w:val="24"/>
          <w:lang w:eastAsia="uk-UA"/>
        </w:rPr>
        <w:t>___ грн. (___________________).</w:t>
      </w:r>
    </w:p>
    <w:p w:rsidR="00852B7C" w:rsidRPr="000F425C" w:rsidRDefault="00852B7C" w:rsidP="00852B7C">
      <w:pPr>
        <w:spacing w:after="0" w:line="240" w:lineRule="auto"/>
        <w:ind w:firstLine="708"/>
        <w:jc w:val="both"/>
        <w:rPr>
          <w:rFonts w:ascii="Times New Roman" w:eastAsia="Times New Roman" w:hAnsi="Times New Roman" w:cs="Times New Roman"/>
          <w:bCs/>
          <w:iCs/>
          <w:sz w:val="24"/>
          <w:szCs w:val="24"/>
          <w:lang w:eastAsia="uk-UA"/>
        </w:rPr>
      </w:pPr>
      <w:r w:rsidRPr="000A688D">
        <w:rPr>
          <w:rFonts w:ascii="Times New Roman" w:eastAsia="Times New Roman" w:hAnsi="Times New Roman" w:cs="Times New Roman"/>
          <w:b/>
          <w:i/>
          <w:sz w:val="24"/>
          <w:szCs w:val="24"/>
          <w:lang w:eastAsia="uk-UA"/>
        </w:rPr>
        <w:t xml:space="preserve"> </w:t>
      </w:r>
      <w:r w:rsidRPr="000F425C">
        <w:rPr>
          <w:rFonts w:ascii="Times New Roman" w:eastAsia="Times New Roman" w:hAnsi="Times New Roman" w:cs="Times New Roman"/>
          <w:bCs/>
          <w:iCs/>
          <w:sz w:val="24"/>
          <w:szCs w:val="24"/>
          <w:lang w:eastAsia="uk-UA"/>
        </w:rPr>
        <w:t xml:space="preserve">2.3. </w:t>
      </w:r>
      <w:r w:rsidRPr="000F425C">
        <w:rPr>
          <w:rFonts w:ascii="Times New Roman" w:eastAsia="Times New Roman" w:hAnsi="Times New Roman" w:cs="Times New Roman"/>
          <w:bCs/>
          <w:iCs/>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852B7C" w:rsidRPr="000F425C" w:rsidRDefault="00852B7C" w:rsidP="00852B7C">
      <w:pPr>
        <w:spacing w:after="0" w:line="240" w:lineRule="auto"/>
        <w:ind w:firstLine="708"/>
        <w:jc w:val="both"/>
        <w:rPr>
          <w:rFonts w:ascii="Times New Roman" w:eastAsia="Times New Roman" w:hAnsi="Times New Roman" w:cs="Times New Roman"/>
          <w:b/>
          <w:i/>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3. ПРАВА ТА ОБОВ’ЯЗКИ СТОРІН</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3.1. Права і обов’язки Постачальника</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0F425C">
        <w:rPr>
          <w:rFonts w:ascii="Times New Roman" w:eastAsia="Times New Roman" w:hAnsi="Times New Roman" w:cs="Times New Roman"/>
          <w:sz w:val="24"/>
          <w:szCs w:val="24"/>
        </w:rPr>
        <w:t>декларації, паспорт і т. д.</w:t>
      </w:r>
      <w:r w:rsidRPr="000F425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852B7C" w:rsidRPr="000F425C" w:rsidRDefault="00852B7C" w:rsidP="00852B7C">
      <w:pPr>
        <w:spacing w:after="0" w:line="240" w:lineRule="auto"/>
        <w:ind w:right="-142" w:firstLine="708"/>
        <w:jc w:val="both"/>
        <w:rPr>
          <w:rFonts w:ascii="Times New Roman" w:eastAsia="Times New Roman" w:hAnsi="Times New Roman" w:cs="Times New Roman"/>
          <w:spacing w:val="-6"/>
          <w:sz w:val="24"/>
          <w:szCs w:val="24"/>
          <w:lang w:eastAsia="uk-UA"/>
        </w:rPr>
      </w:pPr>
      <w:r w:rsidRPr="000F425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3.2. Права і обов’язки Покупця</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852B7C" w:rsidRPr="000F425C" w:rsidRDefault="00852B7C" w:rsidP="00852B7C">
      <w:pPr>
        <w:spacing w:after="0" w:line="240" w:lineRule="auto"/>
        <w:ind w:right="-142"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852B7C" w:rsidRDefault="00852B7C" w:rsidP="00852B7C">
      <w:pPr>
        <w:spacing w:after="0" w:line="240" w:lineRule="auto"/>
        <w:rPr>
          <w:rFonts w:ascii="Times New Roman" w:eastAsia="Times New Roman" w:hAnsi="Times New Roman" w:cs="Times New Roman"/>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4. УМОВИ ПОСТАВКИ</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4.1. Товар поставляється партіями  відповідно до замовлень Покупця.</w:t>
      </w:r>
    </w:p>
    <w:p w:rsidR="00852B7C" w:rsidRPr="000F425C" w:rsidRDefault="00852B7C" w:rsidP="00852B7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sz w:val="24"/>
          <w:szCs w:val="24"/>
          <w:lang w:eastAsia="uk-UA"/>
        </w:rPr>
        <w:tab/>
        <w:t xml:space="preserve">4.2. Постачальник поставляє Товар за </w:t>
      </w:r>
      <w:proofErr w:type="spellStart"/>
      <w:r w:rsidRPr="000F425C">
        <w:rPr>
          <w:rFonts w:ascii="Times New Roman" w:eastAsia="Times New Roman" w:hAnsi="Times New Roman" w:cs="Times New Roman"/>
          <w:sz w:val="24"/>
          <w:szCs w:val="24"/>
          <w:lang w:eastAsia="uk-UA"/>
        </w:rPr>
        <w:t>адресою</w:t>
      </w:r>
      <w:proofErr w:type="spellEnd"/>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b/>
          <w:i/>
          <w:sz w:val="24"/>
          <w:szCs w:val="24"/>
          <w:lang w:eastAsia="uk-UA"/>
        </w:rPr>
        <w:t xml:space="preserve">11700, Україна, Житомирська область, </w:t>
      </w:r>
      <w:proofErr w:type="spellStart"/>
      <w:r w:rsidRPr="000F425C">
        <w:rPr>
          <w:rFonts w:ascii="Times New Roman" w:eastAsia="Times New Roman" w:hAnsi="Times New Roman" w:cs="Times New Roman"/>
          <w:b/>
          <w:i/>
          <w:sz w:val="24"/>
          <w:szCs w:val="24"/>
          <w:lang w:eastAsia="uk-UA"/>
        </w:rPr>
        <w:t>Звягельський</w:t>
      </w:r>
      <w:proofErr w:type="spellEnd"/>
      <w:r w:rsidRPr="000F425C">
        <w:rPr>
          <w:rFonts w:ascii="Times New Roman" w:eastAsia="Times New Roman" w:hAnsi="Times New Roman" w:cs="Times New Roman"/>
          <w:b/>
          <w:i/>
          <w:sz w:val="24"/>
          <w:szCs w:val="24"/>
          <w:lang w:eastAsia="uk-UA"/>
        </w:rPr>
        <w:t xml:space="preserve"> район, м. </w:t>
      </w:r>
      <w:proofErr w:type="spellStart"/>
      <w:r w:rsidRPr="000F425C">
        <w:rPr>
          <w:rFonts w:ascii="Times New Roman" w:eastAsia="Times New Roman" w:hAnsi="Times New Roman" w:cs="Times New Roman"/>
          <w:b/>
          <w:i/>
          <w:sz w:val="24"/>
          <w:szCs w:val="24"/>
          <w:lang w:eastAsia="uk-UA"/>
        </w:rPr>
        <w:t>Звягель</w:t>
      </w:r>
      <w:proofErr w:type="spellEnd"/>
      <w:r w:rsidRPr="000F425C">
        <w:rPr>
          <w:rFonts w:ascii="Times New Roman" w:eastAsia="Times New Roman" w:hAnsi="Times New Roman" w:cs="Times New Roman"/>
          <w:b/>
          <w:i/>
          <w:sz w:val="24"/>
          <w:szCs w:val="24"/>
          <w:lang w:eastAsia="uk-UA"/>
        </w:rPr>
        <w:t>, вул. Шевченка, 28/2</w:t>
      </w:r>
      <w:r w:rsidRPr="000F425C">
        <w:rPr>
          <w:rFonts w:ascii="Times New Roman" w:eastAsia="Times New Roman" w:hAnsi="Times New Roman" w:cs="Times New Roman"/>
          <w:sz w:val="24"/>
          <w:szCs w:val="24"/>
          <w:lang w:eastAsia="uk-UA"/>
        </w:rPr>
        <w:t>.</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4.5. Термін поставки товару до </w:t>
      </w:r>
      <w:r w:rsidRPr="000F425C">
        <w:rPr>
          <w:rFonts w:ascii="Times New Roman" w:eastAsia="Times New Roman" w:hAnsi="Times New Roman" w:cs="Times New Roman"/>
          <w:b/>
          <w:i/>
          <w:sz w:val="24"/>
          <w:szCs w:val="24"/>
          <w:lang w:eastAsia="uk-UA"/>
        </w:rPr>
        <w:t>20.12.2024</w:t>
      </w:r>
      <w:r>
        <w:rPr>
          <w:rFonts w:ascii="Times New Roman" w:eastAsia="Times New Roman" w:hAnsi="Times New Roman" w:cs="Times New Roman"/>
          <w:b/>
          <w:i/>
          <w:sz w:val="24"/>
          <w:szCs w:val="24"/>
          <w:lang w:eastAsia="uk-UA"/>
        </w:rPr>
        <w:t xml:space="preserve"> року.</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4.6. Допускається дострокова поставка Товару.</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5. КІЛЬКІСТЬ ТА ЯКІСТЬ ТОВАРУ</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5.2. Товар повинен бути зареєстрований в Україні</w:t>
      </w:r>
      <w:r>
        <w:rPr>
          <w:rFonts w:ascii="Times New Roman" w:eastAsia="Times New Roman" w:hAnsi="Times New Roman" w:cs="Times New Roman"/>
          <w:sz w:val="24"/>
          <w:szCs w:val="24"/>
        </w:rPr>
        <w:t xml:space="preserve"> </w:t>
      </w:r>
      <w:r w:rsidRPr="000F425C">
        <w:rPr>
          <w:rFonts w:ascii="Times New Roman" w:eastAsia="Times New Roman" w:hAnsi="Times New Roman" w:cs="Times New Roman"/>
          <w:sz w:val="24"/>
          <w:szCs w:val="24"/>
        </w:rPr>
        <w:t>та дозволений до застосування у медичній практиці.</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5.3.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5.4. Кількість Товару, який поставляється відповідно до умов цього Договору, вказується в видаткових накладних.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lang w:eastAsia="uk-UA"/>
        </w:rPr>
        <w:t xml:space="preserve">5.5.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5.6. Товар вважається переданим Постачальником і прийнятим Покупцем:</w:t>
      </w:r>
    </w:p>
    <w:p w:rsidR="00852B7C" w:rsidRPr="000F425C" w:rsidRDefault="00852B7C" w:rsidP="00852B7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852B7C" w:rsidRPr="000F425C" w:rsidRDefault="00852B7C" w:rsidP="00852B7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852B7C" w:rsidRPr="000F425C" w:rsidRDefault="00852B7C" w:rsidP="00852B7C">
      <w:pPr>
        <w:spacing w:after="0" w:line="240" w:lineRule="auto"/>
        <w:ind w:firstLine="709"/>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5.7. Строки пред'явлення претензій Покупцем:</w:t>
      </w:r>
    </w:p>
    <w:p w:rsidR="00852B7C" w:rsidRPr="000F425C" w:rsidRDefault="00852B7C" w:rsidP="00852B7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852B7C" w:rsidRPr="000F425C" w:rsidRDefault="00852B7C" w:rsidP="00852B7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за якістю - протягом 10 календарних днів з моменту поставки Товару.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rPr>
      </w:pPr>
    </w:p>
    <w:p w:rsidR="00852B7C" w:rsidRPr="000F425C" w:rsidRDefault="00852B7C" w:rsidP="00852B7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6. ПЕРЕХІД ПРАВА ВЛАСНОСТІ</w:t>
      </w:r>
    </w:p>
    <w:p w:rsidR="00852B7C" w:rsidRPr="000F425C" w:rsidRDefault="00852B7C" w:rsidP="00852B7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852B7C" w:rsidRPr="000F425C" w:rsidRDefault="00852B7C" w:rsidP="00852B7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0F425C">
        <w:rPr>
          <w:rFonts w:ascii="Times New Roman" w:eastAsia="Times New Roman" w:hAnsi="Times New Roman" w:cs="Times New Roman"/>
          <w:bCs/>
          <w:iCs/>
          <w:sz w:val="24"/>
          <w:szCs w:val="24"/>
          <w:lang w:eastAsia="uk-UA"/>
        </w:rPr>
        <w:t>Покупцю</w:t>
      </w:r>
      <w:r w:rsidRPr="000F425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852B7C" w:rsidRDefault="00852B7C" w:rsidP="00852B7C">
      <w:pPr>
        <w:spacing w:after="0" w:line="240" w:lineRule="auto"/>
        <w:rPr>
          <w:rFonts w:ascii="Times New Roman" w:eastAsia="Times New Roman" w:hAnsi="Times New Roman" w:cs="Times New Roman"/>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7.  УМОВИ ТА ПОРЯДОК РОЗРАХУНКІВ</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7.1.</w:t>
      </w:r>
      <w:r w:rsidRPr="000F425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w:t>
      </w:r>
      <w:r>
        <w:rPr>
          <w:rFonts w:ascii="Times New Roman" w:eastAsia="Times New Roman" w:hAnsi="Times New Roman" w:cs="Times New Roman"/>
          <w:sz w:val="24"/>
          <w:szCs w:val="24"/>
          <w:lang w:eastAsia="uk-UA"/>
        </w:rPr>
        <w:t>остачальника протягом 10 (десяти</w:t>
      </w:r>
      <w:r w:rsidRPr="000F425C">
        <w:rPr>
          <w:rFonts w:ascii="Times New Roman" w:eastAsia="Times New Roman" w:hAnsi="Times New Roman" w:cs="Times New Roman"/>
          <w:sz w:val="24"/>
          <w:szCs w:val="24"/>
          <w:lang w:eastAsia="uk-UA"/>
        </w:rPr>
        <w:t>) календарних днів з моменту поставки товару.</w:t>
      </w:r>
    </w:p>
    <w:p w:rsidR="00852B7C" w:rsidRPr="000F425C" w:rsidRDefault="00852B7C" w:rsidP="00852B7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7.2.</w:t>
      </w:r>
      <w:r w:rsidRPr="000F425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852B7C" w:rsidRPr="000F425C" w:rsidRDefault="00852B7C" w:rsidP="00852B7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7.4.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852B7C" w:rsidRPr="000F425C" w:rsidRDefault="00852B7C" w:rsidP="00852B7C">
      <w:pPr>
        <w:spacing w:after="0" w:line="240" w:lineRule="auto"/>
        <w:ind w:firstLine="708"/>
        <w:jc w:val="both"/>
        <w:rPr>
          <w:rFonts w:ascii="Times New Roman" w:eastAsia="Times New Roman" w:hAnsi="Times New Roman" w:cs="Times New Roman"/>
          <w:b/>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8. ФОРС – МАЖОРНІ ОБСТАВИНИ</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8.2. При виникненні обставин, зазначених у п. 8.1.,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8.3. У випадках настання обставин, передбачених в п. 8.1., термін виконання стороною зобов'язань за цим договором переноситься відповідно до часу, протягом якого діють ці обставини та їх наслідки.</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8.4.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8.5.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852B7C" w:rsidRPr="000F425C" w:rsidRDefault="00852B7C" w:rsidP="00852B7C">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bCs/>
          <w:sz w:val="24"/>
          <w:szCs w:val="24"/>
          <w:lang w:eastAsia="uk-UA"/>
        </w:rPr>
        <w:t>9. ВІДПОВІДАЛЬНІСТЬ СТОРІН</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52B7C" w:rsidRPr="000F425C" w:rsidRDefault="00852B7C" w:rsidP="0085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9.4.</w:t>
      </w:r>
      <w:r w:rsidRPr="000F425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852B7C" w:rsidRPr="000F425C" w:rsidRDefault="00852B7C" w:rsidP="00852B7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9.5.</w:t>
      </w:r>
      <w:r w:rsidRPr="000F425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w:t>
      </w:r>
      <w:r>
        <w:rPr>
          <w:rFonts w:ascii="Times New Roman" w:eastAsia="Times New Roman" w:hAnsi="Times New Roman" w:cs="Times New Roman"/>
          <w:sz w:val="24"/>
          <w:szCs w:val="24"/>
          <w:lang w:eastAsia="uk-UA"/>
        </w:rPr>
        <w:t>ановлену чинним законодавством.</w:t>
      </w:r>
    </w:p>
    <w:p w:rsidR="00852B7C" w:rsidRDefault="00852B7C" w:rsidP="00852B7C">
      <w:pPr>
        <w:spacing w:after="0" w:line="240" w:lineRule="auto"/>
        <w:jc w:val="center"/>
        <w:rPr>
          <w:rFonts w:ascii="Times New Roman" w:eastAsia="Times New Roman" w:hAnsi="Times New Roman" w:cs="Times New Roman"/>
          <w:b/>
          <w:bCs/>
          <w:sz w:val="24"/>
          <w:szCs w:val="24"/>
          <w:lang w:eastAsia="uk-UA"/>
        </w:rPr>
      </w:pPr>
    </w:p>
    <w:p w:rsidR="00852B7C" w:rsidRDefault="00852B7C" w:rsidP="00852B7C">
      <w:pPr>
        <w:spacing w:after="0" w:line="240" w:lineRule="auto"/>
        <w:jc w:val="center"/>
        <w:rPr>
          <w:rFonts w:ascii="Times New Roman" w:eastAsia="Times New Roman" w:hAnsi="Times New Roman" w:cs="Times New Roman"/>
          <w:b/>
          <w:bCs/>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lastRenderedPageBreak/>
        <w:t>10. ВИРІШЕННЯ СУПЕРЕЧОК</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852B7C" w:rsidRPr="000F425C" w:rsidRDefault="00852B7C" w:rsidP="00852B7C">
      <w:pPr>
        <w:spacing w:after="0" w:line="240" w:lineRule="auto"/>
        <w:jc w:val="both"/>
        <w:rPr>
          <w:rFonts w:ascii="Times New Roman" w:eastAsia="Times New Roman" w:hAnsi="Times New Roman" w:cs="Times New Roman"/>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11. ТЕРМІН ДІЇ ДОГОВОРУ</w:t>
      </w:r>
    </w:p>
    <w:p w:rsidR="00852B7C" w:rsidRPr="005A5CF4"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11.1. Даний Договір набирає чинності з моменту його підписання та діє до «31» грудня 2024 року, а в частині взаєморозрахунків — до повного виконан</w:t>
      </w:r>
      <w:r>
        <w:rPr>
          <w:rFonts w:ascii="Times New Roman" w:eastAsia="Times New Roman" w:hAnsi="Times New Roman" w:cs="Times New Roman"/>
          <w:sz w:val="24"/>
          <w:szCs w:val="24"/>
          <w:lang w:eastAsia="uk-UA"/>
        </w:rPr>
        <w:t>ня сторонами своїх зобов'язань.</w:t>
      </w:r>
    </w:p>
    <w:p w:rsidR="00852B7C" w:rsidRPr="000F425C" w:rsidRDefault="00852B7C" w:rsidP="00852B7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12. ІНШІ УМОВИ</w:t>
      </w:r>
    </w:p>
    <w:p w:rsidR="00852B7C" w:rsidRPr="000F425C" w:rsidRDefault="00852B7C" w:rsidP="00852B7C">
      <w:pPr>
        <w:spacing w:after="0" w:line="240" w:lineRule="auto"/>
        <w:ind w:left="149" w:right="152"/>
        <w:jc w:val="both"/>
        <w:rPr>
          <w:rFonts w:ascii="Times New Roman" w:eastAsia="Arial" w:hAnsi="Times New Roman" w:cs="Times New Roman"/>
          <w:color w:val="000000"/>
          <w:sz w:val="24"/>
          <w:szCs w:val="24"/>
        </w:rPr>
      </w:pPr>
      <w:r w:rsidRPr="000F425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0F425C">
        <w:rPr>
          <w:rFonts w:ascii="Times New Roman" w:eastAsia="Times New Roman" w:hAnsi="Times New Roman" w:cs="Times New Roman"/>
          <w:color w:val="000000"/>
          <w:sz w:val="24"/>
          <w:szCs w:val="24"/>
          <w:lang w:eastAsia="uk-UA"/>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в</w:t>
      </w:r>
      <w:proofErr w:type="spellStart"/>
      <w:r w:rsidRPr="000F425C">
        <w:rPr>
          <w:rFonts w:ascii="Times New Roman" w:eastAsia="Times New Roman" w:hAnsi="Times New Roman" w:cs="Times New Roman"/>
          <w:color w:val="000000"/>
          <w:sz w:val="24"/>
          <w:szCs w:val="24"/>
          <w:lang w:val="ru-RU" w:eastAsia="uk-UA"/>
        </w:rPr>
        <w:t>ідповідно</w:t>
      </w:r>
      <w:proofErr w:type="spellEnd"/>
      <w:r w:rsidRPr="000F425C">
        <w:rPr>
          <w:rFonts w:ascii="Times New Roman" w:eastAsia="Times New Roman" w:hAnsi="Times New Roman" w:cs="Times New Roman"/>
          <w:color w:val="000000"/>
          <w:sz w:val="24"/>
          <w:szCs w:val="24"/>
          <w:lang w:val="ru-RU" w:eastAsia="uk-UA"/>
        </w:rPr>
        <w:t xml:space="preserve"> до </w:t>
      </w:r>
      <w:proofErr w:type="spellStart"/>
      <w:r w:rsidRPr="000F425C">
        <w:rPr>
          <w:rFonts w:ascii="Times New Roman" w:eastAsia="Times New Roman" w:hAnsi="Times New Roman" w:cs="Times New Roman"/>
          <w:color w:val="000000"/>
          <w:sz w:val="24"/>
          <w:szCs w:val="24"/>
          <w:lang w:val="ru-RU" w:eastAsia="uk-UA"/>
        </w:rPr>
        <w:t>даного</w:t>
      </w:r>
      <w:proofErr w:type="spellEnd"/>
      <w:r w:rsidRPr="000F425C">
        <w:rPr>
          <w:rFonts w:ascii="Times New Roman" w:eastAsia="Times New Roman" w:hAnsi="Times New Roman" w:cs="Times New Roman"/>
          <w:color w:val="000000"/>
          <w:sz w:val="24"/>
          <w:szCs w:val="24"/>
          <w:lang w:val="ru-RU" w:eastAsia="uk-UA"/>
        </w:rPr>
        <w:t xml:space="preserve"> Договору</w:t>
      </w:r>
      <w:r w:rsidRPr="000F425C">
        <w:rPr>
          <w:rFonts w:ascii="Times New Roman" w:eastAsia="Times New Roman" w:hAnsi="Times New Roman" w:cs="Times New Roman"/>
          <w:color w:val="000000"/>
          <w:sz w:val="24"/>
          <w:szCs w:val="24"/>
          <w:lang w:eastAsia="uk-UA"/>
        </w:rPr>
        <w:t xml:space="preserve">. </w:t>
      </w:r>
      <w:r w:rsidRPr="000F425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визначеної в договорі про закупівлю;</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оподаткування –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податкового навантаження внаслідок зміни системи оподаткування;</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25C">
        <w:rPr>
          <w:rFonts w:ascii="Times New Roman" w:eastAsia="Arial" w:hAnsi="Times New Roman" w:cs="Times New Roman"/>
          <w:color w:val="000000"/>
          <w:sz w:val="24"/>
          <w:szCs w:val="24"/>
        </w:rPr>
        <w:t>Platts</w:t>
      </w:r>
      <w:proofErr w:type="spellEnd"/>
      <w:r w:rsidRPr="000F425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8) зміни умов у зв’язку із застосуванням положень частини шостої статті 41 Закону;</w:t>
      </w:r>
    </w:p>
    <w:p w:rsidR="00852B7C" w:rsidRPr="000F425C" w:rsidRDefault="00852B7C" w:rsidP="00852B7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w:t>
      </w:r>
      <w:r w:rsidRPr="000F425C">
        <w:rPr>
          <w:rFonts w:ascii="Times New Roman" w:eastAsia="Arial" w:hAnsi="Times New Roman" w:cs="Times New Roman"/>
          <w:color w:val="000000"/>
          <w:sz w:val="24"/>
          <w:szCs w:val="24"/>
        </w:rPr>
        <w:lastRenderedPageBreak/>
        <w:t>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52B7C" w:rsidRPr="000F425C" w:rsidRDefault="00852B7C" w:rsidP="00852B7C">
      <w:pPr>
        <w:widowControl w:val="0"/>
        <w:spacing w:after="0" w:line="240" w:lineRule="auto"/>
        <w:ind w:firstLine="387"/>
        <w:contextualSpacing/>
        <w:jc w:val="both"/>
        <w:rPr>
          <w:rFonts w:cs="Times New Roman"/>
          <w:sz w:val="24"/>
          <w:szCs w:val="24"/>
        </w:rPr>
      </w:pPr>
      <w:r w:rsidRPr="000F425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852B7C" w:rsidRPr="000F425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852B7C" w:rsidRDefault="00852B7C" w:rsidP="00852B7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852B7C" w:rsidRPr="000F425C" w:rsidRDefault="00852B7C" w:rsidP="00852B7C">
      <w:pPr>
        <w:spacing w:after="0" w:line="240" w:lineRule="auto"/>
        <w:rPr>
          <w:rFonts w:ascii="Times New Roman" w:eastAsia="Times New Roman" w:hAnsi="Times New Roman" w:cs="Times New Roman"/>
          <w:sz w:val="24"/>
          <w:szCs w:val="24"/>
          <w:lang w:eastAsia="uk-UA"/>
        </w:rPr>
      </w:pPr>
    </w:p>
    <w:p w:rsidR="00852B7C" w:rsidRPr="000F425C" w:rsidRDefault="00852B7C" w:rsidP="00852B7C">
      <w:pPr>
        <w:widowControl w:val="0"/>
        <w:snapToGrid w:val="0"/>
        <w:spacing w:after="0" w:line="210" w:lineRule="atLeast"/>
        <w:ind w:firstLine="454"/>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13. МІСЦЕЗНАХОДЖЕННЯ, БАНКІВСЬКІ РЕКВІЗИТИ ТА 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852B7C" w:rsidRPr="000F425C" w:rsidTr="007D1235">
        <w:trPr>
          <w:trHeight w:val="2893"/>
        </w:trPr>
        <w:tc>
          <w:tcPr>
            <w:tcW w:w="5378" w:type="dxa"/>
          </w:tcPr>
          <w:p w:rsidR="00852B7C" w:rsidRPr="000F425C" w:rsidRDefault="00852B7C" w:rsidP="007D1235">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852B7C" w:rsidRPr="000F425C" w:rsidRDefault="00852B7C" w:rsidP="007D1235">
            <w:pPr>
              <w:spacing w:after="0" w:line="240" w:lineRule="auto"/>
              <w:ind w:firstLine="540"/>
              <w:rPr>
                <w:rFonts w:ascii="Times New Roman" w:eastAsia="Times New Roman" w:hAnsi="Times New Roman" w:cs="Times New Roman"/>
                <w:b/>
                <w:sz w:val="24"/>
                <w:szCs w:val="24"/>
                <w:lang w:eastAsia="uk-UA"/>
              </w:rPr>
            </w:pPr>
          </w:p>
          <w:p w:rsidR="00852B7C" w:rsidRPr="000F425C" w:rsidRDefault="00852B7C" w:rsidP="007D1235">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852B7C" w:rsidRPr="000F425C" w:rsidRDefault="00852B7C" w:rsidP="007D1235">
            <w:pPr>
              <w:spacing w:after="0" w:line="240" w:lineRule="auto"/>
              <w:rPr>
                <w:rFonts w:ascii="Times New Roman" w:eastAsia="Times New Roman" w:hAnsi="Times New Roman" w:cs="Times New Roman"/>
                <w:sz w:val="24"/>
                <w:szCs w:val="24"/>
                <w:lang w:eastAsia="uk-UA"/>
              </w:rPr>
            </w:pPr>
          </w:p>
          <w:p w:rsidR="00852B7C" w:rsidRPr="000F425C" w:rsidRDefault="00852B7C" w:rsidP="007D1235">
            <w:pPr>
              <w:spacing w:after="0" w:line="240" w:lineRule="auto"/>
              <w:rPr>
                <w:rFonts w:ascii="Times New Roman" w:eastAsia="Times New Roman" w:hAnsi="Times New Roman" w:cs="Times New Roman"/>
                <w:sz w:val="24"/>
                <w:szCs w:val="24"/>
                <w:lang w:eastAsia="uk-UA"/>
              </w:rPr>
            </w:pPr>
          </w:p>
          <w:p w:rsidR="00852B7C" w:rsidRPr="000F425C" w:rsidRDefault="00852B7C" w:rsidP="007D1235">
            <w:pPr>
              <w:spacing w:after="0" w:line="240" w:lineRule="auto"/>
              <w:rPr>
                <w:rFonts w:ascii="Times New Roman" w:hAnsi="Times New Roman" w:cs="Times New Roman"/>
                <w:sz w:val="24"/>
                <w:szCs w:val="24"/>
              </w:rPr>
            </w:pPr>
          </w:p>
          <w:p w:rsidR="00852B7C" w:rsidRPr="000F425C" w:rsidRDefault="00852B7C" w:rsidP="007D1235">
            <w:pPr>
              <w:spacing w:after="0" w:line="240" w:lineRule="auto"/>
              <w:rPr>
                <w:rFonts w:ascii="Times New Roman" w:hAnsi="Times New Roman" w:cs="Times New Roman"/>
                <w:sz w:val="24"/>
                <w:szCs w:val="24"/>
              </w:rPr>
            </w:pPr>
          </w:p>
          <w:p w:rsidR="00852B7C" w:rsidRPr="000F425C" w:rsidRDefault="00852B7C" w:rsidP="007D1235">
            <w:pPr>
              <w:spacing w:after="0" w:line="240" w:lineRule="auto"/>
              <w:rPr>
                <w:rFonts w:ascii="Times New Roman" w:hAnsi="Times New Roman" w:cs="Times New Roman"/>
                <w:sz w:val="24"/>
                <w:szCs w:val="24"/>
              </w:rPr>
            </w:pPr>
          </w:p>
          <w:p w:rsidR="00852B7C" w:rsidRPr="000F425C" w:rsidRDefault="00852B7C" w:rsidP="007D1235">
            <w:pPr>
              <w:spacing w:after="0" w:line="240" w:lineRule="auto"/>
              <w:rPr>
                <w:rFonts w:ascii="Times New Roman" w:hAnsi="Times New Roman" w:cs="Times New Roman"/>
                <w:sz w:val="24"/>
                <w:szCs w:val="24"/>
              </w:rPr>
            </w:pPr>
          </w:p>
          <w:p w:rsidR="00852B7C" w:rsidRPr="000F425C" w:rsidRDefault="00852B7C" w:rsidP="007D1235">
            <w:pPr>
              <w:spacing w:after="0" w:line="240" w:lineRule="auto"/>
              <w:rPr>
                <w:rFonts w:ascii="Times New Roman" w:hAnsi="Times New Roman" w:cs="Times New Roman"/>
                <w:sz w:val="24"/>
                <w:szCs w:val="24"/>
              </w:rPr>
            </w:pPr>
          </w:p>
          <w:p w:rsidR="00852B7C" w:rsidRPr="000F425C" w:rsidRDefault="00852B7C" w:rsidP="007D1235">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852B7C" w:rsidRPr="000F425C" w:rsidRDefault="00852B7C" w:rsidP="007D1235">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852B7C" w:rsidRDefault="00852B7C" w:rsidP="007D1235">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852B7C" w:rsidRPr="000A688D" w:rsidRDefault="00852B7C" w:rsidP="007D1235">
            <w:pPr>
              <w:widowControl w:val="0"/>
              <w:snapToGrid w:val="0"/>
              <w:spacing w:after="0" w:line="240" w:lineRule="auto"/>
              <w:jc w:val="center"/>
              <w:rPr>
                <w:rFonts w:ascii="Times New Roman" w:eastAsia="Times New Roman" w:hAnsi="Times New Roman" w:cs="Times New Roman"/>
                <w:b/>
                <w:sz w:val="24"/>
                <w:szCs w:val="24"/>
              </w:rPr>
            </w:pPr>
          </w:p>
          <w:p w:rsidR="00852B7C" w:rsidRPr="000F425C" w:rsidRDefault="00852B7C" w:rsidP="007D1235">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852B7C" w:rsidRPr="000F425C" w:rsidRDefault="00852B7C" w:rsidP="00852B7C">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852B7C" w:rsidRPr="000F425C" w:rsidRDefault="00852B7C"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852B7C" w:rsidRPr="000F425C" w:rsidRDefault="00852B7C"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852B7C" w:rsidRPr="000F425C" w:rsidRDefault="00852B7C"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r>
              <w:rPr>
                <w:rFonts w:ascii="Times New Roman" w:eastAsia="Times New Roman" w:hAnsi="Times New Roman" w:cs="Times New Roman"/>
                <w:kern w:val="1"/>
                <w:sz w:val="24"/>
                <w:szCs w:val="24"/>
                <w:lang w:eastAsia="uk-UA"/>
              </w:rPr>
              <w:t xml:space="preserve">, </w:t>
            </w:r>
            <w:r w:rsidRPr="000F425C">
              <w:rPr>
                <w:rFonts w:ascii="Times New Roman" w:eastAsia="Times New Roman" w:hAnsi="Times New Roman" w:cs="Times New Roman"/>
                <w:kern w:val="1"/>
                <w:sz w:val="24"/>
                <w:szCs w:val="24"/>
                <w:lang w:eastAsia="uk-UA"/>
              </w:rPr>
              <w:t>ЄДРПОУ 13549905</w:t>
            </w:r>
          </w:p>
          <w:p w:rsidR="00852B7C" w:rsidRPr="005A5CF4" w:rsidRDefault="00852B7C"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р/р UA813052990000026005046407256</w:t>
            </w:r>
          </w:p>
          <w:p w:rsidR="00852B7C" w:rsidRDefault="00852B7C"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у АТ КБ «Приватбанк»</w:t>
            </w:r>
            <w:r>
              <w:rPr>
                <w:rFonts w:ascii="Times New Roman" w:eastAsia="Times New Roman" w:hAnsi="Times New Roman" w:cs="Times New Roman"/>
                <w:kern w:val="1"/>
                <w:sz w:val="24"/>
                <w:szCs w:val="24"/>
                <w:lang w:eastAsia="uk-UA"/>
              </w:rPr>
              <w:t>, МФО 305299</w:t>
            </w:r>
          </w:p>
          <w:p w:rsidR="00852B7C" w:rsidRDefault="00852B7C"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852B7C" w:rsidRPr="000F425C" w:rsidRDefault="00852B7C" w:rsidP="007D1235">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852B7C" w:rsidRPr="000F425C" w:rsidRDefault="00852B7C" w:rsidP="007D1235">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852B7C" w:rsidRPr="000F425C" w:rsidRDefault="00852B7C" w:rsidP="00852B7C">
      <w:pPr>
        <w:tabs>
          <w:tab w:val="left" w:pos="7695"/>
          <w:tab w:val="right" w:pos="9355"/>
        </w:tabs>
        <w:spacing w:after="0" w:line="240" w:lineRule="auto"/>
        <w:jc w:val="right"/>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Додаток 1</w:t>
      </w:r>
    </w:p>
    <w:p w:rsidR="00852B7C" w:rsidRPr="000F425C" w:rsidRDefault="00852B7C" w:rsidP="00852B7C">
      <w:pPr>
        <w:spacing w:after="0" w:line="240" w:lineRule="auto"/>
        <w:jc w:val="center"/>
        <w:rPr>
          <w:rFonts w:ascii="Times New Roman" w:eastAsia="Times New Roman" w:hAnsi="Times New Roman" w:cs="Times New Roman"/>
          <w:b/>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СПЕЦИФІКАЦІЯ </w:t>
      </w:r>
    </w:p>
    <w:p w:rsidR="00852B7C" w:rsidRPr="000F425C" w:rsidRDefault="00852B7C" w:rsidP="00852B7C">
      <w:pPr>
        <w:spacing w:after="0" w:line="240" w:lineRule="auto"/>
        <w:jc w:val="center"/>
        <w:rPr>
          <w:rFonts w:ascii="Times New Roman" w:eastAsia="Times New Roman" w:hAnsi="Times New Roman" w:cs="Times New Roman"/>
          <w:sz w:val="24"/>
          <w:szCs w:val="24"/>
          <w:lang w:eastAsia="uk-UA"/>
        </w:rPr>
      </w:pPr>
    </w:p>
    <w:p w:rsidR="00852B7C" w:rsidRPr="000A688D" w:rsidRDefault="00852B7C" w:rsidP="00852B7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 Договору поставки  № _______ від «_</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 ____________ 2024 року</w:t>
      </w:r>
    </w:p>
    <w:tbl>
      <w:tblPr>
        <w:tblpPr w:leftFromText="180" w:rightFromText="180" w:vertAnchor="text" w:horzAnchor="margin" w:tblpXSpec="center" w:tblpY="316"/>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701"/>
        <w:gridCol w:w="1276"/>
        <w:gridCol w:w="809"/>
        <w:gridCol w:w="1197"/>
        <w:gridCol w:w="1156"/>
      </w:tblGrid>
      <w:tr w:rsidR="00852B7C" w:rsidRPr="000F425C" w:rsidTr="00F21C06">
        <w:tc>
          <w:tcPr>
            <w:tcW w:w="675" w:type="dxa"/>
          </w:tcPr>
          <w:p w:rsidR="00852B7C" w:rsidRPr="000F425C" w:rsidRDefault="00852B7C" w:rsidP="007D1235">
            <w:pPr>
              <w:spacing w:after="0" w:line="240" w:lineRule="auto"/>
              <w:ind w:left="570"/>
              <w:jc w:val="center"/>
              <w:rPr>
                <w:rFonts w:ascii="Times New Roman" w:eastAsia="Times New Roman" w:hAnsi="Times New Roman" w:cs="Times New Roman"/>
                <w:sz w:val="24"/>
                <w:szCs w:val="24"/>
                <w:lang w:eastAsia="uk-UA"/>
              </w:rPr>
            </w:pPr>
          </w:p>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w:t>
            </w:r>
          </w:p>
        </w:tc>
        <w:tc>
          <w:tcPr>
            <w:tcW w:w="2977" w:type="dxa"/>
            <w:vAlign w:val="center"/>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Найменування</w:t>
            </w:r>
          </w:p>
        </w:tc>
        <w:tc>
          <w:tcPr>
            <w:tcW w:w="1701" w:type="dxa"/>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p>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ДК 021:2015</w:t>
            </w:r>
          </w:p>
        </w:tc>
        <w:tc>
          <w:tcPr>
            <w:tcW w:w="1276" w:type="dxa"/>
            <w:vAlign w:val="center"/>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Од-ця виміру</w:t>
            </w:r>
          </w:p>
        </w:tc>
        <w:tc>
          <w:tcPr>
            <w:tcW w:w="809" w:type="dxa"/>
            <w:vAlign w:val="center"/>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К-ть</w:t>
            </w:r>
          </w:p>
        </w:tc>
        <w:tc>
          <w:tcPr>
            <w:tcW w:w="1197" w:type="dxa"/>
            <w:vAlign w:val="center"/>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Ціна, грн.</w:t>
            </w:r>
          </w:p>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з/без ПДВ</w:t>
            </w:r>
          </w:p>
        </w:tc>
        <w:tc>
          <w:tcPr>
            <w:tcW w:w="1156" w:type="dxa"/>
            <w:vAlign w:val="center"/>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Сума, грн. з/без ПДВ</w:t>
            </w:r>
          </w:p>
        </w:tc>
      </w:tr>
      <w:tr w:rsidR="00F21C06" w:rsidRPr="000F425C" w:rsidTr="00F21C06">
        <w:trPr>
          <w:trHeight w:val="320"/>
        </w:trPr>
        <w:tc>
          <w:tcPr>
            <w:tcW w:w="675" w:type="dxa"/>
          </w:tcPr>
          <w:p w:rsidR="00F21C06" w:rsidRPr="000F425C" w:rsidRDefault="00F21C06" w:rsidP="007D1235">
            <w:pPr>
              <w:spacing w:after="0" w:line="240" w:lineRule="auto"/>
              <w:ind w:left="570" w:hanging="570"/>
              <w:jc w:val="center"/>
              <w:rPr>
                <w:rFonts w:ascii="Times New Roman" w:eastAsia="Times New Roman" w:hAnsi="Times New Roman" w:cs="Times New Roman"/>
                <w:sz w:val="24"/>
                <w:szCs w:val="24"/>
                <w:lang w:eastAsia="uk-UA"/>
              </w:rPr>
            </w:pPr>
          </w:p>
          <w:p w:rsidR="00F21C06" w:rsidRPr="000F425C" w:rsidRDefault="00F21C06" w:rsidP="007D1235">
            <w:pPr>
              <w:spacing w:after="0" w:line="240" w:lineRule="auto"/>
              <w:ind w:left="570" w:hanging="570"/>
              <w:jc w:val="center"/>
              <w:rPr>
                <w:rFonts w:ascii="Times New Roman" w:eastAsia="Times New Roman" w:hAnsi="Times New Roman" w:cs="Times New Roman"/>
                <w:sz w:val="24"/>
                <w:szCs w:val="24"/>
                <w:lang w:eastAsia="uk-UA"/>
              </w:rPr>
            </w:pPr>
          </w:p>
          <w:p w:rsidR="00F21C06" w:rsidRPr="000F425C" w:rsidRDefault="00F21C06" w:rsidP="007D1235">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w:t>
            </w:r>
          </w:p>
        </w:tc>
        <w:tc>
          <w:tcPr>
            <w:tcW w:w="2977" w:type="dxa"/>
            <w:vAlign w:val="center"/>
          </w:tcPr>
          <w:p w:rsidR="00F21C06" w:rsidRPr="000F425C" w:rsidRDefault="00F21C06" w:rsidP="00F21C06">
            <w:pPr>
              <w:spacing w:after="0" w:line="240" w:lineRule="auto"/>
              <w:rPr>
                <w:rFonts w:ascii="Times New Roman" w:eastAsia="Times New Roman" w:hAnsi="Times New Roman" w:cs="Times New Roman"/>
                <w:sz w:val="24"/>
                <w:szCs w:val="24"/>
                <w:lang w:eastAsia="uk-UA"/>
              </w:rPr>
            </w:pPr>
            <w:r w:rsidRPr="00F21C06">
              <w:rPr>
                <w:rFonts w:ascii="Times New Roman" w:eastAsia="Times New Roman" w:hAnsi="Times New Roman" w:cs="Times New Roman"/>
                <w:sz w:val="24"/>
                <w:szCs w:val="24"/>
                <w:lang w:eastAsia="uk-UA"/>
              </w:rPr>
              <w:t>Маска медична захисна одноразова тришарова</w:t>
            </w:r>
            <w:r>
              <w:rPr>
                <w:rFonts w:ascii="Times New Roman" w:eastAsia="Times New Roman" w:hAnsi="Times New Roman" w:cs="Times New Roman"/>
                <w:sz w:val="24"/>
                <w:szCs w:val="24"/>
                <w:lang w:eastAsia="uk-UA"/>
              </w:rPr>
              <w:t xml:space="preserve"> </w:t>
            </w:r>
            <w:r w:rsidRPr="00F21C06">
              <w:rPr>
                <w:rFonts w:ascii="Times New Roman" w:eastAsia="Times New Roman" w:hAnsi="Times New Roman" w:cs="Times New Roman"/>
                <w:sz w:val="24"/>
                <w:szCs w:val="24"/>
                <w:lang w:eastAsia="uk-UA"/>
              </w:rPr>
              <w:t>(</w:t>
            </w:r>
            <w:proofErr w:type="spellStart"/>
            <w:r w:rsidRPr="00F21C06">
              <w:rPr>
                <w:rFonts w:ascii="Times New Roman" w:eastAsia="Times New Roman" w:hAnsi="Times New Roman" w:cs="Times New Roman"/>
                <w:sz w:val="24"/>
                <w:szCs w:val="24"/>
                <w:lang w:eastAsia="uk-UA"/>
              </w:rPr>
              <w:t>Спанбонд</w:t>
            </w:r>
            <w:proofErr w:type="spellEnd"/>
            <w:r w:rsidRPr="00F21C06">
              <w:rPr>
                <w:rFonts w:ascii="Times New Roman" w:eastAsia="Times New Roman" w:hAnsi="Times New Roman" w:cs="Times New Roman"/>
                <w:sz w:val="24"/>
                <w:szCs w:val="24"/>
                <w:lang w:eastAsia="uk-UA"/>
              </w:rPr>
              <w:t>) № 50</w:t>
            </w:r>
          </w:p>
        </w:tc>
        <w:tc>
          <w:tcPr>
            <w:tcW w:w="1701" w:type="dxa"/>
          </w:tcPr>
          <w:p w:rsidR="00F21C06" w:rsidRPr="00F21C06" w:rsidRDefault="00F21C06" w:rsidP="00F21C06">
            <w:pPr>
              <w:jc w:val="center"/>
              <w:rPr>
                <w:rFonts w:ascii="Times New Roman" w:hAnsi="Times New Roman" w:cs="Times New Roman"/>
                <w:sz w:val="24"/>
                <w:szCs w:val="24"/>
              </w:rPr>
            </w:pPr>
            <w:r w:rsidRPr="00F21C06">
              <w:rPr>
                <w:rFonts w:ascii="Times New Roman" w:hAnsi="Times New Roman" w:cs="Times New Roman"/>
                <w:sz w:val="24"/>
                <w:szCs w:val="24"/>
              </w:rPr>
              <w:t>33140000-3 - Медичні матеріали</w:t>
            </w:r>
          </w:p>
        </w:tc>
        <w:tc>
          <w:tcPr>
            <w:tcW w:w="1276" w:type="dxa"/>
            <w:vAlign w:val="center"/>
          </w:tcPr>
          <w:p w:rsidR="00F21C06" w:rsidRPr="000F425C" w:rsidRDefault="00F21C06" w:rsidP="007D123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упаковка</w:t>
            </w:r>
          </w:p>
        </w:tc>
        <w:tc>
          <w:tcPr>
            <w:tcW w:w="809" w:type="dxa"/>
            <w:vAlign w:val="center"/>
          </w:tcPr>
          <w:p w:rsidR="00F21C06" w:rsidRPr="000F425C" w:rsidRDefault="00F21C06" w:rsidP="007D1235">
            <w:pPr>
              <w:spacing w:after="0" w:line="240" w:lineRule="auto"/>
              <w:ind w:right="-2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1197" w:type="dxa"/>
            <w:vAlign w:val="center"/>
          </w:tcPr>
          <w:p w:rsidR="00F21C06" w:rsidRPr="000F425C" w:rsidRDefault="00F21C06" w:rsidP="007D123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F21C06" w:rsidRPr="000F425C" w:rsidRDefault="00F21C06" w:rsidP="007D1235">
            <w:pPr>
              <w:spacing w:after="0" w:line="240" w:lineRule="auto"/>
              <w:jc w:val="center"/>
              <w:rPr>
                <w:rFonts w:ascii="Times New Roman" w:eastAsia="Times New Roman" w:hAnsi="Times New Roman" w:cs="Times New Roman"/>
                <w:sz w:val="24"/>
                <w:szCs w:val="24"/>
                <w:lang w:eastAsia="uk-UA"/>
              </w:rPr>
            </w:pPr>
          </w:p>
        </w:tc>
      </w:tr>
      <w:tr w:rsidR="00F21C06" w:rsidRPr="000F425C" w:rsidTr="00F21C06">
        <w:trPr>
          <w:trHeight w:val="320"/>
        </w:trPr>
        <w:tc>
          <w:tcPr>
            <w:tcW w:w="675" w:type="dxa"/>
          </w:tcPr>
          <w:p w:rsidR="00F21C06" w:rsidRPr="000F425C" w:rsidRDefault="00F21C06" w:rsidP="007D1235">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w:t>
            </w:r>
          </w:p>
        </w:tc>
        <w:tc>
          <w:tcPr>
            <w:tcW w:w="2977" w:type="dxa"/>
            <w:vAlign w:val="center"/>
          </w:tcPr>
          <w:p w:rsidR="00F21C06" w:rsidRPr="000F425C" w:rsidRDefault="00F21C06" w:rsidP="00F21C06">
            <w:pPr>
              <w:spacing w:after="0" w:line="240" w:lineRule="auto"/>
              <w:rPr>
                <w:rFonts w:ascii="Times New Roman" w:eastAsia="Times New Roman" w:hAnsi="Times New Roman" w:cs="Times New Roman"/>
                <w:sz w:val="24"/>
                <w:szCs w:val="24"/>
                <w:lang w:eastAsia="uk-UA"/>
              </w:rPr>
            </w:pPr>
            <w:r w:rsidRPr="00F21C06">
              <w:rPr>
                <w:rFonts w:ascii="Times New Roman" w:eastAsia="Times New Roman" w:hAnsi="Times New Roman" w:cs="Times New Roman"/>
                <w:sz w:val="24"/>
                <w:szCs w:val="24"/>
                <w:lang w:eastAsia="uk-UA"/>
              </w:rPr>
              <w:t>Вата медична нестерильна 100 г.</w:t>
            </w:r>
          </w:p>
        </w:tc>
        <w:tc>
          <w:tcPr>
            <w:tcW w:w="1701" w:type="dxa"/>
          </w:tcPr>
          <w:p w:rsidR="00F21C06" w:rsidRPr="00F21C06" w:rsidRDefault="00F21C06" w:rsidP="00F21C06">
            <w:pPr>
              <w:jc w:val="center"/>
              <w:rPr>
                <w:rFonts w:ascii="Times New Roman" w:hAnsi="Times New Roman" w:cs="Times New Roman"/>
                <w:sz w:val="24"/>
                <w:szCs w:val="24"/>
              </w:rPr>
            </w:pPr>
            <w:r w:rsidRPr="00F21C06">
              <w:rPr>
                <w:rFonts w:ascii="Times New Roman" w:hAnsi="Times New Roman" w:cs="Times New Roman"/>
                <w:sz w:val="24"/>
                <w:szCs w:val="24"/>
              </w:rPr>
              <w:t>33140000-3 - Медичні матеріали</w:t>
            </w:r>
          </w:p>
        </w:tc>
        <w:tc>
          <w:tcPr>
            <w:tcW w:w="1276" w:type="dxa"/>
            <w:vAlign w:val="center"/>
          </w:tcPr>
          <w:p w:rsidR="00F21C06" w:rsidRPr="000F425C" w:rsidRDefault="00F21C06" w:rsidP="007D1235">
            <w:pPr>
              <w:spacing w:after="0" w:line="240" w:lineRule="auto"/>
              <w:jc w:val="center"/>
              <w:rPr>
                <w:rFonts w:ascii="Times New Roman" w:eastAsia="Times New Roman" w:hAnsi="Times New Roman" w:cs="Times New Roman"/>
                <w:sz w:val="24"/>
                <w:szCs w:val="24"/>
                <w:lang w:eastAsia="uk-UA"/>
              </w:rPr>
            </w:pPr>
            <w:r w:rsidRPr="00F21C06">
              <w:rPr>
                <w:rFonts w:ascii="Times New Roman" w:eastAsia="Times New Roman" w:hAnsi="Times New Roman" w:cs="Times New Roman"/>
                <w:sz w:val="24"/>
                <w:szCs w:val="24"/>
                <w:lang w:eastAsia="uk-UA"/>
              </w:rPr>
              <w:t>упаковка</w:t>
            </w:r>
          </w:p>
        </w:tc>
        <w:tc>
          <w:tcPr>
            <w:tcW w:w="809" w:type="dxa"/>
            <w:vAlign w:val="center"/>
          </w:tcPr>
          <w:p w:rsidR="00F21C06" w:rsidRPr="000F425C" w:rsidRDefault="00F21C06" w:rsidP="007D1235">
            <w:pPr>
              <w:spacing w:after="0" w:line="240" w:lineRule="auto"/>
              <w:ind w:right="-2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1197" w:type="dxa"/>
            <w:vAlign w:val="center"/>
          </w:tcPr>
          <w:p w:rsidR="00F21C06" w:rsidRPr="000F425C" w:rsidRDefault="00F21C06" w:rsidP="007D123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F21C06" w:rsidRPr="000F425C" w:rsidRDefault="00F21C06" w:rsidP="007D1235">
            <w:pPr>
              <w:spacing w:after="0" w:line="240" w:lineRule="auto"/>
              <w:jc w:val="center"/>
              <w:rPr>
                <w:rFonts w:ascii="Times New Roman" w:eastAsia="Times New Roman" w:hAnsi="Times New Roman" w:cs="Times New Roman"/>
                <w:sz w:val="24"/>
                <w:szCs w:val="24"/>
                <w:lang w:eastAsia="uk-UA"/>
              </w:rPr>
            </w:pPr>
          </w:p>
        </w:tc>
      </w:tr>
    </w:tbl>
    <w:p w:rsidR="00852B7C" w:rsidRPr="000F425C" w:rsidRDefault="00852B7C" w:rsidP="00852B7C">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gridCol w:w="1100"/>
      </w:tblGrid>
      <w:tr w:rsidR="00852B7C" w:rsidRPr="000F425C" w:rsidTr="007D1235">
        <w:trPr>
          <w:trHeight w:val="320"/>
        </w:trPr>
        <w:tc>
          <w:tcPr>
            <w:tcW w:w="8782" w:type="dxa"/>
            <w:vAlign w:val="center"/>
          </w:tcPr>
          <w:p w:rsidR="00852B7C" w:rsidRPr="000F425C" w:rsidRDefault="00852B7C" w:rsidP="007D1235">
            <w:pPr>
              <w:spacing w:after="0" w:line="240" w:lineRule="auto"/>
              <w:ind w:left="142" w:hanging="142"/>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Разом без ПДВ:</w:t>
            </w:r>
          </w:p>
        </w:tc>
        <w:tc>
          <w:tcPr>
            <w:tcW w:w="1100" w:type="dxa"/>
            <w:vAlign w:val="center"/>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p>
        </w:tc>
      </w:tr>
      <w:tr w:rsidR="00852B7C" w:rsidRPr="000F425C" w:rsidTr="007D1235">
        <w:trPr>
          <w:trHeight w:val="320"/>
        </w:trPr>
        <w:tc>
          <w:tcPr>
            <w:tcW w:w="8782" w:type="dxa"/>
            <w:tcBorders>
              <w:bottom w:val="single" w:sz="4" w:space="0" w:color="auto"/>
            </w:tcBorders>
            <w:vAlign w:val="center"/>
          </w:tcPr>
          <w:p w:rsidR="00852B7C" w:rsidRPr="000F425C" w:rsidRDefault="00852B7C" w:rsidP="007D1235">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p>
        </w:tc>
      </w:tr>
      <w:tr w:rsidR="00852B7C" w:rsidRPr="000F425C" w:rsidTr="007D1235">
        <w:trPr>
          <w:trHeight w:val="320"/>
        </w:trPr>
        <w:tc>
          <w:tcPr>
            <w:tcW w:w="8782" w:type="dxa"/>
            <w:tcBorders>
              <w:bottom w:val="single" w:sz="4" w:space="0" w:color="auto"/>
            </w:tcBorders>
            <w:vAlign w:val="center"/>
          </w:tcPr>
          <w:p w:rsidR="00852B7C" w:rsidRPr="000F425C" w:rsidRDefault="00852B7C" w:rsidP="007D1235">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852B7C" w:rsidRPr="000F425C" w:rsidRDefault="00852B7C" w:rsidP="007D1235">
            <w:pPr>
              <w:spacing w:after="0" w:line="240" w:lineRule="auto"/>
              <w:jc w:val="center"/>
              <w:rPr>
                <w:rFonts w:ascii="Times New Roman" w:eastAsia="Times New Roman" w:hAnsi="Times New Roman" w:cs="Times New Roman"/>
                <w:sz w:val="24"/>
                <w:szCs w:val="24"/>
                <w:lang w:eastAsia="uk-UA"/>
              </w:rPr>
            </w:pPr>
          </w:p>
        </w:tc>
      </w:tr>
    </w:tbl>
    <w:p w:rsidR="00852B7C" w:rsidRPr="000F425C" w:rsidRDefault="00852B7C" w:rsidP="00852B7C">
      <w:pPr>
        <w:spacing w:after="0" w:line="240" w:lineRule="auto"/>
        <w:rPr>
          <w:rFonts w:ascii="Times New Roman" w:eastAsia="Times New Roman" w:hAnsi="Times New Roman" w:cs="Times New Roman"/>
          <w:sz w:val="24"/>
          <w:szCs w:val="24"/>
          <w:lang w:eastAsia="uk-UA"/>
        </w:rPr>
      </w:pPr>
    </w:p>
    <w:p w:rsidR="00852B7C" w:rsidRPr="000F425C" w:rsidRDefault="00852B7C" w:rsidP="00852B7C">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Загальна вартіст</w:t>
      </w:r>
      <w:bookmarkStart w:id="0" w:name="_GoBack"/>
      <w:bookmarkEnd w:id="0"/>
      <w:r w:rsidRPr="000F425C">
        <w:rPr>
          <w:rFonts w:ascii="Times New Roman" w:eastAsia="Times New Roman" w:hAnsi="Times New Roman" w:cs="Times New Roman"/>
          <w:sz w:val="24"/>
          <w:szCs w:val="24"/>
          <w:lang w:eastAsia="uk-UA"/>
        </w:rPr>
        <w:t>ь по специфікації:__</w:t>
      </w:r>
      <w:r w:rsidR="00F21C06">
        <w:rPr>
          <w:rFonts w:ascii="Times New Roman" w:eastAsia="Times New Roman" w:hAnsi="Times New Roman" w:cs="Times New Roman"/>
          <w:sz w:val="24"/>
          <w:szCs w:val="24"/>
          <w:lang w:eastAsia="uk-UA"/>
        </w:rPr>
        <w:t>___________</w:t>
      </w:r>
      <w:r>
        <w:rPr>
          <w:rFonts w:ascii="Times New Roman" w:eastAsia="Times New Roman" w:hAnsi="Times New Roman" w:cs="Times New Roman"/>
          <w:sz w:val="24"/>
          <w:szCs w:val="24"/>
          <w:lang w:eastAsia="uk-UA"/>
        </w:rPr>
        <w:t>___</w:t>
      </w:r>
      <w:r w:rsidRPr="000F425C">
        <w:rPr>
          <w:rFonts w:ascii="Times New Roman" w:eastAsia="Times New Roman" w:hAnsi="Times New Roman" w:cs="Times New Roman"/>
          <w:sz w:val="24"/>
          <w:szCs w:val="24"/>
          <w:lang w:eastAsia="uk-UA"/>
        </w:rPr>
        <w:t>___________________________________</w:t>
      </w:r>
    </w:p>
    <w:p w:rsidR="00852B7C" w:rsidRPr="000F425C" w:rsidRDefault="00852B7C" w:rsidP="00852B7C">
      <w:pPr>
        <w:spacing w:after="0" w:line="240" w:lineRule="auto"/>
        <w:rPr>
          <w:rFonts w:ascii="Times New Roman" w:eastAsia="Times New Roman" w:hAnsi="Times New Roman" w:cs="Times New Roman"/>
          <w:sz w:val="24"/>
          <w:szCs w:val="24"/>
          <w:lang w:eastAsia="uk-UA"/>
        </w:rPr>
      </w:pPr>
    </w:p>
    <w:p w:rsidR="00852B7C" w:rsidRPr="000F425C" w:rsidRDefault="00852B7C" w:rsidP="00852B7C">
      <w:pPr>
        <w:spacing w:after="0" w:line="240" w:lineRule="auto"/>
        <w:jc w:val="center"/>
        <w:rPr>
          <w:rFonts w:ascii="Times New Roman" w:eastAsia="Times New Roman" w:hAnsi="Times New Roman" w:cs="Times New Roman"/>
          <w:b/>
          <w:sz w:val="24"/>
          <w:szCs w:val="24"/>
        </w:rPr>
      </w:pPr>
    </w:p>
    <w:p w:rsidR="00852B7C" w:rsidRPr="000A688D" w:rsidRDefault="00852B7C" w:rsidP="00852B7C">
      <w:pPr>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852B7C" w:rsidRPr="000F425C" w:rsidTr="007D1235">
        <w:trPr>
          <w:trHeight w:val="2893"/>
        </w:trPr>
        <w:tc>
          <w:tcPr>
            <w:tcW w:w="5378" w:type="dxa"/>
          </w:tcPr>
          <w:p w:rsidR="00852B7C" w:rsidRPr="000F425C" w:rsidRDefault="00852B7C" w:rsidP="00852B7C">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852B7C" w:rsidRPr="000F425C" w:rsidRDefault="00852B7C" w:rsidP="00852B7C">
            <w:pPr>
              <w:spacing w:after="0" w:line="240" w:lineRule="auto"/>
              <w:ind w:firstLine="540"/>
              <w:rPr>
                <w:rFonts w:ascii="Times New Roman" w:eastAsia="Times New Roman" w:hAnsi="Times New Roman" w:cs="Times New Roman"/>
                <w:b/>
                <w:sz w:val="24"/>
                <w:szCs w:val="24"/>
                <w:lang w:eastAsia="uk-UA"/>
              </w:rPr>
            </w:pPr>
          </w:p>
          <w:p w:rsidR="00852B7C" w:rsidRPr="000F425C" w:rsidRDefault="00852B7C" w:rsidP="00852B7C">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852B7C" w:rsidRPr="000F425C" w:rsidRDefault="00852B7C" w:rsidP="00852B7C">
            <w:pPr>
              <w:spacing w:after="0" w:line="240" w:lineRule="auto"/>
              <w:rPr>
                <w:rFonts w:ascii="Times New Roman" w:eastAsia="Times New Roman" w:hAnsi="Times New Roman" w:cs="Times New Roman"/>
                <w:sz w:val="24"/>
                <w:szCs w:val="24"/>
                <w:lang w:eastAsia="uk-UA"/>
              </w:rPr>
            </w:pPr>
          </w:p>
          <w:p w:rsidR="00852B7C" w:rsidRPr="000F425C" w:rsidRDefault="00852B7C" w:rsidP="00852B7C">
            <w:pPr>
              <w:spacing w:after="0" w:line="240" w:lineRule="auto"/>
              <w:rPr>
                <w:rFonts w:ascii="Times New Roman" w:eastAsia="Times New Roman" w:hAnsi="Times New Roman" w:cs="Times New Roman"/>
                <w:sz w:val="24"/>
                <w:szCs w:val="24"/>
                <w:lang w:eastAsia="uk-UA"/>
              </w:rPr>
            </w:pPr>
          </w:p>
          <w:p w:rsidR="00852B7C" w:rsidRPr="000F425C" w:rsidRDefault="00852B7C" w:rsidP="00852B7C">
            <w:pPr>
              <w:spacing w:after="0" w:line="240" w:lineRule="auto"/>
              <w:rPr>
                <w:rFonts w:ascii="Times New Roman" w:hAnsi="Times New Roman" w:cs="Times New Roman"/>
                <w:sz w:val="24"/>
                <w:szCs w:val="24"/>
              </w:rPr>
            </w:pPr>
          </w:p>
          <w:p w:rsidR="00852B7C" w:rsidRPr="000F425C" w:rsidRDefault="00852B7C" w:rsidP="00852B7C">
            <w:pPr>
              <w:spacing w:after="0" w:line="240" w:lineRule="auto"/>
              <w:rPr>
                <w:rFonts w:ascii="Times New Roman" w:hAnsi="Times New Roman" w:cs="Times New Roman"/>
                <w:sz w:val="24"/>
                <w:szCs w:val="24"/>
              </w:rPr>
            </w:pPr>
          </w:p>
          <w:p w:rsidR="00852B7C" w:rsidRPr="000F425C" w:rsidRDefault="00852B7C" w:rsidP="00852B7C">
            <w:pPr>
              <w:spacing w:after="0" w:line="240" w:lineRule="auto"/>
              <w:rPr>
                <w:rFonts w:ascii="Times New Roman" w:hAnsi="Times New Roman" w:cs="Times New Roman"/>
                <w:sz w:val="24"/>
                <w:szCs w:val="24"/>
              </w:rPr>
            </w:pPr>
          </w:p>
          <w:p w:rsidR="00852B7C" w:rsidRPr="000F425C" w:rsidRDefault="00852B7C" w:rsidP="00852B7C">
            <w:pPr>
              <w:spacing w:after="0" w:line="240" w:lineRule="auto"/>
              <w:rPr>
                <w:rFonts w:ascii="Times New Roman" w:hAnsi="Times New Roman" w:cs="Times New Roman"/>
                <w:sz w:val="24"/>
                <w:szCs w:val="24"/>
              </w:rPr>
            </w:pPr>
          </w:p>
          <w:p w:rsidR="00852B7C" w:rsidRPr="000F425C" w:rsidRDefault="00852B7C" w:rsidP="00852B7C">
            <w:pPr>
              <w:spacing w:after="0" w:line="240" w:lineRule="auto"/>
              <w:rPr>
                <w:rFonts w:ascii="Times New Roman" w:hAnsi="Times New Roman" w:cs="Times New Roman"/>
                <w:sz w:val="24"/>
                <w:szCs w:val="24"/>
              </w:rPr>
            </w:pPr>
          </w:p>
          <w:p w:rsidR="00852B7C" w:rsidRPr="000F425C" w:rsidRDefault="00852B7C" w:rsidP="00852B7C">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852B7C" w:rsidRPr="000F425C" w:rsidRDefault="00852B7C" w:rsidP="00852B7C">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852B7C" w:rsidRDefault="00852B7C" w:rsidP="00852B7C">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852B7C" w:rsidRPr="000A688D" w:rsidRDefault="00852B7C" w:rsidP="00852B7C">
            <w:pPr>
              <w:widowControl w:val="0"/>
              <w:snapToGrid w:val="0"/>
              <w:spacing w:after="0" w:line="240" w:lineRule="auto"/>
              <w:jc w:val="center"/>
              <w:rPr>
                <w:rFonts w:ascii="Times New Roman" w:eastAsia="Times New Roman" w:hAnsi="Times New Roman" w:cs="Times New Roman"/>
                <w:b/>
                <w:sz w:val="24"/>
                <w:szCs w:val="24"/>
              </w:rPr>
            </w:pPr>
          </w:p>
          <w:p w:rsidR="00852B7C" w:rsidRPr="000F425C" w:rsidRDefault="00852B7C" w:rsidP="00852B7C">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852B7C" w:rsidRPr="000F425C" w:rsidRDefault="00852B7C" w:rsidP="00852B7C">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852B7C" w:rsidRPr="000F425C" w:rsidRDefault="00852B7C" w:rsidP="00852B7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852B7C" w:rsidRPr="000F425C" w:rsidRDefault="00852B7C" w:rsidP="00852B7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852B7C" w:rsidRPr="000F425C" w:rsidRDefault="00852B7C" w:rsidP="00852B7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r>
              <w:rPr>
                <w:rFonts w:ascii="Times New Roman" w:eastAsia="Times New Roman" w:hAnsi="Times New Roman" w:cs="Times New Roman"/>
                <w:kern w:val="1"/>
                <w:sz w:val="24"/>
                <w:szCs w:val="24"/>
                <w:lang w:eastAsia="uk-UA"/>
              </w:rPr>
              <w:t xml:space="preserve">, </w:t>
            </w:r>
            <w:r w:rsidRPr="000F425C">
              <w:rPr>
                <w:rFonts w:ascii="Times New Roman" w:eastAsia="Times New Roman" w:hAnsi="Times New Roman" w:cs="Times New Roman"/>
                <w:kern w:val="1"/>
                <w:sz w:val="24"/>
                <w:szCs w:val="24"/>
                <w:lang w:eastAsia="uk-UA"/>
              </w:rPr>
              <w:t>ЄДРПОУ 13549905</w:t>
            </w:r>
          </w:p>
          <w:p w:rsidR="00852B7C" w:rsidRPr="005A5CF4" w:rsidRDefault="00852B7C" w:rsidP="00852B7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р/р UA813052990000026005046407256</w:t>
            </w:r>
          </w:p>
          <w:p w:rsidR="00852B7C" w:rsidRDefault="00852B7C" w:rsidP="00852B7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у АТ КБ «Приватбанк»</w:t>
            </w:r>
            <w:r>
              <w:rPr>
                <w:rFonts w:ascii="Times New Roman" w:eastAsia="Times New Roman" w:hAnsi="Times New Roman" w:cs="Times New Roman"/>
                <w:kern w:val="1"/>
                <w:sz w:val="24"/>
                <w:szCs w:val="24"/>
                <w:lang w:eastAsia="uk-UA"/>
              </w:rPr>
              <w:t>, МФО 305299</w:t>
            </w:r>
          </w:p>
          <w:p w:rsidR="00852B7C" w:rsidRDefault="00852B7C" w:rsidP="00852B7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852B7C" w:rsidRPr="000F425C" w:rsidRDefault="00852B7C" w:rsidP="00852B7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852B7C" w:rsidRPr="000F425C" w:rsidRDefault="00852B7C" w:rsidP="00852B7C">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852B7C" w:rsidRDefault="00852B7C" w:rsidP="00852B7C">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DF2F14" w:rsidRDefault="00F21C06"/>
    <w:sectPr w:rsidR="00DF2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7C"/>
    <w:rsid w:val="003E1B2D"/>
    <w:rsid w:val="00852B7C"/>
    <w:rsid w:val="00E94BF2"/>
    <w:rsid w:val="00F2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7C"/>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7C"/>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2024-03-20T07:07:00Z</dcterms:created>
  <dcterms:modified xsi:type="dcterms:W3CDTF">2024-03-20T07:26:00Z</dcterms:modified>
</cp:coreProperties>
</file>