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FB" w:rsidRPr="00746A80" w:rsidRDefault="00D510FB" w:rsidP="00D510F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D510FB" w:rsidRPr="00746A80" w:rsidRDefault="00D510FB" w:rsidP="00D510F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1C06FC" w:rsidRPr="00746A80" w:rsidRDefault="009E7A1D" w:rsidP="001C06F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ПРОЄКТ </w:t>
      </w:r>
      <w:r w:rsidR="001C06FC"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</w:t>
      </w: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1C06FC"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C06FC"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</w:p>
    <w:p w:rsidR="001C06FC" w:rsidRPr="00746A80" w:rsidRDefault="001C06FC" w:rsidP="001C06F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 закупівлю</w:t>
      </w:r>
      <w:r w:rsidR="00E3042A"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інформаційних</w:t>
      </w: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послуг</w:t>
      </w:r>
    </w:p>
    <w:p w:rsidR="001C06FC" w:rsidRPr="00746A80" w:rsidRDefault="001C06FC" w:rsidP="001C06FC">
      <w:pPr>
        <w:tabs>
          <w:tab w:val="left" w:pos="9900"/>
          <w:tab w:val="left" w:pos="9958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місто_______                                                                    </w:t>
      </w:r>
      <w:r w:rsidR="00BF24A2"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"___" ____________</w:t>
      </w: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F24A2"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року</w:t>
      </w:r>
    </w:p>
    <w:p w:rsidR="00BF24A2" w:rsidRPr="00746A80" w:rsidRDefault="00BF24A2" w:rsidP="00BF2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__________________________________________________________________________в </w:t>
      </w:r>
      <w:r w:rsidRPr="00746A80">
        <w:rPr>
          <w:rFonts w:ascii="Times New Roman" w:hAnsi="Times New Roman" w:cs="Times New Roman"/>
          <w:sz w:val="24"/>
          <w:szCs w:val="24"/>
        </w:rPr>
        <w:t xml:space="preserve">особі ________________________________________________________________________, який діє на підставі ________________________________________________________________________(далі — </w:t>
      </w:r>
      <w:r w:rsidR="00E37980" w:rsidRPr="00746A80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746A80">
        <w:rPr>
          <w:rFonts w:ascii="Times New Roman" w:hAnsi="Times New Roman" w:cs="Times New Roman"/>
          <w:sz w:val="24"/>
          <w:szCs w:val="24"/>
        </w:rPr>
        <w:t>) з однієї сторони, і</w:t>
      </w:r>
    </w:p>
    <w:p w:rsidR="00BF24A2" w:rsidRPr="00746A80" w:rsidRDefault="00BF24A2" w:rsidP="00BF24A2">
      <w:pPr>
        <w:tabs>
          <w:tab w:val="left" w:pos="3261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 xml:space="preserve">Господарський суд Рівненської області, </w:t>
      </w:r>
      <w:r w:rsidRPr="00746A80">
        <w:rPr>
          <w:rFonts w:ascii="Times New Roman" w:hAnsi="Times New Roman" w:cs="Times New Roman"/>
          <w:sz w:val="24"/>
          <w:szCs w:val="24"/>
        </w:rPr>
        <w:t>в особі __________________________________</w:t>
      </w:r>
    </w:p>
    <w:p w:rsidR="00BF24A2" w:rsidRPr="00746A80" w:rsidRDefault="00BF24A2" w:rsidP="00BF2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746A80">
        <w:rPr>
          <w:rFonts w:ascii="Times New Roman" w:hAnsi="Times New Roman" w:cs="Times New Roman"/>
          <w:sz w:val="24"/>
          <w:szCs w:val="24"/>
        </w:rPr>
        <w:t xml:space="preserve">, який діє на підставі Закону України «Про судоустрій і статус суддів» (далі – </w:t>
      </w:r>
      <w:r w:rsidR="00E37980" w:rsidRPr="00746A80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746A80">
        <w:rPr>
          <w:rFonts w:ascii="Times New Roman" w:hAnsi="Times New Roman" w:cs="Times New Roman"/>
          <w:sz w:val="24"/>
          <w:szCs w:val="24"/>
        </w:rPr>
        <w:t>)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, з іншої сторони (разом – Сторони), </w:t>
      </w:r>
      <w:r w:rsidR="00FD6030" w:rsidRPr="00746A80">
        <w:rPr>
          <w:rFonts w:ascii="Times New Roman" w:hAnsi="Times New Roman" w:cs="Times New Roman"/>
          <w:sz w:val="24"/>
          <w:szCs w:val="24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="00FD6030" w:rsidRPr="00746A8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FD6030" w:rsidRPr="00746A80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скасування», 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уклали цей договір про закупівлю послуг (далі </w:t>
      </w:r>
      <w:r w:rsidRPr="00746A80">
        <w:rPr>
          <w:rFonts w:ascii="Times New Roman" w:hAnsi="Times New Roman" w:cs="Times New Roman"/>
          <w:sz w:val="24"/>
          <w:szCs w:val="24"/>
        </w:rPr>
        <w:t>—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Договір) про таке:</w:t>
      </w:r>
    </w:p>
    <w:p w:rsidR="001C06FC" w:rsidRPr="00746A80" w:rsidRDefault="001C06FC" w:rsidP="00BF24A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Предмет Договору</w:t>
      </w:r>
    </w:p>
    <w:p w:rsidR="001C06FC" w:rsidRPr="00746A80" w:rsidRDefault="001C06FC" w:rsidP="00BF24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="00E75436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зобов'язується 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r w:rsidR="00E75436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Замовнику</w:t>
      </w:r>
      <w:r w:rsidR="00E75436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E75436" w:rsidRPr="00746A80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="00E75436" w:rsidRPr="00746A80">
        <w:rPr>
          <w:rFonts w:ascii="Times New Roman" w:hAnsi="Times New Roman" w:cs="Times New Roman"/>
          <w:sz w:val="24"/>
          <w:szCs w:val="24"/>
        </w:rPr>
        <w:t xml:space="preserve">24 році </w:t>
      </w:r>
      <w:r w:rsidR="00BF24A2" w:rsidRPr="00746A80">
        <w:rPr>
          <w:rFonts w:ascii="Times New Roman" w:hAnsi="Times New Roman" w:cs="Times New Roman"/>
          <w:b/>
          <w:i/>
          <w:sz w:val="24"/>
          <w:szCs w:val="24"/>
        </w:rPr>
        <w:t>послуг</w:t>
      </w:r>
      <w:r w:rsidR="00E37980" w:rsidRPr="00746A8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F24A2" w:rsidRPr="00746A80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r w:rsidR="00E37980" w:rsidRPr="00746A80">
        <w:rPr>
          <w:rFonts w:ascii="Times New Roman" w:hAnsi="Times New Roman" w:cs="Times New Roman"/>
          <w:b/>
          <w:i/>
          <w:sz w:val="24"/>
          <w:szCs w:val="24"/>
        </w:rPr>
        <w:t>активації</w:t>
      </w:r>
      <w:r w:rsidR="00BF24A2" w:rsidRPr="00746A80">
        <w:rPr>
          <w:rFonts w:ascii="Times New Roman" w:hAnsi="Times New Roman" w:cs="Times New Roman"/>
          <w:b/>
          <w:i/>
          <w:sz w:val="24"/>
          <w:szCs w:val="24"/>
        </w:rPr>
        <w:t xml:space="preserve"> доступу </w:t>
      </w:r>
      <w:r w:rsidR="00E75436" w:rsidRPr="00746A80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BF24A2" w:rsidRPr="00746A80">
        <w:rPr>
          <w:rFonts w:ascii="Times New Roman" w:hAnsi="Times New Roman" w:cs="Times New Roman"/>
          <w:b/>
          <w:i/>
          <w:sz w:val="24"/>
          <w:szCs w:val="24"/>
        </w:rPr>
        <w:t>баз даних LIGA360</w:t>
      </w:r>
      <w:r w:rsidR="00BF24A2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>(далі – Система) та здійснення подальшого абонентськ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ого обслуговування (далі Послуга</w:t>
      </w:r>
      <w:r w:rsidR="00466810" w:rsidRPr="00746A80">
        <w:rPr>
          <w:rFonts w:ascii="Times New Roman" w:hAnsi="Times New Roman" w:cs="Times New Roman"/>
          <w:color w:val="000000"/>
          <w:sz w:val="24"/>
          <w:szCs w:val="24"/>
        </w:rPr>
        <w:t>). К</w:t>
      </w:r>
      <w:r w:rsidR="005866A9" w:rsidRPr="00746A80">
        <w:rPr>
          <w:rFonts w:ascii="Times New Roman" w:hAnsi="Times New Roman" w:cs="Times New Roman"/>
          <w:color w:val="000000"/>
          <w:sz w:val="24"/>
          <w:szCs w:val="24"/>
        </w:rPr>
        <w:t>омплектацію</w:t>
      </w:r>
      <w:r w:rsidR="00FF486E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436" w:rsidRPr="00746A80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визначено у Додатку № 1 до цього Договору, який є його невід’ємною частиною.</w:t>
      </w:r>
    </w:p>
    <w:p w:rsidR="001C06FC" w:rsidRPr="00746A80" w:rsidRDefault="001C06FC" w:rsidP="003C3503">
      <w:pPr>
        <w:tabs>
          <w:tab w:val="left" w:pos="493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Предмет Договору відповідає коду </w:t>
      </w: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72320000-4  – "Послуги, пов’язані з базами даних"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відповідно до Національного класифікатора України ДК 021:2015 "Єдиний закупівельний словник", затвердженого наказом Міністерства економічного розвитку і торгівлі України № 1749 від 23 грудня 2015 року.</w:t>
      </w:r>
    </w:p>
    <w:p w:rsidR="009E7A1D" w:rsidRPr="00746A80" w:rsidRDefault="001C06FC" w:rsidP="003C35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>1.1.1. Терміном "</w:t>
      </w:r>
      <w:r w:rsidR="00FD6030" w:rsidRPr="00746A80">
        <w:rPr>
          <w:rFonts w:ascii="Times New Roman" w:hAnsi="Times New Roman" w:cs="Times New Roman"/>
          <w:color w:val="000000"/>
          <w:sz w:val="24"/>
          <w:szCs w:val="24"/>
        </w:rPr>
        <w:t>база даних" позначаються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спеціалізовані комплекси та повноте</w:t>
      </w:r>
      <w:r w:rsidR="009E7A1D" w:rsidRPr="00746A80">
        <w:rPr>
          <w:rFonts w:ascii="Times New Roman" w:hAnsi="Times New Roman" w:cs="Times New Roman"/>
          <w:color w:val="000000"/>
          <w:sz w:val="24"/>
          <w:szCs w:val="24"/>
        </w:rPr>
        <w:t>кстові інформаційні бази даних.</w:t>
      </w:r>
    </w:p>
    <w:p w:rsidR="001C06FC" w:rsidRPr="00746A80" w:rsidRDefault="001C06FC" w:rsidP="003C35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1.1.2. Терміном "абонентське обслуговування" позначаються інформаційні послуги 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Виконавця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, які полягають у забезпеченні 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r w:rsidR="00FD6030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>інформацією, необхідною для актуалізації Систе</w:t>
      </w:r>
      <w:r w:rsidR="00FD6030" w:rsidRPr="00746A80">
        <w:rPr>
          <w:rFonts w:ascii="Times New Roman" w:hAnsi="Times New Roman" w:cs="Times New Roman"/>
          <w:color w:val="000000"/>
          <w:sz w:val="24"/>
          <w:szCs w:val="24"/>
        </w:rPr>
        <w:t>ми, та консультацій щодо її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використання.</w:t>
      </w:r>
    </w:p>
    <w:p w:rsidR="00E37980" w:rsidRPr="00746A80" w:rsidRDefault="00D15094" w:rsidP="003C35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Технічні характеристики 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розміщуються за таким посиланням:</w:t>
      </w:r>
      <w:r w:rsidR="00FD6030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____________________________________________________,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і підписанням цього Договору 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="003C3503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>засвідчує факт ознайомлення та згоди із цими технічн</w:t>
      </w:r>
      <w:r w:rsidR="003C3503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ими характеристиками </w:t>
      </w:r>
      <w:r w:rsidR="00E37980" w:rsidRPr="00746A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6FC" w:rsidRPr="00746A80" w:rsidRDefault="003C3503" w:rsidP="003C35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1C06FC" w:rsidRPr="00746A80">
        <w:rPr>
          <w:rFonts w:ascii="Times New Roman" w:hAnsi="Times New Roman" w:cs="Times New Roman"/>
          <w:color w:val="000000"/>
          <w:sz w:val="24"/>
          <w:szCs w:val="24"/>
        </w:rPr>
        <w:t>. Обсяги закупівлі Послуг можуть бути зменшені залежно від реального фінансування видатків Замовника.</w:t>
      </w:r>
    </w:p>
    <w:p w:rsidR="001C06FC" w:rsidRPr="00746A80" w:rsidRDefault="003C3503" w:rsidP="003C35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1C06FC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06FC" w:rsidRPr="00746A80">
        <w:rPr>
          <w:rFonts w:ascii="Times New Roman" w:hAnsi="Times New Roman" w:cs="Times New Roman"/>
          <w:sz w:val="24"/>
          <w:szCs w:val="24"/>
        </w:rPr>
        <w:t xml:space="preserve">Замовник бере бюджетні зобов’язання </w:t>
      </w:r>
      <w:r w:rsidR="001C06FC" w:rsidRPr="00746A80">
        <w:rPr>
          <w:rFonts w:ascii="Times New Roman" w:hAnsi="Times New Roman" w:cs="Times New Roman"/>
          <w:snapToGrid w:val="0"/>
          <w:sz w:val="24"/>
          <w:szCs w:val="24"/>
        </w:rPr>
        <w:t xml:space="preserve">за Договором та провадить видатки тільки в межах бюджетних асигнувань, встановлених кошторисом. </w:t>
      </w:r>
    </w:p>
    <w:p w:rsidR="001C06FC" w:rsidRPr="00746A80" w:rsidRDefault="001C06FC" w:rsidP="003C350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Якість послуг, порядок надання послуг з активації доступу до Системи </w:t>
      </w:r>
    </w:p>
    <w:p w:rsidR="001C06FC" w:rsidRPr="00746A80" w:rsidRDefault="001C06FC" w:rsidP="003C3503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 здійснення абонентського обслуговування</w:t>
      </w:r>
    </w:p>
    <w:p w:rsidR="001C06FC" w:rsidRPr="00746A80" w:rsidRDefault="001C06FC" w:rsidP="003C3503">
      <w:pPr>
        <w:pStyle w:val="ListParagraph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sz w:val="24"/>
          <w:szCs w:val="24"/>
          <w:lang w:val="uk-UA"/>
        </w:rPr>
      </w:pPr>
      <w:r w:rsidRPr="00746A80">
        <w:rPr>
          <w:sz w:val="24"/>
          <w:szCs w:val="24"/>
          <w:lang w:val="uk-UA"/>
        </w:rPr>
        <w:t xml:space="preserve">Виконавець повинен надати Послуги, якість яких повинна відповідати необхідним технічним, якісним та кількісним характеристикам предмета закупівлі. </w:t>
      </w:r>
    </w:p>
    <w:p w:rsidR="001C06FC" w:rsidRPr="00746A80" w:rsidRDefault="001C06FC" w:rsidP="001C06FC">
      <w:pPr>
        <w:pStyle w:val="ListParagraph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sz w:val="24"/>
          <w:szCs w:val="24"/>
          <w:lang w:val="uk-UA"/>
        </w:rPr>
      </w:pPr>
      <w:r w:rsidRPr="00746A80">
        <w:rPr>
          <w:sz w:val="24"/>
          <w:szCs w:val="24"/>
          <w:lang w:val="uk-UA"/>
        </w:rPr>
        <w:t>Допустиме покращення якості Послуг за умови, що таке покращення не призведе до збільшення суми, визначеної у Договорі.</w:t>
      </w:r>
    </w:p>
    <w:p w:rsidR="001C06FC" w:rsidRPr="00746A80" w:rsidRDefault="001C06FC" w:rsidP="001C06F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>У разі виникнення претензій щодо кількості чи якості наданих Послуг, Виконавець та Замовник протягом 5 (п’яти) робочих днів зобов’язуються письмово узгодити перелік претензій, виклавши їх у відповідному Дефектному акті. Виконавець, згідно з Дефектним актом, зобов’язаний здійснити надання Послуг належної якості протягом 5 (п’яти) календарних днів або повернути вартість Послуг неналежної якості.</w:t>
      </w:r>
    </w:p>
    <w:p w:rsidR="001C06FC" w:rsidRPr="00746A80" w:rsidRDefault="001C06FC" w:rsidP="001C06F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>Строк надання Послуг – від 01.0</w:t>
      </w:r>
      <w:r w:rsidR="00E37980" w:rsidRPr="00746A80">
        <w:rPr>
          <w:rFonts w:ascii="Times New Roman" w:hAnsi="Times New Roman" w:cs="Times New Roman"/>
          <w:sz w:val="24"/>
          <w:szCs w:val="24"/>
        </w:rPr>
        <w:t>2</w:t>
      </w:r>
      <w:r w:rsidRPr="00746A80">
        <w:rPr>
          <w:rFonts w:ascii="Times New Roman" w:hAnsi="Times New Roman" w:cs="Times New Roman"/>
          <w:sz w:val="24"/>
          <w:szCs w:val="24"/>
        </w:rPr>
        <w:t>.202</w:t>
      </w:r>
      <w:r w:rsidR="00E37980" w:rsidRPr="00746A80">
        <w:rPr>
          <w:rFonts w:ascii="Times New Roman" w:hAnsi="Times New Roman" w:cs="Times New Roman"/>
          <w:sz w:val="24"/>
          <w:szCs w:val="24"/>
        </w:rPr>
        <w:t>4</w:t>
      </w:r>
      <w:r w:rsidRPr="00746A80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E37980" w:rsidRPr="00746A80">
        <w:rPr>
          <w:rFonts w:ascii="Times New Roman" w:hAnsi="Times New Roman" w:cs="Times New Roman"/>
          <w:sz w:val="24"/>
          <w:szCs w:val="24"/>
        </w:rPr>
        <w:t>4</w:t>
      </w:r>
      <w:r w:rsidRPr="00746A80">
        <w:rPr>
          <w:rFonts w:ascii="Times New Roman" w:hAnsi="Times New Roman" w:cs="Times New Roman"/>
          <w:sz w:val="24"/>
          <w:szCs w:val="24"/>
        </w:rPr>
        <w:t>.</w:t>
      </w:r>
    </w:p>
    <w:p w:rsidR="00466810" w:rsidRPr="00746A80" w:rsidRDefault="001C06FC" w:rsidP="0046681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  <w:lang w:eastAsia="ar-SA"/>
        </w:rPr>
        <w:t xml:space="preserve">Місце надання Послуг: </w:t>
      </w:r>
      <w:r w:rsidR="00466810" w:rsidRPr="00746A80">
        <w:rPr>
          <w:rFonts w:ascii="Times New Roman" w:hAnsi="Times New Roman" w:cs="Times New Roman"/>
          <w:sz w:val="24"/>
          <w:szCs w:val="24"/>
          <w:lang w:eastAsia="ar-SA"/>
        </w:rPr>
        <w:t xml:space="preserve">вул. Набережна, буд. 26-А, м. Рівне,  Рівненська обл., </w:t>
      </w:r>
      <w:r w:rsidRPr="00746A80">
        <w:rPr>
          <w:rFonts w:ascii="Times New Roman" w:hAnsi="Times New Roman" w:cs="Times New Roman"/>
          <w:sz w:val="24"/>
          <w:szCs w:val="24"/>
          <w:lang w:eastAsia="ar-SA"/>
        </w:rPr>
        <w:t>Україна,</w:t>
      </w:r>
      <w:r w:rsidR="00466810" w:rsidRPr="00746A80">
        <w:rPr>
          <w:rFonts w:ascii="Times New Roman" w:hAnsi="Times New Roman" w:cs="Times New Roman"/>
          <w:sz w:val="24"/>
          <w:szCs w:val="24"/>
          <w:lang w:eastAsia="ar-SA"/>
        </w:rPr>
        <w:t xml:space="preserve"> 33013.</w:t>
      </w:r>
      <w:r w:rsidRPr="00746A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C06FC" w:rsidRPr="00746A80" w:rsidRDefault="001C06FC" w:rsidP="00B8033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>Отримувачем Послуг є</w:t>
      </w:r>
      <w:r w:rsidRPr="00746A80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746A80">
        <w:rPr>
          <w:rFonts w:ascii="Times New Roman" w:hAnsi="Times New Roman" w:cs="Times New Roman"/>
          <w:sz w:val="24"/>
          <w:szCs w:val="24"/>
        </w:rPr>
        <w:t>Господарський суд Рівненської області.</w:t>
      </w:r>
    </w:p>
    <w:p w:rsidR="001C06FC" w:rsidRPr="00746A80" w:rsidRDefault="001C06FC" w:rsidP="001C06F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 xml:space="preserve">При наданні Послуг Господарському суду Рівненської області, </w:t>
      </w:r>
      <w:r w:rsidR="00466810" w:rsidRPr="00746A80">
        <w:rPr>
          <w:rFonts w:ascii="Times New Roman" w:hAnsi="Times New Roman" w:cs="Times New Roman"/>
          <w:sz w:val="24"/>
          <w:szCs w:val="24"/>
        </w:rPr>
        <w:t>факт отримання послуги підтверджується</w:t>
      </w:r>
      <w:r w:rsidRPr="00746A80">
        <w:rPr>
          <w:rFonts w:ascii="Times New Roman" w:hAnsi="Times New Roman" w:cs="Times New Roman"/>
          <w:sz w:val="24"/>
          <w:szCs w:val="24"/>
        </w:rPr>
        <w:t xml:space="preserve"> завіду</w:t>
      </w:r>
      <w:r w:rsidR="00466810" w:rsidRPr="00746A80">
        <w:rPr>
          <w:rFonts w:ascii="Times New Roman" w:hAnsi="Times New Roman" w:cs="Times New Roman"/>
          <w:sz w:val="24"/>
          <w:szCs w:val="24"/>
        </w:rPr>
        <w:t>вачем</w:t>
      </w:r>
      <w:r w:rsidRPr="00746A80">
        <w:rPr>
          <w:rFonts w:ascii="Times New Roman" w:hAnsi="Times New Roman" w:cs="Times New Roman"/>
          <w:sz w:val="24"/>
          <w:szCs w:val="24"/>
        </w:rPr>
        <w:t xml:space="preserve"> сектору з інформаційних технологій та захисту інформації</w:t>
      </w:r>
      <w:r w:rsidR="00466810" w:rsidRPr="00746A80">
        <w:rPr>
          <w:rFonts w:ascii="Times New Roman" w:hAnsi="Times New Roman" w:cs="Times New Roman"/>
          <w:sz w:val="24"/>
          <w:szCs w:val="24"/>
        </w:rPr>
        <w:t xml:space="preserve"> (або особою, що виконує його обов’язки)</w:t>
      </w:r>
      <w:r w:rsidRPr="00746A80">
        <w:rPr>
          <w:rFonts w:ascii="Times New Roman" w:hAnsi="Times New Roman" w:cs="Times New Roman"/>
          <w:sz w:val="24"/>
          <w:szCs w:val="24"/>
        </w:rPr>
        <w:t>.</w:t>
      </w:r>
    </w:p>
    <w:p w:rsidR="001C06FC" w:rsidRPr="00746A80" w:rsidRDefault="001C06FC" w:rsidP="001C06F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lastRenderedPageBreak/>
        <w:t xml:space="preserve">Надання Замовнику послуги активації доступу до </w:t>
      </w:r>
      <w:r w:rsidR="00E37980" w:rsidRPr="00746A80">
        <w:rPr>
          <w:rFonts w:ascii="Times New Roman" w:hAnsi="Times New Roman" w:cs="Times New Roman"/>
          <w:sz w:val="24"/>
          <w:szCs w:val="24"/>
        </w:rPr>
        <w:t xml:space="preserve">Системи </w:t>
      </w:r>
      <w:r w:rsidRPr="00746A80">
        <w:rPr>
          <w:rFonts w:ascii="Times New Roman" w:hAnsi="Times New Roman" w:cs="Times New Roman"/>
          <w:sz w:val="24"/>
          <w:szCs w:val="24"/>
        </w:rPr>
        <w:t>здійснюється за допомогою засобів авторизації  - логіна і пароля:</w:t>
      </w:r>
    </w:p>
    <w:p w:rsidR="001C06FC" w:rsidRPr="00746A80" w:rsidRDefault="001C06FC" w:rsidP="001C06FC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 xml:space="preserve"> -  протягом 1 (одного) робочого дня від дня повернення Виконавцю підписаного Замовником і скріпленого печаткою одного примірника Договору та передбачає передачу Замовнику (за допомогою електронної пошти) засобів авторизації  - логіна і пароля.</w:t>
      </w:r>
    </w:p>
    <w:p w:rsidR="001C06FC" w:rsidRPr="00746A80" w:rsidRDefault="001C06FC" w:rsidP="001C06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6A80">
        <w:rPr>
          <w:rFonts w:ascii="Times New Roman" w:hAnsi="Times New Roman" w:cs="Times New Roman"/>
          <w:sz w:val="24"/>
          <w:szCs w:val="24"/>
        </w:rPr>
        <w:t xml:space="preserve"> - Замовник  зберігає право на відновлення абонентського обслуговування  в разі його припинення </w:t>
      </w: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через несп</w:t>
      </w:r>
      <w:r w:rsidR="00466810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лату за умови погашення заборгованості.</w:t>
      </w:r>
    </w:p>
    <w:p w:rsidR="001C06FC" w:rsidRPr="00746A80" w:rsidRDefault="001C06FC" w:rsidP="004E6D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2.9. Абонентське обслуговування здійснюється Виконавцем з урахуванням Технічних стандартів та включає:</w:t>
      </w:r>
    </w:p>
    <w:p w:rsidR="001C06FC" w:rsidRPr="00746A80" w:rsidRDefault="001C06FC" w:rsidP="004E6D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підтримку доступу до повнотекстових інформаційних баз даних;</w:t>
      </w:r>
    </w:p>
    <w:p w:rsidR="00B0478E" w:rsidRPr="00746A80" w:rsidRDefault="001C06FC" w:rsidP="00B047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консультаційне обслуговування Замовника (консультації) з питань функціонування Систем та їх програмно-технічної підтримки (у робочі дні).</w:t>
      </w:r>
    </w:p>
    <w:p w:rsidR="001D29D0" w:rsidRPr="00746A80" w:rsidRDefault="00B0478E" w:rsidP="005837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2.10. Факт надання Послуг</w:t>
      </w:r>
      <w:r w:rsidR="001C06FC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підтверджується</w:t>
      </w:r>
      <w:r w:rsidR="001C06FC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Сторонами </w:t>
      </w: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шляхом підписання </w:t>
      </w:r>
      <w:r w:rsidR="001C06FC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Акт</w:t>
      </w: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</w:t>
      </w:r>
      <w:r w:rsidR="001C06FC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 надання інформаційних послуг</w:t>
      </w:r>
      <w:r w:rsidR="003E72FB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E72FB" w:rsidRPr="00746A80">
        <w:rPr>
          <w:rFonts w:ascii="Times New Roman" w:hAnsi="Times New Roman" w:cs="Times New Roman"/>
          <w:sz w:val="24"/>
          <w:szCs w:val="24"/>
        </w:rPr>
        <w:t>(далі-Акт)</w:t>
      </w:r>
      <w:r w:rsidR="003D2CC3" w:rsidRPr="00746A80">
        <w:rPr>
          <w:rFonts w:ascii="Times New Roman" w:hAnsi="Times New Roman" w:cs="Times New Roman"/>
          <w:sz w:val="24"/>
          <w:szCs w:val="24"/>
        </w:rPr>
        <w:t xml:space="preserve"> зразок якого наведено в Додатку 2 до Договору</w:t>
      </w:r>
      <w:r w:rsidR="001C06FC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який надсилається Виконавцем Замовнику.</w:t>
      </w:r>
      <w:r w:rsidR="001D29D0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D29D0" w:rsidRPr="00746A80">
        <w:rPr>
          <w:rFonts w:ascii="Times New Roman" w:hAnsi="Times New Roman" w:cs="Times New Roman"/>
          <w:spacing w:val="-4"/>
          <w:sz w:val="24"/>
          <w:szCs w:val="24"/>
        </w:rPr>
        <w:t>У разі відсутності у Замовника фінансування по спеціальному фонду держбюджету, Замовник</w:t>
      </w:r>
      <w:r w:rsidRPr="00746A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29D0" w:rsidRPr="00746A80">
        <w:rPr>
          <w:rFonts w:ascii="Times New Roman" w:hAnsi="Times New Roman" w:cs="Times New Roman"/>
          <w:spacing w:val="-4"/>
          <w:sz w:val="24"/>
          <w:szCs w:val="24"/>
        </w:rPr>
        <w:t>підписує такий акт в триденний термін з моменту його надходження.</w:t>
      </w:r>
      <w:r w:rsidRPr="00746A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37A6" w:rsidRPr="00746A80">
        <w:rPr>
          <w:rFonts w:ascii="Times New Roman" w:hAnsi="Times New Roman" w:cs="Times New Roman"/>
          <w:spacing w:val="-4"/>
          <w:sz w:val="24"/>
          <w:szCs w:val="24"/>
        </w:rPr>
        <w:t>Адже, в</w:t>
      </w:r>
      <w:r w:rsidRPr="00746A80">
        <w:rPr>
          <w:rFonts w:ascii="Times New Roman" w:hAnsi="Times New Roman" w:cs="Times New Roman"/>
          <w:bCs/>
          <w:sz w:val="24"/>
          <w:szCs w:val="24"/>
        </w:rPr>
        <w:t xml:space="preserve">ідповідно до вимог частини 2 статті 48 Бюджетного кодексу України Замовник </w:t>
      </w:r>
      <w:r w:rsidR="005837A6" w:rsidRPr="00746A80">
        <w:rPr>
          <w:rFonts w:ascii="Times New Roman" w:hAnsi="Times New Roman" w:cs="Times New Roman"/>
          <w:bCs/>
          <w:sz w:val="24"/>
          <w:szCs w:val="24"/>
        </w:rPr>
        <w:t>бере</w:t>
      </w:r>
      <w:r w:rsidRPr="00746A80">
        <w:rPr>
          <w:rFonts w:ascii="Times New Roman" w:hAnsi="Times New Roman" w:cs="Times New Roman"/>
          <w:bCs/>
          <w:sz w:val="24"/>
          <w:szCs w:val="24"/>
        </w:rPr>
        <w:t xml:space="preserve"> на себе бюджетні зобов’язання щодо По</w:t>
      </w:r>
      <w:r w:rsidR="005837A6" w:rsidRPr="00746A80">
        <w:rPr>
          <w:rFonts w:ascii="Times New Roman" w:hAnsi="Times New Roman" w:cs="Times New Roman"/>
          <w:bCs/>
          <w:sz w:val="24"/>
          <w:szCs w:val="24"/>
        </w:rPr>
        <w:t xml:space="preserve">слуг, що надаються, </w:t>
      </w:r>
      <w:r w:rsidR="005837A6" w:rsidRPr="00746A80">
        <w:rPr>
          <w:rFonts w:ascii="Times New Roman" w:hAnsi="Times New Roman" w:cs="Times New Roman"/>
          <w:color w:val="040C28"/>
          <w:sz w:val="24"/>
          <w:szCs w:val="24"/>
        </w:rPr>
        <w:t xml:space="preserve">виключно в межах </w:t>
      </w:r>
      <w:proofErr w:type="spellStart"/>
      <w:r w:rsidR="005837A6" w:rsidRPr="00746A80">
        <w:rPr>
          <w:rFonts w:ascii="Times New Roman" w:hAnsi="Times New Roman" w:cs="Times New Roman"/>
          <w:color w:val="040C28"/>
          <w:sz w:val="24"/>
          <w:szCs w:val="24"/>
        </w:rPr>
        <w:t>вiдповiдних</w:t>
      </w:r>
      <w:proofErr w:type="spellEnd"/>
      <w:r w:rsidR="005837A6" w:rsidRPr="00746A80">
        <w:rPr>
          <w:rFonts w:ascii="Times New Roman" w:hAnsi="Times New Roman" w:cs="Times New Roman"/>
          <w:color w:val="040C28"/>
          <w:sz w:val="24"/>
          <w:szCs w:val="24"/>
        </w:rPr>
        <w:t xml:space="preserve"> фактичних надходжень </w:t>
      </w:r>
      <w:proofErr w:type="spellStart"/>
      <w:r w:rsidR="005837A6" w:rsidRPr="00746A80">
        <w:rPr>
          <w:rFonts w:ascii="Times New Roman" w:hAnsi="Times New Roman" w:cs="Times New Roman"/>
          <w:color w:val="040C28"/>
          <w:sz w:val="24"/>
          <w:szCs w:val="24"/>
        </w:rPr>
        <w:t>спецiального</w:t>
      </w:r>
      <w:proofErr w:type="spellEnd"/>
      <w:r w:rsidR="005837A6" w:rsidRPr="00746A80">
        <w:rPr>
          <w:rFonts w:ascii="Times New Roman" w:hAnsi="Times New Roman" w:cs="Times New Roman"/>
          <w:color w:val="040C28"/>
          <w:sz w:val="24"/>
          <w:szCs w:val="24"/>
        </w:rPr>
        <w:t xml:space="preserve"> фонду бюджету.</w:t>
      </w:r>
    </w:p>
    <w:p w:rsidR="001C06FC" w:rsidRPr="00746A80" w:rsidRDefault="001C06FC" w:rsidP="004E6D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2.11. У випадку порушення Замовником обов’язку щодо оплати Послуг, Виконавець вправі призупинити обслуговування Замовника.</w:t>
      </w:r>
    </w:p>
    <w:p w:rsidR="001C06FC" w:rsidRPr="00746A80" w:rsidRDefault="001C06FC" w:rsidP="004E6D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Договірна ціна та порядок розрахунків</w:t>
      </w:r>
    </w:p>
    <w:p w:rsidR="001C06FC" w:rsidRPr="00746A80" w:rsidRDefault="001C06FC" w:rsidP="00A71450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Договірна ціна за даним Договором становить </w:t>
      </w:r>
      <w:r w:rsidR="004E6DA6" w:rsidRPr="00746A80">
        <w:rPr>
          <w:rFonts w:ascii="Times New Roman" w:hAnsi="Times New Roman" w:cs="Times New Roman"/>
          <w:sz w:val="24"/>
          <w:szCs w:val="24"/>
        </w:rPr>
        <w:t xml:space="preserve">_________________________________ грн. (______________________________ грн. __  коп.),  у </w:t>
      </w:r>
      <w:proofErr w:type="spellStart"/>
      <w:r w:rsidR="004E6DA6" w:rsidRPr="00746A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E6DA6" w:rsidRPr="00746A80">
        <w:rPr>
          <w:rFonts w:ascii="Times New Roman" w:hAnsi="Times New Roman" w:cs="Times New Roman"/>
          <w:sz w:val="24"/>
          <w:szCs w:val="24"/>
        </w:rPr>
        <w:t xml:space="preserve">. ПДВ __________ грн. ________ коп., </w:t>
      </w:r>
      <w:r w:rsidR="004E6DA6" w:rsidRPr="00746A80">
        <w:rPr>
          <w:rFonts w:ascii="Times New Roman" w:hAnsi="Times New Roman" w:cs="Times New Roman"/>
          <w:color w:val="000000"/>
          <w:sz w:val="24"/>
          <w:szCs w:val="24"/>
        </w:rPr>
        <w:t>та за</w:t>
      </w:r>
      <w:r w:rsidR="00D15094" w:rsidRPr="00746A80">
        <w:rPr>
          <w:rFonts w:ascii="Times New Roman" w:hAnsi="Times New Roman" w:cs="Times New Roman"/>
          <w:color w:val="000000"/>
          <w:sz w:val="24"/>
          <w:szCs w:val="24"/>
        </w:rPr>
        <w:t>значається у Додатку 1 до Договору.</w:t>
      </w:r>
    </w:p>
    <w:p w:rsidR="00A71450" w:rsidRPr="00746A80" w:rsidRDefault="00A71450" w:rsidP="00A71450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Послуг визначена у Протоколі погодження договірної ціни, наведеному у Додатку </w:t>
      </w:r>
      <w:r w:rsidR="00C60365" w:rsidRPr="00746A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Договору, який є його невід’ємною частиною.</w:t>
      </w:r>
    </w:p>
    <w:p w:rsidR="001C06FC" w:rsidRPr="00746A80" w:rsidRDefault="001C06FC" w:rsidP="00A71450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746A80">
        <w:rPr>
          <w:rFonts w:ascii="Times New Roman" w:hAnsi="Times New Roman" w:cs="Times New Roman"/>
          <w:sz w:val="24"/>
          <w:szCs w:val="24"/>
        </w:rPr>
        <w:t xml:space="preserve">Усі розрахунки за Договором здійснюються у національній валюті України. Оплата </w:t>
      </w:r>
      <w:r w:rsidR="008857FF" w:rsidRPr="00746A80">
        <w:rPr>
          <w:rFonts w:ascii="Times New Roman" w:hAnsi="Times New Roman" w:cs="Times New Roman"/>
          <w:sz w:val="24"/>
          <w:szCs w:val="24"/>
        </w:rPr>
        <w:t xml:space="preserve"> Послуг </w:t>
      </w:r>
      <w:r w:rsidRPr="00746A80">
        <w:rPr>
          <w:rFonts w:ascii="Times New Roman" w:hAnsi="Times New Roman" w:cs="Times New Roman"/>
          <w:sz w:val="24"/>
          <w:szCs w:val="24"/>
        </w:rPr>
        <w:t xml:space="preserve">за поточний місяць здійснюється протягом </w:t>
      </w:r>
      <w:r w:rsidRPr="00746A80">
        <w:rPr>
          <w:rFonts w:ascii="Times New Roman" w:hAnsi="Times New Roman" w:cs="Times New Roman"/>
          <w:b/>
          <w:sz w:val="24"/>
          <w:szCs w:val="24"/>
        </w:rPr>
        <w:t>7 (семи)</w:t>
      </w:r>
      <w:r w:rsidRPr="00746A80">
        <w:rPr>
          <w:rFonts w:ascii="Times New Roman" w:hAnsi="Times New Roman" w:cs="Times New Roman"/>
          <w:sz w:val="24"/>
          <w:szCs w:val="24"/>
        </w:rPr>
        <w:t xml:space="preserve"> банківських днів з дати підписання належним чином оформлених </w:t>
      </w:r>
      <w:r w:rsidR="00B0478E" w:rsidRPr="00746A80">
        <w:rPr>
          <w:rFonts w:ascii="Times New Roman" w:hAnsi="Times New Roman" w:cs="Times New Roman"/>
          <w:sz w:val="24"/>
          <w:szCs w:val="24"/>
        </w:rPr>
        <w:t>Актів</w:t>
      </w:r>
      <w:r w:rsidRPr="00746A80">
        <w:rPr>
          <w:rFonts w:ascii="Times New Roman" w:hAnsi="Times New Roman" w:cs="Times New Roman"/>
          <w:sz w:val="24"/>
          <w:szCs w:val="24"/>
        </w:rPr>
        <w:t>. Оплата послуг здійснюється не менше ніж за 1 (один) місяць.</w:t>
      </w:r>
    </w:p>
    <w:p w:rsidR="00215D3B" w:rsidRPr="00746A80" w:rsidRDefault="00215D3B" w:rsidP="00A7145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>Згідно зі статтею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8857FF" w:rsidRPr="00746A80" w:rsidRDefault="001C06FC" w:rsidP="00A7145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 xml:space="preserve"> </w:t>
      </w:r>
      <w:r w:rsidR="008857FF" w:rsidRPr="00746A80">
        <w:rPr>
          <w:rFonts w:ascii="Times New Roman" w:hAnsi="Times New Roman" w:cs="Times New Roman"/>
          <w:sz w:val="24"/>
          <w:szCs w:val="24"/>
        </w:rPr>
        <w:t xml:space="preserve">У разі затримки надходження бюджетних асигнувань на розрахунковий рахунок Замовника, оплата за Послуги здійснюються протягом 7 (семи) банківських днів з дати їх надходжень. Будь-які штрафні санкції в такому випадку до Замовника не застосовуються. </w:t>
      </w:r>
    </w:p>
    <w:p w:rsidR="005D2D1A" w:rsidRPr="00746A80" w:rsidRDefault="00215D3B" w:rsidP="00A7145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>Ціна цього Договору включає: всі податки, збори та інші обов’язкові платежі, витрати, пов’язані з наданням послуг Замовнику, всі витрати Виконавця, враховуючи вартість транспортних та інших послуг, необхідних для виконання даного Договору.</w:t>
      </w:r>
    </w:p>
    <w:p w:rsidR="00215D3B" w:rsidRPr="00746A80" w:rsidRDefault="00215D3B" w:rsidP="00A7145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>Ціна Договору може бути зменшеною за взаємною згодою Сторін та згідно з іншими</w:t>
      </w:r>
      <w:r w:rsidR="005D2D1A" w:rsidRPr="00746A80">
        <w:rPr>
          <w:rFonts w:ascii="Times New Roman" w:hAnsi="Times New Roman" w:cs="Times New Roman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sz w:val="24"/>
          <w:szCs w:val="24"/>
        </w:rPr>
        <w:t>умовами, що передбачені цим Договором.</w:t>
      </w:r>
    </w:p>
    <w:p w:rsidR="00BB22C8" w:rsidRPr="00746A80" w:rsidRDefault="005D2D1A" w:rsidP="00A7145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>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(зазначається у разі використання бюджетних коштів), у національній валюті України гривні у безготівковій формі шляхом перерахування належних до сплати сум коштів на поточний рахунок Виконавця, що</w:t>
      </w:r>
      <w:r w:rsidR="00043419" w:rsidRPr="00746A80">
        <w:rPr>
          <w:rFonts w:ascii="Times New Roman" w:hAnsi="Times New Roman" w:cs="Times New Roman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sz w:val="24"/>
          <w:szCs w:val="24"/>
        </w:rPr>
        <w:t xml:space="preserve">вказаний у реквізитах цього Договору. </w:t>
      </w:r>
    </w:p>
    <w:p w:rsidR="00043419" w:rsidRPr="00746A80" w:rsidRDefault="00F96849" w:rsidP="00BB22C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Права та обов’язки Сторін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4.1. Замовник зобов’язаний: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4.1.1. Прийняти надані належним чином Послуги за Актом.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4.1.2. Здійснити розрахунок за надані належним чином Послуги своєчасно і в повному обсязі.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4.2. Замовник має право: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4.2.1. Відмовитись від прийняття Послуг, якщо вони не відповідають умовам цього Договору.</w:t>
      </w:r>
    </w:p>
    <w:p w:rsidR="00F96849" w:rsidRPr="00746A80" w:rsidRDefault="00D8539A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.2.2. Перевіряти в будь-який робочий час хід та якість надання Послуг, а також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контролювати відповідність складу та обсягів надання Послуг, не втручаючись при цьому в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господарську діяльність Виконавця.</w:t>
      </w:r>
    </w:p>
    <w:p w:rsidR="00F96849" w:rsidRPr="00746A80" w:rsidRDefault="00D8539A" w:rsidP="00D853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4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.2.</w:t>
      </w:r>
      <w:r w:rsidR="00A71450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Зменшувати обсяг Послуг, що закуповується, та ціну (загальну вартість) цього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Договору залежно від реального фінансування видатків на зазначені цілі, а також у випадку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зменшення обсягу споживчої потреби Послуги. У такому разі Сторони вносять відповідні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зміни до цього Договору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8539A" w:rsidRPr="00746A80" w:rsidRDefault="00D8539A" w:rsidP="00D8539A">
      <w:pPr>
        <w:pStyle w:val="a5"/>
        <w:tabs>
          <w:tab w:val="left" w:pos="567"/>
        </w:tabs>
        <w:suppressAutoHyphens w:val="0"/>
        <w:spacing w:before="0" w:after="0"/>
        <w:ind w:left="-567" w:firstLine="567"/>
        <w:rPr>
          <w:szCs w:val="24"/>
        </w:rPr>
      </w:pPr>
      <w:r w:rsidRPr="00746A80">
        <w:rPr>
          <w:szCs w:val="24"/>
        </w:rPr>
        <w:t>4.2.</w:t>
      </w:r>
      <w:r w:rsidR="00A71450" w:rsidRPr="00746A80">
        <w:rPr>
          <w:szCs w:val="24"/>
        </w:rPr>
        <w:t>3</w:t>
      </w:r>
      <w:r w:rsidRPr="00746A80">
        <w:rPr>
          <w:szCs w:val="24"/>
        </w:rPr>
        <w:t>.Отримувати необхідні пояснення та консультації щодо предмету Договору, його виконання тощо;</w:t>
      </w:r>
    </w:p>
    <w:p w:rsidR="00D8539A" w:rsidRPr="00746A80" w:rsidRDefault="00D8539A" w:rsidP="00D8539A">
      <w:pPr>
        <w:pStyle w:val="a5"/>
        <w:tabs>
          <w:tab w:val="left" w:pos="567"/>
        </w:tabs>
        <w:suppressAutoHyphens w:val="0"/>
        <w:spacing w:before="0" w:after="0"/>
        <w:ind w:left="-567" w:firstLine="567"/>
        <w:rPr>
          <w:szCs w:val="24"/>
        </w:rPr>
      </w:pPr>
      <w:r w:rsidRPr="00746A80">
        <w:rPr>
          <w:szCs w:val="24"/>
        </w:rPr>
        <w:t>4.2.</w:t>
      </w:r>
      <w:r w:rsidR="00A71450" w:rsidRPr="00746A80">
        <w:rPr>
          <w:szCs w:val="24"/>
        </w:rPr>
        <w:t>5</w:t>
      </w:r>
      <w:r w:rsidRPr="00746A80">
        <w:rPr>
          <w:szCs w:val="24"/>
        </w:rPr>
        <w:t>.Вносити зауваження, пропозиції або заперечення щодо Послуг, якщо Виконавцем порушено вимоги, вказані у Договорі;</w:t>
      </w:r>
    </w:p>
    <w:p w:rsidR="00D8539A" w:rsidRPr="00746A80" w:rsidRDefault="00A71450" w:rsidP="00D8539A">
      <w:pPr>
        <w:pStyle w:val="a5"/>
        <w:tabs>
          <w:tab w:val="left" w:pos="567"/>
        </w:tabs>
        <w:suppressAutoHyphens w:val="0"/>
        <w:spacing w:before="0" w:after="0"/>
        <w:ind w:left="-567" w:firstLine="567"/>
        <w:rPr>
          <w:bCs/>
          <w:iCs/>
          <w:color w:val="000000"/>
          <w:szCs w:val="24"/>
        </w:rPr>
      </w:pPr>
      <w:r w:rsidRPr="00746A80">
        <w:rPr>
          <w:szCs w:val="24"/>
        </w:rPr>
        <w:t>4.2.6</w:t>
      </w:r>
      <w:r w:rsidR="00D8539A" w:rsidRPr="00746A80">
        <w:rPr>
          <w:szCs w:val="24"/>
        </w:rPr>
        <w:t>.Ініціювати питання щодо внесення змін або розірвання Договору відповідно до чинного законодавства України.</w:t>
      </w:r>
    </w:p>
    <w:p w:rsidR="00F96849" w:rsidRPr="00746A80" w:rsidRDefault="00D8539A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F96849" w:rsidRPr="00746A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.3. Виконавець зобов’язаний:</w:t>
      </w:r>
    </w:p>
    <w:p w:rsidR="00F96849" w:rsidRPr="00746A80" w:rsidRDefault="00D8539A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.3.1. Надавати Послуги якісно та в обумовлені Договором строки.</w:t>
      </w:r>
    </w:p>
    <w:p w:rsidR="00F96849" w:rsidRPr="00746A80" w:rsidRDefault="00D8539A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.3.2. Для надання Послуг залучити кваліфікованих, досвідчених фахівців і робітників.</w:t>
      </w:r>
    </w:p>
    <w:p w:rsidR="00F96849" w:rsidRPr="00746A80" w:rsidRDefault="00D8539A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.3.4. Негайно письмово сповістити Замовника, якщо під час надання Послуг за цим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Договором виникне ймовірність одержання негативного результату або недоцільність надання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Послуг.</w:t>
      </w:r>
    </w:p>
    <w:p w:rsidR="00F96849" w:rsidRPr="00746A80" w:rsidRDefault="00D8539A" w:rsidP="00C676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.3.5. Нести відповідальність за пошкодження або втрату майна Замовника відповідно до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умов цього Договору та чинного законодавства України.</w:t>
      </w:r>
    </w:p>
    <w:p w:rsidR="00F96849" w:rsidRPr="00746A80" w:rsidRDefault="00C67693" w:rsidP="00C67693">
      <w:pPr>
        <w:pStyle w:val="a5"/>
        <w:numPr>
          <w:ilvl w:val="2"/>
          <w:numId w:val="14"/>
        </w:numPr>
        <w:tabs>
          <w:tab w:val="left" w:pos="567"/>
        </w:tabs>
        <w:suppressAutoHyphens w:val="0"/>
        <w:spacing w:before="0" w:after="0"/>
        <w:ind w:left="-567" w:firstLine="567"/>
        <w:rPr>
          <w:szCs w:val="24"/>
        </w:rPr>
      </w:pPr>
      <w:r w:rsidRPr="00746A80">
        <w:rPr>
          <w:szCs w:val="24"/>
        </w:rPr>
        <w:t>Забезпечити своєчасну підготовку та підписання зі своєї сторони Актів, а також інших документів, передбачених Договором;</w:t>
      </w:r>
    </w:p>
    <w:p w:rsidR="00F96849" w:rsidRPr="00746A80" w:rsidRDefault="00D8539A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C67693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.3.7.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Безумовно повернути Замовнику кошти в сумі ви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явленого контролюючими органами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завищення обсягів та вартості наданих Послуг.</w:t>
      </w:r>
    </w:p>
    <w:p w:rsidR="00C67693" w:rsidRPr="00746A80" w:rsidRDefault="00C67693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4.3.8.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Письмово погоджувати із Замовником рішення про залучення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субпідрядника/співвиконавця для виконання послуг в обсязі меншому за 20 відсотків від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вартості договору про закупівлю, повідомляючи найменування юридичної особи, її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місцезнаходження, код платника податків згідно з ЄДРПОУ або податковий номер, та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зазначити Послуги, які будуть надаватися силами субпідрядника/співвиконавця.</w:t>
      </w:r>
    </w:p>
    <w:p w:rsidR="00F96849" w:rsidRPr="00746A80" w:rsidRDefault="00C67693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4.3.9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Нести відповідальність за результати наданих Послуг субпідрядника/співвиконавця,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невиконання зобов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’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язань субпідрядника/співвиконавця.</w:t>
      </w:r>
    </w:p>
    <w:p w:rsidR="00F96849" w:rsidRPr="00746A80" w:rsidRDefault="00BB22C8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F96849" w:rsidRPr="00746A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.4. Виконавець має право:</w:t>
      </w:r>
    </w:p>
    <w:p w:rsidR="00F96849" w:rsidRPr="00746A80" w:rsidRDefault="00BB22C8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.4.1. Своєчасно та в повному обсязі отримати оплату за надані Послуги.</w:t>
      </w:r>
    </w:p>
    <w:p w:rsidR="00BB22C8" w:rsidRPr="00746A80" w:rsidRDefault="00BB22C8" w:rsidP="00BB22C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4.4.2. Залучати до виконання послуг субпідрядника/співвиконавця, зазначеного учасником</w:t>
      </w:r>
    </w:p>
    <w:p w:rsidR="00BB22C8" w:rsidRPr="00746A80" w:rsidRDefault="00BB22C8" w:rsidP="00BB22C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тендерній пропозиції згідно з п. 18 ч. 2 ст. 22 Закону України «Про публічні закупівлі».</w:t>
      </w:r>
    </w:p>
    <w:p w:rsidR="00BB22C8" w:rsidRPr="00746A80" w:rsidRDefault="00BB22C8" w:rsidP="00BB22C8">
      <w:pPr>
        <w:pStyle w:val="a5"/>
        <w:tabs>
          <w:tab w:val="left" w:pos="567"/>
        </w:tabs>
        <w:suppressAutoHyphens w:val="0"/>
        <w:spacing w:before="0" w:after="0"/>
        <w:ind w:left="-567" w:firstLine="567"/>
        <w:rPr>
          <w:szCs w:val="24"/>
        </w:rPr>
      </w:pPr>
      <w:r w:rsidRPr="00746A80">
        <w:rPr>
          <w:szCs w:val="24"/>
        </w:rPr>
        <w:t>4.4.3.Вимагати від Замовника оплатити Послуги, які були фактично надані ним до дня, коли Замовник прийняв рішення про розірвання Договору.</w:t>
      </w:r>
    </w:p>
    <w:p w:rsidR="00BB22C8" w:rsidRPr="00746A80" w:rsidRDefault="00BB22C8" w:rsidP="00BB22C8">
      <w:pPr>
        <w:pStyle w:val="a5"/>
        <w:tabs>
          <w:tab w:val="left" w:pos="567"/>
        </w:tabs>
        <w:suppressAutoHyphens w:val="0"/>
        <w:spacing w:before="0" w:after="0"/>
        <w:ind w:left="-567" w:firstLine="567"/>
        <w:rPr>
          <w:szCs w:val="24"/>
        </w:rPr>
      </w:pPr>
      <w:r w:rsidRPr="00746A80">
        <w:rPr>
          <w:szCs w:val="24"/>
        </w:rPr>
        <w:t>4.4.4. Ініціювати питання щодо внесення змін або розірвання Договору відповідно до чинного законодавства України.</w:t>
      </w:r>
    </w:p>
    <w:p w:rsidR="00BB22C8" w:rsidRPr="00746A80" w:rsidRDefault="00F96849" w:rsidP="00C6769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Відповідальність Сторін</w:t>
      </w:r>
    </w:p>
    <w:p w:rsidR="00BB22C8" w:rsidRPr="00746A80" w:rsidRDefault="00F96849" w:rsidP="00BB22C8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 разі невиконання або неналежного виконанн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 своїх зобов’язань за Договором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Сторони несуть відповідальність, передбачену чинним законодавством України та цим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Договором.</w:t>
      </w:r>
    </w:p>
    <w:p w:rsidR="00BB22C8" w:rsidRPr="00746A80" w:rsidRDefault="00BB22C8" w:rsidP="00BB22C8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>Виконавець, у випадку несвоєчасного виконання зобов’язань щодо абонентського обслуговування, які визначені у пункті 2.9. даного Договору, що має бути підтверджено окремим двостороннім актом, сплачує на користь Замовника неустойку в розмірі облікової ставки НБУ від вартості абонентського обслуговування за кожен день необґрунтованої затримки передачі Замовнику  підготовленої інформації, зазначений в цьому акті.</w:t>
      </w:r>
    </w:p>
    <w:p w:rsidR="00BB22C8" w:rsidRPr="00746A80" w:rsidRDefault="00BB22C8" w:rsidP="00BB22C8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Виконавець не несе відповідальності перед Замовником за затримки та перебої в роботі, що відбуваються з причин, які знаходяться поза сферою контролю з боку Виконавця, у тому числі: </w:t>
      </w:r>
      <w:proofErr w:type="spellStart"/>
      <w:r w:rsidRPr="00746A80">
        <w:rPr>
          <w:rFonts w:ascii="Times New Roman" w:hAnsi="Times New Roman" w:cs="Times New Roman"/>
          <w:color w:val="000000"/>
          <w:sz w:val="24"/>
          <w:szCs w:val="24"/>
        </w:rPr>
        <w:t>роботоздатність</w:t>
      </w:r>
      <w:proofErr w:type="spellEnd"/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комп’ютерної програми третіх осіб, які використовуються Виконавцем, технічний стан програмно-апаратних засобів Замовника, перебої в роботі мережі Інтернет або каналів зв’язку, якими він користується, інші недоліки, пов’язані з господарською діяльністю Замовника.</w:t>
      </w:r>
    </w:p>
    <w:p w:rsidR="00512495" w:rsidRPr="00746A80" w:rsidRDefault="00F96849" w:rsidP="00F96849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Замовник не несе відповідальності за затримку бюджетного фінансування та</w:t>
      </w:r>
      <w:r w:rsidR="00BB22C8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зобов’язується здійснити оплату за надані Послуги згідно з п. 3. Сторони погодились, що</w:t>
      </w:r>
      <w:r w:rsidR="00512495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Замовник звільняється від сплати будь-яких штрафів, пені, стягнень, судового збору, інших</w:t>
      </w:r>
      <w:r w:rsidR="00512495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санкцій тощо стосовно несвоєчасного виконання фінансових зобов’язань за цим Договором,</w:t>
      </w:r>
      <w:r w:rsidR="00512495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яке викликане затримкою бюджетного фінансування.</w:t>
      </w:r>
    </w:p>
    <w:p w:rsidR="00512495" w:rsidRPr="00746A80" w:rsidRDefault="00F96849" w:rsidP="00F96849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випадках, не передбачених умовами цього Договору, Сторони несуть</w:t>
      </w:r>
      <w:r w:rsidR="00512495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відповідальність, передбачену чинним законодавством України.</w:t>
      </w:r>
    </w:p>
    <w:p w:rsidR="00512495" w:rsidRPr="00746A80" w:rsidRDefault="00F96849" w:rsidP="00F96849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За несвоєчасну оплату наданих Послуг, яка не пов’язана із</w:t>
      </w:r>
      <w:r w:rsidR="00512495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затримкою бюджетного фінансування, Замовник сплачує пеню в розмірі облікової ставки</w:t>
      </w:r>
      <w:r w:rsidR="00512495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Національного банку України від суми несплачених коштів за кожен день прострочення</w:t>
      </w:r>
      <w:r w:rsidR="00512495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платежів.</w:t>
      </w:r>
    </w:p>
    <w:p w:rsidR="002B4716" w:rsidRPr="00746A80" w:rsidRDefault="00F96849" w:rsidP="002B471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Обставин</w:t>
      </w:r>
      <w:r w:rsidR="002B4716"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непереборної сили (форс-мажор)</w:t>
      </w:r>
    </w:p>
    <w:p w:rsidR="00F96849" w:rsidRPr="00746A80" w:rsidRDefault="00F96849" w:rsidP="000A1A71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Сторони звільняються від відповідальності за невиконання або неналежне виконання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зобов’язань за цим Договором у разі виникнення обставин непереборної сили, які не існували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під час укладання Договору та виникли поза волею Сторін. Під непереборною силою в цьому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Договорі розуміються будь-які надзвичайні або невідворотні події зовнішнього щодо Сторін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характеру або їх наслідки, які виникають без вини Сторін, поза їх волею або всупереч волі й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бажанню Сторін, і які не можна, за умови застосування звичайних для цього заходів,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передбачити й не можна при всій обережності й передбачливості запобігти (уникнути), у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тому числі, але не винятково стихійні явища природного характеру (землетруси, повені,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урагани, руйнування в результаті блискавки й т. п.), нещастя біологічного, техногенного й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антропогенного походження (вибухи, пожежі, вихід з ладу машин і устаткування, масові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епідемії та ін.), обставини суспільного життя (війна, воєнні дії, блокади, громадські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заворушення, прояви тероризму, масові страйки й локаути, бойкоти та ін.).</w:t>
      </w:r>
    </w:p>
    <w:p w:rsidR="00F96849" w:rsidRPr="00746A80" w:rsidRDefault="00834E94" w:rsidP="002B47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.2. Сторона, що не може виконувати зобов’язання за цим Договором унаслідок дії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обставин непереборної сили, повинна протягом 14-ти календарних днів з моменту їх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виникнення повідомити про це іншу Сторону в письмовій формі шляхом направлення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офіційного листа на офіційну електронну адресу (або електронну адресу, зазначену в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договорі). Неповідомлення або несвоєчасне повідомлення про настання чи припинення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обставин непереборної сили позбавляє Сторону права посилатися на них як на обставини, що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звільняють від відповідальності за невиконання або неналежне виконання зобов’язань за цим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Договором.</w:t>
      </w:r>
    </w:p>
    <w:p w:rsidR="002B4716" w:rsidRPr="00746A80" w:rsidRDefault="00834E94" w:rsidP="002B47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.3. Сторона, для якої склались форс-мажорні обставини (обставини непереборної сили),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зобов’язана надати іншій Стороні документ, виданий Торгово-промисловою палатою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України, яким засвідчене настання форс-мажорних обставин (обставин непереборної сили).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Сторона, для якої склались форс-мажорні обставини (обставини непереборної сили),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пов’язані з військовою агресією російської федерації проти України, що стала підставою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введення воєнного стану, може надати іншій Стороні документ компетентних державних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органів, який посвідчує наявність форс-мажорних обставин, пов’язаних з військовою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агресією російської федерації проти України. У разі, якщо форс-мажорні обставини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(обставини непереборної сили) пов’язані з військовою агресією російської федерації проти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України, що стала підставою введення воєнного стану, надання документа, виданого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Торгово-промисловою палатою України, не вимагається для підтвердження наявності форс-мажорних обстави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 (обставин непереборної сили). </w:t>
      </w:r>
    </w:p>
    <w:p w:rsidR="00834E94" w:rsidRPr="00746A80" w:rsidRDefault="00F96849" w:rsidP="002B47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Документи, зазначені в цьому пункті, Сторона, для якої склались форс-мажорні обставини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(обставини непереборної сили), повинна надати іншій Стороні у розумний строк, але не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пізніше ніж 14 днів з моменту припинення дії форс-мажорних обставин (обставин</w:t>
      </w:r>
      <w:r w:rsidR="002B4716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непереборної сили) та їх наслідків.</w:t>
      </w:r>
    </w:p>
    <w:p w:rsidR="00834E94" w:rsidRPr="00746A80" w:rsidRDefault="00834E94" w:rsidP="002B47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.4. У разі, коли строк дії обставин непереборної сили триває більше 6-ти місяців, кожна із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Сторін в установленому порядку має право розірвати цей Договір достроково шляхом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направлення іншій Стороні офіційного листа на офіційну електронну адресу (або електронну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адресу, зазначену в цьому Договорі) не менш ніж за 30 календарних днів до бажаної дати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розірвання, яка обов’язково зазначається в такому листі.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F96849" w:rsidRPr="00746A80" w:rsidRDefault="00834E94" w:rsidP="002B47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.5. Якщо обставини непереборної сили та (або) їх наслідки тимчасово перешкоджають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повному або частковому виконанню зобов’язань за цим Договором, час виконання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зобов’язань продовжується на час дії таких обставин або усунення їх наслідків, але не більш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ніж до кінця поточного, бюджетного року.</w:t>
      </w:r>
    </w:p>
    <w:p w:rsidR="00F96849" w:rsidRPr="00746A80" w:rsidRDefault="00834E94" w:rsidP="002B47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.6. У разі, якщо у зв’язку з виникненням обставин непереборної сили та (або) їх наслідків,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які жодна із сторін не відповідає, виконання зобов’язань за цим Договором є остаточно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неможливим, цей Договір вважається припиненим з моменту виникнення неможливості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виконання зобов’язань за цим Договором, при цьому Сторони не звільняються від обов’язку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сповістити іншу Сторону про настання обставин непереборної сили або виникнення їхніх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наслідків (стаття 607 Цивільного кодексу України).</w:t>
      </w:r>
    </w:p>
    <w:p w:rsidR="00F96849" w:rsidRPr="00746A80" w:rsidRDefault="00834E94" w:rsidP="002B47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.7. Наслідки розірвання даного Договору, у тому числі його одностороннього розірвання,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визначаються відповідно до умов цього Договору та чинного законодавства України.</w:t>
      </w:r>
    </w:p>
    <w:p w:rsidR="00C67693" w:rsidRPr="00746A80" w:rsidRDefault="00C67693" w:rsidP="00834E9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67693" w:rsidRPr="00746A80" w:rsidRDefault="00C67693" w:rsidP="00834E9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96849" w:rsidRPr="00746A80" w:rsidRDefault="00834E94" w:rsidP="00834E9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7.</w:t>
      </w:r>
      <w:r w:rsidR="00F96849"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Вирішення спорів</w:t>
      </w:r>
    </w:p>
    <w:p w:rsidR="00F96849" w:rsidRPr="00746A80" w:rsidRDefault="00834E94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.1. У разі виникнення спорів або розбіжностей Сторони зобов’язуються вирішувати їх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шляхом переговорів та консультацій.</w:t>
      </w:r>
    </w:p>
    <w:p w:rsidR="00F96849" w:rsidRPr="00746A80" w:rsidRDefault="00834E94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.2. Усі неврегульовані спори, розбіжності чи вимоги, які виникають з цього Договору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або у зв’язку з ним, зокрема такі, що стосуються його виконання, порушення, припинення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або визнання недійсним, підлягають вирішенню в установленому законодавством порядку.</w:t>
      </w:r>
    </w:p>
    <w:p w:rsidR="00F96849" w:rsidRPr="00746A80" w:rsidRDefault="00834E94" w:rsidP="00834E9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F96849"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="00F96849"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Оперативно</w:t>
      </w:r>
      <w:proofErr w:type="spellEnd"/>
      <w:r w:rsidR="00F96849"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-господарські санкції</w:t>
      </w:r>
    </w:p>
    <w:p w:rsidR="00F96849" w:rsidRPr="00746A80" w:rsidRDefault="00834E94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Сторони дійшли взаємної згоди щодо можливості застосування </w:t>
      </w:r>
      <w:proofErr w:type="spellStart"/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оперативно</w:t>
      </w:r>
      <w:proofErr w:type="spellEnd"/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-господарської санкції, зокрема: відмова від встановлення на майбутнє господарських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відносин із Стороною, яка порушує зобов’язання (пункт 4 частини першої статті 236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Господарського кодексу України).</w:t>
      </w:r>
    </w:p>
    <w:p w:rsidR="00F96849" w:rsidRPr="00746A80" w:rsidRDefault="00834E94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.2. Відмова від встановлення на майбутнє господарських відносин із стороною, яка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порушує зобов’язання, може застосовуватися Замовником до Виконавця за невиконання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Виконавцем своїх зобов’язань перед Замовником в частині, що стосується: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якості наданих Послуг;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розірвання аналогічного за своєю природою Договору з Замовником у разі надання</w:t>
      </w:r>
      <w:r w:rsidR="00834E94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неякісних Послуг;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розірвання аналогічного за своєю природою Договору з Замовником у разі прострочення</w:t>
      </w:r>
      <w:r w:rsidR="00834E94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строку усунення дефектів.</w:t>
      </w:r>
    </w:p>
    <w:p w:rsidR="00F96849" w:rsidRPr="00746A80" w:rsidRDefault="00834E94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 У разі порушення Виконавцем умов щодо порядку надання Послуг, якості надання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Послуг Замовник має право в будь-який час, як упродовж строку дії цього Договору, так і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упродовж одного року після спливу строку дії цього Договору, застосувати до Виконавця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оперативно</w:t>
      </w:r>
      <w:proofErr w:type="spellEnd"/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-господарську санкцію у формі відмови від встановлення на майбутнє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господарських відносин (далі – Санкція).</w:t>
      </w:r>
    </w:p>
    <w:p w:rsidR="00F96849" w:rsidRPr="00746A80" w:rsidRDefault="00834E94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.4 Строк дії Санкції визначає Замовник, але він не буде перевищувати трьох років з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моменту початку її застосування. Замовник повідомляє Виконавця про застосування до нього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Санкції та строк її дії шляхом направлення повідомлення на електронну адресу Виконавця,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зазначену в цьому Договорі, та/або шляхом направленням цінним листом з описом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вкладення та повідомленням на поштову адресу Виконавця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передбачену в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849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Договорі.</w:t>
      </w:r>
    </w:p>
    <w:p w:rsidR="00F96849" w:rsidRPr="00746A80" w:rsidRDefault="00F96849" w:rsidP="00F9684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Усі документи (листи, повідомлення, інша кореспонденція та т. ін.), що будуть</w:t>
      </w:r>
      <w:r w:rsidR="00834E94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відправлені Замовником на адресу Виконавця, вказану в цьому Договорі, вважаються</w:t>
      </w:r>
      <w:r w:rsidR="00834E94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такими, що були відправлені належним чином належному отримувачу до тих пір, поки</w:t>
      </w:r>
      <w:r w:rsidR="00834E94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Виконавець письмово не повідомить Замовника про зміну свого місцезнаходження, поштової</w:t>
      </w:r>
      <w:r w:rsidR="00834E94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адреси, електронної адреси (з доказами про отримання Замовником такого повідомлення).</w:t>
      </w:r>
    </w:p>
    <w:p w:rsidR="001C06FC" w:rsidRPr="00746A80" w:rsidRDefault="00F96849" w:rsidP="00A714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Уся кореспонденція, що направляється Замовником, вважається отриманою Виконавцем</w:t>
      </w:r>
      <w:r w:rsidR="00834E94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пізніше 14 (чотирнадцяти) днів з моменту її відправки Замовником на адресу Виконавця,</w:t>
      </w:r>
      <w:r w:rsidR="00834E94"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зазначену в Договорі.</w:t>
      </w:r>
    </w:p>
    <w:p w:rsidR="001C06FC" w:rsidRPr="00746A80" w:rsidRDefault="00834E94" w:rsidP="00A7145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1C06FC"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Чинність Договору</w:t>
      </w:r>
    </w:p>
    <w:p w:rsidR="00A71450" w:rsidRPr="00746A80" w:rsidRDefault="00A71450" w:rsidP="00A71450">
      <w:pPr>
        <w:widowControl w:val="0"/>
        <w:tabs>
          <w:tab w:val="num" w:pos="3074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1C06FC"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 w:rsidR="00834E94" w:rsidRPr="00746A80">
        <w:rPr>
          <w:rFonts w:ascii="Times New Roman" w:hAnsi="Times New Roman" w:cs="Times New Roman"/>
          <w:sz w:val="24"/>
          <w:szCs w:val="24"/>
        </w:rPr>
        <w:t xml:space="preserve">Договір вважається укладеним і набирає чинності з дня підписання його Сторонами, </w:t>
      </w:r>
      <w:r w:rsidR="00834E94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скріплення печатками </w:t>
      </w:r>
      <w:r w:rsidR="00834E94" w:rsidRPr="00746A80">
        <w:rPr>
          <w:rFonts w:ascii="Times New Roman" w:hAnsi="Times New Roman" w:cs="Times New Roman"/>
          <w:i/>
          <w:sz w:val="24"/>
          <w:szCs w:val="24"/>
        </w:rPr>
        <w:t>(за наявності)</w:t>
      </w:r>
      <w:r w:rsidR="00834E94" w:rsidRPr="00746A80">
        <w:rPr>
          <w:rFonts w:ascii="Times New Roman" w:hAnsi="Times New Roman" w:cs="Times New Roman"/>
          <w:sz w:val="24"/>
          <w:szCs w:val="24"/>
        </w:rPr>
        <w:t xml:space="preserve">  та діє до 31.12.202</w:t>
      </w:r>
      <w:r w:rsidRPr="00746A80">
        <w:rPr>
          <w:rFonts w:ascii="Times New Roman" w:hAnsi="Times New Roman" w:cs="Times New Roman"/>
          <w:sz w:val="24"/>
          <w:szCs w:val="24"/>
        </w:rPr>
        <w:t>4</w:t>
      </w:r>
      <w:r w:rsidR="00834E94" w:rsidRPr="00746A80">
        <w:rPr>
          <w:rFonts w:ascii="Times New Roman" w:hAnsi="Times New Roman" w:cs="Times New Roman"/>
          <w:sz w:val="24"/>
          <w:szCs w:val="24"/>
        </w:rPr>
        <w:t xml:space="preserve"> року включно, а в частині розрахунків – до повного їх виконання. У випадку якщо на дату спливу строку дії Договору залишаються невиконаними окремі із зобов’язань Сторін, чинність Договору продовжується на наступний бюджетний рік в частині невиконаних зобов’язань.</w:t>
      </w:r>
    </w:p>
    <w:p w:rsidR="001C06FC" w:rsidRPr="00746A80" w:rsidRDefault="00A71450" w:rsidP="00A71450">
      <w:pPr>
        <w:widowControl w:val="0"/>
        <w:tabs>
          <w:tab w:val="num" w:pos="3074"/>
        </w:tabs>
        <w:spacing w:after="0" w:line="240" w:lineRule="auto"/>
        <w:ind w:left="-567" w:right="-14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10 .</w:t>
      </w:r>
      <w:r w:rsidRPr="00746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C06FC" w:rsidRPr="00746A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Порядок змін до договору про закупівлю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Зміни до Договору можуть вноситись у випадках, передбачених цим Договором, та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Договору.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Пропозицію щодо внесення змін до Договору може зробити кожна із Сторін Договору.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Зміна істотних умов Договору допускається виключно у таких випадках: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.4.1. зменшення обсягів закупівлі, зокрема з урахуванням фактичного обсягу видатків Замовника. Сторони можуть </w:t>
      </w:r>
      <w:proofErr w:type="spellStart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зміни до договору про закупівлю у разі зменшення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 закупівлі, зокрема з урахуванням фактичного обсягу видатків Замовника, а також у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випадку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зменшення обсягу споживчої потреби обсягу послуг. У такому випадку ціна договору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закупівлю зменшується залежно від зміни таких обсягів;</w:t>
      </w:r>
    </w:p>
    <w:p w:rsidR="005866A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.4.2. покращення якості предмета закупівлі за умови, що таке покращення не призведе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збільшення суми, визначеної в Договорі про закупівлю. Сторони можуть </w:t>
      </w:r>
      <w:proofErr w:type="spellStart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зміни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договору в разі покращення якості предмета закупівлі за умови, що така зміна не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 до зміни предмета закупівлі та відповідає тендерній документації в частині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 вимог та функціональних характеристик до предмета закупівлі і є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покращенням його якості. 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.4.3. продовження строку дії договору про закупівлю та/або строку виконання зобов’язань щодо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 послуг у разі виникнення документально підтверджених об’єктивних обставин, що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спричинили таке продовження, у тому числі обставин непереборної сили, затримки фінансування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витрат 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амовника, за умови що такі зміни не призведуть до збільше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ння суми, визначеної в договорі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закупівлю. Строк дії Договору та/або виконання зобов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язань  може продовжуватись у разі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 документально підтверджених об’єктивних обставин, що спричинили таке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продовження, у тому числі непереборної сили, затримки фінансува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ння витрат Замовника, за умови,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такі зміни не призведуть до збільшення суми, визначеної в договорі. Форма документального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 об’єктивних обставин визначатиметься Замовником у момент виникнення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об’єктивних обставин (з огляду на їхні особливості) з дотриманням чинного законодавства;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.4.4. погодження зміни ціни в договорі про закупівлю в бік зменшення (без зміни кількості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(обсягу) та якості товарів, робіт і послуг). Сторони можуть </w:t>
      </w:r>
      <w:proofErr w:type="spellStart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зміни до Договору в разі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узгодженої зміни ціни в бік зменшення (без зміни кількості (обсягу) та якості послуг);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 зміни ціни в договорі про закупівлю у зв’язку з зміною ставок податків і зборів та/або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зміною умов щодо надання пільг з оподаткування — </w:t>
      </w:r>
      <w:proofErr w:type="spellStart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зміни таких ставок та/або пільг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оподаткування, а також у зв’язку із зміною системи оподаткування </w:t>
      </w:r>
      <w:proofErr w:type="spellStart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зміни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 навантаження внаслідок зміни системи оподаткування;</w:t>
      </w:r>
    </w:p>
    <w:p w:rsidR="00043419" w:rsidRPr="00746A80" w:rsidRDefault="00043419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Сторони можуть </w:t>
      </w:r>
      <w:proofErr w:type="spellStart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зміни до Договору в разі зміни згідно із законодавством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ставок податків і зборів та/або зміною умов щодо надання пільг з оподаткування –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зміни таких ставок та/або пільг з оподаткування, а також у зв’язку із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зміною системи оподаткування </w:t>
      </w:r>
      <w:proofErr w:type="spellStart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зміни податкового навантаження внаслідок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 системи оподаткування. Зміна ціни у зв’язку з зміною ставок податків і зборів та/або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зміною умов щодо надання пільг з оподаткування — </w:t>
      </w:r>
      <w:proofErr w:type="spellStart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зміни таких ставок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та/або пільг з оподаткування, а також у зв’язку із зміною системи оподаткування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зміни податкового навантаження внаслідок зміни системи оподаткування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 відбуватися як в бік збільшення, так і в бік зменшення, сума Договору може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змінюватися залежно від таких змін без зміни обсягу закупівлі. Підтвердженням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 внесення таких змін будуть чинні (введені в дію) нормативно-правові акти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Держави;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.4.6. зміни встановленого згідно із законодавством органами державної статистики індексу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споживчих цін, зміни курсу іноземної валюти, зміни біржових котирувань або показників </w:t>
      </w:r>
      <w:proofErr w:type="spellStart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ARGUS, регульованих цін (тарифів), нормативів, середньозважених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цін на електроенергію на ринку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 добу наперед”, що застосовуються в договорі про закупівлю, у разі встановлення в договорі про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 порядку зміни ціни.</w:t>
      </w:r>
    </w:p>
    <w:p w:rsidR="00043419" w:rsidRPr="00746A80" w:rsidRDefault="00043419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Сторони можуть </w:t>
      </w:r>
      <w:proofErr w:type="spellStart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 зміни в разі зміни регульованих цін (тарифів), при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 підтвердженням можливості внесення таких змін будуть чинні (введені в дію)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нормативно-правові акти  відповідного уповноваженого органу або Держави щодо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 регульованих цін (застосовується у разі зміни ціни, у зв’язку зі зміною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 цін (тарифів)); 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.4.7. зміни умов у зв’язку із застосуванням положень частини шостої статті 41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Закону, а саме дія договору про закупівлю може бути продовжена на строк, достатній для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процедури закупівлі на початку наступного року в обсязі, що не перевищує 20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 суми, визначеної в початковому договорі про закупівлю, укладеному в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попередньому році, якщо видатки на досягнення цієї цілі затверджено в установленому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порядку. Ці зміни можуть бути внесені до закінчення терміну дії договору про закупівлю. 20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будуть відраховуватись від початкової суми укладеного договору про закупівлю на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укладення договору про закупівлю згідно з ціною переможця процедури закупівлі.</w:t>
      </w:r>
    </w:p>
    <w:p w:rsidR="00043419" w:rsidRPr="00746A80" w:rsidRDefault="00A71450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Зміна Договору допускається лише за згодою Сторін, якщо інше не встановлено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 або законом. Водночас Договір може бути змінено або розірвано за рішенням суду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вимогу однієї зі Сторін у разі істотного порушення Договору другою Стороною та в інших</w:t>
      </w:r>
      <w:r w:rsidR="00E45D46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419" w:rsidRPr="0074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випадках, встановлених Договором або законом.</w:t>
      </w:r>
    </w:p>
    <w:p w:rsidR="00234A58" w:rsidRPr="00746A80" w:rsidRDefault="00234A58" w:rsidP="000434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9B" w:rsidRPr="00746A80" w:rsidRDefault="00A71450" w:rsidP="0043289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11</w:t>
      </w:r>
      <w:r w:rsidR="0043289B" w:rsidRPr="00746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Інші умови</w:t>
      </w:r>
    </w:p>
    <w:p w:rsidR="0043289B" w:rsidRPr="00746A80" w:rsidRDefault="00A71450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.1. Дія Договору припиняється:</w:t>
      </w:r>
    </w:p>
    <w:p w:rsidR="0043289B" w:rsidRPr="00746A80" w:rsidRDefault="0043289B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— за згодою Сторін;</w:t>
      </w:r>
    </w:p>
    <w:p w:rsidR="0043289B" w:rsidRPr="00746A80" w:rsidRDefault="0043289B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— з інших підстав, передбачених даним Договором та чинним законодавством України.</w:t>
      </w:r>
    </w:p>
    <w:p w:rsidR="0043289B" w:rsidRPr="00746A80" w:rsidRDefault="00A71450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.2.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43289B" w:rsidRPr="00746A80" w:rsidRDefault="00A71450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Представники Сторін, уповноважені на укладання цього Договору, погодились, що їхні персональні дані, які стали відомі Сторонам у зв’язку з укладанням цього Договору, включаються до баз персональних даних Сторін. Підписуючи цей Договір, уповноважені представники Сторін дають згоду (дозвіл) на обробку їхніх персональних даних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43289B" w:rsidRPr="00746A80" w:rsidRDefault="00A71450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11.4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:rsidR="0043289B" w:rsidRPr="00746A80" w:rsidRDefault="00A71450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Дострокове розірвання Договору за ініціативою однієї зі Сторін можливе при направленні повідомлення у письмовій формі з бажаною датою розірвання (офіційний лист на адресу Сторони згідно з розділом «</w:t>
      </w: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Місцезнаходження та банківські реквізити Сторін» цього Договору)</w:t>
      </w:r>
      <w:r w:rsidR="005866A9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іншої Сторони не менше ніж за 30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r w:rsidR="005866A9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тридцять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календарних днів. Дострокове розірвання Договору за ініціативою однієї зі Сторін оформляється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наявності).</w:t>
      </w:r>
    </w:p>
    <w:p w:rsidR="0043289B" w:rsidRPr="00746A80" w:rsidRDefault="00A71450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11.6</w:t>
      </w:r>
      <w:r w:rsidR="0043289B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У випадках, не передбачених цим Договором, Сторони керуються чинним законодавством України.</w:t>
      </w:r>
      <w:r w:rsidR="00043419" w:rsidRPr="0074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C06FC" w:rsidRPr="00746A80" w:rsidRDefault="00A71450" w:rsidP="004328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1C06FC"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C06FC"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C06FC"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Даний Договір складений українською мовою у двох оригінальних примірниках, які мають однакову юридичну силу – по одному для кожної із Сторін, а усі додатки до даного Договору є його невід’ємними частинами.</w:t>
      </w:r>
    </w:p>
    <w:p w:rsidR="001C06FC" w:rsidRPr="00746A80" w:rsidRDefault="00A71450" w:rsidP="001C06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1C06FC"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1C06FC" w:rsidRPr="00746A80">
        <w:rPr>
          <w:rFonts w:ascii="Times New Roman" w:hAnsi="Times New Roman" w:cs="Times New Roman"/>
          <w:color w:val="000000"/>
          <w:sz w:val="24"/>
          <w:szCs w:val="24"/>
        </w:rPr>
        <w:t>. Система, право на використання якої отримує Замовник за даним Договором, є об’єктами авторського права і охороняються, серед іншого, як "комп’ютерні програми" та "бази даних" у значенні статті 1 Закону України "Про авторське право і суміжні права".</w:t>
      </w:r>
    </w:p>
    <w:p w:rsidR="001C06FC" w:rsidRPr="00746A80" w:rsidRDefault="00A71450" w:rsidP="001C06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1C06FC"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1C06FC"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C06FC" w:rsidRPr="00746A80">
        <w:rPr>
          <w:rFonts w:ascii="Times New Roman" w:hAnsi="Times New Roman" w:cs="Times New Roman"/>
          <w:color w:val="000000"/>
          <w:sz w:val="24"/>
          <w:szCs w:val="24"/>
        </w:rPr>
        <w:t>Усі заявки, повідомлення та відповіді за даним Договором здійснюються письмово, у тому числі за допомогою факсимільного зв’язку та електронної пошти, а всі правовідносини, що виникають у зв’язку з виконанням умов даного Договору і не врегульовані ним, регламентуються нормами чинного законодавства України.</w:t>
      </w:r>
      <w:r w:rsidR="001C06FC" w:rsidRPr="00746A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C06FC" w:rsidRPr="00746A80" w:rsidRDefault="001C06FC" w:rsidP="00A714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Додатки</w:t>
      </w:r>
    </w:p>
    <w:p w:rsidR="001C06FC" w:rsidRPr="00746A80" w:rsidRDefault="001C06FC" w:rsidP="001C06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Додаток </w:t>
      </w:r>
      <w:r w:rsidR="009E7A1D" w:rsidRPr="00746A80">
        <w:rPr>
          <w:rFonts w:ascii="Times New Roman" w:hAnsi="Times New Roman" w:cs="Times New Roman"/>
          <w:color w:val="000000"/>
          <w:sz w:val="24"/>
          <w:szCs w:val="24"/>
          <w:u w:val="single"/>
        </w:rPr>
        <w:t>№</w:t>
      </w:r>
      <w:r w:rsidRPr="00746A80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9E7A1D" w:rsidRPr="00746A80">
        <w:rPr>
          <w:rFonts w:ascii="Times New Roman" w:hAnsi="Times New Roman" w:cs="Times New Roman"/>
          <w:color w:val="000000"/>
          <w:sz w:val="24"/>
          <w:szCs w:val="24"/>
        </w:rPr>
        <w:t>: Специфікація до Договору</w:t>
      </w:r>
    </w:p>
    <w:p w:rsidR="00A71450" w:rsidRPr="00746A80" w:rsidRDefault="00A71450" w:rsidP="00A714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Додаток №2 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>: Протокол погодження договірної ціни</w:t>
      </w:r>
    </w:p>
    <w:p w:rsidR="00C60365" w:rsidRPr="00746A80" w:rsidRDefault="00C60365" w:rsidP="00A714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Додаток №3: 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>Зразок Акту</w:t>
      </w:r>
    </w:p>
    <w:p w:rsidR="001C06FC" w:rsidRPr="00746A80" w:rsidRDefault="001C06FC" w:rsidP="00A714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6A80">
        <w:rPr>
          <w:rFonts w:ascii="Times New Roman" w:hAnsi="Times New Roman" w:cs="Times New Roman"/>
          <w:b/>
          <w:i/>
          <w:sz w:val="24"/>
          <w:szCs w:val="24"/>
        </w:rPr>
        <w:t>Місцезнаходження та банківські реквізити Сторін</w:t>
      </w:r>
    </w:p>
    <w:tbl>
      <w:tblPr>
        <w:tblpPr w:leftFromText="180" w:rightFromText="180" w:vertAnchor="text" w:tblpY="1"/>
        <w:tblOverlap w:val="never"/>
        <w:tblW w:w="4639" w:type="dxa"/>
        <w:tblLook w:val="00A0" w:firstRow="1" w:lastRow="0" w:firstColumn="1" w:lastColumn="0" w:noHBand="0" w:noVBand="0"/>
      </w:tblPr>
      <w:tblGrid>
        <w:gridCol w:w="4639"/>
      </w:tblGrid>
      <w:tr w:rsidR="001C06FC" w:rsidRPr="00746A80" w:rsidTr="005E1CB8">
        <w:tc>
          <w:tcPr>
            <w:tcW w:w="4639" w:type="dxa"/>
          </w:tcPr>
          <w:p w:rsidR="001C06FC" w:rsidRPr="00746A80" w:rsidRDefault="001C06FC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3E6E40" w:rsidRPr="00746A80" w:rsidRDefault="003E6E40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FC" w:rsidRPr="00746A80" w:rsidRDefault="001C06FC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Господарський суд Рівненської області</w:t>
            </w:r>
          </w:p>
          <w:p w:rsidR="003E6E40" w:rsidRPr="00746A80" w:rsidRDefault="003E6E40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FC" w:rsidRPr="00746A80" w:rsidRDefault="001C06FC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Юридична адреса:  </w:t>
            </w: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вул. Набережна, 26а, м. Рівне, Рівненська обл., 33013</w:t>
            </w:r>
          </w:p>
          <w:p w:rsidR="003E6E40" w:rsidRPr="00746A80" w:rsidRDefault="003E6E40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FC" w:rsidRPr="00746A80" w:rsidRDefault="001C06FC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ЄДРПОУ: </w:t>
            </w: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03500111</w:t>
            </w:r>
          </w:p>
          <w:p w:rsidR="001C06FC" w:rsidRPr="00746A80" w:rsidRDefault="004B4734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IBAN: </w:t>
            </w: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UA938201720343151001100006463</w:t>
            </w:r>
          </w:p>
          <w:p w:rsidR="004B4734" w:rsidRPr="00746A80" w:rsidRDefault="004B4734" w:rsidP="004B473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 xml:space="preserve">            UA078201720343170001000006463</w:t>
            </w:r>
          </w:p>
          <w:p w:rsidR="001C06FC" w:rsidRPr="00746A80" w:rsidRDefault="001C06FC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 xml:space="preserve">В ДКС України, </w:t>
            </w:r>
            <w:proofErr w:type="spellStart"/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A71450" w:rsidRPr="00746A80" w:rsidRDefault="00A71450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Неприбуткова установа</w:t>
            </w:r>
          </w:p>
          <w:p w:rsidR="001C06FC" w:rsidRPr="00746A80" w:rsidRDefault="001C06FC" w:rsidP="005E1CB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. (0362) 620670</w:t>
            </w:r>
          </w:p>
          <w:p w:rsidR="001C06FC" w:rsidRPr="00746A80" w:rsidRDefault="005866A9" w:rsidP="00C67693">
            <w:pPr>
              <w:widowControl w:val="0"/>
              <w:tabs>
                <w:tab w:val="left" w:pos="482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inbox@court.gov.ua</w:t>
            </w:r>
          </w:p>
        </w:tc>
      </w:tr>
    </w:tbl>
    <w:p w:rsidR="003E6E40" w:rsidRPr="00746A80" w:rsidRDefault="001C06FC" w:rsidP="003E6E40">
      <w:pPr>
        <w:widowControl w:val="0"/>
        <w:tabs>
          <w:tab w:val="left" w:pos="48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>Виконавець:</w:t>
      </w:r>
    </w:p>
    <w:p w:rsidR="003E6E40" w:rsidRPr="00746A80" w:rsidRDefault="003E6E40" w:rsidP="003E6E40">
      <w:pPr>
        <w:widowControl w:val="0"/>
        <w:tabs>
          <w:tab w:val="left" w:pos="48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B" w:rsidRPr="00746A80" w:rsidRDefault="00215D3B" w:rsidP="003E6E40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B" w:rsidRPr="00746A80" w:rsidRDefault="00215D3B" w:rsidP="003E6E40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B" w:rsidRPr="00746A80" w:rsidRDefault="001C06FC" w:rsidP="003E6E40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>Юридична адреса</w:t>
      </w:r>
    </w:p>
    <w:p w:rsidR="00215D3B" w:rsidRPr="00746A80" w:rsidRDefault="00215D3B" w:rsidP="003E6E40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B" w:rsidRPr="00746A80" w:rsidRDefault="00215D3B" w:rsidP="003E6E40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FC" w:rsidRPr="00746A80" w:rsidRDefault="001C06FC" w:rsidP="003E6E40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 xml:space="preserve">Код ЄДРПОУ: </w:t>
      </w:r>
    </w:p>
    <w:p w:rsidR="00215D3B" w:rsidRPr="00746A80" w:rsidRDefault="001C06FC" w:rsidP="003E6E40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 xml:space="preserve">IBAN: </w:t>
      </w:r>
    </w:p>
    <w:p w:rsidR="001C06FC" w:rsidRPr="00746A80" w:rsidRDefault="0040525A" w:rsidP="003E6E40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215D3B" w:rsidRPr="00746A80" w:rsidRDefault="00215D3B" w:rsidP="003E6E40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E40" w:rsidRPr="00746A80" w:rsidRDefault="003E6E40" w:rsidP="003E6E40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A80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Pr="00746A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06FC" w:rsidRPr="00746A80" w:rsidRDefault="003E6E40" w:rsidP="003E6E40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746A8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746A80">
        <w:rPr>
          <w:rFonts w:ascii="Times New Roman" w:hAnsi="Times New Roman" w:cs="Times New Roman"/>
          <w:b/>
          <w:sz w:val="24"/>
          <w:szCs w:val="24"/>
        </w:rPr>
        <w:t>:</w:t>
      </w:r>
      <w:r w:rsidR="001C06FC" w:rsidRPr="00746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D3B" w:rsidRPr="00746A80" w:rsidRDefault="00215D3B" w:rsidP="003E6E40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C06FC" w:rsidRPr="00746A80" w:rsidRDefault="001C06FC" w:rsidP="001C06FC">
      <w:pPr>
        <w:pageBreakBefore/>
        <w:tabs>
          <w:tab w:val="left" w:pos="11882"/>
          <w:tab w:val="left" w:pos="11942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Д</w:t>
      </w:r>
      <w:r w:rsidRPr="00746A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одаток № 1</w:t>
      </w:r>
      <w:r w:rsidRPr="00746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C06FC" w:rsidRPr="00746A80" w:rsidRDefault="001C06FC" w:rsidP="001C06FC">
      <w:pPr>
        <w:tabs>
          <w:tab w:val="left" w:pos="11882"/>
          <w:tab w:val="left" w:pos="11942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до Договору №_______ </w:t>
      </w:r>
    </w:p>
    <w:p w:rsidR="001C06FC" w:rsidRPr="00746A80" w:rsidRDefault="001C06FC" w:rsidP="001C06FC">
      <w:pPr>
        <w:tabs>
          <w:tab w:val="left" w:pos="11882"/>
          <w:tab w:val="left" w:pos="11942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>від ____________</w:t>
      </w:r>
    </w:p>
    <w:p w:rsidR="001C06FC" w:rsidRPr="00746A80" w:rsidRDefault="001C06FC" w:rsidP="001C06FC">
      <w:pPr>
        <w:tabs>
          <w:tab w:val="left" w:pos="11882"/>
          <w:tab w:val="left" w:pos="1194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693" w:rsidRPr="00746A80" w:rsidRDefault="006D206D" w:rsidP="001E10D4">
      <w:pPr>
        <w:keepNext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80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СПЕЦИФІКАЦІЯ </w:t>
      </w:r>
    </w:p>
    <w:tbl>
      <w:tblPr>
        <w:tblStyle w:val="a7"/>
        <w:tblW w:w="10082" w:type="dxa"/>
        <w:tblInd w:w="-306" w:type="dxa"/>
        <w:tblLook w:val="04A0" w:firstRow="1" w:lastRow="0" w:firstColumn="1" w:lastColumn="0" w:noHBand="0" w:noVBand="1"/>
      </w:tblPr>
      <w:tblGrid>
        <w:gridCol w:w="458"/>
        <w:gridCol w:w="2962"/>
        <w:gridCol w:w="1276"/>
        <w:gridCol w:w="850"/>
        <w:gridCol w:w="2410"/>
        <w:gridCol w:w="2126"/>
      </w:tblGrid>
      <w:tr w:rsidR="001E10D4" w:rsidRPr="00746A80" w:rsidTr="001E10D4">
        <w:tc>
          <w:tcPr>
            <w:tcW w:w="458" w:type="dxa"/>
          </w:tcPr>
          <w:p w:rsidR="001E10D4" w:rsidRPr="00746A80" w:rsidRDefault="001E10D4" w:rsidP="00D24291">
            <w:pPr>
              <w:keepLines/>
              <w:tabs>
                <w:tab w:val="left" w:pos="12965"/>
                <w:tab w:val="left" w:pos="13025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A8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2" w:type="dxa"/>
          </w:tcPr>
          <w:p w:rsidR="001E10D4" w:rsidRPr="00746A80" w:rsidRDefault="001E10D4" w:rsidP="00D24291">
            <w:pPr>
              <w:keepLines/>
              <w:tabs>
                <w:tab w:val="left" w:pos="12965"/>
                <w:tab w:val="left" w:pos="13025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A80">
              <w:rPr>
                <w:b/>
                <w:bCs/>
                <w:color w:val="000000"/>
                <w:sz w:val="24"/>
                <w:szCs w:val="24"/>
              </w:rPr>
              <w:t>Комплектація Системи</w:t>
            </w:r>
          </w:p>
          <w:p w:rsidR="001E10D4" w:rsidRPr="00746A80" w:rsidRDefault="001E10D4" w:rsidP="00D24291">
            <w:pPr>
              <w:keepLines/>
              <w:tabs>
                <w:tab w:val="left" w:pos="12965"/>
                <w:tab w:val="left" w:pos="13025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A80">
              <w:rPr>
                <w:b/>
                <w:bCs/>
                <w:color w:val="000000"/>
                <w:sz w:val="24"/>
                <w:szCs w:val="24"/>
              </w:rPr>
              <w:t>(найменування послуги)</w:t>
            </w:r>
          </w:p>
        </w:tc>
        <w:tc>
          <w:tcPr>
            <w:tcW w:w="1276" w:type="dxa"/>
          </w:tcPr>
          <w:p w:rsidR="001E10D4" w:rsidRPr="00746A80" w:rsidRDefault="001E10D4" w:rsidP="00D24291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6A80">
              <w:rPr>
                <w:rFonts w:eastAsia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850" w:type="dxa"/>
          </w:tcPr>
          <w:p w:rsidR="001E10D4" w:rsidRPr="00746A80" w:rsidRDefault="001E10D4" w:rsidP="00D24291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6A80">
              <w:rPr>
                <w:rFonts w:eastAsia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2410" w:type="dxa"/>
          </w:tcPr>
          <w:p w:rsidR="001E10D4" w:rsidRPr="00746A80" w:rsidRDefault="006D206D" w:rsidP="00D24291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6A80">
              <w:rPr>
                <w:rFonts w:eastAsia="Times New Roman"/>
                <w:b/>
                <w:sz w:val="24"/>
                <w:szCs w:val="24"/>
              </w:rPr>
              <w:t xml:space="preserve">Ціна за одиницю </w:t>
            </w:r>
          </w:p>
          <w:p w:rsidR="001E10D4" w:rsidRPr="00746A80" w:rsidRDefault="001E10D4" w:rsidP="00D24291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6A80">
              <w:rPr>
                <w:rFonts w:eastAsia="Times New Roman"/>
                <w:b/>
                <w:sz w:val="24"/>
                <w:szCs w:val="24"/>
              </w:rPr>
              <w:t>без ПДВ</w:t>
            </w:r>
            <w:r w:rsidR="006D206D" w:rsidRPr="00746A80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1E10D4" w:rsidRPr="00746A80" w:rsidRDefault="001E10D4" w:rsidP="00D24291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6A80">
              <w:rPr>
                <w:rFonts w:eastAsia="Times New Roman"/>
                <w:b/>
                <w:sz w:val="24"/>
                <w:szCs w:val="24"/>
              </w:rPr>
              <w:t>грн</w:t>
            </w:r>
          </w:p>
        </w:tc>
        <w:tc>
          <w:tcPr>
            <w:tcW w:w="2126" w:type="dxa"/>
          </w:tcPr>
          <w:p w:rsidR="001E10D4" w:rsidRPr="00746A80" w:rsidRDefault="006D206D" w:rsidP="006D206D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6A80">
              <w:rPr>
                <w:rFonts w:eastAsia="Times New Roman"/>
                <w:b/>
                <w:sz w:val="24"/>
                <w:szCs w:val="24"/>
              </w:rPr>
              <w:t>Сума, без ПДВ, грн</w:t>
            </w:r>
          </w:p>
        </w:tc>
      </w:tr>
      <w:tr w:rsidR="006D206D" w:rsidRPr="00746A80" w:rsidTr="001E10D4">
        <w:tc>
          <w:tcPr>
            <w:tcW w:w="458" w:type="dxa"/>
          </w:tcPr>
          <w:p w:rsidR="006D206D" w:rsidRPr="00746A80" w:rsidRDefault="006D206D" w:rsidP="00D24291">
            <w:pPr>
              <w:keepLines/>
              <w:tabs>
                <w:tab w:val="left" w:pos="12965"/>
                <w:tab w:val="left" w:pos="13025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A8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6D206D" w:rsidRPr="00746A80" w:rsidRDefault="006D206D" w:rsidP="006D206D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Style w:val="ac"/>
                <w:sz w:val="24"/>
                <w:szCs w:val="24"/>
              </w:rPr>
            </w:pPr>
            <w:r w:rsidRPr="00746A80">
              <w:rPr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746A80">
              <w:rPr>
                <w:b/>
                <w:sz w:val="24"/>
                <w:szCs w:val="24"/>
              </w:rPr>
              <w:t>ослуги з активації доступу до баз даних LIGA360</w:t>
            </w:r>
            <w:r w:rsidRPr="00746A80">
              <w:rPr>
                <w:sz w:val="24"/>
                <w:szCs w:val="24"/>
              </w:rPr>
              <w:t xml:space="preserve"> </w:t>
            </w:r>
            <w:r w:rsidRPr="00746A80">
              <w:rPr>
                <w:rStyle w:val="ac"/>
                <w:sz w:val="24"/>
                <w:szCs w:val="24"/>
              </w:rPr>
              <w:t>(з подальшим абонентським обслуговуванням):</w:t>
            </w:r>
          </w:p>
          <w:p w:rsidR="006D206D" w:rsidRPr="00746A80" w:rsidRDefault="006D206D" w:rsidP="006D206D">
            <w:pPr>
              <w:keepNext/>
              <w:tabs>
                <w:tab w:val="left" w:pos="30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46A80">
              <w:rPr>
                <w:rFonts w:eastAsia="Times New Roman"/>
                <w:sz w:val="24"/>
                <w:szCs w:val="24"/>
              </w:rPr>
              <w:t>1) LIGA360: HR (Професійний), 1 робоче місце</w:t>
            </w:r>
          </w:p>
          <w:p w:rsidR="006D206D" w:rsidRPr="00746A80" w:rsidRDefault="006D206D" w:rsidP="006D206D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46A80">
              <w:rPr>
                <w:rFonts w:eastAsia="Times New Roman"/>
                <w:sz w:val="24"/>
                <w:szCs w:val="24"/>
              </w:rPr>
              <w:t>2) LIGA360: Бухгалтер (Професійний), 1 робоче місце</w:t>
            </w:r>
          </w:p>
          <w:p w:rsidR="006D206D" w:rsidRPr="00746A80" w:rsidRDefault="006D206D" w:rsidP="006D206D">
            <w:pPr>
              <w:keepLines/>
              <w:tabs>
                <w:tab w:val="left" w:pos="12965"/>
                <w:tab w:val="left" w:pos="13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46A80">
              <w:rPr>
                <w:rFonts w:eastAsia="Times New Roman"/>
                <w:sz w:val="24"/>
                <w:szCs w:val="24"/>
              </w:rPr>
              <w:t>3) LIGA360: Рішення для судді, 1 робоче місце</w:t>
            </w:r>
          </w:p>
          <w:p w:rsidR="006D206D" w:rsidRPr="00746A80" w:rsidRDefault="006D206D" w:rsidP="006D206D">
            <w:pPr>
              <w:keepLines/>
              <w:tabs>
                <w:tab w:val="left" w:pos="12965"/>
                <w:tab w:val="left" w:pos="13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6A80">
              <w:rPr>
                <w:rFonts w:eastAsia="Times New Roman"/>
                <w:sz w:val="24"/>
                <w:szCs w:val="24"/>
              </w:rPr>
              <w:t xml:space="preserve">4) LIGA360: </w:t>
            </w:r>
            <w:r w:rsidRPr="00746A80">
              <w:rPr>
                <w:color w:val="000000"/>
                <w:spacing w:val="1"/>
                <w:sz w:val="24"/>
                <w:szCs w:val="24"/>
              </w:rPr>
              <w:t>«Комплексне рішення для суду, 5 робочих місць», 1 комплект</w:t>
            </w:r>
          </w:p>
        </w:tc>
        <w:tc>
          <w:tcPr>
            <w:tcW w:w="1276" w:type="dxa"/>
          </w:tcPr>
          <w:p w:rsidR="006D206D" w:rsidRPr="00746A80" w:rsidRDefault="006D206D" w:rsidP="006D206D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46A80">
              <w:rPr>
                <w:rFonts w:eastAsia="Times New Roman"/>
                <w:b/>
                <w:sz w:val="24"/>
                <w:szCs w:val="24"/>
              </w:rPr>
              <w:t>місяць</w:t>
            </w:r>
          </w:p>
        </w:tc>
        <w:tc>
          <w:tcPr>
            <w:tcW w:w="850" w:type="dxa"/>
          </w:tcPr>
          <w:p w:rsidR="006D206D" w:rsidRPr="00746A80" w:rsidRDefault="006D206D" w:rsidP="00D24291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6A8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D206D" w:rsidRPr="00746A80" w:rsidRDefault="006D206D" w:rsidP="00D24291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06D" w:rsidRPr="00746A80" w:rsidRDefault="006D206D" w:rsidP="00D24291">
            <w:pPr>
              <w:keepNext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206D" w:rsidRPr="00746A80" w:rsidTr="000C7DC4">
        <w:tc>
          <w:tcPr>
            <w:tcW w:w="7956" w:type="dxa"/>
            <w:gridSpan w:val="5"/>
          </w:tcPr>
          <w:p w:rsidR="006D206D" w:rsidRPr="00746A80" w:rsidRDefault="006D206D" w:rsidP="006D206D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6A80">
              <w:rPr>
                <w:b/>
                <w:sz w:val="24"/>
                <w:szCs w:val="24"/>
              </w:rPr>
              <w:t xml:space="preserve">Загальна вартість послуг без ПДВ, грн. </w:t>
            </w:r>
          </w:p>
        </w:tc>
        <w:tc>
          <w:tcPr>
            <w:tcW w:w="2126" w:type="dxa"/>
          </w:tcPr>
          <w:p w:rsidR="006D206D" w:rsidRPr="00746A80" w:rsidRDefault="006D206D" w:rsidP="00D24291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206D" w:rsidRPr="00746A80" w:rsidTr="008F5053">
        <w:tc>
          <w:tcPr>
            <w:tcW w:w="7956" w:type="dxa"/>
            <w:gridSpan w:val="5"/>
          </w:tcPr>
          <w:p w:rsidR="006D206D" w:rsidRPr="00746A80" w:rsidRDefault="006D206D" w:rsidP="006D206D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6A80">
              <w:rPr>
                <w:b/>
                <w:sz w:val="24"/>
                <w:szCs w:val="24"/>
              </w:rPr>
              <w:t xml:space="preserve">ПДВ, грн. </w:t>
            </w:r>
          </w:p>
        </w:tc>
        <w:tc>
          <w:tcPr>
            <w:tcW w:w="2126" w:type="dxa"/>
          </w:tcPr>
          <w:p w:rsidR="006D206D" w:rsidRPr="00746A80" w:rsidRDefault="006D206D" w:rsidP="00D24291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206D" w:rsidRPr="00746A80" w:rsidTr="0088182C">
        <w:tc>
          <w:tcPr>
            <w:tcW w:w="7956" w:type="dxa"/>
            <w:gridSpan w:val="5"/>
          </w:tcPr>
          <w:p w:rsidR="006D206D" w:rsidRPr="00746A80" w:rsidRDefault="006D206D" w:rsidP="006D206D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6A80">
              <w:rPr>
                <w:b/>
                <w:sz w:val="24"/>
                <w:szCs w:val="24"/>
              </w:rPr>
              <w:t xml:space="preserve">Загальна вартість послуг з ПДВ, грн. </w:t>
            </w:r>
          </w:p>
        </w:tc>
        <w:tc>
          <w:tcPr>
            <w:tcW w:w="2126" w:type="dxa"/>
          </w:tcPr>
          <w:p w:rsidR="006D206D" w:rsidRPr="00746A80" w:rsidRDefault="006D206D" w:rsidP="00D24291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40213" w:rsidRPr="00746A80" w:rsidRDefault="00340213" w:rsidP="00340213">
      <w:pPr>
        <w:keepLines/>
        <w:tabs>
          <w:tab w:val="left" w:pos="12965"/>
          <w:tab w:val="left" w:pos="1302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213" w:rsidRPr="00746A80" w:rsidRDefault="00340213" w:rsidP="00D15094">
      <w:pPr>
        <w:autoSpaceDE w:val="0"/>
        <w:autoSpaceDN w:val="0"/>
        <w:adjustRightInd w:val="0"/>
        <w:spacing w:after="0" w:line="240" w:lineRule="auto"/>
        <w:ind w:left="-306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 w:themeColor="text1"/>
          <w:sz w:val="24"/>
          <w:szCs w:val="24"/>
        </w:rPr>
        <w:t>Щомісячна договірна ціна</w:t>
      </w:r>
      <w:r w:rsidR="005866A9" w:rsidRPr="0074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4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становить  </w:t>
      </w:r>
      <w:r w:rsidR="00B87E09" w:rsidRPr="0074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  <w:r w:rsidRPr="0074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грн. (</w:t>
      </w:r>
      <w:r w:rsidR="00B87E09" w:rsidRPr="0074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  грн. ____</w:t>
      </w:r>
      <w:r w:rsidRPr="0074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коп.), </w:t>
      </w:r>
      <w:r w:rsidR="00B87E09" w:rsidRPr="0074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spellStart"/>
      <w:r w:rsidR="00B87E09" w:rsidRPr="0074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т.ч</w:t>
      </w:r>
      <w:proofErr w:type="spellEnd"/>
      <w:r w:rsidR="00B87E09" w:rsidRPr="0074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ПДВ___________________________</w:t>
      </w:r>
    </w:p>
    <w:p w:rsidR="00D15094" w:rsidRPr="00746A80" w:rsidRDefault="00D15094" w:rsidP="00D15094">
      <w:pPr>
        <w:autoSpaceDE w:val="0"/>
        <w:autoSpaceDN w:val="0"/>
        <w:adjustRightInd w:val="0"/>
        <w:spacing w:after="0" w:line="240" w:lineRule="auto"/>
        <w:ind w:left="-306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Сума за Дого</w:t>
      </w:r>
      <w:r w:rsidR="00D24291"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вором, що складається з щомісячних договірних цін</w:t>
      </w:r>
      <w:r w:rsidRPr="0074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 період з </w:t>
      </w:r>
      <w:r w:rsidRPr="00746A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"01" </w:t>
      </w:r>
      <w:r w:rsidR="00B87E09" w:rsidRPr="00746A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лютого 2024 року по 31 грудня 2024</w:t>
      </w:r>
      <w:r w:rsidRPr="00746A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року </w:t>
      </w:r>
      <w:r w:rsidR="00D24291" w:rsidRPr="00746A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та становить</w:t>
      </w: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B87E09" w:rsidRPr="00746A80">
        <w:rPr>
          <w:rFonts w:ascii="Times New Roman" w:hAnsi="Times New Roman" w:cs="Times New Roman"/>
          <w:b/>
          <w:color w:val="000000"/>
          <w:sz w:val="24"/>
          <w:szCs w:val="24"/>
        </w:rPr>
        <w:t>_________________</w:t>
      </w:r>
      <w:r w:rsidRPr="00746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грн (</w:t>
      </w:r>
      <w:r w:rsidR="00B87E09" w:rsidRPr="00746A8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 грн ___</w:t>
      </w:r>
      <w:r w:rsidRPr="00746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коп.), </w:t>
      </w:r>
      <w:r w:rsidR="00B87E09" w:rsidRPr="00746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="00B87E09" w:rsidRPr="00746A80">
        <w:rPr>
          <w:rFonts w:ascii="Times New Roman" w:hAnsi="Times New Roman" w:cs="Times New Roman"/>
          <w:b/>
          <w:color w:val="000000"/>
          <w:sz w:val="24"/>
          <w:szCs w:val="24"/>
        </w:rPr>
        <w:t>т.ч</w:t>
      </w:r>
      <w:proofErr w:type="spellEnd"/>
      <w:r w:rsidR="00B87E09" w:rsidRPr="00746A80">
        <w:rPr>
          <w:rFonts w:ascii="Times New Roman" w:hAnsi="Times New Roman" w:cs="Times New Roman"/>
          <w:b/>
          <w:color w:val="000000"/>
          <w:sz w:val="24"/>
          <w:szCs w:val="24"/>
        </w:rPr>
        <w:t>. ПДВ -  _______________________________________________________.</w:t>
      </w:r>
    </w:p>
    <w:p w:rsidR="001C06FC" w:rsidRPr="00746A80" w:rsidRDefault="001C06FC" w:rsidP="001C06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4291" w:rsidRPr="00746A80" w:rsidRDefault="00D24291" w:rsidP="00D24291">
      <w:pPr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39" w:type="dxa"/>
        <w:tblLook w:val="00A0" w:firstRow="1" w:lastRow="0" w:firstColumn="1" w:lastColumn="0" w:noHBand="0" w:noVBand="0"/>
      </w:tblPr>
      <w:tblGrid>
        <w:gridCol w:w="4639"/>
      </w:tblGrid>
      <w:tr w:rsidR="00D24291" w:rsidRPr="00746A80" w:rsidTr="006B2B6F">
        <w:tc>
          <w:tcPr>
            <w:tcW w:w="4639" w:type="dxa"/>
          </w:tcPr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Господарський суд Рівненської області</w:t>
            </w: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Юридична адреса:  </w:t>
            </w: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вул. Набережна, 26а, м. Рівне, Рівненська обл., 33013</w:t>
            </w: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ЄДРПОУ: </w:t>
            </w: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03500111</w:t>
            </w: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IBAN: </w:t>
            </w: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UA938201720343151001100006463</w:t>
            </w: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 xml:space="preserve">            UA078201720343170001000006463</w:t>
            </w: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 xml:space="preserve">В ДКС України, </w:t>
            </w:r>
            <w:proofErr w:type="spellStart"/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. (0362) 620670</w:t>
            </w:r>
          </w:p>
          <w:p w:rsidR="00D24291" w:rsidRPr="00746A80" w:rsidRDefault="00D24291" w:rsidP="006B2B6F">
            <w:pPr>
              <w:widowControl w:val="0"/>
              <w:tabs>
                <w:tab w:val="left" w:pos="482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inbox@court.gov.ua</w:t>
            </w: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91" w:rsidRPr="00746A80" w:rsidRDefault="00D24291" w:rsidP="006B2B6F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91" w:rsidRPr="00746A80" w:rsidTr="006B2B6F">
        <w:tc>
          <w:tcPr>
            <w:tcW w:w="4639" w:type="dxa"/>
          </w:tcPr>
          <w:p w:rsidR="00D24291" w:rsidRPr="00746A80" w:rsidRDefault="00D24291" w:rsidP="006B2B6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291" w:rsidRPr="00746A80" w:rsidRDefault="00D24291" w:rsidP="00D24291">
      <w:pPr>
        <w:widowControl w:val="0"/>
        <w:tabs>
          <w:tab w:val="left" w:pos="48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lastRenderedPageBreak/>
        <w:t>Виконавець:</w:t>
      </w:r>
    </w:p>
    <w:p w:rsidR="00D24291" w:rsidRPr="00746A80" w:rsidRDefault="00D24291" w:rsidP="00D24291">
      <w:pPr>
        <w:widowControl w:val="0"/>
        <w:tabs>
          <w:tab w:val="left" w:pos="48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91" w:rsidRPr="00746A80" w:rsidRDefault="00D24291" w:rsidP="00D24291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91" w:rsidRPr="00746A80" w:rsidRDefault="00D24291" w:rsidP="00D24291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91" w:rsidRPr="00746A80" w:rsidRDefault="00D24291" w:rsidP="00D24291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>Юридична адреса</w:t>
      </w:r>
    </w:p>
    <w:p w:rsidR="00D24291" w:rsidRPr="00746A80" w:rsidRDefault="00D24291" w:rsidP="00D24291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91" w:rsidRPr="00746A80" w:rsidRDefault="00D24291" w:rsidP="00D24291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91" w:rsidRPr="00746A80" w:rsidRDefault="00D24291" w:rsidP="00D24291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 xml:space="preserve">Код ЄДРПОУ: </w:t>
      </w:r>
    </w:p>
    <w:p w:rsidR="00D24291" w:rsidRPr="00746A80" w:rsidRDefault="00D24291" w:rsidP="00D24291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 xml:space="preserve">IBAN: </w:t>
      </w:r>
    </w:p>
    <w:p w:rsidR="00D24291" w:rsidRPr="00746A80" w:rsidRDefault="00D24291" w:rsidP="00D24291">
      <w:pPr>
        <w:widowControl w:val="0"/>
        <w:tabs>
          <w:tab w:val="left" w:pos="4820"/>
          <w:tab w:val="left" w:pos="496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D24291" w:rsidRPr="00746A80" w:rsidRDefault="00D24291" w:rsidP="00D24291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291" w:rsidRPr="00746A80" w:rsidRDefault="00D24291" w:rsidP="00D24291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A80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Pr="00746A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4291" w:rsidRPr="00746A80" w:rsidRDefault="00D24291" w:rsidP="00D24291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746A8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746A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1450" w:rsidRPr="00746A80" w:rsidRDefault="00A714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9383" w:type="dxa"/>
        <w:jc w:val="center"/>
        <w:tblLook w:val="00A0" w:firstRow="1" w:lastRow="0" w:firstColumn="1" w:lastColumn="0" w:noHBand="0" w:noVBand="0"/>
      </w:tblPr>
      <w:tblGrid>
        <w:gridCol w:w="4782"/>
        <w:gridCol w:w="9819"/>
        <w:gridCol w:w="4782"/>
      </w:tblGrid>
      <w:tr w:rsidR="006D206D" w:rsidRPr="00746A80" w:rsidTr="006D206D">
        <w:trPr>
          <w:jc w:val="center"/>
        </w:trPr>
        <w:tc>
          <w:tcPr>
            <w:tcW w:w="4782" w:type="dxa"/>
          </w:tcPr>
          <w:p w:rsidR="006D206D" w:rsidRPr="00746A80" w:rsidRDefault="006D206D" w:rsidP="006D206D">
            <w:pPr>
              <w:tabs>
                <w:tab w:val="left" w:pos="720"/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9" w:type="dxa"/>
          </w:tcPr>
          <w:p w:rsidR="00875D8C" w:rsidRPr="00746A80" w:rsidRDefault="00875D8C" w:rsidP="00875D8C">
            <w:pPr>
              <w:pageBreakBefore/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</w:t>
            </w:r>
            <w:r w:rsidRPr="00746A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одаток № </w:t>
            </w:r>
            <w:r w:rsidR="003D2CC3" w:rsidRPr="00746A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  <w:r w:rsidRPr="00746A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75D8C" w:rsidRPr="00746A80" w:rsidRDefault="00875D8C" w:rsidP="00875D8C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Договору №_______ </w:t>
            </w:r>
          </w:p>
          <w:p w:rsidR="00875D8C" w:rsidRPr="00746A80" w:rsidRDefault="00875D8C" w:rsidP="00875D8C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____________</w:t>
            </w:r>
          </w:p>
          <w:p w:rsidR="006D206D" w:rsidRPr="00746A80" w:rsidRDefault="006D206D" w:rsidP="006D206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6D206D" w:rsidRPr="00746A80" w:rsidRDefault="006D206D" w:rsidP="006D2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6D" w:rsidRPr="00746A80" w:rsidTr="006D206D">
        <w:trPr>
          <w:jc w:val="center"/>
        </w:trPr>
        <w:tc>
          <w:tcPr>
            <w:tcW w:w="4782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9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06D" w:rsidRPr="00746A80" w:rsidRDefault="006D206D" w:rsidP="006D20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6A80">
        <w:rPr>
          <w:rFonts w:ascii="Times New Roman" w:hAnsi="Times New Roman" w:cs="Times New Roman"/>
          <w:b/>
          <w:i/>
          <w:sz w:val="24"/>
          <w:szCs w:val="24"/>
        </w:rPr>
        <w:t>Початок цитати:</w:t>
      </w: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D206D" w:rsidRPr="00746A80" w:rsidTr="00C60365">
        <w:trPr>
          <w:cantSplit/>
          <w:trHeight w:val="20"/>
        </w:trPr>
        <w:tc>
          <w:tcPr>
            <w:tcW w:w="4749" w:type="dxa"/>
            <w:hideMark/>
          </w:tcPr>
          <w:p w:rsidR="006D206D" w:rsidRPr="00746A80" w:rsidRDefault="00875D8C" w:rsidP="00875D8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«ВИКОНАВЕЦЬ»</w:t>
            </w:r>
          </w:p>
        </w:tc>
        <w:tc>
          <w:tcPr>
            <w:tcW w:w="4749" w:type="dxa"/>
            <w:hideMark/>
          </w:tcPr>
          <w:p w:rsidR="006D206D" w:rsidRPr="00746A80" w:rsidRDefault="006D206D" w:rsidP="00C603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="00C60365" w:rsidRPr="0074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  <w:r w:rsidRPr="0074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60365" w:rsidRPr="00746A80" w:rsidTr="00C60365">
        <w:trPr>
          <w:cantSplit/>
        </w:trPr>
        <w:tc>
          <w:tcPr>
            <w:tcW w:w="4749" w:type="dxa"/>
          </w:tcPr>
          <w:p w:rsidR="00C60365" w:rsidRPr="00746A80" w:rsidRDefault="00C60365" w:rsidP="00C6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4639" w:type="dxa"/>
              <w:tblLayout w:type="fixed"/>
              <w:tblLook w:val="00A0" w:firstRow="1" w:lastRow="0" w:firstColumn="1" w:lastColumn="0" w:noHBand="0" w:noVBand="0"/>
            </w:tblPr>
            <w:tblGrid>
              <w:gridCol w:w="4639"/>
            </w:tblGrid>
            <w:tr w:rsidR="00C60365" w:rsidRPr="00746A80" w:rsidTr="008E5FA1">
              <w:tc>
                <w:tcPr>
                  <w:tcW w:w="4639" w:type="dxa"/>
                </w:tcPr>
                <w:p w:rsidR="00C60365" w:rsidRPr="00746A80" w:rsidRDefault="00C60365" w:rsidP="00C60365">
                  <w:pPr>
                    <w:widowControl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6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Господарський суд Рівненської області</w:t>
                  </w:r>
                </w:p>
                <w:p w:rsidR="00C60365" w:rsidRPr="00746A80" w:rsidRDefault="00C60365" w:rsidP="00C60365">
                  <w:pPr>
                    <w:widowControl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6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Місцезнаходження: </w:t>
                  </w:r>
                  <w:r w:rsidRPr="00746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 Набережна, 26-А, м. Рівне, Рівненська обл., 33013</w:t>
                  </w:r>
                </w:p>
                <w:p w:rsidR="00C60365" w:rsidRPr="00746A80" w:rsidRDefault="00C60365" w:rsidP="00C60365">
                  <w:pPr>
                    <w:widowControl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6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ЄДРПОУ: </w:t>
                  </w:r>
                  <w:r w:rsidRPr="00746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03500111</w:t>
                  </w:r>
                </w:p>
                <w:p w:rsidR="00C60365" w:rsidRPr="00746A80" w:rsidRDefault="00C60365" w:rsidP="00C60365">
                  <w:pPr>
                    <w:widowControl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IBAN: </w:t>
                  </w:r>
                  <w:r w:rsidRPr="00746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UA938201720343151001100006463</w:t>
                  </w:r>
                </w:p>
                <w:p w:rsidR="00C60365" w:rsidRPr="00746A80" w:rsidRDefault="00C60365" w:rsidP="00C60365">
                  <w:pPr>
                    <w:widowControl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В ДКС України, </w:t>
                  </w:r>
                  <w:proofErr w:type="spellStart"/>
                  <w:r w:rsidRPr="00746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C60365" w:rsidRPr="00746A80" w:rsidRDefault="00C60365" w:rsidP="00C60365">
                  <w:pPr>
                    <w:widowControl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46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</w:t>
                  </w:r>
                  <w:proofErr w:type="spellEnd"/>
                  <w:r w:rsidRPr="00746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(0362) 620670</w:t>
                  </w:r>
                </w:p>
                <w:p w:rsidR="00C60365" w:rsidRPr="00746A80" w:rsidRDefault="00C60365" w:rsidP="00C60365">
                  <w:pPr>
                    <w:widowControl w:val="0"/>
                    <w:tabs>
                      <w:tab w:val="left" w:pos="4820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0365" w:rsidRPr="00746A80" w:rsidRDefault="00C60365" w:rsidP="00C6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6D" w:rsidRPr="00746A80" w:rsidRDefault="006D206D" w:rsidP="006D206D">
      <w:pPr>
        <w:tabs>
          <w:tab w:val="left" w:pos="2224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6D" w:rsidRPr="00746A80" w:rsidRDefault="006D206D" w:rsidP="006D206D">
      <w:pPr>
        <w:tabs>
          <w:tab w:val="left" w:pos="2224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_______</w:t>
      </w:r>
    </w:p>
    <w:p w:rsidR="006D206D" w:rsidRPr="00746A80" w:rsidRDefault="00875D8C" w:rsidP="006D206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 xml:space="preserve">Про надання інформаційних </w:t>
      </w:r>
      <w:r w:rsidR="00C60365" w:rsidRPr="00746A80">
        <w:rPr>
          <w:rFonts w:ascii="Times New Roman" w:hAnsi="Times New Roman" w:cs="Times New Roman"/>
          <w:b/>
          <w:sz w:val="24"/>
          <w:szCs w:val="24"/>
        </w:rPr>
        <w:t>послуг (абонентське обслуговування)</w:t>
      </w:r>
    </w:p>
    <w:p w:rsidR="006D206D" w:rsidRPr="00746A80" w:rsidRDefault="006D206D" w:rsidP="006D206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b/>
          <w:sz w:val="24"/>
          <w:szCs w:val="24"/>
        </w:rPr>
        <w:t>м. ____________________</w:t>
      </w:r>
      <w:r w:rsidRPr="00746A80">
        <w:rPr>
          <w:rFonts w:ascii="Times New Roman" w:hAnsi="Times New Roman" w:cs="Times New Roman"/>
          <w:b/>
          <w:sz w:val="24"/>
          <w:szCs w:val="24"/>
        </w:rPr>
        <w:tab/>
        <w:t>«___» _____________ 20__ р.</w:t>
      </w:r>
    </w:p>
    <w:p w:rsidR="006D206D" w:rsidRPr="00746A80" w:rsidRDefault="006D206D" w:rsidP="006D2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8C" w:rsidRPr="00746A80" w:rsidRDefault="00875D8C" w:rsidP="00C60365">
      <w:pPr>
        <w:tabs>
          <w:tab w:val="left" w:pos="99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 xml:space="preserve">Ми, що підписалися нижче: від </w:t>
      </w:r>
      <w:r w:rsidR="006D206D" w:rsidRPr="00746A80">
        <w:rPr>
          <w:rFonts w:ascii="Times New Roman" w:hAnsi="Times New Roman" w:cs="Times New Roman"/>
          <w:sz w:val="24"/>
          <w:szCs w:val="24"/>
        </w:rPr>
        <w:t>Виконавц</w:t>
      </w:r>
      <w:r w:rsidRPr="00746A80">
        <w:rPr>
          <w:rFonts w:ascii="Times New Roman" w:hAnsi="Times New Roman" w:cs="Times New Roman"/>
          <w:sz w:val="24"/>
          <w:szCs w:val="24"/>
        </w:rPr>
        <w:t xml:space="preserve">я – нижчезазначений представник, </w:t>
      </w:r>
      <w:r w:rsidR="006D206D" w:rsidRPr="00746A80">
        <w:rPr>
          <w:rFonts w:ascii="Times New Roman" w:hAnsi="Times New Roman" w:cs="Times New Roman"/>
          <w:sz w:val="24"/>
          <w:szCs w:val="24"/>
        </w:rPr>
        <w:t>та</w:t>
      </w:r>
      <w:r w:rsidRPr="00746A80">
        <w:rPr>
          <w:rFonts w:ascii="Times New Roman" w:hAnsi="Times New Roman" w:cs="Times New Roman"/>
          <w:sz w:val="24"/>
          <w:szCs w:val="24"/>
        </w:rPr>
        <w:t xml:space="preserve"> від </w:t>
      </w:r>
      <w:r w:rsidR="00C60365" w:rsidRPr="00746A80">
        <w:rPr>
          <w:rFonts w:ascii="Times New Roman" w:hAnsi="Times New Roman" w:cs="Times New Roman"/>
          <w:sz w:val="24"/>
          <w:szCs w:val="24"/>
        </w:rPr>
        <w:t xml:space="preserve">Замовника – </w:t>
      </w:r>
      <w:r w:rsidRPr="00746A80">
        <w:rPr>
          <w:rFonts w:ascii="Times New Roman" w:hAnsi="Times New Roman" w:cs="Times New Roman"/>
          <w:sz w:val="24"/>
          <w:szCs w:val="24"/>
        </w:rPr>
        <w:t>Господарський суд Рівненської області, склали даний акт про те, що Виконавцем було надано, а Замовником прийнято у повному обсязі і відповідно до умов Договору інформаційні послуги</w:t>
      </w:r>
      <w:r w:rsidR="00C60365" w:rsidRPr="00746A80">
        <w:rPr>
          <w:rFonts w:ascii="Times New Roman" w:hAnsi="Times New Roman" w:cs="Times New Roman"/>
          <w:sz w:val="24"/>
          <w:szCs w:val="24"/>
        </w:rPr>
        <w:t xml:space="preserve"> (абонентське обслуговування)</w:t>
      </w:r>
      <w:r w:rsidRPr="00746A80">
        <w:rPr>
          <w:rFonts w:ascii="Times New Roman" w:hAnsi="Times New Roman" w:cs="Times New Roman"/>
          <w:sz w:val="24"/>
          <w:szCs w:val="24"/>
        </w:rPr>
        <w:t>:</w:t>
      </w:r>
    </w:p>
    <w:p w:rsidR="006D206D" w:rsidRPr="00746A80" w:rsidRDefault="006D206D" w:rsidP="00C6036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 xml:space="preserve"> </w:t>
      </w:r>
      <w:r w:rsidR="00875D8C" w:rsidRPr="00746A8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711"/>
        <w:gridCol w:w="992"/>
        <w:gridCol w:w="992"/>
        <w:gridCol w:w="850"/>
        <w:gridCol w:w="1110"/>
      </w:tblGrid>
      <w:tr w:rsidR="00875D8C" w:rsidRPr="00746A80" w:rsidTr="00C60365">
        <w:trPr>
          <w:trHeight w:val="27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6A80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6A80">
              <w:rPr>
                <w:rFonts w:ascii="Times New Roman" w:hAnsi="Times New Roman" w:cs="Times New Roman"/>
                <w:sz w:val="20"/>
                <w:szCs w:val="20"/>
              </w:rPr>
              <w:t>Найменування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46A8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46A8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46A8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Ціна</w:t>
            </w:r>
            <w:r w:rsidR="00C60365" w:rsidRPr="00746A8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за одиницю</w:t>
            </w:r>
            <w:r w:rsidRPr="00746A8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 грн.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D8C" w:rsidRPr="00746A80" w:rsidRDefault="00C60365" w:rsidP="00C603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46A8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Сума</w:t>
            </w:r>
            <w:r w:rsidR="00875D8C" w:rsidRPr="00746A8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 грн</w:t>
            </w:r>
            <w:r w:rsidRPr="00746A80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, без ПДВ</w:t>
            </w:r>
          </w:p>
        </w:tc>
      </w:tr>
      <w:tr w:rsidR="00875D8C" w:rsidRPr="00746A80" w:rsidTr="00C60365">
        <w:trPr>
          <w:trHeight w:val="301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5D8C" w:rsidRPr="00746A80" w:rsidRDefault="00C60365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46A8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D8C" w:rsidRPr="00746A80" w:rsidRDefault="00875D8C" w:rsidP="00875D8C">
            <w:pPr>
              <w:tabs>
                <w:tab w:val="left" w:pos="333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D8C" w:rsidRPr="00746A80" w:rsidRDefault="00875D8C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0365" w:rsidRPr="00746A80" w:rsidTr="00F1445B">
        <w:trPr>
          <w:trHeight w:val="30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365" w:rsidRPr="00746A80" w:rsidRDefault="00C60365" w:rsidP="00C603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46A8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Разом без ПДВ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365" w:rsidRPr="00746A80" w:rsidRDefault="00C60365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0365" w:rsidRPr="00746A80" w:rsidTr="008D7EC0">
        <w:trPr>
          <w:trHeight w:val="30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365" w:rsidRPr="00746A80" w:rsidRDefault="00C60365" w:rsidP="00C603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46A8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ПДВ, 20 %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365" w:rsidRPr="00746A80" w:rsidRDefault="00C60365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0365" w:rsidRPr="00746A80" w:rsidTr="00C90AB7">
        <w:trPr>
          <w:trHeight w:val="30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365" w:rsidRPr="00746A80" w:rsidRDefault="00C60365" w:rsidP="00C603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46A8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Разом з ПДВ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365" w:rsidRPr="00746A80" w:rsidRDefault="00C60365" w:rsidP="00875D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D206D" w:rsidRPr="00746A80" w:rsidRDefault="00875D8C" w:rsidP="00875D8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вартість наданих послуг у зазначеному періоді складає - ________________</w:t>
      </w:r>
      <w:r w:rsidR="00C60365" w:rsidRPr="00746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60365" w:rsidRPr="00746A80" w:rsidRDefault="00C60365" w:rsidP="00C603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75D8C" w:rsidRPr="00746A80" w:rsidRDefault="00C60365" w:rsidP="00875D8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 п</w:t>
      </w:r>
      <w:r w:rsidR="00875D8C" w:rsidRPr="00746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ретензій одна до одної не мають.</w:t>
      </w:r>
    </w:p>
    <w:p w:rsidR="00875D8C" w:rsidRPr="00746A80" w:rsidRDefault="00875D8C" w:rsidP="00875D8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8C" w:rsidRPr="00746A80" w:rsidRDefault="00875D8C" w:rsidP="00875D8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6D206D" w:rsidRPr="00746A80" w:rsidTr="00282254">
        <w:trPr>
          <w:cantSplit/>
          <w:trHeight w:val="284"/>
        </w:trPr>
        <w:tc>
          <w:tcPr>
            <w:tcW w:w="4860" w:type="dxa"/>
            <w:hideMark/>
          </w:tcPr>
          <w:p w:rsidR="006D206D" w:rsidRPr="00746A80" w:rsidRDefault="00875D8C" w:rsidP="006D206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Від ВИКОНАВЦЯ</w:t>
            </w:r>
          </w:p>
        </w:tc>
        <w:tc>
          <w:tcPr>
            <w:tcW w:w="4860" w:type="dxa"/>
            <w:hideMark/>
          </w:tcPr>
          <w:p w:rsidR="006D206D" w:rsidRPr="00746A80" w:rsidRDefault="006D206D" w:rsidP="00C6036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C60365" w:rsidRPr="0074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ЗАМОВНИКА</w:t>
            </w:r>
          </w:p>
        </w:tc>
      </w:tr>
      <w:tr w:rsidR="006D206D" w:rsidRPr="00746A80" w:rsidTr="00282254">
        <w:trPr>
          <w:cantSplit/>
          <w:trHeight w:val="184"/>
        </w:trPr>
        <w:tc>
          <w:tcPr>
            <w:tcW w:w="4860" w:type="dxa"/>
            <w:hideMark/>
          </w:tcPr>
          <w:p w:rsidR="006D206D" w:rsidRPr="00746A80" w:rsidRDefault="006D206D" w:rsidP="006D206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6D206D" w:rsidRPr="00746A80" w:rsidRDefault="006D206D" w:rsidP="006D206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6D" w:rsidRPr="00746A80" w:rsidTr="00282254">
        <w:trPr>
          <w:cantSplit/>
          <w:trHeight w:val="123"/>
        </w:trPr>
        <w:tc>
          <w:tcPr>
            <w:tcW w:w="4860" w:type="dxa"/>
            <w:hideMark/>
          </w:tcPr>
          <w:p w:rsidR="006D206D" w:rsidRPr="00746A80" w:rsidRDefault="006D206D" w:rsidP="006D206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/___________________/ </w:t>
            </w:r>
          </w:p>
          <w:p w:rsidR="006D206D" w:rsidRPr="00746A80" w:rsidRDefault="006D206D" w:rsidP="006D206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Підпис                                   П.І.Б.</w:t>
            </w:r>
          </w:p>
        </w:tc>
        <w:tc>
          <w:tcPr>
            <w:tcW w:w="4860" w:type="dxa"/>
            <w:hideMark/>
          </w:tcPr>
          <w:p w:rsidR="006D206D" w:rsidRPr="00746A80" w:rsidRDefault="006D206D" w:rsidP="006D206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/___________________/</w:t>
            </w:r>
          </w:p>
          <w:p w:rsidR="006D206D" w:rsidRPr="00746A80" w:rsidRDefault="006D206D" w:rsidP="006D206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Підпис                                            П.І.Б.</w:t>
            </w:r>
          </w:p>
        </w:tc>
      </w:tr>
    </w:tbl>
    <w:p w:rsidR="006D206D" w:rsidRPr="00746A80" w:rsidRDefault="006D206D" w:rsidP="006D20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6A80">
        <w:rPr>
          <w:rFonts w:ascii="Times New Roman" w:hAnsi="Times New Roman" w:cs="Times New Roman"/>
          <w:b/>
          <w:i/>
          <w:sz w:val="24"/>
          <w:szCs w:val="24"/>
        </w:rPr>
        <w:t>Кінець цитати</w:t>
      </w:r>
    </w:p>
    <w:p w:rsidR="006D206D" w:rsidRPr="00746A80" w:rsidRDefault="006D206D" w:rsidP="006D20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92"/>
        <w:gridCol w:w="4779"/>
      </w:tblGrid>
      <w:tr w:rsidR="006D206D" w:rsidRPr="00746A80" w:rsidTr="00282254">
        <w:trPr>
          <w:jc w:val="center"/>
        </w:trPr>
        <w:tc>
          <w:tcPr>
            <w:tcW w:w="4792" w:type="dxa"/>
            <w:hideMark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779" w:type="dxa"/>
            <w:hideMark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6D206D" w:rsidRPr="00746A80" w:rsidTr="00282254">
        <w:trPr>
          <w:jc w:val="center"/>
        </w:trPr>
        <w:tc>
          <w:tcPr>
            <w:tcW w:w="4792" w:type="dxa"/>
            <w:hideMark/>
          </w:tcPr>
          <w:p w:rsidR="006D206D" w:rsidRPr="00746A80" w:rsidRDefault="00C60365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Господарський суд Рівненської області</w:t>
            </w:r>
          </w:p>
        </w:tc>
        <w:tc>
          <w:tcPr>
            <w:tcW w:w="4779" w:type="dxa"/>
            <w:hideMark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6D206D" w:rsidRPr="00746A80" w:rsidTr="00282254">
        <w:trPr>
          <w:jc w:val="center"/>
        </w:trPr>
        <w:tc>
          <w:tcPr>
            <w:tcW w:w="4792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6D" w:rsidRPr="00746A80" w:rsidTr="00282254">
        <w:trPr>
          <w:jc w:val="center"/>
        </w:trPr>
        <w:tc>
          <w:tcPr>
            <w:tcW w:w="4792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6D" w:rsidRPr="00746A80" w:rsidTr="00282254">
        <w:trPr>
          <w:jc w:val="center"/>
        </w:trPr>
        <w:tc>
          <w:tcPr>
            <w:tcW w:w="4792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4779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6D206D" w:rsidRPr="00746A80" w:rsidTr="00282254">
        <w:trPr>
          <w:jc w:val="center"/>
        </w:trPr>
        <w:tc>
          <w:tcPr>
            <w:tcW w:w="4792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</w:tcPr>
          <w:p w:rsidR="006D206D" w:rsidRPr="00746A80" w:rsidRDefault="006D206D" w:rsidP="006D2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291" w:rsidRPr="00746A80" w:rsidRDefault="00D24291" w:rsidP="006D206D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2CC3" w:rsidRPr="00746A80" w:rsidRDefault="003D2CC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3D2CC3" w:rsidRPr="00746A80" w:rsidTr="00282254">
        <w:tc>
          <w:tcPr>
            <w:tcW w:w="4732" w:type="dxa"/>
          </w:tcPr>
          <w:p w:rsidR="003D2CC3" w:rsidRPr="00746A80" w:rsidRDefault="003D2CC3" w:rsidP="00282254">
            <w:pPr>
              <w:tabs>
                <w:tab w:val="left" w:pos="0"/>
              </w:tabs>
              <w:spacing w:line="240" w:lineRule="auto"/>
              <w:ind w:right="59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hideMark/>
          </w:tcPr>
          <w:p w:rsidR="003D2CC3" w:rsidRPr="00746A80" w:rsidRDefault="003D2CC3" w:rsidP="00282254">
            <w:pPr>
              <w:pageBreakBefore/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</w:t>
            </w:r>
            <w:r w:rsidRPr="00746A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одаток № 3</w:t>
            </w:r>
            <w:r w:rsidRPr="00746A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D2CC3" w:rsidRPr="00746A80" w:rsidRDefault="003D2CC3" w:rsidP="00282254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Договору №_______ </w:t>
            </w:r>
          </w:p>
          <w:p w:rsidR="003D2CC3" w:rsidRPr="00746A80" w:rsidRDefault="003D2CC3" w:rsidP="00282254">
            <w:pPr>
              <w:tabs>
                <w:tab w:val="left" w:pos="11882"/>
                <w:tab w:val="left" w:pos="11942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____________</w:t>
            </w:r>
          </w:p>
          <w:p w:rsidR="003D2CC3" w:rsidRPr="00746A80" w:rsidRDefault="003D2CC3" w:rsidP="002822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2CC3" w:rsidRPr="00746A80" w:rsidRDefault="003D2CC3" w:rsidP="003D2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CC3" w:rsidRPr="00746A80" w:rsidRDefault="003D2CC3" w:rsidP="003D2CC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CC3" w:rsidRPr="00746A80" w:rsidRDefault="003D2CC3" w:rsidP="003D2CC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6A80">
        <w:rPr>
          <w:rFonts w:ascii="Times New Roman" w:hAnsi="Times New Roman" w:cs="Times New Roman"/>
          <w:b/>
          <w:color w:val="000000"/>
          <w:sz w:val="24"/>
          <w:szCs w:val="24"/>
        </w:rPr>
        <w:t>Протокол погодження договірної ціни</w:t>
      </w:r>
    </w:p>
    <w:p w:rsidR="003D2CC3" w:rsidRPr="00746A80" w:rsidRDefault="003D2CC3" w:rsidP="003D2CC3">
      <w:pPr>
        <w:keepNext/>
        <w:tabs>
          <w:tab w:val="left" w:pos="1134"/>
        </w:tabs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>Ми, що підписалися нижче, від імені Замовника Господарського суду Рівненської області з одного боку, та від імені Виконавця ______________________________, з другого боку, засвідчуємо, що Сторонами досягнуто згоди щодо вартості надання п</w:t>
      </w:r>
      <w:r w:rsidRPr="00746A80">
        <w:rPr>
          <w:rFonts w:ascii="Times New Roman" w:hAnsi="Times New Roman" w:cs="Times New Roman"/>
          <w:sz w:val="24"/>
          <w:szCs w:val="24"/>
        </w:rPr>
        <w:t xml:space="preserve">ослуг з активації доступу до баз даних LIGA360 </w:t>
      </w:r>
      <w:r w:rsidRPr="00746A8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(з подальшим абонентським обслуговуванням), 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 xml:space="preserve">яка становить </w:t>
      </w:r>
      <w:r w:rsidRPr="00746A80">
        <w:rPr>
          <w:rFonts w:ascii="Times New Roman" w:hAnsi="Times New Roman" w:cs="Times New Roman"/>
          <w:sz w:val="24"/>
          <w:szCs w:val="24"/>
        </w:rPr>
        <w:t>________ грн. __ коп. (_____ гривень __ копійок), у тому числі ПДВ – _____ грн. __ коп. (____ гривень __ копійок)</w:t>
      </w:r>
      <w:r w:rsidRPr="00746A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CC3" w:rsidRPr="00746A80" w:rsidRDefault="003D2CC3" w:rsidP="003D2CC3">
      <w:pPr>
        <w:spacing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80">
        <w:rPr>
          <w:rFonts w:ascii="Times New Roman" w:hAnsi="Times New Roman" w:cs="Times New Roman"/>
          <w:color w:val="000000"/>
          <w:sz w:val="24"/>
          <w:szCs w:val="24"/>
        </w:rPr>
        <w:t>Цей Протокол є основою для проведення взаємних розрахунків та платежів між Замовником і Учасником в межах Договору.</w:t>
      </w:r>
    </w:p>
    <w:p w:rsidR="003D2CC3" w:rsidRPr="00746A80" w:rsidRDefault="003D2CC3" w:rsidP="003D2CC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C3" w:rsidRPr="00746A80" w:rsidRDefault="003D2CC3" w:rsidP="003D2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2"/>
        <w:gridCol w:w="4782"/>
      </w:tblGrid>
      <w:tr w:rsidR="003D2CC3" w:rsidRPr="00746A80" w:rsidTr="00282254">
        <w:trPr>
          <w:jc w:val="center"/>
        </w:trPr>
        <w:tc>
          <w:tcPr>
            <w:tcW w:w="4782" w:type="dxa"/>
            <w:hideMark/>
          </w:tcPr>
          <w:p w:rsidR="003D2CC3" w:rsidRPr="00746A80" w:rsidRDefault="003D2CC3" w:rsidP="0028225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782" w:type="dxa"/>
            <w:hideMark/>
          </w:tcPr>
          <w:p w:rsidR="003D2CC3" w:rsidRPr="00746A80" w:rsidRDefault="003D2CC3" w:rsidP="0028225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3D2CC3" w:rsidRPr="00746A80" w:rsidTr="00282254">
        <w:trPr>
          <w:jc w:val="center"/>
        </w:trPr>
        <w:tc>
          <w:tcPr>
            <w:tcW w:w="4782" w:type="dxa"/>
            <w:hideMark/>
          </w:tcPr>
          <w:p w:rsidR="003D2CC3" w:rsidRPr="00746A80" w:rsidRDefault="003D2CC3" w:rsidP="0028225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Господарський суд Рівненської області</w:t>
            </w:r>
          </w:p>
          <w:p w:rsidR="003D2CC3" w:rsidRPr="00746A80" w:rsidRDefault="003D2CC3" w:rsidP="0028225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CC3" w:rsidRPr="00746A80" w:rsidRDefault="003D2CC3" w:rsidP="0028225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782" w:type="dxa"/>
            <w:hideMark/>
          </w:tcPr>
          <w:p w:rsidR="003D2CC3" w:rsidRPr="00746A80" w:rsidRDefault="003D2CC3" w:rsidP="00282254">
            <w:pPr>
              <w:tabs>
                <w:tab w:val="left" w:pos="3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3D2CC3" w:rsidRPr="00746A80" w:rsidTr="00282254">
        <w:trPr>
          <w:jc w:val="center"/>
        </w:trPr>
        <w:tc>
          <w:tcPr>
            <w:tcW w:w="4782" w:type="dxa"/>
          </w:tcPr>
          <w:p w:rsidR="003D2CC3" w:rsidRPr="00746A80" w:rsidRDefault="003D2CC3" w:rsidP="00282254">
            <w:pPr>
              <w:tabs>
                <w:tab w:val="left" w:pos="720"/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782" w:type="dxa"/>
          </w:tcPr>
          <w:p w:rsidR="003D2CC3" w:rsidRPr="00746A80" w:rsidRDefault="003D2CC3" w:rsidP="002822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________________________</w:t>
            </w:r>
          </w:p>
        </w:tc>
      </w:tr>
    </w:tbl>
    <w:p w:rsidR="003D2CC3" w:rsidRPr="00746A80" w:rsidRDefault="003D2CC3" w:rsidP="00D24291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2CC3" w:rsidRPr="00746A80" w:rsidRDefault="003D2CC3" w:rsidP="00D24291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2CC3" w:rsidRPr="00746A80" w:rsidRDefault="003D2CC3" w:rsidP="00D24291">
      <w:pPr>
        <w:widowControl w:val="0"/>
        <w:tabs>
          <w:tab w:val="left" w:pos="48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2CC3" w:rsidRPr="00746A80" w:rsidRDefault="003D2CC3" w:rsidP="003D2CC3">
      <w:pPr>
        <w:pStyle w:val="ab"/>
        <w:spacing w:before="0" w:beforeAutospacing="0" w:after="0" w:afterAutospacing="0"/>
        <w:jc w:val="both"/>
      </w:pPr>
      <w:r w:rsidRPr="00746A80">
        <w:rPr>
          <w:b/>
          <w:bCs/>
        </w:rPr>
        <w:t>Уповноважена особа </w:t>
      </w:r>
    </w:p>
    <w:p w:rsidR="00A71450" w:rsidRPr="00746A80" w:rsidRDefault="003D2CC3" w:rsidP="00234A58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80">
        <w:rPr>
          <w:rFonts w:ascii="Times New Roman" w:hAnsi="Times New Roman" w:cs="Times New Roman"/>
          <w:sz w:val="24"/>
          <w:szCs w:val="24"/>
        </w:rPr>
        <w:t>Господарського суду Рівненської області _______</w:t>
      </w:r>
      <w:r w:rsidRPr="00746A80">
        <w:rPr>
          <w:rFonts w:ascii="Times New Roman" w:hAnsi="Times New Roman" w:cs="Times New Roman"/>
          <w:b/>
          <w:bCs/>
          <w:sz w:val="24"/>
          <w:szCs w:val="24"/>
        </w:rPr>
        <w:t>_____</w:t>
      </w:r>
      <w:bookmarkStart w:id="0" w:name="_GoBack"/>
      <w:bookmarkEnd w:id="0"/>
      <w:r w:rsidRPr="00746A80">
        <w:rPr>
          <w:rFonts w:ascii="Times New Roman" w:hAnsi="Times New Roman" w:cs="Times New Roman"/>
          <w:b/>
          <w:bCs/>
          <w:sz w:val="24"/>
          <w:szCs w:val="24"/>
        </w:rPr>
        <w:t>_________ Іванна ВІТРУК</w:t>
      </w:r>
      <w:r w:rsidRPr="00746A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1450" w:rsidRPr="00746A80" w:rsidSect="00C67693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195F"/>
    <w:multiLevelType w:val="hybridMultilevel"/>
    <w:tmpl w:val="F7481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BD5"/>
    <w:multiLevelType w:val="multilevel"/>
    <w:tmpl w:val="BE9CF1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CBD2B08"/>
    <w:multiLevelType w:val="multilevel"/>
    <w:tmpl w:val="7334EB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972295"/>
    <w:multiLevelType w:val="hybridMultilevel"/>
    <w:tmpl w:val="01EC1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7532"/>
    <w:multiLevelType w:val="hybridMultilevel"/>
    <w:tmpl w:val="58CABB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A6932"/>
    <w:multiLevelType w:val="multilevel"/>
    <w:tmpl w:val="9D36A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0FF506D"/>
    <w:multiLevelType w:val="hybridMultilevel"/>
    <w:tmpl w:val="6706D838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65A8F"/>
    <w:multiLevelType w:val="multilevel"/>
    <w:tmpl w:val="E3D28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C639A9"/>
    <w:multiLevelType w:val="multilevel"/>
    <w:tmpl w:val="8E12DB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534712"/>
    <w:multiLevelType w:val="multilevel"/>
    <w:tmpl w:val="5C628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6E91888"/>
    <w:multiLevelType w:val="hybridMultilevel"/>
    <w:tmpl w:val="C57477AA"/>
    <w:lvl w:ilvl="0" w:tplc="3FBEAE92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E5C69"/>
    <w:multiLevelType w:val="multilevel"/>
    <w:tmpl w:val="5C628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35D3A3A"/>
    <w:multiLevelType w:val="multilevel"/>
    <w:tmpl w:val="CC8C957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4D05782"/>
    <w:multiLevelType w:val="hybridMultilevel"/>
    <w:tmpl w:val="918AD890"/>
    <w:lvl w:ilvl="0" w:tplc="493E5886">
      <w:start w:val="1"/>
      <w:numFmt w:val="decimal"/>
      <w:lvlText w:val="%1."/>
      <w:lvlJc w:val="left"/>
      <w:pPr>
        <w:ind w:left="337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057" w:hanging="360"/>
      </w:pPr>
    </w:lvl>
    <w:lvl w:ilvl="2" w:tplc="0422001B" w:tentative="1">
      <w:start w:val="1"/>
      <w:numFmt w:val="lowerRoman"/>
      <w:lvlText w:val="%3."/>
      <w:lvlJc w:val="right"/>
      <w:pPr>
        <w:ind w:left="1777" w:hanging="180"/>
      </w:pPr>
    </w:lvl>
    <w:lvl w:ilvl="3" w:tplc="0422000F" w:tentative="1">
      <w:start w:val="1"/>
      <w:numFmt w:val="decimal"/>
      <w:lvlText w:val="%4."/>
      <w:lvlJc w:val="left"/>
      <w:pPr>
        <w:ind w:left="2497" w:hanging="360"/>
      </w:pPr>
    </w:lvl>
    <w:lvl w:ilvl="4" w:tplc="04220019" w:tentative="1">
      <w:start w:val="1"/>
      <w:numFmt w:val="lowerLetter"/>
      <w:lvlText w:val="%5."/>
      <w:lvlJc w:val="left"/>
      <w:pPr>
        <w:ind w:left="3217" w:hanging="360"/>
      </w:pPr>
    </w:lvl>
    <w:lvl w:ilvl="5" w:tplc="0422001B" w:tentative="1">
      <w:start w:val="1"/>
      <w:numFmt w:val="lowerRoman"/>
      <w:lvlText w:val="%6."/>
      <w:lvlJc w:val="right"/>
      <w:pPr>
        <w:ind w:left="3937" w:hanging="180"/>
      </w:pPr>
    </w:lvl>
    <w:lvl w:ilvl="6" w:tplc="0422000F" w:tentative="1">
      <w:start w:val="1"/>
      <w:numFmt w:val="decimal"/>
      <w:lvlText w:val="%7."/>
      <w:lvlJc w:val="left"/>
      <w:pPr>
        <w:ind w:left="4657" w:hanging="360"/>
      </w:pPr>
    </w:lvl>
    <w:lvl w:ilvl="7" w:tplc="04220019" w:tentative="1">
      <w:start w:val="1"/>
      <w:numFmt w:val="lowerLetter"/>
      <w:lvlText w:val="%8."/>
      <w:lvlJc w:val="left"/>
      <w:pPr>
        <w:ind w:left="5377" w:hanging="360"/>
      </w:pPr>
    </w:lvl>
    <w:lvl w:ilvl="8" w:tplc="0422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>
    <w:nsid w:val="7DA448D5"/>
    <w:multiLevelType w:val="hybridMultilevel"/>
    <w:tmpl w:val="CABE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C"/>
    <w:rsid w:val="00043419"/>
    <w:rsid w:val="001C06FC"/>
    <w:rsid w:val="001D29D0"/>
    <w:rsid w:val="001E10D4"/>
    <w:rsid w:val="00215D3B"/>
    <w:rsid w:val="00234A58"/>
    <w:rsid w:val="002A4CDF"/>
    <w:rsid w:val="002B4716"/>
    <w:rsid w:val="00333034"/>
    <w:rsid w:val="00340213"/>
    <w:rsid w:val="003C3503"/>
    <w:rsid w:val="003D2CC3"/>
    <w:rsid w:val="003E6E40"/>
    <w:rsid w:val="003E72FB"/>
    <w:rsid w:val="0040525A"/>
    <w:rsid w:val="0043289B"/>
    <w:rsid w:val="00466810"/>
    <w:rsid w:val="004B4734"/>
    <w:rsid w:val="004E6DA6"/>
    <w:rsid w:val="00512495"/>
    <w:rsid w:val="005837A6"/>
    <w:rsid w:val="005866A9"/>
    <w:rsid w:val="00594C25"/>
    <w:rsid w:val="005C5F6C"/>
    <w:rsid w:val="005D2D1A"/>
    <w:rsid w:val="005E7884"/>
    <w:rsid w:val="006D206D"/>
    <w:rsid w:val="00746A80"/>
    <w:rsid w:val="00834E94"/>
    <w:rsid w:val="00875D8C"/>
    <w:rsid w:val="00881BCA"/>
    <w:rsid w:val="008857FF"/>
    <w:rsid w:val="009E7A1D"/>
    <w:rsid w:val="00A371E1"/>
    <w:rsid w:val="00A71450"/>
    <w:rsid w:val="00B0478E"/>
    <w:rsid w:val="00B87E09"/>
    <w:rsid w:val="00BB22C8"/>
    <w:rsid w:val="00BF24A2"/>
    <w:rsid w:val="00C60365"/>
    <w:rsid w:val="00C67693"/>
    <w:rsid w:val="00D15094"/>
    <w:rsid w:val="00D24291"/>
    <w:rsid w:val="00D510FB"/>
    <w:rsid w:val="00D8539A"/>
    <w:rsid w:val="00E3042A"/>
    <w:rsid w:val="00E37980"/>
    <w:rsid w:val="00E45D46"/>
    <w:rsid w:val="00E75436"/>
    <w:rsid w:val="00F96849"/>
    <w:rsid w:val="00FD6030"/>
    <w:rsid w:val="00FF486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A2A1-6380-40AE-BF6D-7FBBA74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FC"/>
    <w:pPr>
      <w:spacing w:after="200" w:line="276" w:lineRule="auto"/>
    </w:pPr>
    <w:rPr>
      <w:rFonts w:eastAsiaTheme="minorEastAsia"/>
      <w:lang w:val="uk-UA" w:eastAsia="uk-UA"/>
    </w:rPr>
  </w:style>
  <w:style w:type="paragraph" w:styleId="4">
    <w:name w:val="heading 4"/>
    <w:basedOn w:val="a"/>
    <w:next w:val="a"/>
    <w:link w:val="40"/>
    <w:qFormat/>
    <w:rsid w:val="001C06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1C06F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06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C06FC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List Paragraph"/>
    <w:aliases w:val="AC List 01"/>
    <w:basedOn w:val="a"/>
    <w:link w:val="a4"/>
    <w:uiPriority w:val="34"/>
    <w:qFormat/>
    <w:rsid w:val="001C06FC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1C06FC"/>
    <w:rPr>
      <w:rFonts w:eastAsiaTheme="minorEastAsia"/>
      <w:lang w:val="uk-UA" w:eastAsia="uk-UA"/>
    </w:rPr>
  </w:style>
  <w:style w:type="paragraph" w:styleId="a5">
    <w:name w:val="Body Text"/>
    <w:basedOn w:val="a"/>
    <w:link w:val="a6"/>
    <w:rsid w:val="001C06FC"/>
    <w:pPr>
      <w:suppressAutoHyphens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06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ListParagraph1">
    <w:name w:val="List Paragraph1"/>
    <w:basedOn w:val="a"/>
    <w:rsid w:val="001C0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">
    <w:name w:val="Абзац списка2"/>
    <w:basedOn w:val="a"/>
    <w:rsid w:val="001C06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AU" w:eastAsia="en-US"/>
    </w:rPr>
  </w:style>
  <w:style w:type="paragraph" w:styleId="20">
    <w:name w:val="Body Text Indent 2"/>
    <w:basedOn w:val="a"/>
    <w:link w:val="21"/>
    <w:uiPriority w:val="99"/>
    <w:unhideWhenUsed/>
    <w:rsid w:val="001C06FC"/>
    <w:pPr>
      <w:spacing w:after="120" w:line="480" w:lineRule="auto"/>
      <w:ind w:left="283"/>
    </w:pPr>
    <w:rPr>
      <w:rFonts w:eastAsiaTheme="minorHAnsi"/>
      <w:lang w:val="ru-RU"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C06FC"/>
  </w:style>
  <w:style w:type="paragraph" w:styleId="HTML">
    <w:name w:val="HTML Preformatted"/>
    <w:basedOn w:val="a"/>
    <w:link w:val="HTML0"/>
    <w:rsid w:val="001C0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C06FC"/>
    <w:rPr>
      <w:rFonts w:ascii="Courier New" w:eastAsia="Calibri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1C06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E6E4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C25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b">
    <w:name w:val="Normal (Web)"/>
    <w:basedOn w:val="a"/>
    <w:uiPriority w:val="99"/>
    <w:qFormat/>
    <w:rsid w:val="00D5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67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C630-3EDD-4A07-B188-D0D6421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IVitruk</dc:creator>
  <cp:keywords/>
  <dc:description/>
  <cp:lastModifiedBy>IVitruk</cp:lastModifiedBy>
  <cp:revision>4</cp:revision>
  <cp:lastPrinted>2024-01-15T14:03:00Z</cp:lastPrinted>
  <dcterms:created xsi:type="dcterms:W3CDTF">2024-01-15T12:54:00Z</dcterms:created>
  <dcterms:modified xsi:type="dcterms:W3CDTF">2024-01-15T14:04:00Z</dcterms:modified>
</cp:coreProperties>
</file>