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26" w:rsidRPr="00A35421" w:rsidRDefault="002C0326" w:rsidP="002C0326">
      <w:pPr>
        <w:spacing w:after="0"/>
        <w:ind w:left="5670"/>
        <w:jc w:val="right"/>
        <w:rPr>
          <w:rFonts w:ascii="Times New Roman" w:hAnsi="Times New Roman" w:cs="Times New Roman"/>
          <w:b/>
          <w:sz w:val="24"/>
          <w:szCs w:val="24"/>
        </w:rPr>
      </w:pPr>
      <w:r w:rsidRPr="00A35421">
        <w:rPr>
          <w:rFonts w:ascii="Times New Roman" w:hAnsi="Times New Roman" w:cs="Times New Roman"/>
          <w:b/>
          <w:sz w:val="24"/>
          <w:szCs w:val="24"/>
        </w:rPr>
        <w:t xml:space="preserve">Додаток </w:t>
      </w:r>
      <w:r>
        <w:rPr>
          <w:rFonts w:ascii="Times New Roman" w:hAnsi="Times New Roman" w:cs="Times New Roman"/>
          <w:b/>
          <w:sz w:val="24"/>
          <w:szCs w:val="24"/>
        </w:rPr>
        <w:t>3</w:t>
      </w:r>
    </w:p>
    <w:p w:rsidR="002C0326" w:rsidRPr="00A35421" w:rsidRDefault="002C0326" w:rsidP="002C0326">
      <w:pPr>
        <w:spacing w:after="0"/>
        <w:ind w:left="5670"/>
        <w:jc w:val="right"/>
        <w:rPr>
          <w:rFonts w:ascii="Times New Roman" w:hAnsi="Times New Roman" w:cs="Times New Roman"/>
          <w:i/>
          <w:sz w:val="24"/>
          <w:szCs w:val="24"/>
          <w:bdr w:val="none" w:sz="0" w:space="0" w:color="auto" w:frame="1"/>
        </w:rPr>
      </w:pPr>
      <w:r w:rsidRPr="00A35421">
        <w:rPr>
          <w:rFonts w:ascii="Times New Roman" w:hAnsi="Times New Roman" w:cs="Times New Roman"/>
          <w:i/>
          <w:sz w:val="24"/>
          <w:szCs w:val="24"/>
          <w:bdr w:val="none" w:sz="0" w:space="0" w:color="auto" w:frame="1"/>
        </w:rPr>
        <w:t xml:space="preserve">до тендерної документації </w:t>
      </w:r>
    </w:p>
    <w:p w:rsidR="002C0326" w:rsidRPr="00A35421" w:rsidRDefault="002C0326" w:rsidP="002C0326">
      <w:pPr>
        <w:spacing w:after="0"/>
        <w:jc w:val="both"/>
        <w:rPr>
          <w:rFonts w:ascii="Times New Roman" w:hAnsi="Times New Roman" w:cs="Times New Roman"/>
          <w:b/>
          <w:sz w:val="24"/>
          <w:szCs w:val="24"/>
        </w:rPr>
      </w:pPr>
    </w:p>
    <w:p w:rsidR="002C0326" w:rsidRPr="00A35421" w:rsidRDefault="002C0326" w:rsidP="002C0326">
      <w:pPr>
        <w:spacing w:after="0"/>
        <w:jc w:val="center"/>
        <w:rPr>
          <w:rFonts w:ascii="Times New Roman" w:hAnsi="Times New Roman" w:cs="Times New Roman"/>
          <w:b/>
          <w:sz w:val="24"/>
          <w:szCs w:val="24"/>
        </w:rPr>
      </w:pPr>
      <w:r w:rsidRPr="00A35421">
        <w:rPr>
          <w:rFonts w:ascii="Times New Roman" w:hAnsi="Times New Roman" w:cs="Times New Roman"/>
          <w:b/>
          <w:sz w:val="24"/>
          <w:szCs w:val="24"/>
        </w:rPr>
        <w:t>ПРОЄКТ ДОГОВОРУ</w:t>
      </w:r>
    </w:p>
    <w:p w:rsidR="002C0326" w:rsidRPr="00A35421" w:rsidRDefault="002C0326" w:rsidP="002C0326">
      <w:pPr>
        <w:tabs>
          <w:tab w:val="left" w:pos="6000"/>
        </w:tabs>
        <w:spacing w:after="0"/>
        <w:jc w:val="both"/>
        <w:rPr>
          <w:rFonts w:ascii="Times New Roman" w:eastAsia="Times New Roman" w:hAnsi="Times New Roman" w:cs="Times New Roman"/>
          <w:sz w:val="24"/>
          <w:szCs w:val="24"/>
          <w:lang w:eastAsia="ru-RU"/>
        </w:rPr>
      </w:pPr>
    </w:p>
    <w:p w:rsidR="002C0326" w:rsidRPr="00A35421" w:rsidRDefault="002C0326" w:rsidP="002C0326">
      <w:pPr>
        <w:tabs>
          <w:tab w:val="left" w:pos="6000"/>
        </w:tabs>
        <w:spacing w:after="0"/>
        <w:jc w:val="both"/>
        <w:rPr>
          <w:rFonts w:ascii="Times New Roman" w:eastAsia="Times New Roman" w:hAnsi="Times New Roman" w:cs="Times New Roman"/>
          <w:sz w:val="24"/>
          <w:szCs w:val="24"/>
          <w:lang w:eastAsia="ru-RU"/>
        </w:rPr>
      </w:pPr>
    </w:p>
    <w:p w:rsidR="002C0326" w:rsidRPr="00A35421" w:rsidRDefault="002C0326" w:rsidP="002C0326">
      <w:pPr>
        <w:spacing w:after="0"/>
        <w:ind w:left="-57" w:firstLine="908"/>
        <w:jc w:val="both"/>
        <w:rPr>
          <w:rFonts w:ascii="Times New Roman" w:eastAsia="Times New Roman" w:hAnsi="Times New Roman" w:cs="Times New Roman"/>
          <w:iCs/>
          <w:sz w:val="24"/>
          <w:szCs w:val="24"/>
          <w:lang w:eastAsia="ru-RU"/>
        </w:rPr>
      </w:pPr>
      <w:r w:rsidRPr="00A35421">
        <w:rPr>
          <w:rFonts w:ascii="Times New Roman" w:eastAsia="Times New Roman" w:hAnsi="Times New Roman" w:cs="Times New Roman"/>
          <w:iCs/>
          <w:sz w:val="24"/>
          <w:szCs w:val="24"/>
          <w:lang w:eastAsia="ru-RU"/>
        </w:rPr>
        <w:t>м. Ві</w:t>
      </w:r>
      <w:r>
        <w:rPr>
          <w:rFonts w:ascii="Times New Roman" w:eastAsia="Times New Roman" w:hAnsi="Times New Roman" w:cs="Times New Roman"/>
          <w:iCs/>
          <w:sz w:val="24"/>
          <w:szCs w:val="24"/>
          <w:lang w:eastAsia="ru-RU"/>
        </w:rPr>
        <w:t>нниця</w:t>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t>«___» _________ 2024</w:t>
      </w:r>
      <w:r w:rsidRPr="00A35421">
        <w:rPr>
          <w:rFonts w:ascii="Times New Roman" w:eastAsia="Times New Roman" w:hAnsi="Times New Roman" w:cs="Times New Roman"/>
          <w:iCs/>
          <w:sz w:val="24"/>
          <w:szCs w:val="24"/>
          <w:lang w:eastAsia="ru-RU"/>
        </w:rPr>
        <w:t xml:space="preserve"> року</w:t>
      </w:r>
    </w:p>
    <w:p w:rsidR="002C0326" w:rsidRPr="00A35421" w:rsidRDefault="002C0326" w:rsidP="002C0326">
      <w:pPr>
        <w:spacing w:after="0"/>
        <w:ind w:left="-57" w:firstLine="709"/>
        <w:jc w:val="both"/>
        <w:rPr>
          <w:rFonts w:ascii="Times New Roman" w:eastAsia="Times New Roman" w:hAnsi="Times New Roman" w:cs="Times New Roman"/>
          <w:sz w:val="24"/>
          <w:szCs w:val="24"/>
          <w:lang w:eastAsia="ru-RU"/>
        </w:rPr>
      </w:pPr>
    </w:p>
    <w:p w:rsidR="002C0326" w:rsidRPr="00A35421" w:rsidRDefault="002C0326" w:rsidP="002C0326">
      <w:pPr>
        <w:tabs>
          <w:tab w:val="left" w:pos="851"/>
        </w:tabs>
        <w:autoSpaceDE w:val="0"/>
        <w:autoSpaceDN w:val="0"/>
        <w:spacing w:after="0"/>
        <w:ind w:firstLine="851"/>
        <w:jc w:val="both"/>
        <w:rPr>
          <w:rFonts w:ascii="Times New Roman" w:hAnsi="Times New Roman" w:cs="Times New Roman"/>
          <w:b/>
          <w:sz w:val="24"/>
          <w:szCs w:val="24"/>
        </w:rPr>
      </w:pPr>
    </w:p>
    <w:p w:rsidR="002C0326" w:rsidRPr="00A35421" w:rsidRDefault="002C0326" w:rsidP="002C0326">
      <w:pPr>
        <w:tabs>
          <w:tab w:val="left" w:pos="851"/>
        </w:tabs>
        <w:autoSpaceDE w:val="0"/>
        <w:autoSpaceDN w:val="0"/>
        <w:spacing w:after="0"/>
        <w:ind w:firstLine="851"/>
        <w:jc w:val="both"/>
        <w:rPr>
          <w:rFonts w:ascii="Times New Roman" w:hAnsi="Times New Roman" w:cs="Times New Roman"/>
          <w:sz w:val="24"/>
          <w:szCs w:val="24"/>
        </w:rPr>
      </w:pPr>
      <w:r w:rsidRPr="00A35421">
        <w:rPr>
          <w:rFonts w:ascii="Times New Roman" w:hAnsi="Times New Roman" w:cs="Times New Roman"/>
          <w:b/>
          <w:sz w:val="24"/>
          <w:szCs w:val="24"/>
        </w:rPr>
        <w:t xml:space="preserve">Департамент фінансів Вінницької міської ради </w:t>
      </w:r>
      <w:r w:rsidRPr="00A35421">
        <w:rPr>
          <w:rFonts w:ascii="Times New Roman" w:hAnsi="Times New Roman" w:cs="Times New Roman"/>
          <w:sz w:val="24"/>
          <w:szCs w:val="24"/>
        </w:rPr>
        <w:t xml:space="preserve">(далі – </w:t>
      </w:r>
      <w:r w:rsidRPr="00A35421">
        <w:rPr>
          <w:rFonts w:ascii="Times New Roman" w:hAnsi="Times New Roman" w:cs="Times New Roman"/>
          <w:b/>
          <w:sz w:val="24"/>
          <w:szCs w:val="24"/>
        </w:rPr>
        <w:t>Замовник</w:t>
      </w:r>
      <w:r w:rsidRPr="00A35421">
        <w:rPr>
          <w:rFonts w:ascii="Times New Roman" w:hAnsi="Times New Roman" w:cs="Times New Roman"/>
          <w:sz w:val="24"/>
          <w:szCs w:val="24"/>
        </w:rPr>
        <w:t>), в особі директора департ</w:t>
      </w:r>
      <w:r>
        <w:rPr>
          <w:rFonts w:ascii="Times New Roman" w:hAnsi="Times New Roman" w:cs="Times New Roman"/>
          <w:sz w:val="24"/>
          <w:szCs w:val="24"/>
        </w:rPr>
        <w:t>аменту Лесь Антоніни Михайлівни</w:t>
      </w:r>
      <w:r w:rsidRPr="00A35421">
        <w:rPr>
          <w:rFonts w:ascii="Times New Roman" w:hAnsi="Times New Roman" w:cs="Times New Roman"/>
          <w:sz w:val="24"/>
          <w:szCs w:val="24"/>
        </w:rPr>
        <w:t xml:space="preserve">, який діє на підставі Положення про департамент фінансів Вінницької міської ради затвердженого рішенням міської ради від 26.08.2022 року № 1144 «Про внесення змін до Положення про департамент фінансів Вінницької міської ради та затвердження його в новій редакції», Закону України «Про місцеве самоврядування в Україні» з однієї сторони, та __________________________________________________________________________________________________________________________________ (далі – </w:t>
      </w:r>
      <w:r w:rsidRPr="00A35421">
        <w:rPr>
          <w:rFonts w:ascii="Times New Roman" w:hAnsi="Times New Roman" w:cs="Times New Roman"/>
          <w:b/>
          <w:sz w:val="24"/>
          <w:szCs w:val="24"/>
        </w:rPr>
        <w:t>Виконавець</w:t>
      </w:r>
      <w:r w:rsidRPr="00A35421">
        <w:rPr>
          <w:rFonts w:ascii="Times New Roman" w:hAnsi="Times New Roman" w:cs="Times New Roman"/>
          <w:sz w:val="24"/>
          <w:szCs w:val="24"/>
        </w:rPr>
        <w:t>) в особі __________________________________________________________, який діє на підставі ______________________________________, з іншої сторони,  разом – Сторони, уклали цей договір (далі - Договір) про таке:</w:t>
      </w:r>
    </w:p>
    <w:p w:rsidR="002C0326" w:rsidRPr="00A35421" w:rsidRDefault="002C0326" w:rsidP="002C0326">
      <w:pPr>
        <w:spacing w:after="0"/>
        <w:ind w:firstLine="851"/>
        <w:jc w:val="both"/>
        <w:rPr>
          <w:rFonts w:ascii="Times New Roman" w:eastAsia="Times New Roman" w:hAnsi="Times New Roman" w:cs="Times New Roman"/>
          <w:b/>
          <w:bCs/>
          <w:sz w:val="24"/>
          <w:szCs w:val="24"/>
          <w:lang w:eastAsia="ru-RU"/>
        </w:rPr>
      </w:pPr>
    </w:p>
    <w:p w:rsidR="002C0326" w:rsidRPr="00A35421" w:rsidRDefault="002C0326" w:rsidP="006F75B7">
      <w:pPr>
        <w:spacing w:after="0"/>
        <w:jc w:val="both"/>
        <w:rPr>
          <w:rFonts w:ascii="Times New Roman" w:eastAsia="Times New Roman" w:hAnsi="Times New Roman" w:cs="Times New Roman"/>
          <w:b/>
          <w:bCs/>
          <w:sz w:val="24"/>
          <w:szCs w:val="24"/>
          <w:lang w:eastAsia="ru-RU"/>
        </w:rPr>
      </w:pPr>
    </w:p>
    <w:p w:rsidR="002C0326" w:rsidRPr="00A35421" w:rsidRDefault="002C0326" w:rsidP="002C0326">
      <w:pPr>
        <w:spacing w:after="0"/>
        <w:ind w:firstLine="851"/>
        <w:jc w:val="center"/>
        <w:rPr>
          <w:rFonts w:ascii="Times New Roman" w:eastAsia="Times New Roman" w:hAnsi="Times New Roman" w:cs="Times New Roman"/>
          <w:b/>
          <w:bCs/>
          <w:sz w:val="24"/>
          <w:szCs w:val="24"/>
          <w:lang w:eastAsia="ru-RU"/>
        </w:rPr>
      </w:pPr>
      <w:r w:rsidRPr="00A35421">
        <w:rPr>
          <w:rFonts w:ascii="Times New Roman" w:eastAsia="Times New Roman" w:hAnsi="Times New Roman" w:cs="Times New Roman"/>
          <w:b/>
          <w:bCs/>
          <w:sz w:val="24"/>
          <w:szCs w:val="24"/>
          <w:lang w:eastAsia="ru-RU"/>
        </w:rPr>
        <w:t>1. Предмет договору</w:t>
      </w:r>
    </w:p>
    <w:p w:rsidR="002C0326" w:rsidRPr="00A35421" w:rsidRDefault="002C0326" w:rsidP="002C0326">
      <w:pPr>
        <w:widowControl w:val="0"/>
        <w:spacing w:after="0"/>
        <w:ind w:firstLine="851"/>
        <w:jc w:val="both"/>
        <w:rPr>
          <w:rFonts w:ascii="Times New Roman" w:eastAsia="Times New Roman" w:hAnsi="Times New Roman" w:cs="Times New Roman"/>
          <w:snapToGrid w:val="0"/>
          <w:sz w:val="24"/>
          <w:szCs w:val="24"/>
          <w:lang w:eastAsia="ru-RU"/>
        </w:rPr>
      </w:pPr>
      <w:r w:rsidRPr="00A35421">
        <w:rPr>
          <w:rFonts w:ascii="Times New Roman" w:eastAsia="Times New Roman" w:hAnsi="Times New Roman" w:cs="Times New Roman"/>
          <w:snapToGrid w:val="0"/>
          <w:sz w:val="24"/>
          <w:szCs w:val="24"/>
          <w:lang w:eastAsia="ru-RU"/>
        </w:rPr>
        <w:t xml:space="preserve">1.1. Замовник </w:t>
      </w:r>
      <w:r w:rsidRPr="00A35421">
        <w:rPr>
          <w:rFonts w:ascii="Times New Roman" w:eastAsia="Times New Roman" w:hAnsi="Times New Roman" w:cs="Times New Roman"/>
          <w:sz w:val="24"/>
          <w:szCs w:val="24"/>
          <w:lang w:eastAsia="ru-RU"/>
        </w:rPr>
        <w:t>у порядку та на умовах, визначених цим Договором</w:t>
      </w:r>
      <w:r w:rsidRPr="00A35421">
        <w:rPr>
          <w:rFonts w:ascii="Times New Roman" w:eastAsia="Times New Roman" w:hAnsi="Times New Roman" w:cs="Times New Roman"/>
          <w:snapToGrid w:val="0"/>
          <w:sz w:val="24"/>
          <w:szCs w:val="24"/>
          <w:lang w:eastAsia="ru-RU"/>
        </w:rPr>
        <w:t xml:space="preserve"> доручає, а Виконавець бере на себе зобов'язання з </w:t>
      </w:r>
      <w:r w:rsidRPr="00A35421">
        <w:rPr>
          <w:rFonts w:ascii="Times New Roman" w:eastAsia="Times New Roman" w:hAnsi="Times New Roman" w:cs="Times New Roman"/>
          <w:b/>
          <w:sz w:val="24"/>
          <w:szCs w:val="24"/>
          <w:bdr w:val="none" w:sz="0" w:space="0" w:color="auto" w:frame="1"/>
        </w:rPr>
        <w:t>Розміщення інформації в газеті, а саме: опублікування офіційної інформації Вінницької міської ради, виконавчого комітету Вінницької міської ради та департаменту фінансів Вінницької міської ради (Код за ДК 021:2015 – 79820000-8,  Послуги, пов’язані з друком)</w:t>
      </w:r>
      <w:r w:rsidRPr="00A35421">
        <w:rPr>
          <w:rFonts w:ascii="Times New Roman" w:eastAsia="Times New Roman" w:hAnsi="Times New Roman" w:cs="Times New Roman"/>
          <w:sz w:val="24"/>
          <w:szCs w:val="24"/>
          <w:lang w:eastAsia="ru-RU"/>
        </w:rPr>
        <w:t>, зокрема публікації офіційних документів, визначених чинним законодавством для оприлюднення.</w:t>
      </w:r>
      <w:r w:rsidRPr="00A35421">
        <w:rPr>
          <w:rFonts w:ascii="Times New Roman" w:eastAsia="Times New Roman" w:hAnsi="Times New Roman" w:cs="Times New Roman"/>
          <w:snapToGrid w:val="0"/>
          <w:sz w:val="24"/>
          <w:szCs w:val="24"/>
          <w:lang w:eastAsia="ru-RU"/>
        </w:rPr>
        <w:t xml:space="preserve"> </w:t>
      </w:r>
    </w:p>
    <w:p w:rsidR="002C0326" w:rsidRPr="00A35421" w:rsidRDefault="002C0326" w:rsidP="002C0326">
      <w:pPr>
        <w:widowControl w:val="0"/>
        <w:spacing w:after="0"/>
        <w:ind w:firstLine="851"/>
        <w:jc w:val="both"/>
        <w:rPr>
          <w:rFonts w:ascii="Times New Roman" w:eastAsia="Times New Roman" w:hAnsi="Times New Roman" w:cs="Times New Roman"/>
          <w:snapToGrid w:val="0"/>
          <w:sz w:val="24"/>
          <w:szCs w:val="24"/>
          <w:lang w:eastAsia="ru-RU"/>
        </w:rPr>
      </w:pPr>
      <w:r w:rsidRPr="00A35421">
        <w:rPr>
          <w:rFonts w:ascii="Times New Roman" w:eastAsia="Times New Roman" w:hAnsi="Times New Roman" w:cs="Times New Roman"/>
          <w:snapToGrid w:val="0"/>
          <w:sz w:val="24"/>
          <w:szCs w:val="24"/>
          <w:lang w:eastAsia="ru-RU"/>
        </w:rPr>
        <w:t xml:space="preserve">1.2. Висвітлення діяльності </w:t>
      </w:r>
      <w:r w:rsidRPr="00A35421">
        <w:rPr>
          <w:rFonts w:ascii="Times New Roman" w:eastAsia="Times New Roman" w:hAnsi="Times New Roman" w:cs="Times New Roman"/>
          <w:sz w:val="24"/>
          <w:szCs w:val="24"/>
          <w:lang w:eastAsia="ru-RU"/>
        </w:rPr>
        <w:t>органів місцевого самоврядування</w:t>
      </w:r>
      <w:r w:rsidRPr="00A35421">
        <w:rPr>
          <w:rFonts w:ascii="Times New Roman" w:eastAsia="Times New Roman" w:hAnsi="Times New Roman" w:cs="Times New Roman"/>
          <w:snapToGrid w:val="0"/>
          <w:sz w:val="24"/>
          <w:szCs w:val="24"/>
          <w:lang w:eastAsia="ru-RU"/>
        </w:rPr>
        <w:t xml:space="preserve"> здійснюється відповідно до замовлення, яке формується департаментом фінансів </w:t>
      </w:r>
      <w:r w:rsidRPr="00A35421">
        <w:rPr>
          <w:rFonts w:ascii="Times New Roman" w:eastAsia="Times New Roman" w:hAnsi="Times New Roman" w:cs="Times New Roman"/>
          <w:sz w:val="24"/>
          <w:szCs w:val="24"/>
          <w:lang w:eastAsia="ru-RU"/>
        </w:rPr>
        <w:t>Вінницької міської ради.</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1.3. Виконавець зобов’язується об'єктивно висвітлювати діяльність департаменту фінансів та інформувати громадськість міста Вінниці відповідно до умов цього Договору та додатків до нього, а Замовник – своєчасно оплачувати вартість наданих послуг.</w:t>
      </w:r>
    </w:p>
    <w:p w:rsidR="002C0326" w:rsidRPr="00A35421" w:rsidRDefault="002C0326" w:rsidP="002C0326">
      <w:pPr>
        <w:pStyle w:val="a3"/>
        <w:spacing w:after="0"/>
        <w:ind w:left="0" w:firstLine="851"/>
        <w:jc w:val="center"/>
        <w:rPr>
          <w:rFonts w:ascii="Times New Roman" w:eastAsia="Times New Roman" w:hAnsi="Times New Roman" w:cs="Times New Roman"/>
          <w:b/>
          <w:bCs/>
          <w:sz w:val="24"/>
          <w:szCs w:val="24"/>
          <w:lang w:eastAsia="ru-RU"/>
        </w:rPr>
      </w:pPr>
    </w:p>
    <w:p w:rsidR="002C0326" w:rsidRPr="00A35421" w:rsidRDefault="002C0326" w:rsidP="002C0326">
      <w:pPr>
        <w:pStyle w:val="a3"/>
        <w:spacing w:after="0"/>
        <w:ind w:left="0" w:firstLine="851"/>
        <w:jc w:val="center"/>
        <w:rPr>
          <w:rFonts w:ascii="Times New Roman" w:eastAsia="Times New Roman" w:hAnsi="Times New Roman" w:cs="Times New Roman"/>
          <w:b/>
          <w:bCs/>
          <w:sz w:val="24"/>
          <w:szCs w:val="24"/>
          <w:lang w:eastAsia="ru-RU"/>
        </w:rPr>
      </w:pPr>
      <w:r w:rsidRPr="00A35421">
        <w:rPr>
          <w:rFonts w:ascii="Times New Roman" w:eastAsia="Times New Roman" w:hAnsi="Times New Roman" w:cs="Times New Roman"/>
          <w:b/>
          <w:bCs/>
          <w:sz w:val="24"/>
          <w:szCs w:val="24"/>
          <w:lang w:eastAsia="ru-RU"/>
        </w:rPr>
        <w:t>2. Вартість, умови, строк</w:t>
      </w:r>
      <w:r>
        <w:rPr>
          <w:rFonts w:ascii="Times New Roman" w:eastAsia="Times New Roman" w:hAnsi="Times New Roman" w:cs="Times New Roman"/>
          <w:b/>
          <w:bCs/>
          <w:sz w:val="24"/>
          <w:szCs w:val="24"/>
          <w:lang w:eastAsia="ru-RU"/>
        </w:rPr>
        <w:t>и висвітлення та порядок оплати</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2.1. Загальна вартість послуг Виконавця, наданих Замовнику, за умов цього Договору визначається в межах бюджетних асигнувань на висвітлення його діяльності та інформування громадськості, а саме в сумі ______________________________ грн.</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2.2. Замовник у межах коштів, визначених п. 2.1 цього Договору, формує замовлення на висвітлення своєї діяльності у виданні _________________________ щодо:</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публікування офіційної інформації Вінницької міської ради, виконавчого комітету Вінницької міської ради</w:t>
      </w:r>
      <w:r w:rsidRPr="00A35421">
        <w:rPr>
          <w:rFonts w:ascii="Times New Roman" w:hAnsi="Times New Roman" w:cs="Times New Roman"/>
          <w:sz w:val="24"/>
          <w:szCs w:val="24"/>
        </w:rPr>
        <w:t xml:space="preserve"> </w:t>
      </w:r>
      <w:r w:rsidRPr="00A35421">
        <w:rPr>
          <w:rFonts w:ascii="Times New Roman" w:eastAsia="Times New Roman" w:hAnsi="Times New Roman" w:cs="Times New Roman"/>
          <w:sz w:val="24"/>
          <w:szCs w:val="24"/>
          <w:lang w:eastAsia="ru-RU"/>
        </w:rPr>
        <w:t>та департаменту фінансів Вінницької міської ради;</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публікування звітів, репортажів, інших інформаційних матеріалів.</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2.3. Замовник замовляє (письмово або усно) публікування офіційної інформації Вінницької міської ради, виконавчого комітету Вінницької міської ради та департаменту фінансів Вінницької міської ради не пізніше ніж за три дні до виходу чергового числа газети </w:t>
      </w:r>
      <w:r w:rsidRPr="00A35421">
        <w:rPr>
          <w:rFonts w:ascii="Times New Roman" w:eastAsia="Times New Roman" w:hAnsi="Times New Roman" w:cs="Times New Roman"/>
          <w:sz w:val="24"/>
          <w:szCs w:val="24"/>
          <w:lang w:eastAsia="ru-RU"/>
        </w:rPr>
        <w:lastRenderedPageBreak/>
        <w:t>(у виняткових випадках за день), а публікації, що потребують детальнішої розробки (інтерв'ю, статті), – не пізніше ніж за п’ять днів до виходу газети.</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Оголошення та повідомлення Замовник подає не пізніше як за два дні до виходу газети.</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2.4. Замовник здійснює оплату відповідно до наданої газетної площі для розміщення матеріалів згідно з чинними розцінками, затвердженими ____________________ , а саме: </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2.4.1 _____ грн за 1 </w:t>
      </w:r>
      <w:proofErr w:type="spellStart"/>
      <w:r w:rsidRPr="00A35421">
        <w:rPr>
          <w:rFonts w:ascii="Times New Roman" w:eastAsia="Times New Roman" w:hAnsi="Times New Roman" w:cs="Times New Roman"/>
          <w:sz w:val="24"/>
          <w:szCs w:val="24"/>
          <w:lang w:eastAsia="ru-RU"/>
        </w:rPr>
        <w:t>кв</w:t>
      </w:r>
      <w:proofErr w:type="spellEnd"/>
      <w:r w:rsidRPr="00A35421">
        <w:rPr>
          <w:rFonts w:ascii="Times New Roman" w:eastAsia="Times New Roman" w:hAnsi="Times New Roman" w:cs="Times New Roman"/>
          <w:sz w:val="24"/>
          <w:szCs w:val="24"/>
          <w:lang w:eastAsia="ru-RU"/>
        </w:rPr>
        <w:t>. см</w:t>
      </w:r>
      <w:r w:rsidRPr="00A35421">
        <w:rPr>
          <w:rFonts w:ascii="Times New Roman" w:eastAsia="Times New Roman" w:hAnsi="Times New Roman" w:cs="Times New Roman"/>
          <w:sz w:val="24"/>
          <w:szCs w:val="24"/>
          <w:lang w:val="ru-RU" w:eastAsia="ru-RU"/>
        </w:rPr>
        <w:t xml:space="preserve"> </w:t>
      </w:r>
      <w:r w:rsidRPr="00A35421">
        <w:rPr>
          <w:rFonts w:ascii="Times New Roman" w:eastAsia="Times New Roman" w:hAnsi="Times New Roman" w:cs="Times New Roman"/>
          <w:sz w:val="24"/>
          <w:szCs w:val="24"/>
          <w:lang w:eastAsia="ru-RU"/>
        </w:rPr>
        <w:t xml:space="preserve">у разі публікації наданого документа великого обсягу, який займає газетну площу понад 1800 </w:t>
      </w:r>
      <w:proofErr w:type="spellStart"/>
      <w:r w:rsidRPr="00A35421">
        <w:rPr>
          <w:rFonts w:ascii="Times New Roman" w:eastAsia="Times New Roman" w:hAnsi="Times New Roman" w:cs="Times New Roman"/>
          <w:sz w:val="24"/>
          <w:szCs w:val="24"/>
          <w:lang w:eastAsia="ru-RU"/>
        </w:rPr>
        <w:t>кв.см</w:t>
      </w:r>
      <w:proofErr w:type="spellEnd"/>
      <w:r w:rsidRPr="00A35421">
        <w:rPr>
          <w:rFonts w:ascii="Times New Roman" w:eastAsia="Times New Roman" w:hAnsi="Times New Roman" w:cs="Times New Roman"/>
          <w:sz w:val="24"/>
          <w:szCs w:val="24"/>
          <w:lang w:eastAsia="ru-RU"/>
        </w:rPr>
        <w:t>.</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2.4.2 _____ грн за 1 </w:t>
      </w:r>
      <w:proofErr w:type="spellStart"/>
      <w:r w:rsidRPr="00A35421">
        <w:rPr>
          <w:rFonts w:ascii="Times New Roman" w:eastAsia="Times New Roman" w:hAnsi="Times New Roman" w:cs="Times New Roman"/>
          <w:sz w:val="24"/>
          <w:szCs w:val="24"/>
          <w:lang w:eastAsia="ru-RU"/>
        </w:rPr>
        <w:t>кв</w:t>
      </w:r>
      <w:proofErr w:type="spellEnd"/>
      <w:r w:rsidRPr="00A35421">
        <w:rPr>
          <w:rFonts w:ascii="Times New Roman" w:eastAsia="Times New Roman" w:hAnsi="Times New Roman" w:cs="Times New Roman"/>
          <w:sz w:val="24"/>
          <w:szCs w:val="24"/>
          <w:lang w:eastAsia="ru-RU"/>
        </w:rPr>
        <w:t xml:space="preserve">. см. у разі публікації наданого документа малого обсягу, який займає газетну площу до 1800 </w:t>
      </w:r>
      <w:proofErr w:type="spellStart"/>
      <w:r w:rsidRPr="00A35421">
        <w:rPr>
          <w:rFonts w:ascii="Times New Roman" w:eastAsia="Times New Roman" w:hAnsi="Times New Roman" w:cs="Times New Roman"/>
          <w:sz w:val="24"/>
          <w:szCs w:val="24"/>
          <w:lang w:eastAsia="ru-RU"/>
        </w:rPr>
        <w:t>кв.см</w:t>
      </w:r>
      <w:proofErr w:type="spellEnd"/>
      <w:r w:rsidRPr="00A35421">
        <w:rPr>
          <w:rFonts w:ascii="Times New Roman" w:eastAsia="Times New Roman" w:hAnsi="Times New Roman" w:cs="Times New Roman"/>
          <w:sz w:val="24"/>
          <w:szCs w:val="24"/>
          <w:lang w:eastAsia="ru-RU"/>
        </w:rPr>
        <w:t>.</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Великий обсяг офіційних документів має бути опублікований в  одному номері.</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2.5. Авторські матеріали щодо висвітлення діяльності Замовника, опубліковані за ініціативою Виконавця, не оплачуються.</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2.6. Сторони підписують акти виконаних робіт і кошторис вартості вказаних робіт за звітний місяць, які надаються Замовнику не пізніше ніж 5 числа наступного місяця.</w:t>
      </w:r>
    </w:p>
    <w:p w:rsidR="002C0326"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2.7. Замовник щомісяця оплачує шляхом перерахування коштів на розрахунковий рахунок Виконавця згідно з його виставленими рахунками (актами)  не пізніше ніж 10 числа наступного місяця.</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A35421">
        <w:rPr>
          <w:rFonts w:ascii="Times New Roman" w:eastAsia="Times New Roman" w:hAnsi="Times New Roman" w:cs="Times New Roman"/>
          <w:sz w:val="24"/>
          <w:szCs w:val="24"/>
          <w:lang w:eastAsia="ru-RU"/>
        </w:rPr>
        <w:t>. У разі відсутності оплати за надані послуги після закінчення терміну оплати Виконавець має право припинити висвітлення діяльності департаменту фінансів Вінницької міської ради та вимагати відшкодування заборгованості та збитків.</w:t>
      </w:r>
    </w:p>
    <w:p w:rsidR="002C0326" w:rsidRPr="00A35421" w:rsidRDefault="002C0326" w:rsidP="002C0326">
      <w:pPr>
        <w:pStyle w:val="a3"/>
        <w:spacing w:after="0"/>
        <w:ind w:left="0"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A35421">
        <w:rPr>
          <w:rFonts w:ascii="Times New Roman" w:eastAsia="Times New Roman" w:hAnsi="Times New Roman" w:cs="Times New Roman"/>
          <w:sz w:val="24"/>
          <w:szCs w:val="24"/>
          <w:lang w:eastAsia="ru-RU"/>
        </w:rPr>
        <w:t>.У разі неналежного виконання Виконавцем умов Договору Замовник має право припинити оплату визначених послуг.</w:t>
      </w:r>
    </w:p>
    <w:p w:rsidR="002C0326" w:rsidRPr="00A35421" w:rsidRDefault="002C0326" w:rsidP="002C0326">
      <w:pPr>
        <w:spacing w:after="0"/>
        <w:ind w:firstLine="851"/>
        <w:jc w:val="both"/>
        <w:rPr>
          <w:rFonts w:ascii="Times New Roman" w:eastAsia="Times New Roman" w:hAnsi="Times New Roman" w:cs="Times New Roman"/>
          <w:b/>
          <w:bCs/>
          <w:sz w:val="24"/>
          <w:szCs w:val="24"/>
          <w:lang w:eastAsia="ru-RU"/>
        </w:rPr>
      </w:pPr>
    </w:p>
    <w:p w:rsidR="002C0326" w:rsidRPr="00A35421" w:rsidRDefault="002C0326" w:rsidP="002C0326">
      <w:pPr>
        <w:spacing w:after="0"/>
        <w:ind w:firstLine="851"/>
        <w:jc w:val="center"/>
        <w:rPr>
          <w:rFonts w:ascii="Times New Roman" w:eastAsia="Times New Roman" w:hAnsi="Times New Roman" w:cs="Times New Roman"/>
          <w:b/>
          <w:bCs/>
          <w:sz w:val="24"/>
          <w:szCs w:val="24"/>
          <w:lang w:val="ru-RU" w:eastAsia="ru-RU"/>
        </w:rPr>
      </w:pPr>
      <w:r w:rsidRPr="00A35421">
        <w:rPr>
          <w:rFonts w:ascii="Times New Roman" w:eastAsia="Times New Roman" w:hAnsi="Times New Roman" w:cs="Times New Roman"/>
          <w:b/>
          <w:bCs/>
          <w:sz w:val="24"/>
          <w:szCs w:val="24"/>
          <w:lang w:eastAsia="ru-RU"/>
        </w:rPr>
        <w:t>3. Права та обов’язки Сторін</w:t>
      </w:r>
    </w:p>
    <w:p w:rsidR="002C0326" w:rsidRPr="00A35421" w:rsidRDefault="002C0326" w:rsidP="002C0326">
      <w:pPr>
        <w:spacing w:after="0"/>
        <w:ind w:firstLine="851"/>
        <w:jc w:val="both"/>
        <w:rPr>
          <w:rFonts w:ascii="Times New Roman" w:eastAsia="Times New Roman" w:hAnsi="Times New Roman" w:cs="Times New Roman"/>
          <w:bCs/>
          <w:sz w:val="24"/>
          <w:szCs w:val="24"/>
          <w:lang w:eastAsia="ru-RU"/>
        </w:rPr>
      </w:pPr>
      <w:r w:rsidRPr="00A35421">
        <w:rPr>
          <w:rFonts w:ascii="Times New Roman" w:eastAsia="Times New Roman" w:hAnsi="Times New Roman" w:cs="Times New Roman"/>
          <w:bCs/>
          <w:sz w:val="24"/>
          <w:szCs w:val="24"/>
          <w:lang w:eastAsia="ru-RU"/>
        </w:rPr>
        <w:t>3.1. Права та обов'язки Виконавця:</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3.1.1. Має право висвітлювати діяльність Вінницької міської ради, виконавчого комітету Вінницької міської ради та департаменту фінансів Вінницької міської ради. </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3.1.2. Зобов’язаний надавати Замовнику газетну площу для розміщення офіційної інформації Вінницької міської ради, виконавчого комітету Вінницької міської ради, департаменту фінансів Вінницької міської ради, його посадових осіб згідно з чинними розцінками </w:t>
      </w:r>
      <w:r w:rsidRPr="00A35421">
        <w:rPr>
          <w:rFonts w:ascii="Times New Roman" w:eastAsia="Times New Roman" w:hAnsi="Times New Roman" w:cs="Times New Roman"/>
          <w:sz w:val="24"/>
          <w:szCs w:val="24"/>
          <w:u w:val="single"/>
          <w:lang w:eastAsia="ru-RU"/>
        </w:rPr>
        <w:t>(за потреби публікувати офіційний документ у повному обсязі)</w:t>
      </w:r>
      <w:r w:rsidRPr="00A35421">
        <w:rPr>
          <w:rFonts w:ascii="Times New Roman" w:eastAsia="Times New Roman" w:hAnsi="Times New Roman" w:cs="Times New Roman"/>
          <w:sz w:val="24"/>
          <w:szCs w:val="24"/>
          <w:lang w:eastAsia="ru-RU"/>
        </w:rPr>
        <w:t xml:space="preserve">. </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3.1.3. Зобов’язаний якісно, на високому професійному рівні виконувати замовлення щодо висвітлення діяльності Департаменту фінансів як органу місцевого самоврядування.</w:t>
      </w:r>
    </w:p>
    <w:p w:rsidR="002C0326" w:rsidRPr="00A35421" w:rsidRDefault="002C0326" w:rsidP="002C0326">
      <w:pPr>
        <w:spacing w:after="0"/>
        <w:ind w:firstLine="851"/>
        <w:jc w:val="both"/>
        <w:rPr>
          <w:rFonts w:ascii="Times New Roman" w:eastAsia="Times New Roman" w:hAnsi="Times New Roman" w:cs="Times New Roman"/>
          <w:bCs/>
          <w:sz w:val="24"/>
          <w:szCs w:val="24"/>
          <w:lang w:eastAsia="ru-RU"/>
        </w:rPr>
      </w:pPr>
      <w:r w:rsidRPr="00A35421">
        <w:rPr>
          <w:rFonts w:ascii="Times New Roman" w:eastAsia="Times New Roman" w:hAnsi="Times New Roman" w:cs="Times New Roman"/>
          <w:bCs/>
          <w:sz w:val="24"/>
          <w:szCs w:val="24"/>
          <w:lang w:eastAsia="ru-RU"/>
        </w:rPr>
        <w:t>3.2. Права та обов’язки Замовника:</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3.2.1. Надавати Виконавцю матеріали інформативного характеру </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3.2.2. Повідомляти Виконавця про проведення заходів не пізніше ніж за один день до їхнього проведення в усній або письмовій формах.</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3.2.3. Забезпечувати журналістам «__________________» вільний доступ до інформації, що необхідна для висвітлення діяльності департаменту, крім випадків, передбачених Законами України.</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3.2.4. Зобов’язаний проводити оплату за надану газетну площу для розміщення матеріалів відповідно до виставлених рахунків та актів виконаних робіт.</w:t>
      </w:r>
    </w:p>
    <w:p w:rsidR="002C0326" w:rsidRPr="00A35421" w:rsidRDefault="002C0326" w:rsidP="002C0326">
      <w:pPr>
        <w:spacing w:after="0"/>
        <w:ind w:firstLine="851"/>
        <w:jc w:val="both"/>
        <w:rPr>
          <w:rFonts w:ascii="Times New Roman" w:eastAsia="Times New Roman" w:hAnsi="Times New Roman" w:cs="Times New Roman"/>
          <w:b/>
          <w:bCs/>
          <w:sz w:val="24"/>
          <w:szCs w:val="24"/>
          <w:lang w:eastAsia="ru-RU"/>
        </w:rPr>
      </w:pPr>
    </w:p>
    <w:p w:rsidR="002C0326" w:rsidRPr="00A35421" w:rsidRDefault="002C0326" w:rsidP="002C0326">
      <w:pPr>
        <w:spacing w:after="0"/>
        <w:ind w:firstLine="851"/>
        <w:jc w:val="center"/>
        <w:rPr>
          <w:rFonts w:ascii="Times New Roman" w:eastAsia="Times New Roman" w:hAnsi="Times New Roman" w:cs="Times New Roman"/>
          <w:b/>
          <w:bCs/>
          <w:sz w:val="24"/>
          <w:szCs w:val="24"/>
          <w:lang w:eastAsia="ru-RU"/>
        </w:rPr>
      </w:pPr>
      <w:r w:rsidRPr="00A35421">
        <w:rPr>
          <w:rFonts w:ascii="Times New Roman" w:eastAsia="Times New Roman" w:hAnsi="Times New Roman" w:cs="Times New Roman"/>
          <w:b/>
          <w:bCs/>
          <w:sz w:val="24"/>
          <w:szCs w:val="24"/>
          <w:lang w:eastAsia="ru-RU"/>
        </w:rPr>
        <w:t>4. Відповідальність сторін і вирішення спорів</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4.1. У випадку порушення своїх зобов'язань за цим Договором сторони несуть відповідальність, передбачену цим Договором та чинним законодавством України. </w:t>
      </w:r>
      <w:r w:rsidRPr="00A35421">
        <w:rPr>
          <w:rFonts w:ascii="Times New Roman" w:eastAsia="Times New Roman" w:hAnsi="Times New Roman" w:cs="Times New Roman"/>
          <w:sz w:val="24"/>
          <w:szCs w:val="24"/>
          <w:lang w:eastAsia="ru-RU"/>
        </w:rPr>
        <w:lastRenderedPageBreak/>
        <w:t>Порушенням зобов'язання є його невиконання або неналежне виконання, тобто виконання з порушенням умов, визначених предметом зобов'язання.</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4.2. За невиконання Замовником п. 2.7. даного Договору він несе відповідальність у вигляді сплати на користь Виконавця пені в розмірі подвійної облікової ставки НБУ, що діяла у той період, за кожний день прострочення платежу.</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4.3. За невиконанням Виконавцем взятих на себе за цим Договором зобов'язань, він сплачує Замовникові пеню в розмірі подвійної облікової ставки НБУ, що діяла у той період, за кожний день прострочення платежу.</w:t>
      </w:r>
    </w:p>
    <w:p w:rsidR="002C0326" w:rsidRPr="00A35421" w:rsidRDefault="002C0326" w:rsidP="002C0326">
      <w:pPr>
        <w:spacing w:after="0"/>
        <w:ind w:firstLine="851"/>
        <w:jc w:val="both"/>
        <w:rPr>
          <w:rFonts w:ascii="Times New Roman" w:hAnsi="Times New Roman" w:cs="Times New Roman"/>
          <w:sz w:val="24"/>
          <w:szCs w:val="24"/>
        </w:rPr>
      </w:pPr>
      <w:r w:rsidRPr="00A35421">
        <w:rPr>
          <w:rFonts w:ascii="Times New Roman" w:hAnsi="Times New Roman" w:cs="Times New Roman"/>
          <w:sz w:val="24"/>
          <w:szCs w:val="24"/>
        </w:rPr>
        <w:t>4.4. Виплата неустойки (штрафних санкцій, пені, тощо) не звільняє сторони від виконання своїх зобов’язань, згідно умов даного договору  та/або усунення порушень.</w:t>
      </w:r>
    </w:p>
    <w:p w:rsidR="002C0326" w:rsidRPr="00A35421" w:rsidRDefault="002C0326" w:rsidP="002C0326">
      <w:pPr>
        <w:spacing w:after="0"/>
        <w:rPr>
          <w:rFonts w:ascii="Times New Roman" w:eastAsia="Times New Roman" w:hAnsi="Times New Roman" w:cs="Times New Roman"/>
          <w:b/>
          <w:bCs/>
          <w:sz w:val="24"/>
          <w:szCs w:val="24"/>
          <w:lang w:eastAsia="ru-RU"/>
        </w:rPr>
      </w:pPr>
    </w:p>
    <w:p w:rsidR="002C0326" w:rsidRPr="00A35421" w:rsidRDefault="002C0326" w:rsidP="002C0326">
      <w:pPr>
        <w:spacing w:after="0"/>
        <w:ind w:firstLine="851"/>
        <w:jc w:val="center"/>
        <w:rPr>
          <w:rFonts w:ascii="Times New Roman" w:eastAsia="Times New Roman" w:hAnsi="Times New Roman" w:cs="Times New Roman"/>
          <w:b/>
          <w:bCs/>
          <w:sz w:val="24"/>
          <w:szCs w:val="24"/>
          <w:lang w:eastAsia="ru-RU"/>
        </w:rPr>
      </w:pPr>
      <w:r w:rsidRPr="00A35421">
        <w:rPr>
          <w:rFonts w:ascii="Times New Roman" w:eastAsia="Times New Roman" w:hAnsi="Times New Roman" w:cs="Times New Roman"/>
          <w:b/>
          <w:bCs/>
          <w:sz w:val="24"/>
          <w:szCs w:val="24"/>
          <w:lang w:eastAsia="ru-RU"/>
        </w:rPr>
        <w:t xml:space="preserve">5. </w:t>
      </w:r>
      <w:r w:rsidRPr="00A35421">
        <w:rPr>
          <w:rFonts w:ascii="Times New Roman" w:eastAsia="Times New Roman" w:hAnsi="Times New Roman" w:cs="Times New Roman"/>
          <w:b/>
          <w:sz w:val="24"/>
          <w:szCs w:val="24"/>
          <w:lang w:eastAsia="ru-RU"/>
        </w:rPr>
        <w:t>Обставини непереборної сили</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5.1. Сторони не несуть відповідальності за невиконання або неналежне виконання цього Договору, якщо таке невиконання або неналежне виконання </w:t>
      </w:r>
      <w:r w:rsidRPr="00A35421">
        <w:rPr>
          <w:rFonts w:ascii="Times New Roman" w:hAnsi="Times New Roman"/>
          <w:color w:val="000000"/>
          <w:sz w:val="24"/>
          <w:szCs w:val="24"/>
        </w:rPr>
        <w:t xml:space="preserve">стало наслідком обставин непереборної сили, що </w:t>
      </w:r>
      <w:proofErr w:type="spellStart"/>
      <w:r w:rsidRPr="00A35421">
        <w:rPr>
          <w:rFonts w:ascii="Times New Roman" w:hAnsi="Times New Roman"/>
          <w:color w:val="000000"/>
          <w:sz w:val="24"/>
          <w:szCs w:val="24"/>
        </w:rPr>
        <w:t>виникло</w:t>
      </w:r>
      <w:proofErr w:type="spellEnd"/>
      <w:r w:rsidRPr="00A35421">
        <w:rPr>
          <w:rFonts w:ascii="Times New Roman" w:hAnsi="Times New Roman"/>
          <w:color w:val="000000"/>
          <w:sz w:val="24"/>
          <w:szCs w:val="24"/>
        </w:rPr>
        <w:t xml:space="preserve"> після укладання цього Договору внаслідок подій надзвичайного характеру, які Сторона не могла ані передбачити, ані запобігти їм розумними заходами. </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5.2. Під обставинами непереборної сили розуміється: пожежа, повінь, землетрус, епідемія та інші стихійні явища природи, а також війна, воєнні дії без оголошення війни, державний переворот, зміни в законодавстві, неможливість друку газет з вини енергогенеруючих чи підприємств електропостачання, підприємств поліграфії, розповсюджувачів друкованих ЗМІ.</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5.3. </w:t>
      </w:r>
      <w:r w:rsidRPr="00A35421">
        <w:rPr>
          <w:rFonts w:ascii="Times New Roman" w:hAnsi="Times New Roman" w:cs="Times New Roman"/>
          <w:sz w:val="24"/>
          <w:szCs w:val="24"/>
        </w:rPr>
        <w:t>При настанні та припиненні вказаних в пункті 5.2 обставин Сторона, для якої створилась неможливість виконання її зобов'язань по цьому Договору, повинна впродовж 5 днів сповістити про це іншу Сторону. Обставини, вказані в пункті 5.2, мають бути підтверджені довідкою Торгово промислової палати України. Дії, пов'язані з отриманням даної довідки покладаються на Сторону, яка на них посилається.</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hAnsi="Times New Roman" w:cs="Times New Roman"/>
          <w:sz w:val="24"/>
          <w:szCs w:val="24"/>
        </w:rPr>
        <w:t>5.4. Якщо такі обставини та їх наслідки продовжують діяти  понад  30 (тридцять) календарних  днів, кожна із Сторін має право відмовитися від подальшого  виконання цього Договору.</w:t>
      </w:r>
    </w:p>
    <w:p w:rsidR="002C0326" w:rsidRPr="00A35421" w:rsidRDefault="002C0326" w:rsidP="002C0326">
      <w:pPr>
        <w:pStyle w:val="a3"/>
        <w:widowControl w:val="0"/>
        <w:autoSpaceDE w:val="0"/>
        <w:autoSpaceDN w:val="0"/>
        <w:spacing w:after="0"/>
        <w:ind w:left="0" w:firstLine="851"/>
        <w:contextualSpacing w:val="0"/>
        <w:jc w:val="both"/>
        <w:rPr>
          <w:rFonts w:ascii="Times New Roman" w:hAnsi="Times New Roman" w:cs="Times New Roman"/>
          <w:b/>
          <w:sz w:val="24"/>
          <w:szCs w:val="24"/>
        </w:rPr>
      </w:pPr>
    </w:p>
    <w:p w:rsidR="002C0326" w:rsidRPr="00A35421" w:rsidRDefault="002C0326" w:rsidP="002C0326">
      <w:pPr>
        <w:pStyle w:val="a3"/>
        <w:widowControl w:val="0"/>
        <w:autoSpaceDE w:val="0"/>
        <w:autoSpaceDN w:val="0"/>
        <w:spacing w:after="0"/>
        <w:ind w:left="0" w:firstLine="851"/>
        <w:contextualSpacing w:val="0"/>
        <w:jc w:val="center"/>
        <w:rPr>
          <w:rFonts w:ascii="Times New Roman" w:hAnsi="Times New Roman" w:cs="Times New Roman"/>
          <w:b/>
          <w:sz w:val="24"/>
          <w:szCs w:val="24"/>
        </w:rPr>
      </w:pPr>
      <w:r w:rsidRPr="00A35421">
        <w:rPr>
          <w:rFonts w:ascii="Times New Roman" w:hAnsi="Times New Roman" w:cs="Times New Roman"/>
          <w:b/>
          <w:sz w:val="24"/>
          <w:szCs w:val="24"/>
        </w:rPr>
        <w:t>6. Вирішення спорів</w:t>
      </w:r>
    </w:p>
    <w:p w:rsidR="002C0326" w:rsidRPr="00A35421" w:rsidRDefault="002C0326" w:rsidP="002C0326">
      <w:pPr>
        <w:pStyle w:val="a3"/>
        <w:widowControl w:val="0"/>
        <w:autoSpaceDE w:val="0"/>
        <w:autoSpaceDN w:val="0"/>
        <w:spacing w:after="0"/>
        <w:ind w:left="0" w:firstLine="851"/>
        <w:contextualSpacing w:val="0"/>
        <w:jc w:val="both"/>
        <w:rPr>
          <w:rFonts w:ascii="Times New Roman" w:hAnsi="Times New Roman" w:cs="Times New Roman"/>
          <w:sz w:val="24"/>
          <w:szCs w:val="24"/>
        </w:rPr>
      </w:pPr>
      <w:r w:rsidRPr="00A35421">
        <w:rPr>
          <w:rFonts w:ascii="Times New Roman" w:hAnsi="Times New Roman" w:cs="Times New Roman"/>
          <w:sz w:val="24"/>
          <w:szCs w:val="24"/>
        </w:rPr>
        <w:t>6.1. Усі спори, які можуть виникнути між Сторонами за цим Договором або у зв'язку із ним, вирішуються в  порядку,  встановленому  чинним  законодавством України.</w:t>
      </w:r>
    </w:p>
    <w:p w:rsidR="002C0326" w:rsidRPr="00A35421" w:rsidRDefault="002C0326" w:rsidP="002C0326">
      <w:pPr>
        <w:pStyle w:val="a3"/>
        <w:spacing w:after="0"/>
        <w:ind w:left="0" w:firstLine="851"/>
        <w:jc w:val="both"/>
        <w:rPr>
          <w:rFonts w:ascii="Times New Roman" w:hAnsi="Times New Roman" w:cs="Times New Roman"/>
          <w:sz w:val="24"/>
          <w:szCs w:val="24"/>
        </w:rPr>
      </w:pPr>
    </w:p>
    <w:p w:rsidR="002C0326" w:rsidRPr="00A35421" w:rsidRDefault="002C0326" w:rsidP="002C0326">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center"/>
        <w:rPr>
          <w:rFonts w:ascii="Times New Roman" w:hAnsi="Times New Roman" w:cs="Times New Roman"/>
          <w:b/>
          <w:color w:val="auto"/>
          <w:sz w:val="24"/>
          <w:szCs w:val="24"/>
        </w:rPr>
      </w:pPr>
      <w:r w:rsidRPr="00A35421">
        <w:rPr>
          <w:rFonts w:ascii="Times New Roman" w:hAnsi="Times New Roman" w:cs="Times New Roman"/>
          <w:b/>
          <w:sz w:val="24"/>
          <w:szCs w:val="24"/>
        </w:rPr>
        <w:t xml:space="preserve">7. </w:t>
      </w:r>
      <w:r>
        <w:rPr>
          <w:rFonts w:ascii="Times New Roman" w:hAnsi="Times New Roman" w:cs="Times New Roman"/>
          <w:b/>
          <w:color w:val="auto"/>
          <w:sz w:val="24"/>
          <w:szCs w:val="24"/>
        </w:rPr>
        <w:t>Строк дії договору</w:t>
      </w:r>
    </w:p>
    <w:p w:rsidR="002C0326" w:rsidRPr="00A35421" w:rsidRDefault="002C0326" w:rsidP="002C0326">
      <w:pPr>
        <w:widowControl w:val="0"/>
        <w:tabs>
          <w:tab w:val="num" w:pos="0"/>
          <w:tab w:val="left" w:pos="540"/>
          <w:tab w:val="num" w:pos="1070"/>
        </w:tabs>
        <w:spacing w:line="240" w:lineRule="auto"/>
        <w:ind w:firstLine="540"/>
        <w:jc w:val="both"/>
        <w:rPr>
          <w:rFonts w:ascii="Times New Roman" w:hAnsi="Times New Roman"/>
          <w:color w:val="000000"/>
          <w:sz w:val="24"/>
          <w:szCs w:val="24"/>
        </w:rPr>
      </w:pPr>
      <w:r w:rsidRPr="00A35421">
        <w:rPr>
          <w:rFonts w:ascii="Times New Roman" w:hAnsi="Times New Roman" w:cs="Times New Roman"/>
          <w:sz w:val="24"/>
          <w:szCs w:val="24"/>
        </w:rPr>
        <w:t>7.1. Цей Договір набирає чинності з дати укладе</w:t>
      </w:r>
      <w:r>
        <w:rPr>
          <w:rFonts w:ascii="Times New Roman" w:hAnsi="Times New Roman" w:cs="Times New Roman"/>
          <w:sz w:val="24"/>
          <w:szCs w:val="24"/>
        </w:rPr>
        <w:t>ння договору і діє до 31.12.2024</w:t>
      </w:r>
      <w:r w:rsidRPr="00A35421">
        <w:rPr>
          <w:rFonts w:ascii="Times New Roman" w:hAnsi="Times New Roman" w:cs="Times New Roman"/>
          <w:sz w:val="24"/>
          <w:szCs w:val="24"/>
        </w:rPr>
        <w:t xml:space="preserve"> року</w:t>
      </w:r>
      <w:r w:rsidRPr="00A35421">
        <w:rPr>
          <w:rFonts w:ascii="Times New Roman" w:hAnsi="Times New Roman"/>
          <w:color w:val="000000"/>
          <w:sz w:val="24"/>
          <w:szCs w:val="24"/>
        </w:rPr>
        <w:t xml:space="preserve">, а в частині взаєморозрахунків за цим Договором </w:t>
      </w:r>
      <w:r w:rsidRPr="00A35421">
        <w:rPr>
          <w:rFonts w:ascii="Times New Roman" w:hAnsi="Times New Roman"/>
          <w:sz w:val="24"/>
          <w:szCs w:val="24"/>
        </w:rPr>
        <w:t xml:space="preserve">– </w:t>
      </w:r>
      <w:r w:rsidRPr="00A35421">
        <w:rPr>
          <w:rFonts w:ascii="Times New Roman" w:hAnsi="Times New Roman"/>
          <w:color w:val="000000"/>
          <w:sz w:val="24"/>
          <w:szCs w:val="24"/>
        </w:rPr>
        <w:t>до повного їх виконання.</w:t>
      </w:r>
    </w:p>
    <w:p w:rsidR="002C0326" w:rsidRPr="00A35421" w:rsidRDefault="002C0326" w:rsidP="002C0326">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sz w:val="24"/>
          <w:szCs w:val="24"/>
        </w:rPr>
      </w:pPr>
      <w:r w:rsidRPr="00A35421">
        <w:rPr>
          <w:rFonts w:ascii="Times New Roman" w:hAnsi="Times New Roman" w:cs="Times New Roman"/>
          <w:color w:val="auto"/>
          <w:sz w:val="24"/>
          <w:szCs w:val="24"/>
        </w:rPr>
        <w:t xml:space="preserve">        7.2. Цей Договір укладається і підписується у 2-х примірниках, що мають однакову юридичну силу.  </w:t>
      </w:r>
    </w:p>
    <w:p w:rsidR="002C0326" w:rsidRPr="00A35421" w:rsidRDefault="002C0326" w:rsidP="002C0326">
      <w:pPr>
        <w:pStyle w:val="a3"/>
        <w:widowControl w:val="0"/>
        <w:autoSpaceDE w:val="0"/>
        <w:autoSpaceDN w:val="0"/>
        <w:spacing w:after="0"/>
        <w:ind w:left="0" w:firstLine="851"/>
        <w:contextualSpacing w:val="0"/>
        <w:jc w:val="both"/>
        <w:rPr>
          <w:rFonts w:ascii="Times New Roman" w:hAnsi="Times New Roman" w:cs="Times New Roman"/>
          <w:b/>
          <w:sz w:val="24"/>
          <w:szCs w:val="24"/>
        </w:rPr>
      </w:pPr>
    </w:p>
    <w:p w:rsidR="002C0326" w:rsidRPr="00A35421" w:rsidRDefault="002C0326" w:rsidP="002C0326">
      <w:pPr>
        <w:pStyle w:val="a3"/>
        <w:widowControl w:val="0"/>
        <w:autoSpaceDE w:val="0"/>
        <w:autoSpaceDN w:val="0"/>
        <w:spacing w:after="0"/>
        <w:ind w:left="0" w:firstLine="851"/>
        <w:contextualSpacing w:val="0"/>
        <w:jc w:val="center"/>
        <w:rPr>
          <w:rFonts w:ascii="Times New Roman" w:hAnsi="Times New Roman" w:cs="Times New Roman"/>
          <w:b/>
          <w:sz w:val="24"/>
          <w:szCs w:val="24"/>
        </w:rPr>
      </w:pPr>
      <w:r w:rsidRPr="00A35421">
        <w:rPr>
          <w:rFonts w:ascii="Times New Roman" w:hAnsi="Times New Roman" w:cs="Times New Roman"/>
          <w:b/>
          <w:sz w:val="24"/>
          <w:szCs w:val="24"/>
        </w:rPr>
        <w:t>8. Інші умови</w:t>
      </w:r>
    </w:p>
    <w:p w:rsidR="002C0326" w:rsidRPr="00A35421" w:rsidRDefault="002C0326" w:rsidP="002C0326">
      <w:pPr>
        <w:widowControl w:val="0"/>
        <w:autoSpaceDE w:val="0"/>
        <w:autoSpaceDN w:val="0"/>
        <w:spacing w:after="0"/>
        <w:ind w:firstLine="851"/>
        <w:jc w:val="both"/>
        <w:rPr>
          <w:rFonts w:ascii="Times New Roman" w:hAnsi="Times New Roman" w:cs="Times New Roman"/>
          <w:b/>
          <w:sz w:val="24"/>
          <w:szCs w:val="24"/>
        </w:rPr>
      </w:pPr>
      <w:r w:rsidRPr="00A35421">
        <w:rPr>
          <w:rFonts w:ascii="Times New Roman" w:hAnsi="Times New Roman" w:cs="Times New Roman"/>
          <w:sz w:val="24"/>
          <w:szCs w:val="24"/>
        </w:rPr>
        <w:t>8.1 Усі зміни та доповнення до цього Договору дійсні лише за умови їх письмового оформлення Сторонами  шляхом укладення додаткових угод, які є невід'ємною частиною цього Договору.</w:t>
      </w:r>
    </w:p>
    <w:p w:rsidR="002C0326" w:rsidRPr="00A35421" w:rsidRDefault="002C0326" w:rsidP="002C0326">
      <w:pPr>
        <w:pStyle w:val="HTML0"/>
        <w:tabs>
          <w:tab w:val="clear" w:pos="708"/>
        </w:tabs>
        <w:spacing w:line="276" w:lineRule="auto"/>
        <w:ind w:firstLine="851"/>
        <w:jc w:val="both"/>
        <w:rPr>
          <w:rFonts w:ascii="Times New Roman" w:hAnsi="Times New Roman" w:cs="Times New Roman"/>
          <w:sz w:val="24"/>
          <w:szCs w:val="24"/>
        </w:rPr>
      </w:pPr>
      <w:r w:rsidRPr="00A35421">
        <w:rPr>
          <w:rFonts w:ascii="Times New Roman" w:hAnsi="Times New Roman" w:cs="Times New Roman"/>
          <w:sz w:val="24"/>
          <w:szCs w:val="24"/>
        </w:rPr>
        <w:t>8.2. Істотні умови договору не можуть змінюватися після його підписання до виконання зобов’язань сторонами у повному обсязі, крім випадків:</w:t>
      </w:r>
    </w:p>
    <w:p w:rsidR="002C0326" w:rsidRPr="00A35421" w:rsidRDefault="002C0326" w:rsidP="002C0326">
      <w:pPr>
        <w:pStyle w:val="HTML0"/>
        <w:tabs>
          <w:tab w:val="clear" w:pos="708"/>
        </w:tabs>
        <w:spacing w:line="276" w:lineRule="auto"/>
        <w:ind w:firstLine="851"/>
        <w:jc w:val="both"/>
        <w:rPr>
          <w:rFonts w:ascii="Times New Roman" w:hAnsi="Times New Roman" w:cs="Times New Roman"/>
          <w:sz w:val="24"/>
          <w:szCs w:val="24"/>
        </w:rPr>
      </w:pPr>
      <w:r w:rsidRPr="00A35421">
        <w:rPr>
          <w:rFonts w:ascii="Times New Roman" w:hAnsi="Times New Roman" w:cs="Times New Roman"/>
          <w:sz w:val="24"/>
          <w:szCs w:val="24"/>
        </w:rPr>
        <w:lastRenderedPageBreak/>
        <w:t xml:space="preserve">8.2.1. Зменшення обсягів закупівлі, зокрема з урахуванням фактичного обсягу видатків замовника. </w:t>
      </w:r>
      <w:r w:rsidRPr="00A35421">
        <w:rPr>
          <w:rFonts w:ascii="Times New Roman" w:hAnsi="Times New Roman" w:cs="Times New Roman"/>
          <w:i/>
          <w:sz w:val="24"/>
          <w:szCs w:val="24"/>
        </w:rPr>
        <w:t xml:space="preserve">Сторони можуть </w:t>
      </w:r>
      <w:proofErr w:type="spellStart"/>
      <w:r w:rsidRPr="00A35421">
        <w:rPr>
          <w:rFonts w:ascii="Times New Roman" w:hAnsi="Times New Roman" w:cs="Times New Roman"/>
          <w:i/>
          <w:sz w:val="24"/>
          <w:szCs w:val="24"/>
        </w:rPr>
        <w:t>внести</w:t>
      </w:r>
      <w:proofErr w:type="spellEnd"/>
      <w:r w:rsidRPr="00A35421">
        <w:rPr>
          <w:rFonts w:ascii="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В такому випадку ціна договору про закупівлю зменшується в залежності від зміни таких обсягів</w:t>
      </w:r>
      <w:r w:rsidRPr="00A35421">
        <w:rPr>
          <w:rFonts w:ascii="Times New Roman" w:hAnsi="Times New Roman" w:cs="Times New Roman"/>
          <w:sz w:val="24"/>
          <w:szCs w:val="24"/>
        </w:rPr>
        <w:t xml:space="preserve">. </w:t>
      </w:r>
    </w:p>
    <w:p w:rsidR="002C0326" w:rsidRPr="00A35421" w:rsidRDefault="002C0326" w:rsidP="002C0326">
      <w:pPr>
        <w:pStyle w:val="HTML0"/>
        <w:tabs>
          <w:tab w:val="clear" w:pos="708"/>
        </w:tabs>
        <w:spacing w:line="276" w:lineRule="auto"/>
        <w:ind w:firstLine="851"/>
        <w:jc w:val="both"/>
        <w:rPr>
          <w:rFonts w:ascii="Times New Roman" w:hAnsi="Times New Roman" w:cs="Times New Roman"/>
          <w:i/>
          <w:sz w:val="24"/>
          <w:szCs w:val="24"/>
        </w:rPr>
      </w:pPr>
      <w:r w:rsidRPr="00A35421">
        <w:rPr>
          <w:rFonts w:ascii="Times New Roman" w:hAnsi="Times New Roman" w:cs="Times New Roman"/>
          <w:sz w:val="24"/>
          <w:szCs w:val="24"/>
        </w:rPr>
        <w:t xml:space="preserve">8.2.2. </w:t>
      </w:r>
      <w:r w:rsidRPr="00A35421">
        <w:rPr>
          <w:rFonts w:ascii="Times New Roman" w:hAnsi="Times New Roman" w:cs="Times New Roman"/>
          <w:color w:val="auto"/>
          <w:sz w:val="24"/>
          <w:szCs w:val="24"/>
        </w:rPr>
        <w:t>П</w:t>
      </w:r>
      <w:r w:rsidRPr="00A35421">
        <w:rPr>
          <w:rFonts w:ascii="Times New Roman" w:eastAsia="Times New Roman" w:hAnsi="Times New Roman" w:cs="Times New Roman"/>
          <w:color w:val="auto"/>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5421">
        <w:rPr>
          <w:rFonts w:ascii="Times New Roman" w:eastAsia="Times New Roman" w:hAnsi="Times New Roman" w:cs="Times New Roman"/>
          <w:color w:val="auto"/>
          <w:sz w:val="24"/>
          <w:szCs w:val="24"/>
        </w:rPr>
        <w:t>пропорційно</w:t>
      </w:r>
      <w:proofErr w:type="spellEnd"/>
      <w:r w:rsidRPr="00A35421">
        <w:rPr>
          <w:rFonts w:ascii="Times New Roman" w:eastAsia="Times New Roman" w:hAnsi="Times New Roman" w:cs="Times New Roman"/>
          <w:color w:val="auto"/>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35421">
        <w:rPr>
          <w:rFonts w:ascii="Times New Roman" w:hAnsi="Times New Roman" w:cs="Times New Roman"/>
          <w:i/>
          <w:sz w:val="24"/>
          <w:szCs w:val="24"/>
        </w:rPr>
        <w:t>У разі коливання ціни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A35421">
        <w:rPr>
          <w:rFonts w:ascii="Times New Roman" w:hAnsi="Times New Roman" w:cs="Times New Roman"/>
          <w:i/>
          <w:sz w:val="24"/>
          <w:szCs w:val="24"/>
        </w:rPr>
        <w:t>ок</w:t>
      </w:r>
      <w:proofErr w:type="spellEnd"/>
      <w:r w:rsidRPr="00A35421">
        <w:rPr>
          <w:rFonts w:ascii="Times New Roman" w:hAnsi="Times New Roman" w:cs="Times New Roman"/>
          <w:i/>
          <w:sz w:val="24"/>
          <w:szCs w:val="24"/>
        </w:rPr>
        <w:t>) або листа(</w:t>
      </w:r>
      <w:proofErr w:type="spellStart"/>
      <w:r w:rsidRPr="00A35421">
        <w:rPr>
          <w:rFonts w:ascii="Times New Roman" w:hAnsi="Times New Roman" w:cs="Times New Roman"/>
          <w:i/>
          <w:sz w:val="24"/>
          <w:szCs w:val="24"/>
        </w:rPr>
        <w:t>ів</w:t>
      </w:r>
      <w:proofErr w:type="spellEnd"/>
      <w:r w:rsidRPr="00A35421">
        <w:rPr>
          <w:rFonts w:ascii="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2C0326" w:rsidRPr="00A35421" w:rsidRDefault="002C0326" w:rsidP="002C0326">
      <w:pPr>
        <w:pStyle w:val="HTML0"/>
        <w:tabs>
          <w:tab w:val="clear" w:pos="708"/>
        </w:tabs>
        <w:spacing w:line="276" w:lineRule="auto"/>
        <w:ind w:firstLine="851"/>
        <w:jc w:val="both"/>
        <w:rPr>
          <w:rFonts w:ascii="Times New Roman" w:hAnsi="Times New Roman" w:cs="Times New Roman"/>
          <w:sz w:val="24"/>
          <w:szCs w:val="24"/>
        </w:rPr>
      </w:pPr>
      <w:r w:rsidRPr="00A35421">
        <w:rPr>
          <w:rFonts w:ascii="Times New Roman" w:hAnsi="Times New Roman" w:cs="Times New Roman"/>
          <w:sz w:val="24"/>
          <w:szCs w:val="24"/>
        </w:rPr>
        <w:t xml:space="preserve">8.2.3. Покращення якості предмета закупівлі, за умови що таке покращення не призведе до збільшення суми, визначеної в договорі про закупівлю. </w:t>
      </w:r>
      <w:r w:rsidRPr="00A35421">
        <w:rPr>
          <w:rFonts w:ascii="Times New Roman" w:hAnsi="Times New Roman" w:cs="Times New Roman"/>
          <w:i/>
          <w:sz w:val="24"/>
          <w:szCs w:val="24"/>
        </w:rPr>
        <w:t xml:space="preserve">Сторони можуть </w:t>
      </w:r>
      <w:proofErr w:type="spellStart"/>
      <w:r w:rsidRPr="00A35421">
        <w:rPr>
          <w:rFonts w:ascii="Times New Roman" w:hAnsi="Times New Roman" w:cs="Times New Roman"/>
          <w:i/>
          <w:sz w:val="24"/>
          <w:szCs w:val="24"/>
        </w:rPr>
        <w:t>внести</w:t>
      </w:r>
      <w:proofErr w:type="spellEnd"/>
      <w:r w:rsidRPr="00A35421">
        <w:rPr>
          <w:rFonts w:ascii="Times New Roman" w:hAnsi="Times New Roman" w:cs="Times New Roman"/>
          <w:i/>
          <w:sz w:val="24"/>
          <w:szCs w:val="24"/>
        </w:rPr>
        <w:t xml:space="preserve"> зміни до договору у випадку покращення якості предмета закупівлі за умови, що така зміна не призведе до зміни товару/ послуг, які надаються / робіт, які виконуються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w:t>
      </w:r>
    </w:p>
    <w:p w:rsidR="002C0326" w:rsidRPr="00A35421" w:rsidRDefault="002C0326" w:rsidP="002C0326">
      <w:pPr>
        <w:pStyle w:val="HTML0"/>
        <w:tabs>
          <w:tab w:val="clear" w:pos="708"/>
        </w:tabs>
        <w:spacing w:line="276" w:lineRule="auto"/>
        <w:ind w:firstLine="851"/>
        <w:jc w:val="both"/>
        <w:rPr>
          <w:rFonts w:ascii="Times New Roman" w:hAnsi="Times New Roman" w:cs="Times New Roman"/>
          <w:sz w:val="24"/>
          <w:szCs w:val="24"/>
        </w:rPr>
      </w:pPr>
      <w:r w:rsidRPr="00A35421">
        <w:rPr>
          <w:rFonts w:ascii="Times New Roman" w:hAnsi="Times New Roman" w:cs="Times New Roman"/>
          <w:sz w:val="24"/>
          <w:szCs w:val="24"/>
        </w:rPr>
        <w:t xml:space="preserve">8.2.4.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35421">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A35421">
        <w:rPr>
          <w:rFonts w:ascii="Times New Roman" w:hAnsi="Times New Roman" w:cs="Times New Roman"/>
          <w:sz w:val="24"/>
          <w:szCs w:val="24"/>
        </w:rPr>
        <w:t xml:space="preserve"> </w:t>
      </w:r>
    </w:p>
    <w:p w:rsidR="002C0326" w:rsidRPr="00A35421" w:rsidRDefault="002C0326" w:rsidP="002C0326">
      <w:pPr>
        <w:pStyle w:val="HTML0"/>
        <w:tabs>
          <w:tab w:val="clear" w:pos="708"/>
        </w:tabs>
        <w:spacing w:line="276" w:lineRule="auto"/>
        <w:ind w:firstLine="851"/>
        <w:jc w:val="both"/>
        <w:rPr>
          <w:rFonts w:ascii="Times New Roman" w:hAnsi="Times New Roman" w:cs="Times New Roman"/>
          <w:sz w:val="24"/>
          <w:szCs w:val="24"/>
        </w:rPr>
      </w:pPr>
      <w:r w:rsidRPr="00A35421">
        <w:rPr>
          <w:rFonts w:ascii="Times New Roman" w:hAnsi="Times New Roman" w:cs="Times New Roman"/>
          <w:sz w:val="24"/>
          <w:szCs w:val="24"/>
        </w:rPr>
        <w:t xml:space="preserve">8.2.5. Погодження зміни ціни в договорі про закупівлю в бік зменшення (без зміни кількості (обсягу) та якості товарів, робіт і послуг). </w:t>
      </w:r>
    </w:p>
    <w:p w:rsidR="002C0326" w:rsidRPr="00A35421" w:rsidRDefault="002C0326" w:rsidP="002C0326">
      <w:pPr>
        <w:pStyle w:val="HTML0"/>
        <w:tabs>
          <w:tab w:val="clear" w:pos="708"/>
        </w:tabs>
        <w:spacing w:line="276" w:lineRule="auto"/>
        <w:ind w:firstLine="851"/>
        <w:jc w:val="both"/>
        <w:rPr>
          <w:rFonts w:ascii="Times New Roman" w:eastAsia="Times New Roman" w:hAnsi="Times New Roman" w:cs="Times New Roman"/>
          <w:color w:val="auto"/>
          <w:sz w:val="24"/>
          <w:szCs w:val="24"/>
        </w:rPr>
      </w:pPr>
      <w:r w:rsidRPr="00A35421">
        <w:rPr>
          <w:rFonts w:ascii="Times New Roman" w:hAnsi="Times New Roman" w:cs="Times New Roman"/>
          <w:sz w:val="24"/>
          <w:szCs w:val="24"/>
        </w:rPr>
        <w:t xml:space="preserve">8.2.6.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35421">
        <w:rPr>
          <w:rFonts w:ascii="Times New Roman" w:hAnsi="Times New Roman" w:cs="Times New Roman"/>
          <w:sz w:val="24"/>
          <w:szCs w:val="24"/>
        </w:rPr>
        <w:t>пропорційно</w:t>
      </w:r>
      <w:proofErr w:type="spellEnd"/>
      <w:r w:rsidRPr="00A35421">
        <w:rPr>
          <w:rFonts w:ascii="Times New Roman" w:hAnsi="Times New Roman" w:cs="Times New Roman"/>
          <w:sz w:val="24"/>
          <w:szCs w:val="24"/>
        </w:rPr>
        <w:t xml:space="preserve"> до зміни таких ставок та/або пільг з оподаткування, а також у </w:t>
      </w:r>
      <w:r w:rsidRPr="00A35421">
        <w:rPr>
          <w:rFonts w:ascii="Times New Roman" w:eastAsia="Times New Roman" w:hAnsi="Times New Roman" w:cs="Times New Roman"/>
          <w:color w:val="auto"/>
          <w:sz w:val="24"/>
          <w:szCs w:val="24"/>
        </w:rPr>
        <w:t xml:space="preserve">зв’язку з зміною системи оподаткування </w:t>
      </w:r>
      <w:proofErr w:type="spellStart"/>
      <w:r w:rsidRPr="00A35421">
        <w:rPr>
          <w:rFonts w:ascii="Times New Roman" w:eastAsia="Times New Roman" w:hAnsi="Times New Roman" w:cs="Times New Roman"/>
          <w:color w:val="auto"/>
          <w:sz w:val="24"/>
          <w:szCs w:val="24"/>
        </w:rPr>
        <w:t>пропорційно</w:t>
      </w:r>
      <w:proofErr w:type="spellEnd"/>
      <w:r w:rsidRPr="00A35421">
        <w:rPr>
          <w:rFonts w:ascii="Times New Roman" w:eastAsia="Times New Roman" w:hAnsi="Times New Roman" w:cs="Times New Roman"/>
          <w:color w:val="auto"/>
          <w:sz w:val="24"/>
          <w:szCs w:val="24"/>
        </w:rPr>
        <w:t xml:space="preserve"> до зміни податкового навантаження внаслідок зміни системи оподаткування.</w:t>
      </w:r>
    </w:p>
    <w:p w:rsidR="002C0326" w:rsidRPr="00A35421" w:rsidRDefault="002C0326" w:rsidP="002C0326">
      <w:pPr>
        <w:pStyle w:val="HTML0"/>
        <w:tabs>
          <w:tab w:val="clear" w:pos="708"/>
        </w:tabs>
        <w:spacing w:line="276" w:lineRule="auto"/>
        <w:ind w:firstLine="851"/>
        <w:jc w:val="both"/>
        <w:rPr>
          <w:rFonts w:ascii="Times New Roman" w:eastAsia="Times New Roman" w:hAnsi="Times New Roman" w:cs="Times New Roman"/>
          <w:color w:val="auto"/>
          <w:sz w:val="24"/>
          <w:szCs w:val="24"/>
        </w:rPr>
      </w:pPr>
      <w:r w:rsidRPr="00A35421">
        <w:rPr>
          <w:rFonts w:ascii="Times New Roman" w:eastAsia="Times New Roman" w:hAnsi="Times New Roman" w:cs="Times New Roman"/>
          <w:color w:val="auto"/>
          <w:sz w:val="24"/>
          <w:szCs w:val="24"/>
        </w:rPr>
        <w:lastRenderedPageBreak/>
        <w:t xml:space="preserve">8.2.7.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5421">
        <w:rPr>
          <w:rFonts w:ascii="Times New Roman" w:eastAsia="Times New Roman" w:hAnsi="Times New Roman" w:cs="Times New Roman"/>
          <w:color w:val="auto"/>
          <w:sz w:val="24"/>
          <w:szCs w:val="24"/>
        </w:rPr>
        <w:t>Platts</w:t>
      </w:r>
      <w:proofErr w:type="spellEnd"/>
      <w:r w:rsidRPr="00A35421">
        <w:rPr>
          <w:rFonts w:ascii="Times New Roman" w:eastAsia="Times New Roman" w:hAnsi="Times New Roman" w:cs="Times New Roman"/>
          <w:color w:val="auto"/>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35421">
        <w:rPr>
          <w:rFonts w:ascii="Times New Roman" w:eastAsia="Times New Roman" w:hAnsi="Times New Roman" w:cs="Times New Roman"/>
          <w:i/>
          <w:color w:val="auto"/>
          <w:sz w:val="24"/>
          <w:szCs w:val="24"/>
        </w:rPr>
        <w:t xml:space="preserve">Сторони можуть </w:t>
      </w:r>
      <w:proofErr w:type="spellStart"/>
      <w:r w:rsidRPr="00A35421">
        <w:rPr>
          <w:rFonts w:ascii="Times New Roman" w:eastAsia="Times New Roman" w:hAnsi="Times New Roman" w:cs="Times New Roman"/>
          <w:i/>
          <w:color w:val="auto"/>
          <w:sz w:val="24"/>
          <w:szCs w:val="24"/>
        </w:rPr>
        <w:t>внести</w:t>
      </w:r>
      <w:proofErr w:type="spellEnd"/>
      <w:r w:rsidRPr="00A35421">
        <w:rPr>
          <w:rFonts w:ascii="Times New Roman" w:eastAsia="Times New Roman" w:hAnsi="Times New Roman" w:cs="Times New Roman"/>
          <w:i/>
          <w:color w:val="auto"/>
          <w:sz w:val="24"/>
          <w:szCs w:val="24"/>
        </w:rPr>
        <w:t xml:space="preserve">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2C0326" w:rsidRPr="00A35421" w:rsidRDefault="002C0326" w:rsidP="002C0326">
      <w:pPr>
        <w:pStyle w:val="HTML0"/>
        <w:tabs>
          <w:tab w:val="clear" w:pos="708"/>
        </w:tabs>
        <w:spacing w:line="276" w:lineRule="auto"/>
        <w:ind w:firstLine="851"/>
        <w:jc w:val="both"/>
        <w:rPr>
          <w:rFonts w:ascii="Times New Roman" w:hAnsi="Times New Roman" w:cs="Times New Roman"/>
          <w:sz w:val="24"/>
          <w:szCs w:val="24"/>
        </w:rPr>
      </w:pPr>
      <w:r w:rsidRPr="00A35421">
        <w:rPr>
          <w:rFonts w:ascii="Times New Roman" w:hAnsi="Times New Roman" w:cs="Times New Roman"/>
          <w:sz w:val="24"/>
          <w:szCs w:val="24"/>
        </w:rPr>
        <w:t xml:space="preserve">8.2.8. Зміни умов у зв’язку із застосуванням положень частини шостої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35421">
        <w:rPr>
          <w:rFonts w:ascii="Times New Roman" w:hAnsi="Times New Roman" w:cs="Times New Roman"/>
          <w:i/>
          <w:sz w:val="24"/>
          <w:szCs w:val="24"/>
        </w:rPr>
        <w:t>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w:t>
      </w:r>
      <w:r w:rsidRPr="00A35421">
        <w:rPr>
          <w:rFonts w:ascii="Times New Roman" w:hAnsi="Times New Roman" w:cs="Times New Roman"/>
          <w:sz w:val="24"/>
          <w:szCs w:val="24"/>
        </w:rPr>
        <w:t>.</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8.3. Жодна зі сторін не має права передавати свої права та обов’язки за цим Договором третій стороні без письмової згоди на це іншої Сторони.</w:t>
      </w:r>
    </w:p>
    <w:p w:rsidR="002C0326" w:rsidRPr="00A35421" w:rsidRDefault="002C0326" w:rsidP="002C0326">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8.4. У разі зміни поштової адреси, банківського рахунку або інших реквізитів сторона Договору повідомляє іншу рекомендованим листом у триденний термін.</w:t>
      </w:r>
    </w:p>
    <w:p w:rsidR="002C0326" w:rsidRPr="006F75B7" w:rsidRDefault="002C0326" w:rsidP="006F75B7">
      <w:pPr>
        <w:spacing w:after="0"/>
        <w:ind w:firstLine="851"/>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8.5. У разі реорганізації Учасників цього Договору умови цього Договору обов'язкові для їхніх правонаступників.</w:t>
      </w:r>
    </w:p>
    <w:p w:rsidR="002C0326" w:rsidRPr="00A35421" w:rsidRDefault="002C0326" w:rsidP="002C0326">
      <w:pPr>
        <w:spacing w:after="0"/>
        <w:ind w:firstLine="851"/>
        <w:jc w:val="center"/>
        <w:rPr>
          <w:rFonts w:ascii="Times New Roman" w:eastAsia="Times New Roman" w:hAnsi="Times New Roman" w:cs="Times New Roman"/>
          <w:b/>
          <w:bCs/>
          <w:sz w:val="24"/>
          <w:szCs w:val="24"/>
          <w:lang w:eastAsia="ru-RU"/>
        </w:rPr>
      </w:pPr>
      <w:r w:rsidRPr="00A35421">
        <w:rPr>
          <w:rFonts w:ascii="Times New Roman" w:eastAsia="Times New Roman" w:hAnsi="Times New Roman" w:cs="Times New Roman"/>
          <w:b/>
          <w:bCs/>
          <w:sz w:val="24"/>
          <w:szCs w:val="24"/>
          <w:lang w:eastAsia="ru-RU"/>
        </w:rPr>
        <w:t>9. Юридичні адреси, банківські реквізити сторін:</w:t>
      </w:r>
    </w:p>
    <w:tbl>
      <w:tblPr>
        <w:tblpPr w:leftFromText="180" w:rightFromText="180" w:vertAnchor="text" w:tblpX="74" w:tblpY="1"/>
        <w:tblOverlap w:val="never"/>
        <w:tblW w:w="10226" w:type="dxa"/>
        <w:tblLayout w:type="fixed"/>
        <w:tblLook w:val="0000" w:firstRow="0" w:lastRow="0" w:firstColumn="0" w:lastColumn="0" w:noHBand="0" w:noVBand="0"/>
      </w:tblPr>
      <w:tblGrid>
        <w:gridCol w:w="4955"/>
        <w:gridCol w:w="175"/>
        <w:gridCol w:w="61"/>
        <w:gridCol w:w="5015"/>
        <w:gridCol w:w="20"/>
      </w:tblGrid>
      <w:tr w:rsidR="002C0326" w:rsidRPr="00A35421" w:rsidTr="000055DC">
        <w:trPr>
          <w:gridAfter w:val="1"/>
          <w:wAfter w:w="20" w:type="dxa"/>
        </w:trPr>
        <w:tc>
          <w:tcPr>
            <w:tcW w:w="4955" w:type="dxa"/>
            <w:shd w:val="clear" w:color="auto" w:fill="auto"/>
          </w:tcPr>
          <w:p w:rsidR="002C0326" w:rsidRPr="00A35421" w:rsidRDefault="002C0326" w:rsidP="000055DC">
            <w:pPr>
              <w:spacing w:after="0"/>
              <w:jc w:val="both"/>
              <w:rPr>
                <w:rFonts w:ascii="Times New Roman" w:eastAsia="Times New Roman" w:hAnsi="Times New Roman" w:cs="Times New Roman"/>
                <w:b/>
                <w:sz w:val="24"/>
                <w:szCs w:val="24"/>
                <w:lang w:eastAsia="ru-RU"/>
              </w:rPr>
            </w:pPr>
          </w:p>
          <w:p w:rsidR="002C0326" w:rsidRPr="00A35421" w:rsidRDefault="002C0326" w:rsidP="000055DC">
            <w:pPr>
              <w:spacing w:after="0"/>
              <w:jc w:val="both"/>
              <w:rPr>
                <w:rFonts w:ascii="Times New Roman" w:eastAsia="Times New Roman" w:hAnsi="Times New Roman" w:cs="Times New Roman"/>
                <w:b/>
                <w:sz w:val="24"/>
                <w:szCs w:val="24"/>
                <w:lang w:eastAsia="ru-RU"/>
              </w:rPr>
            </w:pPr>
            <w:r w:rsidRPr="00A35421">
              <w:rPr>
                <w:rFonts w:ascii="Times New Roman" w:eastAsia="Times New Roman" w:hAnsi="Times New Roman" w:cs="Times New Roman"/>
                <w:b/>
                <w:sz w:val="24"/>
                <w:szCs w:val="24"/>
                <w:lang w:eastAsia="ru-RU"/>
              </w:rPr>
              <w:t>Замовник:</w:t>
            </w:r>
          </w:p>
        </w:tc>
        <w:tc>
          <w:tcPr>
            <w:tcW w:w="236" w:type="dxa"/>
            <w:gridSpan w:val="2"/>
            <w:shd w:val="clear" w:color="auto" w:fill="auto"/>
          </w:tcPr>
          <w:p w:rsidR="002C0326" w:rsidRPr="00A35421" w:rsidRDefault="002C0326" w:rsidP="000055DC">
            <w:pPr>
              <w:spacing w:after="0"/>
              <w:jc w:val="both"/>
              <w:rPr>
                <w:rFonts w:ascii="Times New Roman" w:eastAsia="Times New Roman" w:hAnsi="Times New Roman" w:cs="Times New Roman"/>
                <w:b/>
                <w:sz w:val="24"/>
                <w:szCs w:val="24"/>
                <w:lang w:eastAsia="ru-RU"/>
              </w:rPr>
            </w:pPr>
          </w:p>
        </w:tc>
        <w:tc>
          <w:tcPr>
            <w:tcW w:w="5015" w:type="dxa"/>
            <w:shd w:val="clear" w:color="auto" w:fill="auto"/>
          </w:tcPr>
          <w:p w:rsidR="002C0326" w:rsidRPr="00A35421" w:rsidRDefault="002C0326" w:rsidP="000055DC">
            <w:pPr>
              <w:spacing w:after="0"/>
              <w:jc w:val="both"/>
              <w:rPr>
                <w:rFonts w:ascii="Times New Roman" w:eastAsia="Times New Roman" w:hAnsi="Times New Roman" w:cs="Times New Roman"/>
                <w:b/>
                <w:sz w:val="24"/>
                <w:szCs w:val="24"/>
                <w:lang w:eastAsia="ru-RU"/>
              </w:rPr>
            </w:pPr>
          </w:p>
          <w:p w:rsidR="002C0326" w:rsidRPr="00A35421" w:rsidRDefault="002C0326" w:rsidP="000055DC">
            <w:pPr>
              <w:spacing w:after="0"/>
              <w:jc w:val="both"/>
              <w:rPr>
                <w:rFonts w:ascii="Times New Roman" w:eastAsia="Times New Roman" w:hAnsi="Times New Roman" w:cs="Times New Roman"/>
                <w:b/>
                <w:sz w:val="24"/>
                <w:szCs w:val="24"/>
                <w:lang w:eastAsia="ru-RU"/>
              </w:rPr>
            </w:pPr>
            <w:r w:rsidRPr="00A35421">
              <w:rPr>
                <w:rFonts w:ascii="Times New Roman" w:eastAsia="Times New Roman" w:hAnsi="Times New Roman" w:cs="Times New Roman"/>
                <w:b/>
                <w:sz w:val="24"/>
                <w:szCs w:val="24"/>
                <w:lang w:eastAsia="ru-RU"/>
              </w:rPr>
              <w:t>Виконавець:</w:t>
            </w:r>
          </w:p>
        </w:tc>
      </w:tr>
      <w:tr w:rsidR="002C0326" w:rsidRPr="00A35421" w:rsidTr="000055DC">
        <w:trPr>
          <w:gridAfter w:val="1"/>
          <w:wAfter w:w="20" w:type="dxa"/>
          <w:trHeight w:val="389"/>
        </w:trPr>
        <w:tc>
          <w:tcPr>
            <w:tcW w:w="4955" w:type="dxa"/>
            <w:shd w:val="clear" w:color="auto" w:fill="auto"/>
          </w:tcPr>
          <w:p w:rsidR="002C0326" w:rsidRPr="00A35421" w:rsidRDefault="002C0326" w:rsidP="000055DC">
            <w:pPr>
              <w:spacing w:after="0"/>
              <w:jc w:val="both"/>
              <w:rPr>
                <w:rFonts w:ascii="Times New Roman" w:eastAsia="Times New Roman" w:hAnsi="Times New Roman" w:cs="Times New Roman"/>
                <w:b/>
                <w:sz w:val="24"/>
                <w:szCs w:val="24"/>
                <w:lang w:eastAsia="ru-RU"/>
              </w:rPr>
            </w:pPr>
            <w:r w:rsidRPr="00A35421">
              <w:rPr>
                <w:rFonts w:ascii="Times New Roman" w:eastAsia="Times New Roman" w:hAnsi="Times New Roman" w:cs="Times New Roman"/>
                <w:b/>
                <w:sz w:val="24"/>
                <w:szCs w:val="24"/>
                <w:lang w:eastAsia="ru-RU"/>
              </w:rPr>
              <w:t>Департамент фінансів Вінницької міської ради</w:t>
            </w:r>
          </w:p>
        </w:tc>
        <w:tc>
          <w:tcPr>
            <w:tcW w:w="236" w:type="dxa"/>
            <w:gridSpan w:val="2"/>
            <w:shd w:val="clear" w:color="auto" w:fill="auto"/>
          </w:tcPr>
          <w:p w:rsidR="002C0326" w:rsidRPr="00A35421" w:rsidRDefault="002C0326" w:rsidP="000055DC">
            <w:pPr>
              <w:spacing w:after="0"/>
              <w:jc w:val="both"/>
              <w:rPr>
                <w:rFonts w:ascii="Times New Roman" w:eastAsia="Times New Roman" w:hAnsi="Times New Roman" w:cs="Times New Roman"/>
                <w:b/>
                <w:sz w:val="24"/>
                <w:szCs w:val="24"/>
                <w:lang w:eastAsia="ru-RU"/>
              </w:rPr>
            </w:pPr>
          </w:p>
        </w:tc>
        <w:tc>
          <w:tcPr>
            <w:tcW w:w="5015" w:type="dxa"/>
            <w:shd w:val="clear" w:color="auto" w:fill="auto"/>
          </w:tcPr>
          <w:p w:rsidR="002C0326" w:rsidRPr="00A35421" w:rsidRDefault="002C0326" w:rsidP="000055DC">
            <w:pPr>
              <w:spacing w:after="0"/>
              <w:jc w:val="both"/>
              <w:rPr>
                <w:rFonts w:ascii="Times New Roman" w:eastAsia="Times New Roman" w:hAnsi="Times New Roman" w:cs="Times New Roman"/>
                <w:b/>
                <w:sz w:val="24"/>
                <w:szCs w:val="24"/>
                <w:lang w:eastAsia="ru-RU"/>
              </w:rPr>
            </w:pPr>
          </w:p>
        </w:tc>
      </w:tr>
      <w:tr w:rsidR="002C0326" w:rsidRPr="00A35421" w:rsidTr="000055DC">
        <w:trPr>
          <w:gridAfter w:val="1"/>
          <w:wAfter w:w="20" w:type="dxa"/>
          <w:trHeight w:val="189"/>
        </w:trPr>
        <w:tc>
          <w:tcPr>
            <w:tcW w:w="4955" w:type="dxa"/>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ЄДРПОУ 37537246</w:t>
            </w:r>
          </w:p>
        </w:tc>
        <w:tc>
          <w:tcPr>
            <w:tcW w:w="236" w:type="dxa"/>
            <w:gridSpan w:val="2"/>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p>
        </w:tc>
        <w:tc>
          <w:tcPr>
            <w:tcW w:w="5015" w:type="dxa"/>
          </w:tcPr>
          <w:p w:rsidR="002C0326" w:rsidRPr="00A35421" w:rsidRDefault="002C0326" w:rsidP="000055DC">
            <w:pPr>
              <w:spacing w:after="0"/>
              <w:jc w:val="both"/>
              <w:rPr>
                <w:rFonts w:ascii="Times New Roman" w:eastAsia="Times New Roman" w:hAnsi="Times New Roman" w:cs="Times New Roman"/>
                <w:sz w:val="24"/>
                <w:szCs w:val="24"/>
                <w:lang w:eastAsia="ru-RU"/>
              </w:rPr>
            </w:pPr>
          </w:p>
        </w:tc>
      </w:tr>
      <w:tr w:rsidR="002C0326" w:rsidRPr="00A35421" w:rsidTr="000055DC">
        <w:trPr>
          <w:gridAfter w:val="1"/>
          <w:wAfter w:w="20" w:type="dxa"/>
          <w:trHeight w:val="545"/>
        </w:trPr>
        <w:tc>
          <w:tcPr>
            <w:tcW w:w="4955" w:type="dxa"/>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Юридична адреса: Україна,21050, </w:t>
            </w:r>
          </w:p>
          <w:p w:rsidR="002C0326" w:rsidRPr="00A35421" w:rsidRDefault="002C0326" w:rsidP="000055DC">
            <w:pPr>
              <w:spacing w:after="0"/>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м. Вінниця вул. Соборна,59</w:t>
            </w:r>
          </w:p>
          <w:p w:rsidR="002C0326" w:rsidRPr="00A35421" w:rsidRDefault="002C0326" w:rsidP="000055DC">
            <w:pPr>
              <w:spacing w:after="0"/>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Поштова адреса: Україна,21050, </w:t>
            </w:r>
          </w:p>
          <w:p w:rsidR="002C0326" w:rsidRPr="00A35421" w:rsidRDefault="002C0326" w:rsidP="000055DC">
            <w:pPr>
              <w:spacing w:after="0"/>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м. Вінниця вул. Соборна,59</w:t>
            </w:r>
          </w:p>
        </w:tc>
        <w:tc>
          <w:tcPr>
            <w:tcW w:w="236" w:type="dxa"/>
            <w:gridSpan w:val="2"/>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p>
        </w:tc>
        <w:tc>
          <w:tcPr>
            <w:tcW w:w="5015" w:type="dxa"/>
          </w:tcPr>
          <w:p w:rsidR="002C0326" w:rsidRPr="00A35421" w:rsidRDefault="002C0326" w:rsidP="000055DC">
            <w:pPr>
              <w:spacing w:after="0"/>
              <w:jc w:val="both"/>
              <w:rPr>
                <w:rFonts w:ascii="Times New Roman" w:eastAsia="Times New Roman" w:hAnsi="Times New Roman" w:cs="Times New Roman"/>
                <w:sz w:val="24"/>
                <w:szCs w:val="24"/>
                <w:lang w:eastAsia="ru-RU"/>
              </w:rPr>
            </w:pPr>
          </w:p>
        </w:tc>
      </w:tr>
      <w:tr w:rsidR="002C0326" w:rsidRPr="00A35421" w:rsidTr="000055DC">
        <w:trPr>
          <w:gridAfter w:val="1"/>
          <w:wAfter w:w="20" w:type="dxa"/>
          <w:trHeight w:val="358"/>
        </w:trPr>
        <w:tc>
          <w:tcPr>
            <w:tcW w:w="4955" w:type="dxa"/>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р/р UA 688201720344290003000078501</w:t>
            </w:r>
          </w:p>
          <w:p w:rsidR="00B64832" w:rsidRDefault="002C0326" w:rsidP="000055DC">
            <w:pPr>
              <w:spacing w:after="0"/>
              <w:jc w:val="both"/>
              <w:rPr>
                <w:rFonts w:ascii="Times New Roman" w:eastAsia="Times New Roman" w:hAnsi="Times New Roman" w:cs="Times New Roman"/>
                <w:color w:val="000000"/>
                <w:sz w:val="24"/>
                <w:szCs w:val="24"/>
                <w:lang w:eastAsia="ru-RU"/>
              </w:rPr>
            </w:pPr>
            <w:r w:rsidRPr="00A35421">
              <w:rPr>
                <w:rFonts w:ascii="Times New Roman" w:eastAsia="Times New Roman" w:hAnsi="Times New Roman" w:cs="Times New Roman"/>
                <w:iCs/>
                <w:color w:val="000000"/>
                <w:sz w:val="24"/>
                <w:szCs w:val="24"/>
                <w:lang w:eastAsia="ru-RU"/>
              </w:rPr>
              <w:t>Державна казначейська служба України</w:t>
            </w:r>
            <w:r w:rsidRPr="00A35421">
              <w:rPr>
                <w:rFonts w:ascii="Times New Roman" w:eastAsia="Times New Roman" w:hAnsi="Times New Roman" w:cs="Times New Roman"/>
                <w:color w:val="000000"/>
                <w:sz w:val="24"/>
                <w:szCs w:val="24"/>
                <w:lang w:eastAsia="ru-RU"/>
              </w:rPr>
              <w:t xml:space="preserve"> </w:t>
            </w:r>
          </w:p>
          <w:p w:rsidR="002C0326" w:rsidRPr="00A35421" w:rsidRDefault="002C0326" w:rsidP="000055DC">
            <w:pPr>
              <w:spacing w:after="0"/>
              <w:jc w:val="both"/>
              <w:rPr>
                <w:rFonts w:ascii="Times New Roman" w:eastAsia="Times New Roman" w:hAnsi="Times New Roman" w:cs="Times New Roman"/>
                <w:color w:val="000000"/>
                <w:sz w:val="24"/>
                <w:szCs w:val="24"/>
                <w:lang w:eastAsia="ru-RU"/>
              </w:rPr>
            </w:pPr>
            <w:bookmarkStart w:id="0" w:name="_GoBack"/>
            <w:bookmarkEnd w:id="0"/>
            <w:r w:rsidRPr="00A35421">
              <w:rPr>
                <w:rFonts w:ascii="Times New Roman" w:eastAsia="Times New Roman" w:hAnsi="Times New Roman" w:cs="Times New Roman"/>
                <w:color w:val="000000"/>
                <w:sz w:val="24"/>
                <w:szCs w:val="24"/>
                <w:lang w:eastAsia="ru-RU"/>
              </w:rPr>
              <w:t>м. Київ</w:t>
            </w:r>
          </w:p>
          <w:p w:rsidR="002C0326" w:rsidRPr="00A35421" w:rsidRDefault="002C0326" w:rsidP="000055DC">
            <w:pPr>
              <w:spacing w:after="0"/>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color w:val="000000"/>
                <w:sz w:val="24"/>
                <w:szCs w:val="24"/>
                <w:lang w:eastAsia="ru-RU"/>
              </w:rPr>
              <w:t>МФО 820172</w:t>
            </w:r>
          </w:p>
        </w:tc>
        <w:tc>
          <w:tcPr>
            <w:tcW w:w="236" w:type="dxa"/>
            <w:gridSpan w:val="2"/>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p>
        </w:tc>
        <w:tc>
          <w:tcPr>
            <w:tcW w:w="5015" w:type="dxa"/>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p>
        </w:tc>
      </w:tr>
      <w:tr w:rsidR="002C0326" w:rsidRPr="00A35421" w:rsidTr="000055DC">
        <w:trPr>
          <w:gridAfter w:val="1"/>
          <w:wAfter w:w="20" w:type="dxa"/>
        </w:trPr>
        <w:tc>
          <w:tcPr>
            <w:tcW w:w="4955" w:type="dxa"/>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proofErr w:type="spellStart"/>
            <w:r w:rsidRPr="00A35421">
              <w:rPr>
                <w:rFonts w:ascii="Times New Roman" w:eastAsia="Times New Roman" w:hAnsi="Times New Roman" w:cs="Times New Roman"/>
                <w:sz w:val="24"/>
                <w:szCs w:val="24"/>
                <w:lang w:eastAsia="ru-RU"/>
              </w:rPr>
              <w:t>Тел</w:t>
            </w:r>
            <w:proofErr w:type="spellEnd"/>
            <w:r w:rsidRPr="00A35421">
              <w:rPr>
                <w:rFonts w:ascii="Times New Roman" w:eastAsia="Times New Roman" w:hAnsi="Times New Roman" w:cs="Times New Roman"/>
                <w:sz w:val="24"/>
                <w:szCs w:val="24"/>
                <w:lang w:eastAsia="ru-RU"/>
              </w:rPr>
              <w:t xml:space="preserve">.: (0432)59-50-10, </w:t>
            </w:r>
          </w:p>
          <w:p w:rsidR="002C0326" w:rsidRPr="00A35421" w:rsidRDefault="002C0326" w:rsidP="000055DC">
            <w:pPr>
              <w:spacing w:after="0"/>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(0432) 59-51-93 </w:t>
            </w:r>
          </w:p>
          <w:p w:rsidR="002C0326" w:rsidRPr="00A35421" w:rsidRDefault="002C0326" w:rsidP="000055DC">
            <w:pPr>
              <w:spacing w:after="0"/>
              <w:jc w:val="both"/>
              <w:rPr>
                <w:rFonts w:ascii="Times New Roman" w:eastAsia="Times New Roman" w:hAnsi="Times New Roman" w:cs="Times New Roman"/>
                <w:sz w:val="24"/>
                <w:szCs w:val="24"/>
                <w:lang w:eastAsia="ru-RU"/>
              </w:rPr>
            </w:pPr>
            <w:proofErr w:type="spellStart"/>
            <w:r w:rsidRPr="00A35421">
              <w:rPr>
                <w:rFonts w:ascii="Times New Roman" w:eastAsia="Times New Roman" w:hAnsi="Times New Roman" w:cs="Times New Roman"/>
                <w:sz w:val="24"/>
                <w:szCs w:val="24"/>
                <w:lang w:eastAsia="ru-RU"/>
              </w:rPr>
              <w:t>Тел</w:t>
            </w:r>
            <w:proofErr w:type="spellEnd"/>
            <w:r w:rsidRPr="00A35421">
              <w:rPr>
                <w:rFonts w:ascii="Times New Roman" w:eastAsia="Times New Roman" w:hAnsi="Times New Roman" w:cs="Times New Roman"/>
                <w:sz w:val="24"/>
                <w:szCs w:val="24"/>
                <w:lang w:eastAsia="ru-RU"/>
              </w:rPr>
              <w:t>./факс (0432) 59-52-07</w:t>
            </w:r>
          </w:p>
        </w:tc>
        <w:tc>
          <w:tcPr>
            <w:tcW w:w="236" w:type="dxa"/>
            <w:gridSpan w:val="2"/>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p>
        </w:tc>
        <w:tc>
          <w:tcPr>
            <w:tcW w:w="5015" w:type="dxa"/>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p>
        </w:tc>
      </w:tr>
      <w:tr w:rsidR="002C0326" w:rsidRPr="00A35421" w:rsidTr="000055DC">
        <w:tblPrEx>
          <w:tblCellMar>
            <w:left w:w="0" w:type="dxa"/>
            <w:right w:w="0" w:type="dxa"/>
          </w:tblCellMar>
        </w:tblPrEx>
        <w:trPr>
          <w:trHeight w:val="369"/>
        </w:trPr>
        <w:tc>
          <w:tcPr>
            <w:tcW w:w="4955" w:type="dxa"/>
            <w:shd w:val="clear" w:color="auto" w:fill="auto"/>
          </w:tcPr>
          <w:p w:rsidR="002C0326" w:rsidRPr="00A35421" w:rsidRDefault="002C0326" w:rsidP="000055DC">
            <w:pPr>
              <w:spacing w:after="0"/>
              <w:jc w:val="both"/>
              <w:rPr>
                <w:rFonts w:ascii="Times New Roman" w:eastAsia="Times New Roman" w:hAnsi="Times New Roman" w:cs="Times New Roman"/>
                <w:b/>
                <w:sz w:val="24"/>
                <w:szCs w:val="24"/>
                <w:lang w:eastAsia="ru-RU"/>
              </w:rPr>
            </w:pPr>
          </w:p>
        </w:tc>
        <w:tc>
          <w:tcPr>
            <w:tcW w:w="175" w:type="dxa"/>
            <w:shd w:val="clear" w:color="auto" w:fill="auto"/>
          </w:tcPr>
          <w:p w:rsidR="002C0326" w:rsidRPr="00A35421" w:rsidRDefault="002C0326" w:rsidP="000055DC">
            <w:pPr>
              <w:spacing w:after="0"/>
              <w:jc w:val="both"/>
              <w:rPr>
                <w:rFonts w:ascii="Times New Roman" w:eastAsia="Times New Roman" w:hAnsi="Times New Roman" w:cs="Times New Roman"/>
                <w:b/>
                <w:sz w:val="24"/>
                <w:szCs w:val="24"/>
                <w:lang w:eastAsia="ru-RU"/>
              </w:rPr>
            </w:pPr>
          </w:p>
        </w:tc>
        <w:tc>
          <w:tcPr>
            <w:tcW w:w="5076" w:type="dxa"/>
            <w:gridSpan w:val="2"/>
            <w:shd w:val="clear" w:color="auto" w:fill="auto"/>
          </w:tcPr>
          <w:p w:rsidR="002C0326" w:rsidRPr="00A35421" w:rsidRDefault="002C0326" w:rsidP="000055DC">
            <w:pPr>
              <w:spacing w:after="0"/>
              <w:jc w:val="both"/>
              <w:rPr>
                <w:rFonts w:ascii="Times New Roman" w:eastAsia="Times New Roman" w:hAnsi="Times New Roman" w:cs="Times New Roman"/>
                <w:b/>
                <w:sz w:val="24"/>
                <w:szCs w:val="24"/>
                <w:lang w:eastAsia="ru-RU"/>
              </w:rPr>
            </w:pPr>
          </w:p>
        </w:tc>
        <w:tc>
          <w:tcPr>
            <w:tcW w:w="20" w:type="dxa"/>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p>
        </w:tc>
      </w:tr>
      <w:tr w:rsidR="002C0326" w:rsidRPr="00A35421" w:rsidTr="000055DC">
        <w:trPr>
          <w:gridAfter w:val="1"/>
          <w:wAfter w:w="20" w:type="dxa"/>
          <w:trHeight w:val="1204"/>
        </w:trPr>
        <w:tc>
          <w:tcPr>
            <w:tcW w:w="4955" w:type="dxa"/>
            <w:shd w:val="clear" w:color="auto" w:fill="auto"/>
          </w:tcPr>
          <w:p w:rsidR="002C0326" w:rsidRPr="00A35421" w:rsidRDefault="002C0326" w:rsidP="000055DC">
            <w:pPr>
              <w:spacing w:after="0"/>
              <w:jc w:val="both"/>
              <w:rPr>
                <w:rFonts w:ascii="Times New Roman" w:eastAsia="Times New Roman" w:hAnsi="Times New Roman" w:cs="Times New Roman"/>
                <w:b/>
                <w:sz w:val="24"/>
                <w:szCs w:val="24"/>
                <w:lang w:eastAsia="ru-RU"/>
              </w:rPr>
            </w:pPr>
            <w:r w:rsidRPr="00A35421">
              <w:rPr>
                <w:rFonts w:ascii="Times New Roman" w:eastAsia="Times New Roman" w:hAnsi="Times New Roman" w:cs="Times New Roman"/>
                <w:b/>
                <w:sz w:val="24"/>
                <w:szCs w:val="24"/>
                <w:lang w:eastAsia="ru-RU"/>
              </w:rPr>
              <w:t>Директор Департаменту фінансів Вінницької міської ради</w:t>
            </w:r>
          </w:p>
        </w:tc>
        <w:tc>
          <w:tcPr>
            <w:tcW w:w="236" w:type="dxa"/>
            <w:gridSpan w:val="2"/>
            <w:shd w:val="clear" w:color="auto" w:fill="auto"/>
          </w:tcPr>
          <w:p w:rsidR="002C0326" w:rsidRPr="00A35421" w:rsidRDefault="002C0326" w:rsidP="000055DC">
            <w:pPr>
              <w:spacing w:after="0"/>
              <w:jc w:val="both"/>
              <w:rPr>
                <w:rFonts w:ascii="Times New Roman" w:eastAsia="Times New Roman" w:hAnsi="Times New Roman" w:cs="Times New Roman"/>
                <w:b/>
                <w:sz w:val="24"/>
                <w:szCs w:val="24"/>
                <w:lang w:eastAsia="ru-RU"/>
              </w:rPr>
            </w:pPr>
          </w:p>
        </w:tc>
        <w:tc>
          <w:tcPr>
            <w:tcW w:w="5015" w:type="dxa"/>
            <w:shd w:val="clear" w:color="auto" w:fill="auto"/>
          </w:tcPr>
          <w:p w:rsidR="002C0326" w:rsidRPr="00A35421" w:rsidRDefault="002C0326" w:rsidP="000055DC">
            <w:pPr>
              <w:spacing w:after="0"/>
              <w:jc w:val="both"/>
              <w:rPr>
                <w:rFonts w:ascii="Times New Roman" w:eastAsia="Times New Roman" w:hAnsi="Times New Roman" w:cs="Times New Roman"/>
                <w:b/>
                <w:sz w:val="24"/>
                <w:szCs w:val="24"/>
                <w:lang w:eastAsia="ru-RU"/>
              </w:rPr>
            </w:pPr>
            <w:r w:rsidRPr="00A35421">
              <w:rPr>
                <w:rFonts w:ascii="Times New Roman" w:hAnsi="Times New Roman" w:cs="Times New Roman"/>
                <w:b/>
                <w:sz w:val="24"/>
                <w:szCs w:val="24"/>
              </w:rPr>
              <w:t xml:space="preserve">Посада </w:t>
            </w:r>
            <w:proofErr w:type="spellStart"/>
            <w:r w:rsidRPr="00A35421">
              <w:rPr>
                <w:rFonts w:ascii="Times New Roman" w:hAnsi="Times New Roman" w:cs="Times New Roman"/>
                <w:b/>
                <w:sz w:val="24"/>
                <w:szCs w:val="24"/>
              </w:rPr>
              <w:t>особ</w:t>
            </w:r>
            <w:proofErr w:type="spellEnd"/>
            <w:r w:rsidRPr="00A35421">
              <w:rPr>
                <w:rFonts w:ascii="Times New Roman" w:hAnsi="Times New Roman" w:cs="Times New Roman"/>
                <w:b/>
                <w:sz w:val="24"/>
                <w:szCs w:val="24"/>
                <w:lang w:val="ru-RU"/>
              </w:rPr>
              <w:t>и</w:t>
            </w:r>
            <w:r w:rsidRPr="00A35421">
              <w:rPr>
                <w:rFonts w:ascii="Times New Roman" w:hAnsi="Times New Roman" w:cs="Times New Roman"/>
                <w:b/>
                <w:sz w:val="24"/>
                <w:szCs w:val="24"/>
              </w:rPr>
              <w:t>, яка уповноважена  на підписання договору</w:t>
            </w:r>
          </w:p>
        </w:tc>
      </w:tr>
      <w:tr w:rsidR="002C0326" w:rsidRPr="00A35421" w:rsidTr="000055DC">
        <w:tblPrEx>
          <w:tblCellMar>
            <w:left w:w="0" w:type="dxa"/>
            <w:right w:w="0" w:type="dxa"/>
          </w:tblCellMar>
        </w:tblPrEx>
        <w:tc>
          <w:tcPr>
            <w:tcW w:w="4955" w:type="dxa"/>
            <w:tcBorders>
              <w:top w:val="single" w:sz="4" w:space="0" w:color="000000"/>
            </w:tcBorders>
            <w:shd w:val="clear" w:color="auto" w:fill="auto"/>
          </w:tcPr>
          <w:p w:rsidR="002C0326" w:rsidRPr="00A35421" w:rsidRDefault="002C0326" w:rsidP="000055DC">
            <w:pPr>
              <w:spacing w:after="0"/>
              <w:jc w:val="right"/>
              <w:rPr>
                <w:rFonts w:ascii="Times New Roman" w:eastAsia="Times New Roman" w:hAnsi="Times New Roman" w:cs="Times New Roman"/>
                <w:sz w:val="24"/>
                <w:szCs w:val="24"/>
                <w:lang w:eastAsia="ru-RU"/>
              </w:rPr>
            </w:pPr>
            <w:bookmarkStart w:id="1" w:name="_Hlk194845002"/>
            <w:bookmarkStart w:id="2" w:name="OLE_LINK2"/>
            <w:bookmarkStart w:id="3" w:name="OLE_LINK1"/>
            <w:bookmarkEnd w:id="1"/>
            <w:bookmarkEnd w:id="2"/>
            <w:bookmarkEnd w:id="3"/>
            <w:r w:rsidRPr="00A35421">
              <w:rPr>
                <w:rFonts w:ascii="Times New Roman" w:eastAsia="Times New Roman" w:hAnsi="Times New Roman" w:cs="Times New Roman"/>
                <w:sz w:val="24"/>
                <w:szCs w:val="24"/>
                <w:lang w:eastAsia="ru-RU"/>
              </w:rPr>
              <w:t xml:space="preserve"> /</w:t>
            </w:r>
            <w:proofErr w:type="spellStart"/>
            <w:r w:rsidR="0052516A">
              <w:rPr>
                <w:rFonts w:ascii="Times New Roman" w:eastAsia="Times New Roman" w:hAnsi="Times New Roman" w:cs="Times New Roman"/>
                <w:sz w:val="24"/>
                <w:szCs w:val="24"/>
                <w:u w:val="single"/>
                <w:lang w:eastAsia="ru-RU"/>
              </w:rPr>
              <w:t>Антотіна</w:t>
            </w:r>
            <w:proofErr w:type="spellEnd"/>
            <w:r w:rsidR="0052516A">
              <w:rPr>
                <w:rFonts w:ascii="Times New Roman" w:eastAsia="Times New Roman" w:hAnsi="Times New Roman" w:cs="Times New Roman"/>
                <w:sz w:val="24"/>
                <w:szCs w:val="24"/>
                <w:u w:val="single"/>
                <w:lang w:eastAsia="ru-RU"/>
              </w:rPr>
              <w:t xml:space="preserve"> ЛЕСЬ</w:t>
            </w:r>
            <w:r w:rsidRPr="00A35421">
              <w:rPr>
                <w:rFonts w:ascii="Times New Roman" w:eastAsia="Times New Roman" w:hAnsi="Times New Roman" w:cs="Times New Roman"/>
                <w:sz w:val="24"/>
                <w:szCs w:val="24"/>
                <w:lang w:eastAsia="ru-RU"/>
              </w:rPr>
              <w:t xml:space="preserve"> /</w:t>
            </w:r>
          </w:p>
        </w:tc>
        <w:tc>
          <w:tcPr>
            <w:tcW w:w="175" w:type="dxa"/>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p>
        </w:tc>
        <w:tc>
          <w:tcPr>
            <w:tcW w:w="5076" w:type="dxa"/>
            <w:gridSpan w:val="2"/>
            <w:tcBorders>
              <w:top w:val="single" w:sz="4" w:space="0" w:color="000000"/>
            </w:tcBorders>
            <w:shd w:val="clear" w:color="auto" w:fill="auto"/>
          </w:tcPr>
          <w:p w:rsidR="002C0326" w:rsidRPr="00A35421" w:rsidRDefault="002C0326" w:rsidP="000055DC">
            <w:pPr>
              <w:spacing w:after="0"/>
              <w:jc w:val="right"/>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 xml:space="preserve"> /______________. /</w:t>
            </w:r>
          </w:p>
        </w:tc>
        <w:tc>
          <w:tcPr>
            <w:tcW w:w="20" w:type="dxa"/>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p>
        </w:tc>
      </w:tr>
      <w:tr w:rsidR="002C0326" w:rsidRPr="00A35421" w:rsidTr="000055DC">
        <w:tblPrEx>
          <w:tblCellMar>
            <w:left w:w="0" w:type="dxa"/>
            <w:right w:w="0" w:type="dxa"/>
          </w:tblCellMar>
        </w:tblPrEx>
        <w:tc>
          <w:tcPr>
            <w:tcW w:w="4955" w:type="dxa"/>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М.П.</w:t>
            </w:r>
          </w:p>
        </w:tc>
        <w:tc>
          <w:tcPr>
            <w:tcW w:w="175" w:type="dxa"/>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p>
        </w:tc>
        <w:tc>
          <w:tcPr>
            <w:tcW w:w="5076" w:type="dxa"/>
            <w:gridSpan w:val="2"/>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r w:rsidRPr="00A35421">
              <w:rPr>
                <w:rFonts w:ascii="Times New Roman" w:eastAsia="Times New Roman" w:hAnsi="Times New Roman" w:cs="Times New Roman"/>
                <w:sz w:val="24"/>
                <w:szCs w:val="24"/>
                <w:lang w:eastAsia="ru-RU"/>
              </w:rPr>
              <w:t>М.П.</w:t>
            </w:r>
          </w:p>
        </w:tc>
        <w:tc>
          <w:tcPr>
            <w:tcW w:w="20" w:type="dxa"/>
            <w:shd w:val="clear" w:color="auto" w:fill="auto"/>
          </w:tcPr>
          <w:p w:rsidR="002C0326" w:rsidRPr="00A35421" w:rsidRDefault="002C0326" w:rsidP="000055DC">
            <w:pPr>
              <w:spacing w:after="0"/>
              <w:jc w:val="both"/>
              <w:rPr>
                <w:rFonts w:ascii="Times New Roman" w:eastAsia="Times New Roman" w:hAnsi="Times New Roman" w:cs="Times New Roman"/>
                <w:sz w:val="24"/>
                <w:szCs w:val="24"/>
                <w:lang w:eastAsia="ru-RU"/>
              </w:rPr>
            </w:pPr>
          </w:p>
        </w:tc>
      </w:tr>
    </w:tbl>
    <w:p w:rsidR="001863A3" w:rsidRPr="002C0326" w:rsidRDefault="001863A3" w:rsidP="006F75B7">
      <w:pPr>
        <w:spacing w:after="0" w:line="240" w:lineRule="auto"/>
        <w:rPr>
          <w:rFonts w:ascii="Times New Roman" w:hAnsi="Times New Roman" w:cs="Times New Roman"/>
          <w:sz w:val="28"/>
          <w:szCs w:val="28"/>
        </w:rPr>
      </w:pPr>
    </w:p>
    <w:sectPr w:rsidR="001863A3" w:rsidRPr="002C03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E1"/>
    <w:rsid w:val="001863A3"/>
    <w:rsid w:val="002142E1"/>
    <w:rsid w:val="002C0326"/>
    <w:rsid w:val="0052516A"/>
    <w:rsid w:val="006F75B7"/>
    <w:rsid w:val="00B64832"/>
    <w:rsid w:val="00D10B49"/>
    <w:rsid w:val="00F477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8C82B-210F-4CD3-BDFF-592EB2F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326"/>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
    <w:basedOn w:val="a"/>
    <w:link w:val="a4"/>
    <w:uiPriority w:val="34"/>
    <w:qFormat/>
    <w:rsid w:val="002C0326"/>
    <w:pPr>
      <w:ind w:left="720"/>
      <w:contextualSpacing/>
    </w:pPr>
  </w:style>
  <w:style w:type="character" w:customStyle="1" w:styleId="a4">
    <w:name w:val="Абзац списка Знак"/>
    <w:aliases w:val="Список уровня 2 Знак,название табл/рис Знак,заголовок 1.1 Знак"/>
    <w:link w:val="a3"/>
    <w:uiPriority w:val="34"/>
    <w:locked/>
    <w:rsid w:val="002C0326"/>
    <w:rPr>
      <w:rFonts w:eastAsiaTheme="minorEastAsia"/>
      <w:lang w:eastAsia="uk-UA"/>
    </w:rPr>
  </w:style>
  <w:style w:type="character" w:customStyle="1" w:styleId="HTML">
    <w:name w:val="Стандартный HTML Знак"/>
    <w:aliases w:val="Знак2 Знак"/>
    <w:link w:val="HTML0"/>
    <w:uiPriority w:val="99"/>
    <w:locked/>
    <w:rsid w:val="002C0326"/>
    <w:rPr>
      <w:rFonts w:ascii="Courier New" w:hAnsi="Courier New" w:cs="Courier New"/>
      <w:color w:val="000000"/>
      <w:sz w:val="21"/>
      <w:szCs w:val="21"/>
    </w:rPr>
  </w:style>
  <w:style w:type="paragraph" w:styleId="HTML0">
    <w:name w:val="HTML Preformatted"/>
    <w:aliases w:val="Знак2"/>
    <w:basedOn w:val="a"/>
    <w:link w:val="HTML"/>
    <w:uiPriority w:val="99"/>
    <w:unhideWhenUsed/>
    <w:rsid w:val="002C0326"/>
    <w:pPr>
      <w:tabs>
        <w:tab w:val="left" w:pos="708"/>
      </w:tabs>
      <w:spacing w:after="0" w:line="240" w:lineRule="auto"/>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2C0326"/>
    <w:rPr>
      <w:rFonts w:ascii="Consolas" w:eastAsiaTheme="minorEastAsia" w:hAnsi="Consola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9308</Words>
  <Characters>5306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Чміль Крістіна Олександрівна</dc:creator>
  <cp:keywords/>
  <dc:description/>
  <cp:lastModifiedBy>Чміль Крістіна Олександрівна</cp:lastModifiedBy>
  <cp:revision>5</cp:revision>
  <dcterms:created xsi:type="dcterms:W3CDTF">2023-12-06T07:59:00Z</dcterms:created>
  <dcterms:modified xsi:type="dcterms:W3CDTF">2023-12-13T10:57:00Z</dcterms:modified>
</cp:coreProperties>
</file>