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ДОГОВІР ПРО ЗАКУПІВЛЮ № __________</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Львів                                                                                                 «__» __________ 20__ року</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ДОГОВОРУ</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ЦІНА ДОГОВОРУ</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Постачальник не вправі збільшувати узгоджену ціну в односторонньому порядку.</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Покупець може зменшити обсяги закупівлі в межах ціни Договору залежно від реального фінансування видатків.</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ОПЛАТИ</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Порядок розрахунків за Паливо встановлено у Специфікації (Додаток № 1), що є невід’ємною частиною цього Договору.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Фінансування здійснюється за кошти, що вказано у Специфікації (Додаток № 1), що є невід’ємною частиною цього Договору.</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УМОВИ ПОСТАВКИ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ЯКІСТЬ ТА ГАРАНТІЇ</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ПОРЯДОК ПОСТАВКИ ТА ПРИЙМАННЯ-ПЕРЕДАЧІ ПАЛИВА</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ПРАВА ТА ОБОВ'ЯЗКИ СТОРІН</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Постачальник має право:</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Здійснювати перевірку (на АЗС) достовірності Талонів, що надаються Постачальником (уповноваженим представником) для отримання Палива на АЗС;</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Своєчасно та в повному обсязі отримувати плату за поставлене Паливо відповідно до умов цього Договору;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Постачальник зобов'язаний:</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Забезпечити Покупцеві поставку Палива (талонів у строки, встановлені цим Договором.</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У разі технічної аварії на АЗС забезпечити передачу (відпуск) Палива Покупцеві через найближчу розташовану АЗС;</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 Здійснювати облік операцій з видачі (повернення) та використання Покупцем талонів;</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 На вимогу Покупця здійснювати звірку взаємних розрахунків між Сторонами;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 Надати Покупцю належним чином оформлену та підписану видаткову накладну;</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 Здійснювати з Покупцем остаточні розрахунки за цим Договором у випадку його дострокового припинення.</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Покупець має право: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Передавати Талони уповноваженим представникам для одержання ними Пального на АЗС;</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На відшкодування в повному обсязі шкоди понесеної за невиконання чи неналежне виконання Постачальником умов цього Договору.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Достроково розірвати цей Договір, повідомивши про це Постачальника за 10 календарних днів до запланованої дати розірвання.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Контролювати поставку Палива у строки, встановлені цим Договором.</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Покупець зобов'язаний:</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 Додержуватись письмових інструкцій Постачальника щодо використання Талонів;</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 Приймати поставлене Паливо (Талони) на основі видаткової накладної.</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З моменту передачі Талонів Постачальником забезпечити їх цілісність, належне зберігання та правомірне використання Талонів Покупцем.</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 Здійснювати з Постачальником остаточні розрахунки за цим Договором у випадку його дострокового припинення;</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 На вимогу Постачальника здійснювати звірку розрахунків між Сторонами.</w:t>
      </w:r>
    </w:p>
    <w:p w:rsidR="00000000" w:rsidDel="00000000" w:rsidP="00000000" w:rsidRDefault="00000000" w:rsidRPr="00000000" w14:paraId="0000004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ВІДПОВІДАЛЬНІСТЬ СТОРІН ЗА ПОРУШЕННЯ УМОВ ДОГОВОРУ</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Сплата штрафу не звільняє Постачальника від обов’язку замінити неякісне Паливо на належне у випадках, визначених цим Договором.</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Оплата штрафних санкцій не звільняє винну Сторону від обов’язку виконати всі свої зобов’язання за цим Договором.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Одностороння відмова від виконання зобов’язань за договором не допускається, крім випадків, передбачених цим Договором.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000000" w:rsidDel="00000000" w:rsidP="00000000" w:rsidRDefault="00000000" w:rsidRPr="00000000" w14:paraId="0000004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ВИРІШЕННЯ СПОРІВ</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00000" w:rsidDel="00000000" w:rsidP="00000000" w:rsidRDefault="00000000" w:rsidRPr="00000000" w14:paraId="0000004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ОБСТАВИНИ НЕПЕРЕБОРНОЇ СИЛИ</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00000" w:rsidDel="00000000" w:rsidP="00000000" w:rsidRDefault="00000000" w:rsidRPr="00000000" w14:paraId="0000005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АНТИКОРУПЦІЙНІ ЗАСТЕРЕЖЕННЯ</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00000" w:rsidDel="00000000" w:rsidP="00000000" w:rsidRDefault="00000000" w:rsidRPr="00000000" w14:paraId="0000005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ПОРЯДОК ЗДІЙСНЕННЯ ПОВІДОМЛЕННЯ СТОРІН</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000000" w:rsidDel="00000000" w:rsidP="00000000" w:rsidRDefault="00000000" w:rsidRPr="00000000" w14:paraId="0000005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ПОРЯДОК ПІДПИСАННЯ ДОКУМЕНТІВ ДО ДОГОВОРУ З ВИКОРИСТАННЯМ ЕЛЕКТРОННИХ ПІДПИСІВ</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000000" w:rsidDel="00000000" w:rsidP="00000000" w:rsidRDefault="00000000" w:rsidRPr="00000000" w14:paraId="0000006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ДІЯ ДОГОВОРУ</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Покупець  має право односторонньої відмови від цього Договору у разі:</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порушення Постачальником строків постачання Палива;</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поставки Палива неналежної якості;</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відсутності фінансування.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000000" w:rsidDel="00000000" w:rsidP="00000000" w:rsidRDefault="00000000" w:rsidRPr="00000000" w14:paraId="0000006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ПРИКІНЦЕВІ ПОЛОЖЕННЯ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Жодна зі Сторін не може передавати свої права та/або обов’язки за цим Договором третім особам без письмової згоди другої Сторони Договору.</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З будь-яких питань, що не врегульовані цим Договором, Сторони керуються чинним законодавством України.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Податковий статус постачальника та Покупця за цим Договором визначаються у розділі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00000" w:rsidDel="00000000" w:rsidP="00000000" w:rsidRDefault="00000000" w:rsidRPr="00000000" w14:paraId="00000075">
      <w:pPr>
        <w:spacing w:line="240" w:lineRule="auto"/>
        <w:ind w:firstLine="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00000" w:rsidDel="00000000" w:rsidP="00000000" w:rsidRDefault="00000000" w:rsidRPr="00000000" w14:paraId="00000076">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078">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079">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погодження зміни ціни в договорі про закупівлю в бік зменшення (без зміни кількості (обсягу) та якості товарів).</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ДОДАТКИ, ЩО Є НЕВІД’ЄМНИМИ ЧАСТИНАМИ ДОГОВОРУ</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Невід’ємною частиною цього Договору є:</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16.2.1. Специфікація (Додаток № 1);</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000000" w:rsidDel="00000000" w:rsidP="00000000" w:rsidRDefault="00000000" w:rsidRPr="00000000" w14:paraId="00000080">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17. МІСЦЕЗНАХОДЖЕННЯ І РЕКВІЗИТИ СТОРІН</w:t>
      </w:r>
    </w:p>
    <w:p w:rsidR="00000000" w:rsidDel="00000000" w:rsidP="00000000" w:rsidRDefault="00000000" w:rsidRPr="00000000" w14:paraId="00000081">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tc>
      </w:tr>
    </w:tbl>
    <w:p w:rsidR="00000000" w:rsidDel="00000000" w:rsidP="00000000" w:rsidRDefault="00000000" w:rsidRPr="00000000" w14:paraId="00000084">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18. ПІДПИСИ СТОРІН</w:t>
      </w:r>
    </w:p>
    <w:p w:rsidR="00000000" w:rsidDel="00000000" w:rsidP="00000000" w:rsidRDefault="00000000" w:rsidRPr="00000000" w14:paraId="00000085">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w:t>
            </w:r>
          </w:p>
          <w:p w:rsidR="00000000" w:rsidDel="00000000" w:rsidP="00000000" w:rsidRDefault="00000000" w:rsidRPr="00000000" w14:paraId="00000087">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p w:rsidR="00000000" w:rsidDel="00000000" w:rsidP="00000000" w:rsidRDefault="00000000" w:rsidRPr="00000000" w14:paraId="00000089">
            <w:pPr>
              <w:spacing w:after="240" w:before="240"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r>
          </w:p>
          <w:p w:rsidR="00000000" w:rsidDel="00000000" w:rsidP="00000000" w:rsidRDefault="00000000" w:rsidRPr="00000000" w14:paraId="0000008A">
            <w:pPr>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Додаток 1</w:t>
      </w:r>
    </w:p>
    <w:p w:rsidR="00000000" w:rsidDel="00000000" w:rsidP="00000000" w:rsidRDefault="00000000" w:rsidRPr="00000000" w14:paraId="00000092">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93">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94">
      <w:pPr>
        <w:spacing w:after="160" w:line="259" w:lineRule="auto"/>
        <w:ind w:hanging="84"/>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СПЕЦИФІКАЦІЯ </w:t>
      </w:r>
    </w:p>
    <w:tbl>
      <w:tblPr>
        <w:tblStyle w:val="Table3"/>
        <w:tblW w:w="9279.0" w:type="dxa"/>
        <w:jc w:val="left"/>
        <w:tblInd w:w="-115.0" w:type="dxa"/>
        <w:tblLayout w:type="fixed"/>
        <w:tblLook w:val="0000"/>
      </w:tblPr>
      <w:tblGrid>
        <w:gridCol w:w="648"/>
        <w:gridCol w:w="2295"/>
        <w:gridCol w:w="1560"/>
        <w:gridCol w:w="1275"/>
        <w:gridCol w:w="1341"/>
        <w:gridCol w:w="2160"/>
        <w:tblGridChange w:id="0">
          <w:tblGrid>
            <w:gridCol w:w="648"/>
            <w:gridCol w:w="2295"/>
            <w:gridCol w:w="1560"/>
            <w:gridCol w:w="1275"/>
            <w:gridCol w:w="1341"/>
            <w:gridCol w:w="2160"/>
          </w:tblGrid>
        </w:tblGridChange>
      </w:tblGrid>
      <w:tr>
        <w:trPr>
          <w:cantSplit w:val="0"/>
          <w:trHeight w:val="675" w:hRule="atLeast"/>
          <w:tblHeader w:val="0"/>
        </w:trPr>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з/п</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8">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Палива/товару</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9">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Талонів</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л.</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B">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 без ПДВ, грн </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C">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без ПДВ, грн</w:t>
            </w:r>
          </w:p>
        </w:tc>
      </w:tr>
      <w:tr>
        <w:trPr>
          <w:cantSplit w:val="0"/>
          <w:trHeight w:val="65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tabs>
                <w:tab w:val="left" w:leader="none" w:pos="7088"/>
                <w:tab w:val="left" w:leader="none" w:pos="7371"/>
              </w:tabs>
              <w:spacing w:after="160" w:line="259"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F">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0">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1">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2">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65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4">
            <w:pPr>
              <w:tabs>
                <w:tab w:val="left" w:leader="none" w:pos="7088"/>
                <w:tab w:val="left" w:leader="none" w:pos="7371"/>
              </w:tabs>
              <w:spacing w:after="160" w:line="259"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5">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6">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7">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8">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з 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4">
            <w:pPr>
              <w:spacing w:after="160" w:line="259"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5">
      <w:pPr>
        <w:spacing w:after="160" w:line="259" w:lineRule="auto"/>
        <w:ind w:firstLine="5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2.1. Договору загальна ціна (вартість) цього Договору становить ______________________. в тч.  ПДВ _________ </w:t>
      </w:r>
      <w:r w:rsidDel="00000000" w:rsidR="00000000" w:rsidRPr="00000000">
        <w:rPr>
          <w:rtl w:val="0"/>
        </w:rPr>
      </w:r>
    </w:p>
    <w:p w:rsidR="00000000" w:rsidDel="00000000" w:rsidP="00000000" w:rsidRDefault="00000000" w:rsidRPr="00000000" w14:paraId="000000B7">
      <w:pPr>
        <w:numPr>
          <w:ilvl w:val="0"/>
          <w:numId w:val="2"/>
        </w:numPr>
        <w:tabs>
          <w:tab w:val="left" w:leader="none" w:pos="84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3.2., оплата Палива здійснюється впродовж (зазначити строк прописом</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місяц</w:t>
      </w:r>
      <w:r w:rsidDel="00000000" w:rsidR="00000000" w:rsidRPr="00000000">
        <w:rPr>
          <w:rFonts w:ascii="Times New Roman" w:cs="Times New Roman" w:eastAsia="Times New Roman" w:hAnsi="Times New Roman"/>
          <w:sz w:val="23"/>
          <w:szCs w:val="23"/>
          <w:rtl w:val="0"/>
        </w:rPr>
        <w:t xml:space="preserve">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календарних днів з дати поставки (передачі) </w:t>
      </w:r>
      <w:r w:rsidDel="00000000" w:rsidR="00000000" w:rsidRPr="00000000">
        <w:rPr>
          <w:rFonts w:ascii="Times New Roman" w:cs="Times New Roman" w:eastAsia="Times New Roman" w:hAnsi="Times New Roman"/>
          <w:sz w:val="24"/>
          <w:szCs w:val="24"/>
          <w:rtl w:val="0"/>
        </w:rPr>
        <w:t xml:space="preserve">Палива та підписання уповноваженими представниками Сторін видаткової накладної</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8">
      <w:pPr>
        <w:numPr>
          <w:ilvl w:val="0"/>
          <w:numId w:val="2"/>
        </w:numPr>
        <w:tabs>
          <w:tab w:val="left" w:leader="none" w:pos="108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і.т.д. )</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4.1. Договору строк поставки талонів Постачальником становить _____ календарних днів з моменту підписання цього Договору.</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 6.3. Договору місце поставки Палива (вказується адреса).</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Договору строк дії талонів становить </w:t>
      </w:r>
      <w:r w:rsidDel="00000000" w:rsidR="00000000" w:rsidRPr="00000000">
        <w:rPr>
          <w:rFonts w:ascii="Times New Roman" w:cs="Times New Roman" w:eastAsia="Times New Roman" w:hAnsi="Times New Roman"/>
          <w:sz w:val="24"/>
          <w:szCs w:val="24"/>
          <w:rtl w:val="0"/>
        </w:rPr>
        <w:t xml:space="preserve">12 місяців</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але в будь-якому випадку не менше ніж строк дії цього Договору.</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color w:val="222222"/>
          <w:sz w:val="24"/>
          <w:szCs w:val="24"/>
          <w:rtl w:val="0"/>
        </w:rPr>
        <w:t xml:space="preserve">Відповідно до п. 14.1. Договір вважається укладеним і набирає чинності після його підписання Сторонами та діє до _________________.</w:t>
      </w:r>
      <w:r w:rsidDel="00000000" w:rsidR="00000000" w:rsidRPr="00000000">
        <w:rPr>
          <w:rtl w:val="0"/>
        </w:rPr>
      </w:r>
    </w:p>
    <w:tbl>
      <w:tblPr>
        <w:tblStyle w:val="Table4"/>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0BD">
            <w:pPr>
              <w:tabs>
                <w:tab w:val="left" w:leader="none" w:pos="459"/>
              </w:tabs>
              <w:spacing w:after="160" w:line="259"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BE">
            <w:pPr>
              <w:tabs>
                <w:tab w:val="left" w:leader="none" w:pos="459"/>
              </w:tabs>
              <w:spacing w:after="160" w:line="259" w:lineRule="auto"/>
              <w:ind w:firstLine="142"/>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bl>
            <w:tblPr>
              <w:tblStyle w:val="Table5"/>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C0">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ПОСТАЧАЛЬНИК:</w:t>
                  </w:r>
                </w:p>
              </w:tc>
              <w:tc>
                <w:tcPr/>
                <w:p w:rsidR="00000000" w:rsidDel="00000000" w:rsidP="00000000" w:rsidRDefault="00000000" w:rsidRPr="00000000" w14:paraId="000000C1">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C2">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C3">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C4">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C6">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C7">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C8">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C9">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C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CB">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CD">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CE">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F">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D0">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D1">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D3">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D4">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D5">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D6">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D7">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D8">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DA">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DB">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C">
            <w:pPr>
              <w:spacing w:after="0"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D">
            <w:pPr>
              <w:widowControl w:val="0"/>
              <w:spacing w:after="0" w:line="276" w:lineRule="auto"/>
              <w:rPr>
                <w:rFonts w:ascii="Calibri" w:cs="Calibri" w:eastAsia="Calibri" w:hAnsi="Calibri"/>
                <w:sz w:val="20"/>
                <w:szCs w:val="20"/>
              </w:rPr>
            </w:pPr>
            <w:r w:rsidDel="00000000" w:rsidR="00000000" w:rsidRPr="00000000">
              <w:rPr>
                <w:rtl w:val="0"/>
              </w:rPr>
            </w:r>
          </w:p>
          <w:tbl>
            <w:tblPr>
              <w:tblStyle w:val="Table6"/>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DE">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c>
                <w:tcPr/>
                <w:p w:rsidR="00000000" w:rsidDel="00000000" w:rsidP="00000000" w:rsidRDefault="00000000" w:rsidRPr="00000000" w14:paraId="000000DF">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E0">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E1">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E2">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E4">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E5">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E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E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E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E9">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EB">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EC">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D">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EE">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EF">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F1">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F2">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F3">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F4">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F5">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F6">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F8">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F9">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A">
            <w:pPr>
              <w:spacing w:after="0"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B">
      <w:pPr>
        <w:spacing w:line="259" w:lineRule="auto"/>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Додаток 2</w:t>
      </w:r>
    </w:p>
    <w:p w:rsidR="00000000" w:rsidDel="00000000" w:rsidP="00000000" w:rsidRDefault="00000000" w:rsidRPr="00000000" w14:paraId="000000FC">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FD">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FE">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000000" w:rsidDel="00000000" w:rsidP="00000000" w:rsidRDefault="00000000" w:rsidRPr="00000000" w14:paraId="00000101">
      <w:pPr>
        <w:spacing w:after="160" w:line="259" w:lineRule="auto"/>
        <w:jc w:val="center"/>
        <w:rPr>
          <w:rFonts w:ascii="Times New Roman" w:cs="Times New Roman" w:eastAsia="Times New Roman" w:hAnsi="Times New Roman"/>
          <w:b w:val="1"/>
        </w:rPr>
      </w:pPr>
      <w:r w:rsidDel="00000000" w:rsidR="00000000" w:rsidRPr="00000000">
        <w:rPr>
          <w:rtl w:val="0"/>
        </w:rPr>
      </w:r>
    </w:p>
    <w:tbl>
      <w:tblPr>
        <w:tblStyle w:val="Table7"/>
        <w:tblW w:w="95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2551"/>
        <w:gridCol w:w="1558"/>
        <w:gridCol w:w="2834"/>
        <w:gridCol w:w="2020"/>
        <w:tblGridChange w:id="0">
          <w:tblGrid>
            <w:gridCol w:w="562"/>
            <w:gridCol w:w="2551"/>
            <w:gridCol w:w="1558"/>
            <w:gridCol w:w="2834"/>
            <w:gridCol w:w="2020"/>
          </w:tblGrid>
        </w:tblGridChange>
      </w:tblGrid>
      <w:tr>
        <w:trPr>
          <w:cantSplit w:val="0"/>
          <w:trHeight w:val="1380" w:hRule="atLeast"/>
          <w:tblHeader w:val="0"/>
        </w:trPr>
        <w:tc>
          <w:tcPr>
            <w:vAlign w:val="center"/>
          </w:tcPr>
          <w:p w:rsidR="00000000" w:rsidDel="00000000" w:rsidP="00000000" w:rsidRDefault="00000000" w:rsidRPr="00000000" w14:paraId="00000102">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з/п</w:t>
            </w:r>
          </w:p>
        </w:tc>
        <w:tc>
          <w:tcPr>
            <w:vAlign w:val="center"/>
          </w:tcPr>
          <w:p w:rsidR="00000000" w:rsidDel="00000000" w:rsidP="00000000" w:rsidRDefault="00000000" w:rsidRPr="00000000" w14:paraId="00000103">
            <w:pPr>
              <w:spacing w:after="160" w:line="259" w:lineRule="auto"/>
              <w:ind w:right="-9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АЗС (область, місто, вулиця)</w:t>
            </w:r>
          </w:p>
        </w:tc>
        <w:tc>
          <w:tcPr>
            <w:vAlign w:val="center"/>
          </w:tcPr>
          <w:p w:rsidR="00000000" w:rsidDel="00000000" w:rsidP="00000000" w:rsidRDefault="00000000" w:rsidRPr="00000000" w14:paraId="00000104">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АЗС</w:t>
            </w:r>
          </w:p>
        </w:tc>
        <w:tc>
          <w:tcPr>
            <w:vAlign w:val="center"/>
          </w:tcPr>
          <w:p w:rsidR="00000000" w:rsidDel="00000000" w:rsidP="00000000" w:rsidRDefault="00000000" w:rsidRPr="00000000" w14:paraId="00000105">
            <w:pPr>
              <w:keepNext w:val="1"/>
              <w:shd w:fill="ffffff" w:val="clea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пального, яке пропонується на АЗС</w:t>
            </w:r>
          </w:p>
        </w:tc>
        <w:tc>
          <w:tcPr>
            <w:vAlign w:val="center"/>
          </w:tcPr>
          <w:p w:rsidR="00000000" w:rsidDel="00000000" w:rsidP="00000000" w:rsidRDefault="00000000" w:rsidRPr="00000000" w14:paraId="0000010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Примітки (власна, орендована, партнерський договір)</w:t>
            </w:r>
          </w:p>
        </w:tc>
      </w:tr>
      <w:tr>
        <w:trPr>
          <w:cantSplit w:val="0"/>
          <w:trHeight w:val="247" w:hRule="atLeast"/>
          <w:tblHeader w:val="0"/>
        </w:trPr>
        <w:tc>
          <w:tcPr>
            <w:vAlign w:val="center"/>
          </w:tcPr>
          <w:p w:rsidR="00000000" w:rsidDel="00000000" w:rsidP="00000000" w:rsidRDefault="00000000" w:rsidRPr="00000000" w14:paraId="0000010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108">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9">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A">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B">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0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0">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11">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12">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3">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4">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5">
            <w:pPr>
              <w:spacing w:after="1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6">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after="160" w:line="259" w:lineRule="auto"/>
        <w:rPr>
          <w:rFonts w:ascii="Times New Roman" w:cs="Times New Roman" w:eastAsia="Times New Roman" w:hAnsi="Times New Roman"/>
        </w:rPr>
      </w:pPr>
      <w:r w:rsidDel="00000000" w:rsidR="00000000" w:rsidRPr="00000000">
        <w:rPr>
          <w:rtl w:val="0"/>
        </w:rPr>
      </w:r>
    </w:p>
    <w:tbl>
      <w:tblPr>
        <w:tblStyle w:val="Table8"/>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118">
            <w:pPr>
              <w:widowControl w:val="0"/>
              <w:rPr>
                <w:rFonts w:ascii="Times New Roman" w:cs="Times New Roman" w:eastAsia="Times New Roman" w:hAnsi="Times New Roman"/>
              </w:rPr>
            </w:pPr>
            <w:r w:rsidDel="00000000" w:rsidR="00000000" w:rsidRPr="00000000">
              <w:rPr>
                <w:rtl w:val="0"/>
              </w:rPr>
            </w:r>
          </w:p>
          <w:tbl>
            <w:tblPr>
              <w:tblStyle w:val="Table9"/>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19">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ПОСТАЧАЛЬНИК:</w:t>
                  </w:r>
                </w:p>
              </w:tc>
              <w:tc>
                <w:tcPr/>
                <w:p w:rsidR="00000000" w:rsidDel="00000000" w:rsidP="00000000" w:rsidRDefault="00000000" w:rsidRPr="00000000" w14:paraId="0000011A">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1B">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1C">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1D">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1F">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20">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21">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22">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27">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8">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29">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2A">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2C">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2D">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2E">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2F">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30">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31">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33">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34">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5">
            <w:pPr>
              <w:spacing w:after="160" w:line="259"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6">
            <w:pPr>
              <w:widowControl w:val="0"/>
              <w:rPr>
                <w:rFonts w:ascii="Calibri" w:cs="Calibri" w:eastAsia="Calibri" w:hAnsi="Calibri"/>
              </w:rPr>
            </w:pPr>
            <w:r w:rsidDel="00000000" w:rsidR="00000000" w:rsidRPr="00000000">
              <w:rPr>
                <w:rtl w:val="0"/>
              </w:rPr>
            </w:r>
          </w:p>
          <w:tbl>
            <w:tblPr>
              <w:tblStyle w:val="Table10"/>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37">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c>
                <w:tcPr/>
                <w:p w:rsidR="00000000" w:rsidDel="00000000" w:rsidP="00000000" w:rsidRDefault="00000000" w:rsidRPr="00000000" w14:paraId="00000138">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39">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3A">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3B">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3D">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3E">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3F">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40">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45">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6">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47">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48">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4A">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4B">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4C">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4D">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4E">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4F">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51">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52">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3">
            <w:pPr>
              <w:spacing w:after="160" w:line="259"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