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08B2" w14:textId="77777777" w:rsidR="00B22281" w:rsidRPr="00146711" w:rsidRDefault="00B22281" w:rsidP="00B22281">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15885CAC" w14:textId="77777777" w:rsidR="00B22281" w:rsidRPr="00146711" w:rsidRDefault="00B22281" w:rsidP="00B22281">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2B57FB51" w14:textId="77777777" w:rsidR="00B22281" w:rsidRPr="001F4775" w:rsidRDefault="00B22281" w:rsidP="00B22281">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69511B2E" w14:textId="77777777" w:rsidR="00B22281" w:rsidRPr="001F4775" w:rsidRDefault="00B22281" w:rsidP="00B22281">
      <w:pPr>
        <w:ind w:left="-32" w:right="185"/>
        <w:jc w:val="center"/>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459 002</w:t>
      </w:r>
    </w:p>
    <w:p w14:paraId="678C9BDC" w14:textId="77777777" w:rsidR="00B22281" w:rsidRPr="00146711" w:rsidRDefault="00B22281" w:rsidP="00B22281">
      <w:pPr>
        <w:spacing w:after="0" w:line="240" w:lineRule="auto"/>
        <w:jc w:val="center"/>
        <w:outlineLvl w:val="0"/>
        <w:rPr>
          <w:rFonts w:ascii="Times New Roman" w:hAnsi="Times New Roman" w:cs="Times New Roman"/>
          <w:bCs/>
          <w:sz w:val="24"/>
          <w:szCs w:val="24"/>
        </w:rPr>
      </w:pPr>
    </w:p>
    <w:p w14:paraId="18443332" w14:textId="77777777" w:rsidR="00B22281" w:rsidRPr="00146711" w:rsidRDefault="00B22281" w:rsidP="00B22281">
      <w:pPr>
        <w:suppressAutoHyphens/>
        <w:spacing w:after="0" w:line="240" w:lineRule="auto"/>
        <w:rPr>
          <w:rFonts w:ascii="Times New Roman" w:hAnsi="Times New Roman" w:cs="Times New Roman"/>
          <w:b/>
          <w:sz w:val="24"/>
          <w:szCs w:val="24"/>
          <w:lang w:eastAsia="ar-SA"/>
        </w:rPr>
      </w:pPr>
    </w:p>
    <w:p w14:paraId="0B6CCAB3" w14:textId="77777777" w:rsidR="00B22281" w:rsidRPr="00146711" w:rsidRDefault="00B22281" w:rsidP="00B22281">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67A8FE15" w14:textId="77777777" w:rsidR="00B22281" w:rsidRPr="00146711" w:rsidRDefault="00B22281" w:rsidP="00B22281">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B22281" w:rsidRPr="00146711" w14:paraId="799077AB" w14:textId="77777777" w:rsidTr="004353A8">
        <w:tc>
          <w:tcPr>
            <w:tcW w:w="10462" w:type="dxa"/>
          </w:tcPr>
          <w:p w14:paraId="5928494A" w14:textId="77777777" w:rsidR="00B22281" w:rsidRPr="00146711" w:rsidRDefault="00B22281" w:rsidP="004353A8">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B22281" w:rsidRPr="00146711" w14:paraId="553E0CA8" w14:textId="77777777" w:rsidTr="004353A8">
        <w:trPr>
          <w:trHeight w:val="2253"/>
        </w:trPr>
        <w:tc>
          <w:tcPr>
            <w:tcW w:w="10462" w:type="dxa"/>
            <w:vAlign w:val="center"/>
          </w:tcPr>
          <w:p w14:paraId="364BC884" w14:textId="77777777" w:rsidR="00B22281" w:rsidRPr="00146711" w:rsidRDefault="00B22281" w:rsidP="004353A8">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1458514A" w14:textId="77777777" w:rsidR="00B22281" w:rsidRPr="00146711" w:rsidRDefault="00B22281" w:rsidP="004353A8">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1B33357D" w14:textId="77777777" w:rsidR="00B22281" w:rsidRPr="00146711" w:rsidRDefault="00B22281" w:rsidP="004353A8">
            <w:pPr>
              <w:suppressAutoHyphens/>
              <w:spacing w:after="0" w:line="240" w:lineRule="auto"/>
              <w:ind w:left="5075" w:right="-13"/>
              <w:rPr>
                <w:rFonts w:ascii="Times New Roman" w:hAnsi="Times New Roman" w:cs="Times New Roman"/>
                <w:b/>
                <w:sz w:val="24"/>
                <w:szCs w:val="24"/>
                <w:lang w:eastAsia="ar-SA"/>
              </w:rPr>
            </w:pPr>
          </w:p>
          <w:p w14:paraId="1697B954" w14:textId="77777777" w:rsidR="00B22281" w:rsidRPr="00146711" w:rsidRDefault="00B22281" w:rsidP="004353A8">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55AD98D7" w14:textId="77777777" w:rsidR="00B22281" w:rsidRPr="00146711" w:rsidRDefault="00B22281" w:rsidP="004353A8">
            <w:pPr>
              <w:suppressAutoHyphens/>
              <w:spacing w:after="0" w:line="240" w:lineRule="auto"/>
              <w:ind w:left="5075" w:right="-13"/>
              <w:rPr>
                <w:rFonts w:ascii="Times New Roman" w:hAnsi="Times New Roman" w:cs="Times New Roman"/>
                <w:b/>
                <w:sz w:val="24"/>
                <w:szCs w:val="24"/>
                <w:lang w:eastAsia="ar-SA"/>
              </w:rPr>
            </w:pPr>
          </w:p>
          <w:p w14:paraId="7FCD5B53" w14:textId="77777777" w:rsidR="00B22281" w:rsidRPr="00146711" w:rsidRDefault="00B22281" w:rsidP="004353A8">
            <w:pPr>
              <w:suppressAutoHyphens/>
              <w:spacing w:after="0" w:line="240" w:lineRule="auto"/>
              <w:ind w:left="5075" w:right="-13"/>
              <w:rPr>
                <w:rFonts w:ascii="Times New Roman" w:hAnsi="Times New Roman" w:cs="Times New Roman"/>
                <w:b/>
                <w:sz w:val="24"/>
                <w:szCs w:val="24"/>
                <w:lang w:eastAsia="ar-SA"/>
              </w:rPr>
            </w:pPr>
          </w:p>
          <w:p w14:paraId="04357C96" w14:textId="77777777" w:rsidR="00B22281" w:rsidRPr="00146711" w:rsidRDefault="00B22281" w:rsidP="004353A8">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Дмитро Журавленко</w:t>
            </w:r>
          </w:p>
          <w:p w14:paraId="12F93CAB" w14:textId="77777777" w:rsidR="00B22281" w:rsidRPr="00146711" w:rsidRDefault="00B22281" w:rsidP="004353A8">
            <w:pPr>
              <w:suppressAutoHyphens/>
              <w:spacing w:after="0" w:line="240" w:lineRule="auto"/>
              <w:ind w:left="5075" w:right="-13"/>
              <w:rPr>
                <w:rFonts w:ascii="Times New Roman" w:hAnsi="Times New Roman" w:cs="Times New Roman"/>
                <w:sz w:val="24"/>
                <w:szCs w:val="24"/>
                <w:lang w:eastAsia="ar-SA"/>
              </w:rPr>
            </w:pPr>
          </w:p>
          <w:p w14:paraId="7E992C1B" w14:textId="77777777" w:rsidR="00B22281" w:rsidRPr="00923B58" w:rsidRDefault="00B22281" w:rsidP="004353A8">
            <w:pPr>
              <w:suppressAutoHyphens/>
              <w:spacing w:after="0" w:line="240" w:lineRule="auto"/>
              <w:ind w:left="5075" w:right="-13"/>
              <w:rPr>
                <w:rFonts w:ascii="Times New Roman" w:hAnsi="Times New Roman" w:cs="Times New Roman"/>
                <w:color w:val="000000"/>
                <w:sz w:val="24"/>
                <w:szCs w:val="24"/>
                <w:lang w:eastAsia="ar-SA"/>
              </w:rPr>
            </w:pPr>
          </w:p>
        </w:tc>
      </w:tr>
    </w:tbl>
    <w:p w14:paraId="487864D1" w14:textId="77777777" w:rsidR="00B22281" w:rsidRPr="00146711" w:rsidRDefault="00B22281" w:rsidP="00B22281">
      <w:pPr>
        <w:suppressAutoHyphens/>
        <w:spacing w:after="0" w:line="240" w:lineRule="auto"/>
        <w:jc w:val="center"/>
        <w:rPr>
          <w:rFonts w:ascii="Times New Roman" w:hAnsi="Times New Roman" w:cs="Times New Roman"/>
          <w:sz w:val="24"/>
          <w:szCs w:val="24"/>
          <w:lang w:eastAsia="ar-SA"/>
        </w:rPr>
      </w:pPr>
    </w:p>
    <w:p w14:paraId="4DC09352" w14:textId="77777777" w:rsidR="00B22281" w:rsidRPr="00146711" w:rsidRDefault="00B22281" w:rsidP="00B22281">
      <w:pPr>
        <w:suppressAutoHyphens/>
        <w:spacing w:after="0" w:line="240" w:lineRule="auto"/>
        <w:jc w:val="center"/>
        <w:rPr>
          <w:rFonts w:ascii="Times New Roman" w:hAnsi="Times New Roman" w:cs="Times New Roman"/>
          <w:sz w:val="24"/>
          <w:szCs w:val="24"/>
          <w:lang w:eastAsia="ar-SA"/>
        </w:rPr>
      </w:pPr>
    </w:p>
    <w:p w14:paraId="6FE0921E" w14:textId="77777777" w:rsidR="00B22281" w:rsidRPr="00146711" w:rsidRDefault="00B22281" w:rsidP="00B22281">
      <w:pPr>
        <w:widowControl w:val="0"/>
        <w:autoSpaceDE w:val="0"/>
        <w:autoSpaceDN w:val="0"/>
        <w:adjustRightInd w:val="0"/>
        <w:spacing w:after="0" w:line="240" w:lineRule="auto"/>
        <w:rPr>
          <w:rFonts w:ascii="Times New Roman" w:hAnsi="Times New Roman" w:cs="Times New Roman"/>
          <w:b/>
          <w:bCs/>
          <w:sz w:val="24"/>
          <w:szCs w:val="24"/>
        </w:rPr>
      </w:pPr>
    </w:p>
    <w:p w14:paraId="1552873B" w14:textId="77777777" w:rsidR="00B22281" w:rsidRPr="00146711" w:rsidRDefault="00B22281" w:rsidP="00B22281">
      <w:pPr>
        <w:widowControl w:val="0"/>
        <w:autoSpaceDE w:val="0"/>
        <w:autoSpaceDN w:val="0"/>
        <w:adjustRightInd w:val="0"/>
        <w:spacing w:after="0" w:line="240" w:lineRule="auto"/>
        <w:rPr>
          <w:rFonts w:ascii="Times New Roman" w:hAnsi="Times New Roman" w:cs="Times New Roman"/>
          <w:b/>
          <w:bCs/>
          <w:sz w:val="24"/>
          <w:szCs w:val="24"/>
        </w:rPr>
      </w:pPr>
    </w:p>
    <w:p w14:paraId="1A1A9F81" w14:textId="77777777" w:rsidR="00B22281" w:rsidRPr="00146711" w:rsidRDefault="00B22281" w:rsidP="00B22281">
      <w:pPr>
        <w:widowControl w:val="0"/>
        <w:autoSpaceDE w:val="0"/>
        <w:autoSpaceDN w:val="0"/>
        <w:adjustRightInd w:val="0"/>
        <w:spacing w:after="0" w:line="240" w:lineRule="auto"/>
        <w:rPr>
          <w:rFonts w:ascii="Times New Roman" w:hAnsi="Times New Roman" w:cs="Times New Roman"/>
          <w:b/>
          <w:bCs/>
          <w:sz w:val="24"/>
          <w:szCs w:val="24"/>
        </w:rPr>
      </w:pPr>
    </w:p>
    <w:p w14:paraId="0A65CCC4" w14:textId="77777777" w:rsidR="00B22281" w:rsidRPr="00146711" w:rsidRDefault="00B22281" w:rsidP="00B22281">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7E6D37D1" w14:textId="77777777" w:rsidR="00B22281" w:rsidRPr="00146711" w:rsidRDefault="00B22281" w:rsidP="00B22281">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3F034B1B" w14:textId="77777777" w:rsidR="00B22281" w:rsidRPr="00146711" w:rsidRDefault="00B22281" w:rsidP="00B22281">
      <w:pPr>
        <w:pStyle w:val="a9"/>
        <w:spacing w:before="0" w:beforeAutospacing="0" w:after="0" w:afterAutospacing="0"/>
        <w:jc w:val="center"/>
        <w:rPr>
          <w:color w:val="000000"/>
        </w:rPr>
      </w:pPr>
    </w:p>
    <w:p w14:paraId="7C652026" w14:textId="77777777" w:rsidR="00B22281" w:rsidRPr="0076187D" w:rsidRDefault="00B22281" w:rsidP="00B22281">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r w:rsidRPr="006049EE">
        <w:rPr>
          <w:b/>
          <w:color w:val="000000"/>
          <w:sz w:val="28"/>
          <w:szCs w:val="28"/>
        </w:rPr>
        <w:t>Дрова паливні твердих порід</w:t>
      </w:r>
      <w:r w:rsidRPr="0076187D">
        <w:rPr>
          <w:b/>
          <w:color w:val="000000"/>
          <w:sz w:val="28"/>
          <w:szCs w:val="28"/>
        </w:rPr>
        <w:t>»</w:t>
      </w:r>
    </w:p>
    <w:p w14:paraId="4E8F4DBC" w14:textId="77777777" w:rsidR="00B22281" w:rsidRDefault="00B22281" w:rsidP="00B22281">
      <w:pPr>
        <w:pStyle w:val="21"/>
        <w:ind w:left="0"/>
        <w:jc w:val="center"/>
        <w:rPr>
          <w:color w:val="FF0000"/>
          <w:sz w:val="23"/>
          <w:szCs w:val="23"/>
          <w:bdr w:val="none" w:sz="0" w:space="0" w:color="auto" w:frame="1"/>
          <w:shd w:val="clear" w:color="auto" w:fill="FDFEFD"/>
        </w:rPr>
      </w:pPr>
      <w:r w:rsidRPr="006049EE">
        <w:rPr>
          <w:color w:val="000000"/>
          <w:sz w:val="28"/>
          <w:szCs w:val="28"/>
          <w:lang w:eastAsia="uk-UA"/>
        </w:rPr>
        <w:t>ДК 021:2015: 03410000-7 — Деревина</w:t>
      </w:r>
    </w:p>
    <w:p w14:paraId="6AA60FEB" w14:textId="77777777" w:rsidR="00B22281" w:rsidRDefault="00B22281" w:rsidP="00B22281">
      <w:pPr>
        <w:pStyle w:val="21"/>
        <w:ind w:left="0"/>
        <w:jc w:val="center"/>
        <w:rPr>
          <w:color w:val="FF0000"/>
          <w:sz w:val="23"/>
          <w:szCs w:val="23"/>
          <w:bdr w:val="none" w:sz="0" w:space="0" w:color="auto" w:frame="1"/>
          <w:shd w:val="clear" w:color="auto" w:fill="FDFEFD"/>
        </w:rPr>
      </w:pPr>
    </w:p>
    <w:p w14:paraId="7FBD966A" w14:textId="77777777" w:rsidR="00B22281" w:rsidRDefault="00B22281" w:rsidP="00B22281">
      <w:pPr>
        <w:pStyle w:val="21"/>
        <w:ind w:left="0"/>
        <w:jc w:val="center"/>
        <w:rPr>
          <w:color w:val="FF0000"/>
          <w:sz w:val="23"/>
          <w:szCs w:val="23"/>
          <w:bdr w:val="none" w:sz="0" w:space="0" w:color="auto" w:frame="1"/>
          <w:shd w:val="clear" w:color="auto" w:fill="FDFEFD"/>
        </w:rPr>
      </w:pPr>
    </w:p>
    <w:p w14:paraId="27405DDD" w14:textId="77777777" w:rsidR="00B22281" w:rsidRDefault="00B22281" w:rsidP="00B22281">
      <w:pPr>
        <w:pStyle w:val="21"/>
        <w:ind w:left="0"/>
        <w:jc w:val="center"/>
        <w:rPr>
          <w:color w:val="FF0000"/>
          <w:sz w:val="23"/>
          <w:szCs w:val="23"/>
          <w:bdr w:val="none" w:sz="0" w:space="0" w:color="auto" w:frame="1"/>
          <w:shd w:val="clear" w:color="auto" w:fill="FDFEFD"/>
        </w:rPr>
      </w:pPr>
    </w:p>
    <w:p w14:paraId="6B5DBCC7" w14:textId="77777777" w:rsidR="00B22281" w:rsidRDefault="00B22281" w:rsidP="00B22281">
      <w:pPr>
        <w:pStyle w:val="21"/>
        <w:ind w:left="0"/>
        <w:jc w:val="center"/>
        <w:rPr>
          <w:color w:val="FF0000"/>
          <w:sz w:val="23"/>
          <w:szCs w:val="23"/>
          <w:bdr w:val="none" w:sz="0" w:space="0" w:color="auto" w:frame="1"/>
          <w:shd w:val="clear" w:color="auto" w:fill="FDFEFD"/>
        </w:rPr>
      </w:pPr>
    </w:p>
    <w:p w14:paraId="062001CD" w14:textId="77777777" w:rsidR="00B22281" w:rsidRDefault="00B22281" w:rsidP="00B22281">
      <w:pPr>
        <w:pStyle w:val="21"/>
        <w:ind w:left="0"/>
        <w:jc w:val="center"/>
        <w:rPr>
          <w:color w:val="FF0000"/>
          <w:sz w:val="23"/>
          <w:szCs w:val="23"/>
          <w:bdr w:val="none" w:sz="0" w:space="0" w:color="auto" w:frame="1"/>
          <w:shd w:val="clear" w:color="auto" w:fill="FDFEFD"/>
        </w:rPr>
      </w:pPr>
    </w:p>
    <w:p w14:paraId="14F1D158" w14:textId="77777777" w:rsidR="00B22281" w:rsidRPr="005D6C82" w:rsidRDefault="00B22281" w:rsidP="00B22281">
      <w:pPr>
        <w:pStyle w:val="21"/>
        <w:ind w:left="0"/>
        <w:jc w:val="center"/>
        <w:rPr>
          <w:color w:val="FF0000"/>
          <w:sz w:val="23"/>
          <w:szCs w:val="23"/>
          <w:bdr w:val="none" w:sz="0" w:space="0" w:color="auto" w:frame="1"/>
          <w:shd w:val="clear" w:color="auto" w:fill="FDFEFD"/>
        </w:rPr>
      </w:pPr>
    </w:p>
    <w:p w14:paraId="1BF8D578" w14:textId="77777777" w:rsidR="00B22281" w:rsidRPr="00146711" w:rsidRDefault="00B22281" w:rsidP="00B22281">
      <w:pPr>
        <w:pStyle w:val="11"/>
        <w:ind w:left="0" w:firstLine="0"/>
        <w:rPr>
          <w:b/>
          <w:bCs/>
          <w:szCs w:val="24"/>
        </w:rPr>
      </w:pPr>
    </w:p>
    <w:p w14:paraId="34220E6C" w14:textId="77777777" w:rsidR="00B22281" w:rsidRPr="00146711" w:rsidRDefault="00B22281" w:rsidP="00B22281">
      <w:pPr>
        <w:spacing w:after="0" w:line="240" w:lineRule="auto"/>
        <w:jc w:val="center"/>
        <w:rPr>
          <w:rFonts w:ascii="Times New Roman" w:hAnsi="Times New Roman" w:cs="Times New Roman"/>
          <w:b/>
          <w:bCs/>
          <w:sz w:val="24"/>
          <w:szCs w:val="24"/>
        </w:rPr>
      </w:pPr>
    </w:p>
    <w:p w14:paraId="1990170F" w14:textId="77777777" w:rsidR="00B22281" w:rsidRPr="00146711" w:rsidRDefault="00B22281" w:rsidP="00B22281">
      <w:pPr>
        <w:spacing w:after="0" w:line="240" w:lineRule="auto"/>
        <w:jc w:val="center"/>
        <w:rPr>
          <w:rFonts w:ascii="Times New Roman" w:hAnsi="Times New Roman" w:cs="Times New Roman"/>
          <w:b/>
          <w:bCs/>
          <w:sz w:val="24"/>
          <w:szCs w:val="24"/>
        </w:rPr>
      </w:pPr>
    </w:p>
    <w:p w14:paraId="47D15B69" w14:textId="77777777" w:rsidR="00B22281" w:rsidRPr="00146711" w:rsidRDefault="00B22281" w:rsidP="00B22281">
      <w:pPr>
        <w:spacing w:after="0" w:line="240" w:lineRule="auto"/>
        <w:jc w:val="center"/>
        <w:rPr>
          <w:rFonts w:ascii="Times New Roman" w:hAnsi="Times New Roman" w:cs="Times New Roman"/>
          <w:b/>
          <w:bCs/>
          <w:sz w:val="24"/>
          <w:szCs w:val="24"/>
        </w:rPr>
      </w:pPr>
    </w:p>
    <w:p w14:paraId="45ACB77E" w14:textId="77777777" w:rsidR="00B22281" w:rsidRDefault="00B22281" w:rsidP="00B22281">
      <w:pPr>
        <w:tabs>
          <w:tab w:val="center" w:pos="5104"/>
          <w:tab w:val="left" w:pos="7095"/>
        </w:tabs>
        <w:suppressAutoHyphens/>
        <w:spacing w:after="0" w:line="240" w:lineRule="auto"/>
        <w:jc w:val="center"/>
        <w:rPr>
          <w:rFonts w:ascii="Times New Roman" w:hAnsi="Times New Roman" w:cs="Times New Roman"/>
          <w:b/>
          <w:bCs/>
          <w:sz w:val="24"/>
          <w:szCs w:val="24"/>
        </w:rPr>
      </w:pPr>
    </w:p>
    <w:p w14:paraId="0E082947" w14:textId="77777777" w:rsidR="00B22281" w:rsidRDefault="00B22281" w:rsidP="00B22281">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A244DBA" w14:textId="77777777" w:rsidR="00B22281" w:rsidRDefault="00B22281" w:rsidP="00B22281">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DC6B69C" w14:textId="77777777" w:rsidR="00B22281" w:rsidRDefault="00B22281" w:rsidP="00B22281">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B583094" w14:textId="77777777" w:rsidR="00B22281" w:rsidRDefault="00B22281" w:rsidP="00B22281">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14C5032" w14:textId="77777777" w:rsidR="00B22281" w:rsidRDefault="00B22281" w:rsidP="00B22281">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7AD4B02" w14:textId="77777777" w:rsidR="00B22281" w:rsidRDefault="00B22281" w:rsidP="00B22281">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E46CD26" w14:textId="77777777" w:rsidR="00B22281" w:rsidRDefault="00B22281" w:rsidP="00B22281">
      <w:pPr>
        <w:tabs>
          <w:tab w:val="center" w:pos="5104"/>
          <w:tab w:val="left" w:pos="7095"/>
        </w:tabs>
        <w:suppressAutoHyphens/>
        <w:rPr>
          <w:rFonts w:ascii="Times New Roman" w:hAnsi="Times New Roman"/>
          <w:b/>
          <w:sz w:val="24"/>
          <w:szCs w:val="24"/>
          <w:lang w:eastAsia="ar-SA"/>
        </w:rPr>
      </w:pPr>
    </w:p>
    <w:p w14:paraId="3D390AB7" w14:textId="77777777" w:rsidR="00B22281" w:rsidRDefault="00B22281" w:rsidP="00B22281">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05CD523" w14:textId="77777777" w:rsidR="00B22281" w:rsidRDefault="00B22281" w:rsidP="00B22281">
      <w:pPr>
        <w:tabs>
          <w:tab w:val="center" w:pos="5104"/>
          <w:tab w:val="left" w:pos="7095"/>
        </w:tabs>
        <w:suppressAutoHyphens/>
        <w:spacing w:after="0" w:line="240" w:lineRule="auto"/>
        <w:rPr>
          <w:rFonts w:ascii="Times New Roman" w:hAnsi="Times New Roman" w:cs="Times New Roman"/>
          <w:b/>
          <w:sz w:val="24"/>
          <w:szCs w:val="24"/>
          <w:lang w:eastAsia="ar-SA"/>
        </w:rPr>
      </w:pPr>
    </w:p>
    <w:p w14:paraId="14698492" w14:textId="77777777" w:rsidR="00B22281" w:rsidRPr="00146711" w:rsidRDefault="00B22281" w:rsidP="00B22281">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Херсон</w:t>
      </w:r>
    </w:p>
    <w:p w14:paraId="2F0F9B40" w14:textId="77777777" w:rsidR="00B22281" w:rsidRPr="00146711" w:rsidRDefault="00B22281" w:rsidP="00B22281">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2024</w:t>
      </w:r>
      <w:r w:rsidRPr="00146711">
        <w:rPr>
          <w:rFonts w:ascii="Times New Roman" w:hAnsi="Times New Roman" w:cs="Times New Roman"/>
          <w:b/>
          <w:sz w:val="24"/>
          <w:szCs w:val="24"/>
          <w:lang w:eastAsia="ar-SA"/>
        </w:rPr>
        <w:t xml:space="preserve"> рік</w:t>
      </w:r>
    </w:p>
    <w:p w14:paraId="04C3A14C" w14:textId="77777777" w:rsidR="00B22281" w:rsidRDefault="00B22281" w:rsidP="00B22281">
      <w:pPr>
        <w:pStyle w:val="22"/>
        <w:spacing w:after="0" w:line="240" w:lineRule="auto"/>
        <w:jc w:val="both"/>
        <w:outlineLvl w:val="0"/>
        <w:rPr>
          <w:rStyle w:val="23"/>
          <w:rFonts w:ascii="Times New Roman" w:hAnsi="Times New Roman"/>
          <w:i/>
          <w:sz w:val="24"/>
          <w:lang w:val="uk-UA"/>
        </w:rPr>
      </w:pPr>
    </w:p>
    <w:p w14:paraId="600F992E" w14:textId="77777777" w:rsidR="00B22281" w:rsidRDefault="00B22281" w:rsidP="00B22281">
      <w:pPr>
        <w:pStyle w:val="22"/>
        <w:spacing w:after="0" w:line="240" w:lineRule="auto"/>
        <w:jc w:val="both"/>
        <w:outlineLvl w:val="0"/>
        <w:rPr>
          <w:rStyle w:val="23"/>
          <w:rFonts w:ascii="Times New Roman" w:hAnsi="Times New Roman"/>
          <w:i/>
          <w:sz w:val="24"/>
          <w:lang w:val="uk-UA"/>
        </w:rPr>
      </w:pPr>
    </w:p>
    <w:p w14:paraId="517458DE" w14:textId="77777777" w:rsidR="00B22281" w:rsidRPr="00BF3668" w:rsidRDefault="00B22281" w:rsidP="00B22281">
      <w:pPr>
        <w:pStyle w:val="22"/>
        <w:spacing w:after="0" w:line="240" w:lineRule="auto"/>
        <w:jc w:val="both"/>
        <w:outlineLvl w:val="0"/>
        <w:rPr>
          <w:rStyle w:val="23"/>
          <w:rFonts w:ascii="Times New Roman" w:hAnsi="Times New Roman"/>
          <w:i/>
          <w:sz w:val="24"/>
          <w:lang w:val="uk-UA"/>
        </w:rP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99"/>
        <w:gridCol w:w="6199"/>
      </w:tblGrid>
      <w:tr w:rsidR="00B22281" w:rsidRPr="00BF3668" w14:paraId="321A43C0" w14:textId="77777777" w:rsidTr="004353A8">
        <w:trPr>
          <w:trHeight w:val="520"/>
          <w:jc w:val="center"/>
        </w:trPr>
        <w:tc>
          <w:tcPr>
            <w:tcW w:w="576" w:type="dxa"/>
            <w:vAlign w:val="center"/>
          </w:tcPr>
          <w:p w14:paraId="778230B6" w14:textId="77777777" w:rsidR="00B22281" w:rsidRPr="00BF3668" w:rsidRDefault="00B22281" w:rsidP="004353A8">
            <w:pPr>
              <w:pStyle w:val="14"/>
              <w:widowControl w:val="0"/>
              <w:spacing w:line="240" w:lineRule="auto"/>
              <w:jc w:val="center"/>
              <w:rPr>
                <w:rStyle w:val="23"/>
                <w:rFonts w:ascii="Times New Roman" w:hAnsi="Times New Roman"/>
                <w:lang w:val="uk-UA"/>
              </w:rPr>
            </w:pPr>
            <w:r w:rsidRPr="00BF3668">
              <w:rPr>
                <w:rStyle w:val="23"/>
                <w:rFonts w:ascii="Times New Roman" w:hAnsi="Times New Roman"/>
                <w:sz w:val="24"/>
                <w:lang w:val="uk-UA"/>
              </w:rPr>
              <w:t>№</w:t>
            </w:r>
          </w:p>
        </w:tc>
        <w:tc>
          <w:tcPr>
            <w:tcW w:w="9898" w:type="dxa"/>
            <w:gridSpan w:val="2"/>
            <w:vAlign w:val="center"/>
          </w:tcPr>
          <w:p w14:paraId="58939DD1" w14:textId="77777777" w:rsidR="00B22281" w:rsidRPr="00BF3668" w:rsidRDefault="00B22281" w:rsidP="004353A8">
            <w:pPr>
              <w:pStyle w:val="14"/>
              <w:widowControl w:val="0"/>
              <w:spacing w:line="240" w:lineRule="auto"/>
              <w:jc w:val="center"/>
              <w:rPr>
                <w:rStyle w:val="23"/>
                <w:rFonts w:ascii="Times New Roman" w:hAnsi="Times New Roman"/>
                <w:b/>
                <w:i/>
                <w:lang w:val="uk-UA"/>
              </w:rPr>
            </w:pPr>
            <w:r w:rsidRPr="00BF3668">
              <w:rPr>
                <w:rStyle w:val="23"/>
                <w:rFonts w:ascii="Times New Roman" w:hAnsi="Times New Roman"/>
                <w:b/>
                <w:i/>
                <w:sz w:val="24"/>
                <w:lang w:val="uk-UA"/>
              </w:rPr>
              <w:t>Розділ 1. Загальні положення</w:t>
            </w:r>
          </w:p>
        </w:tc>
      </w:tr>
      <w:tr w:rsidR="00B22281" w:rsidRPr="00BF3668" w14:paraId="1B1C8084" w14:textId="77777777" w:rsidTr="004353A8">
        <w:trPr>
          <w:trHeight w:val="520"/>
          <w:jc w:val="center"/>
        </w:trPr>
        <w:tc>
          <w:tcPr>
            <w:tcW w:w="576" w:type="dxa"/>
            <w:vAlign w:val="center"/>
          </w:tcPr>
          <w:p w14:paraId="34A5FB03" w14:textId="77777777" w:rsidR="00B22281" w:rsidRPr="00BF3668" w:rsidRDefault="00B22281" w:rsidP="004353A8">
            <w:pPr>
              <w:pStyle w:val="14"/>
              <w:widowControl w:val="0"/>
              <w:spacing w:line="240" w:lineRule="auto"/>
              <w:jc w:val="center"/>
              <w:rPr>
                <w:rStyle w:val="23"/>
                <w:rFonts w:ascii="Times New Roman" w:hAnsi="Times New Roman"/>
                <w:lang w:val="uk-UA"/>
              </w:rPr>
            </w:pPr>
            <w:r w:rsidRPr="00BF3668">
              <w:rPr>
                <w:rStyle w:val="23"/>
                <w:rFonts w:ascii="Times New Roman" w:hAnsi="Times New Roman"/>
                <w:sz w:val="24"/>
                <w:lang w:val="uk-UA"/>
              </w:rPr>
              <w:t>1</w:t>
            </w:r>
          </w:p>
        </w:tc>
        <w:tc>
          <w:tcPr>
            <w:tcW w:w="3699" w:type="dxa"/>
            <w:vAlign w:val="center"/>
          </w:tcPr>
          <w:p w14:paraId="5E9B68E5" w14:textId="77777777" w:rsidR="00B22281" w:rsidRPr="00BF3668" w:rsidRDefault="00B22281" w:rsidP="004353A8">
            <w:pPr>
              <w:pStyle w:val="14"/>
              <w:widowControl w:val="0"/>
              <w:spacing w:line="240" w:lineRule="auto"/>
              <w:jc w:val="center"/>
              <w:rPr>
                <w:rStyle w:val="23"/>
                <w:rFonts w:ascii="Times New Roman" w:hAnsi="Times New Roman"/>
                <w:lang w:val="uk-UA"/>
              </w:rPr>
            </w:pPr>
            <w:r w:rsidRPr="00BF3668">
              <w:rPr>
                <w:rStyle w:val="23"/>
                <w:rFonts w:ascii="Times New Roman" w:hAnsi="Times New Roman"/>
                <w:sz w:val="24"/>
                <w:lang w:val="uk-UA"/>
              </w:rPr>
              <w:t>2</w:t>
            </w:r>
          </w:p>
        </w:tc>
        <w:tc>
          <w:tcPr>
            <w:tcW w:w="6199" w:type="dxa"/>
            <w:vAlign w:val="center"/>
          </w:tcPr>
          <w:p w14:paraId="0B140BFC" w14:textId="77777777" w:rsidR="00B22281" w:rsidRPr="00BF3668" w:rsidRDefault="00B22281" w:rsidP="004353A8">
            <w:pPr>
              <w:pStyle w:val="14"/>
              <w:widowControl w:val="0"/>
              <w:spacing w:line="240" w:lineRule="auto"/>
              <w:jc w:val="center"/>
              <w:rPr>
                <w:rStyle w:val="23"/>
                <w:rFonts w:ascii="Times New Roman" w:hAnsi="Times New Roman"/>
                <w:lang w:val="uk-UA"/>
              </w:rPr>
            </w:pPr>
            <w:r w:rsidRPr="00BF3668">
              <w:rPr>
                <w:rStyle w:val="23"/>
                <w:rFonts w:ascii="Times New Roman" w:hAnsi="Times New Roman"/>
                <w:sz w:val="24"/>
                <w:lang w:val="uk-UA"/>
              </w:rPr>
              <w:t>3</w:t>
            </w:r>
          </w:p>
        </w:tc>
      </w:tr>
      <w:tr w:rsidR="00B22281" w:rsidRPr="00BF3668" w14:paraId="59F96453" w14:textId="77777777" w:rsidTr="004353A8">
        <w:trPr>
          <w:trHeight w:val="520"/>
          <w:jc w:val="center"/>
        </w:trPr>
        <w:tc>
          <w:tcPr>
            <w:tcW w:w="576" w:type="dxa"/>
          </w:tcPr>
          <w:p w14:paraId="2F7B03BF"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t>1</w:t>
            </w:r>
          </w:p>
        </w:tc>
        <w:tc>
          <w:tcPr>
            <w:tcW w:w="3699" w:type="dxa"/>
          </w:tcPr>
          <w:p w14:paraId="1D4B8E48" w14:textId="77777777" w:rsidR="00B22281" w:rsidRPr="00BF3668" w:rsidRDefault="00B22281" w:rsidP="004353A8">
            <w:pPr>
              <w:pStyle w:val="14"/>
              <w:widowControl w:val="0"/>
              <w:spacing w:line="240" w:lineRule="auto"/>
              <w:rPr>
                <w:rStyle w:val="23"/>
                <w:rFonts w:ascii="Times New Roman" w:hAnsi="Times New Roman"/>
                <w:b/>
                <w:lang w:val="uk-UA"/>
              </w:rPr>
            </w:pPr>
            <w:r w:rsidRPr="00BF3668">
              <w:rPr>
                <w:rStyle w:val="23"/>
                <w:rFonts w:ascii="Times New Roman" w:hAnsi="Times New Roman"/>
                <w:b/>
                <w:sz w:val="24"/>
                <w:lang w:val="uk-UA"/>
              </w:rPr>
              <w:t>Терміни, які вживаються в тендерній документації</w:t>
            </w:r>
          </w:p>
        </w:tc>
        <w:tc>
          <w:tcPr>
            <w:tcW w:w="6199" w:type="dxa"/>
            <w:vAlign w:val="center"/>
          </w:tcPr>
          <w:p w14:paraId="769E161A" w14:textId="77777777" w:rsidR="00B22281" w:rsidRPr="00BF3668" w:rsidRDefault="00B22281" w:rsidP="004353A8">
            <w:pPr>
              <w:pStyle w:val="22"/>
              <w:widowControl w:val="0"/>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 xml:space="preserve">Тендерна документація розроблена відповідно до вимог Закону України "Про публічні закупівлі" від 25.12.2015 року № 922-VIII (зі змінами) (далі – Закон) та Постанови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 </w:t>
            </w:r>
          </w:p>
          <w:p w14:paraId="29C2DB42"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color w:val="auto"/>
                <w:sz w:val="24"/>
                <w:lang w:val="uk-UA"/>
              </w:rPr>
              <w:t xml:space="preserve">Терміни, які використовуються в цій тендерній документації, вживаються в значеннях, наведених в Законі </w:t>
            </w:r>
            <w:r w:rsidRPr="00BF3668">
              <w:rPr>
                <w:rStyle w:val="23"/>
                <w:rFonts w:ascii="Times New Roman" w:hAnsi="Times New Roman"/>
                <w:sz w:val="24"/>
                <w:lang w:val="uk-UA"/>
              </w:rPr>
              <w:t>та Постанові</w:t>
            </w:r>
            <w:r w:rsidRPr="00BF3668">
              <w:rPr>
                <w:rStyle w:val="23"/>
                <w:rFonts w:ascii="Times New Roman" w:hAnsi="Times New Roman"/>
                <w:color w:val="auto"/>
                <w:sz w:val="24"/>
                <w:lang w:val="uk-UA"/>
              </w:rPr>
              <w:t>.</w:t>
            </w:r>
          </w:p>
          <w:p w14:paraId="33623789"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B22281" w:rsidRPr="00BF3668" w14:paraId="15625511" w14:textId="77777777" w:rsidTr="004353A8">
        <w:trPr>
          <w:trHeight w:val="520"/>
          <w:jc w:val="center"/>
        </w:trPr>
        <w:tc>
          <w:tcPr>
            <w:tcW w:w="576" w:type="dxa"/>
          </w:tcPr>
          <w:p w14:paraId="4F8AB106"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t>2</w:t>
            </w:r>
          </w:p>
        </w:tc>
        <w:tc>
          <w:tcPr>
            <w:tcW w:w="3699" w:type="dxa"/>
          </w:tcPr>
          <w:p w14:paraId="16B60A19" w14:textId="77777777" w:rsidR="00B22281" w:rsidRPr="00BF3668" w:rsidRDefault="00B22281" w:rsidP="004353A8">
            <w:pPr>
              <w:pStyle w:val="14"/>
              <w:widowControl w:val="0"/>
              <w:spacing w:line="240" w:lineRule="auto"/>
              <w:jc w:val="both"/>
              <w:rPr>
                <w:rStyle w:val="23"/>
                <w:rFonts w:ascii="Times New Roman" w:hAnsi="Times New Roman"/>
                <w:b/>
                <w:lang w:val="uk-UA"/>
              </w:rPr>
            </w:pPr>
            <w:r w:rsidRPr="00BF3668">
              <w:rPr>
                <w:rStyle w:val="23"/>
                <w:rFonts w:ascii="Times New Roman" w:hAnsi="Times New Roman"/>
                <w:b/>
                <w:sz w:val="24"/>
                <w:lang w:val="uk-UA"/>
              </w:rPr>
              <w:t>Інформація про замовника торгів</w:t>
            </w:r>
          </w:p>
        </w:tc>
        <w:tc>
          <w:tcPr>
            <w:tcW w:w="6199" w:type="dxa"/>
          </w:tcPr>
          <w:p w14:paraId="60AE2F88" w14:textId="77777777" w:rsidR="00B22281" w:rsidRPr="00BF3668" w:rsidRDefault="00B22281" w:rsidP="004353A8">
            <w:pPr>
              <w:pStyle w:val="14"/>
              <w:widowControl w:val="0"/>
              <w:spacing w:line="240" w:lineRule="auto"/>
              <w:jc w:val="both"/>
              <w:rPr>
                <w:rStyle w:val="23"/>
                <w:rFonts w:ascii="Times New Roman" w:hAnsi="Times New Roman"/>
                <w:lang w:val="uk-UA"/>
              </w:rPr>
            </w:pPr>
          </w:p>
        </w:tc>
      </w:tr>
      <w:tr w:rsidR="00B22281" w:rsidRPr="00BF3668" w14:paraId="4D9E17B6" w14:textId="77777777" w:rsidTr="004353A8">
        <w:trPr>
          <w:trHeight w:val="520"/>
          <w:jc w:val="center"/>
        </w:trPr>
        <w:tc>
          <w:tcPr>
            <w:tcW w:w="576" w:type="dxa"/>
          </w:tcPr>
          <w:p w14:paraId="78662CC9" w14:textId="77777777" w:rsidR="00B22281" w:rsidRPr="00BF3668" w:rsidRDefault="00B22281" w:rsidP="004353A8">
            <w:pPr>
              <w:pStyle w:val="14"/>
              <w:widowControl w:val="0"/>
              <w:spacing w:line="240" w:lineRule="auto"/>
              <w:jc w:val="center"/>
              <w:rPr>
                <w:rStyle w:val="WW8Num2z1"/>
                <w:rFonts w:ascii="Times New Roman" w:hAnsi="Times New Roman"/>
                <w:lang w:val="uk-UA"/>
              </w:rPr>
            </w:pPr>
            <w:r w:rsidRPr="00BF3668">
              <w:rPr>
                <w:rStyle w:val="WW8Num2z1"/>
                <w:rFonts w:ascii="Times New Roman" w:hAnsi="Times New Roman"/>
                <w:sz w:val="24"/>
                <w:lang w:val="uk-UA"/>
              </w:rPr>
              <w:t>2.1</w:t>
            </w:r>
          </w:p>
        </w:tc>
        <w:tc>
          <w:tcPr>
            <w:tcW w:w="3699" w:type="dxa"/>
          </w:tcPr>
          <w:p w14:paraId="02D12365" w14:textId="77777777" w:rsidR="00B22281" w:rsidRPr="00BF3668" w:rsidRDefault="00B22281" w:rsidP="004353A8">
            <w:pPr>
              <w:pStyle w:val="14"/>
              <w:widowControl w:val="0"/>
              <w:spacing w:line="240" w:lineRule="auto"/>
              <w:ind w:right="113"/>
              <w:jc w:val="both"/>
              <w:rPr>
                <w:rStyle w:val="WW8Num2z1"/>
                <w:rFonts w:ascii="Times New Roman" w:hAnsi="Times New Roman"/>
                <w:lang w:val="uk-UA"/>
              </w:rPr>
            </w:pPr>
            <w:r w:rsidRPr="00BF3668">
              <w:rPr>
                <w:rStyle w:val="WW8Num2z1"/>
                <w:rFonts w:ascii="Times New Roman" w:hAnsi="Times New Roman"/>
                <w:sz w:val="24"/>
                <w:lang w:val="uk-UA"/>
              </w:rPr>
              <w:t>повне найменування</w:t>
            </w:r>
          </w:p>
        </w:tc>
        <w:tc>
          <w:tcPr>
            <w:tcW w:w="6199" w:type="dxa"/>
          </w:tcPr>
          <w:p w14:paraId="2C477D49" w14:textId="77777777" w:rsidR="00B22281" w:rsidRPr="00BF3668" w:rsidRDefault="00B22281" w:rsidP="004353A8">
            <w:pPr>
              <w:tabs>
                <w:tab w:val="left" w:pos="708"/>
                <w:tab w:val="left" w:pos="1416"/>
                <w:tab w:val="left" w:pos="2124"/>
                <w:tab w:val="left" w:pos="2832"/>
                <w:tab w:val="left" w:pos="3540"/>
                <w:tab w:val="center" w:pos="4960"/>
              </w:tabs>
              <w:rPr>
                <w:rFonts w:ascii="Times New Roman" w:hAnsi="Times New Roman"/>
                <w:sz w:val="24"/>
                <w:szCs w:val="24"/>
              </w:rPr>
            </w:pPr>
            <w:bookmarkStart w:id="0" w:name="n44"/>
            <w:bookmarkEnd w:id="0"/>
            <w:r w:rsidRPr="001F4775">
              <w:rPr>
                <w:rFonts w:ascii="Times New Roman" w:hAnsi="Times New Roman" w:cs="Times New Roman"/>
                <w:sz w:val="24"/>
                <w:szCs w:val="24"/>
              </w:rPr>
              <w:t>Головне управління Національної поліції в Херсонській області.</w:t>
            </w:r>
          </w:p>
        </w:tc>
      </w:tr>
      <w:tr w:rsidR="00B22281" w:rsidRPr="00BF3668" w14:paraId="32860F84" w14:textId="77777777" w:rsidTr="004353A8">
        <w:trPr>
          <w:trHeight w:val="520"/>
          <w:jc w:val="center"/>
        </w:trPr>
        <w:tc>
          <w:tcPr>
            <w:tcW w:w="576" w:type="dxa"/>
          </w:tcPr>
          <w:p w14:paraId="450088D1" w14:textId="77777777" w:rsidR="00B22281" w:rsidRPr="00BF3668" w:rsidRDefault="00B22281" w:rsidP="004353A8">
            <w:pPr>
              <w:pStyle w:val="14"/>
              <w:widowControl w:val="0"/>
              <w:spacing w:line="240" w:lineRule="auto"/>
              <w:jc w:val="center"/>
              <w:rPr>
                <w:rStyle w:val="WW8Num2z1"/>
                <w:rFonts w:ascii="Times New Roman" w:hAnsi="Times New Roman"/>
                <w:lang w:val="uk-UA"/>
              </w:rPr>
            </w:pPr>
            <w:r w:rsidRPr="00BF3668">
              <w:rPr>
                <w:rStyle w:val="WW8Num2z1"/>
                <w:rFonts w:ascii="Times New Roman" w:hAnsi="Times New Roman"/>
                <w:sz w:val="24"/>
                <w:lang w:val="uk-UA"/>
              </w:rPr>
              <w:t>2.2</w:t>
            </w:r>
          </w:p>
        </w:tc>
        <w:tc>
          <w:tcPr>
            <w:tcW w:w="3699" w:type="dxa"/>
          </w:tcPr>
          <w:p w14:paraId="408DA2C0" w14:textId="77777777" w:rsidR="00B22281" w:rsidRPr="00BF3668" w:rsidRDefault="00B22281" w:rsidP="004353A8">
            <w:pPr>
              <w:pStyle w:val="14"/>
              <w:widowControl w:val="0"/>
              <w:spacing w:line="240" w:lineRule="auto"/>
              <w:ind w:right="113"/>
              <w:jc w:val="both"/>
              <w:rPr>
                <w:rStyle w:val="WW8Num2z1"/>
                <w:rFonts w:ascii="Times New Roman" w:hAnsi="Times New Roman"/>
                <w:lang w:val="uk-UA"/>
              </w:rPr>
            </w:pPr>
            <w:r w:rsidRPr="00BF3668">
              <w:rPr>
                <w:rStyle w:val="WW8Num2z1"/>
                <w:rFonts w:ascii="Times New Roman" w:hAnsi="Times New Roman"/>
                <w:sz w:val="24"/>
                <w:lang w:val="uk-UA"/>
              </w:rPr>
              <w:t>місцезнаходження</w:t>
            </w:r>
          </w:p>
        </w:tc>
        <w:tc>
          <w:tcPr>
            <w:tcW w:w="6199" w:type="dxa"/>
          </w:tcPr>
          <w:p w14:paraId="14A97E03" w14:textId="77777777" w:rsidR="00B22281" w:rsidRPr="001F4775" w:rsidRDefault="00B22281" w:rsidP="004353A8">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4553FFE6" w14:textId="77777777" w:rsidR="00B22281" w:rsidRDefault="00B22281" w:rsidP="004353A8">
            <w:pPr>
              <w:tabs>
                <w:tab w:val="left" w:pos="2160"/>
                <w:tab w:val="left" w:pos="3600"/>
              </w:tabs>
              <w:suppressAutoHyphens/>
              <w:snapToGrid w:val="0"/>
              <w:ind w:left="5" w:right="5" w:hanging="5"/>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428CE6FB" w14:textId="77777777" w:rsidR="00B22281" w:rsidRPr="00BF3668" w:rsidRDefault="00B22281" w:rsidP="004353A8">
            <w:pPr>
              <w:jc w:val="both"/>
              <w:rPr>
                <w:rFonts w:ascii="Times New Roman" w:hAnsi="Times New Roman"/>
                <w:sz w:val="24"/>
                <w:szCs w:val="24"/>
              </w:rPr>
            </w:pPr>
            <w:r w:rsidRPr="001F4775">
              <w:rPr>
                <w:rFonts w:ascii="Times New Roman" w:hAnsi="Times New Roman" w:cs="Times New Roman"/>
                <w:bCs/>
                <w:sz w:val="24"/>
                <w:szCs w:val="24"/>
                <w:lang w:eastAsia="ar-SA"/>
              </w:rPr>
              <w:t>ЄДРПОУ:</w:t>
            </w:r>
            <w:r>
              <w:rPr>
                <w:rFonts w:ascii="Times New Roman" w:hAnsi="Times New Roman" w:cs="Times New Roman"/>
                <w:b/>
                <w:bCs/>
                <w:sz w:val="24"/>
                <w:szCs w:val="24"/>
                <w:lang w:eastAsia="ar-SA"/>
              </w:rPr>
              <w:t xml:space="preserve"> 40108782</w:t>
            </w:r>
          </w:p>
        </w:tc>
      </w:tr>
      <w:tr w:rsidR="00B22281" w:rsidRPr="00BF3668" w14:paraId="1F799A42" w14:textId="77777777" w:rsidTr="004353A8">
        <w:trPr>
          <w:trHeight w:val="520"/>
          <w:jc w:val="center"/>
        </w:trPr>
        <w:tc>
          <w:tcPr>
            <w:tcW w:w="576" w:type="dxa"/>
          </w:tcPr>
          <w:p w14:paraId="5C0DF6BF" w14:textId="77777777" w:rsidR="00B22281" w:rsidRPr="00BF3668" w:rsidRDefault="00B22281" w:rsidP="004353A8">
            <w:pPr>
              <w:pStyle w:val="14"/>
              <w:widowControl w:val="0"/>
              <w:spacing w:line="240" w:lineRule="auto"/>
              <w:jc w:val="center"/>
              <w:rPr>
                <w:rStyle w:val="WW8Num2z1"/>
                <w:rFonts w:ascii="Times New Roman" w:hAnsi="Times New Roman"/>
                <w:lang w:val="uk-UA"/>
              </w:rPr>
            </w:pPr>
            <w:r w:rsidRPr="00BF3668">
              <w:rPr>
                <w:rStyle w:val="WW8Num2z1"/>
                <w:rFonts w:ascii="Times New Roman" w:hAnsi="Times New Roman"/>
                <w:sz w:val="24"/>
                <w:lang w:val="uk-UA"/>
              </w:rPr>
              <w:t>2.3</w:t>
            </w:r>
          </w:p>
        </w:tc>
        <w:tc>
          <w:tcPr>
            <w:tcW w:w="3699" w:type="dxa"/>
          </w:tcPr>
          <w:p w14:paraId="1EBFD548" w14:textId="77777777" w:rsidR="00B22281" w:rsidRPr="00BF3668" w:rsidRDefault="00B22281" w:rsidP="004353A8">
            <w:pPr>
              <w:pStyle w:val="14"/>
              <w:widowControl w:val="0"/>
              <w:spacing w:line="240" w:lineRule="auto"/>
              <w:jc w:val="both"/>
              <w:rPr>
                <w:rStyle w:val="WW8Num2z1"/>
                <w:rFonts w:ascii="Times New Roman" w:hAnsi="Times New Roman"/>
                <w:lang w:val="uk-UA"/>
              </w:rPr>
            </w:pPr>
            <w:r w:rsidRPr="00BF3668">
              <w:rPr>
                <w:rStyle w:val="WW8Num2z1"/>
                <w:rFonts w:ascii="Times New Roman" w:hAnsi="Times New Roman"/>
                <w:sz w:val="24"/>
                <w:lang w:val="uk-UA"/>
              </w:rPr>
              <w:t>посадова особа замовника, уповноважена здійснювати зв'язок з учасниками</w:t>
            </w:r>
          </w:p>
        </w:tc>
        <w:tc>
          <w:tcPr>
            <w:tcW w:w="6199" w:type="dxa"/>
          </w:tcPr>
          <w:p w14:paraId="4065E11B" w14:textId="77777777" w:rsidR="00B22281" w:rsidRPr="00D435F6" w:rsidRDefault="00B22281" w:rsidP="004353A8">
            <w:pPr>
              <w:rPr>
                <w:lang w:val="en-US"/>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Pr>
                <w:rFonts w:ascii="Times New Roman" w:hAnsi="Times New Roman" w:cs="Times New Roman"/>
                <w:sz w:val="24"/>
                <w:szCs w:val="24"/>
                <w:lang w:eastAsia="ar-SA"/>
              </w:rPr>
              <w:t xml:space="preserve"> Журавленко Дмитро 097778874</w:t>
            </w:r>
          </w:p>
        </w:tc>
      </w:tr>
      <w:tr w:rsidR="00B22281" w:rsidRPr="00BF3668" w14:paraId="1474A8E6" w14:textId="77777777" w:rsidTr="004353A8">
        <w:trPr>
          <w:trHeight w:val="520"/>
          <w:jc w:val="center"/>
        </w:trPr>
        <w:tc>
          <w:tcPr>
            <w:tcW w:w="576" w:type="dxa"/>
          </w:tcPr>
          <w:p w14:paraId="171F9A77"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t>3</w:t>
            </w:r>
          </w:p>
        </w:tc>
        <w:tc>
          <w:tcPr>
            <w:tcW w:w="3699" w:type="dxa"/>
          </w:tcPr>
          <w:p w14:paraId="32757B75" w14:textId="77777777" w:rsidR="00B22281" w:rsidRPr="00BF3668" w:rsidRDefault="00B22281" w:rsidP="004353A8">
            <w:pPr>
              <w:pStyle w:val="14"/>
              <w:widowControl w:val="0"/>
              <w:spacing w:line="240" w:lineRule="auto"/>
              <w:jc w:val="both"/>
              <w:rPr>
                <w:rStyle w:val="23"/>
                <w:rFonts w:ascii="Times New Roman" w:hAnsi="Times New Roman"/>
                <w:b/>
                <w:lang w:val="uk-UA"/>
              </w:rPr>
            </w:pPr>
            <w:r w:rsidRPr="00BF3668">
              <w:rPr>
                <w:rStyle w:val="23"/>
                <w:rFonts w:ascii="Times New Roman" w:hAnsi="Times New Roman"/>
                <w:b/>
                <w:sz w:val="24"/>
                <w:lang w:val="uk-UA"/>
              </w:rPr>
              <w:t>Процедура закупівлі</w:t>
            </w:r>
          </w:p>
        </w:tc>
        <w:tc>
          <w:tcPr>
            <w:tcW w:w="6199" w:type="dxa"/>
          </w:tcPr>
          <w:p w14:paraId="600E0221" w14:textId="77777777" w:rsidR="00B22281" w:rsidRPr="00BF3668" w:rsidRDefault="00B22281" w:rsidP="004353A8">
            <w:pPr>
              <w:pStyle w:val="22"/>
              <w:shd w:val="clear" w:color="auto" w:fill="FFFFFF"/>
              <w:spacing w:after="0" w:line="240" w:lineRule="auto"/>
              <w:jc w:val="both"/>
              <w:rPr>
                <w:rStyle w:val="23"/>
                <w:rFonts w:ascii="Times New Roman" w:hAnsi="Times New Roman"/>
                <w:color w:val="000000"/>
                <w:sz w:val="24"/>
                <w:lang w:val="uk-UA"/>
              </w:rPr>
            </w:pPr>
            <w:r w:rsidRPr="001F4775">
              <w:rPr>
                <w:rFonts w:ascii="Times New Roman" w:hAnsi="Times New Roman"/>
                <w:color w:val="000000"/>
                <w:sz w:val="24"/>
                <w:szCs w:val="24"/>
              </w:rPr>
              <w:t xml:space="preserve">Відкриті торги </w:t>
            </w:r>
            <w:r w:rsidRPr="001F4775">
              <w:rPr>
                <w:rFonts w:ascii="Times New Roman" w:hAnsi="Times New Roman"/>
                <w:color w:val="000000" w:themeColor="text1"/>
                <w:sz w:val="24"/>
                <w:szCs w:val="24"/>
              </w:rPr>
              <w:t>з особливостями</w:t>
            </w:r>
          </w:p>
        </w:tc>
      </w:tr>
      <w:tr w:rsidR="00B22281" w:rsidRPr="00BF3668" w14:paraId="57D79578" w14:textId="77777777" w:rsidTr="004353A8">
        <w:trPr>
          <w:trHeight w:val="520"/>
          <w:jc w:val="center"/>
        </w:trPr>
        <w:tc>
          <w:tcPr>
            <w:tcW w:w="576" w:type="dxa"/>
          </w:tcPr>
          <w:p w14:paraId="5A802B29"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t>4</w:t>
            </w:r>
          </w:p>
        </w:tc>
        <w:tc>
          <w:tcPr>
            <w:tcW w:w="3699" w:type="dxa"/>
          </w:tcPr>
          <w:p w14:paraId="0204B929" w14:textId="77777777" w:rsidR="00B22281" w:rsidRPr="00BF3668" w:rsidRDefault="00B22281" w:rsidP="004353A8">
            <w:pPr>
              <w:pStyle w:val="14"/>
              <w:widowControl w:val="0"/>
              <w:spacing w:line="240" w:lineRule="auto"/>
              <w:jc w:val="both"/>
              <w:rPr>
                <w:rStyle w:val="23"/>
                <w:rFonts w:ascii="Times New Roman" w:hAnsi="Times New Roman"/>
                <w:b/>
                <w:lang w:val="uk-UA"/>
              </w:rPr>
            </w:pPr>
            <w:r w:rsidRPr="00BF3668">
              <w:rPr>
                <w:rStyle w:val="23"/>
                <w:rFonts w:ascii="Times New Roman" w:hAnsi="Times New Roman"/>
                <w:b/>
                <w:sz w:val="24"/>
                <w:lang w:val="uk-UA"/>
              </w:rPr>
              <w:t>Інформація про предмет закупівлі</w:t>
            </w:r>
          </w:p>
        </w:tc>
        <w:tc>
          <w:tcPr>
            <w:tcW w:w="6199" w:type="dxa"/>
          </w:tcPr>
          <w:p w14:paraId="0A4017A4" w14:textId="77777777" w:rsidR="00B22281" w:rsidRPr="00BF3668" w:rsidRDefault="00B22281" w:rsidP="004353A8">
            <w:pPr>
              <w:pStyle w:val="22"/>
              <w:shd w:val="clear" w:color="auto" w:fill="FFFFFF"/>
              <w:spacing w:after="0" w:line="240" w:lineRule="auto"/>
              <w:jc w:val="both"/>
              <w:rPr>
                <w:rStyle w:val="23"/>
                <w:rFonts w:ascii="Times New Roman" w:hAnsi="Times New Roman"/>
                <w:i/>
                <w:color w:val="000000"/>
                <w:sz w:val="24"/>
                <w:lang w:val="uk-UA"/>
              </w:rPr>
            </w:pPr>
            <w:r w:rsidRPr="001F4775">
              <w:rPr>
                <w:rFonts w:ascii="Times New Roman" w:hAnsi="Times New Roman"/>
                <w:i/>
                <w:color w:val="000000"/>
                <w:sz w:val="24"/>
                <w:szCs w:val="24"/>
              </w:rPr>
              <w:t> </w:t>
            </w:r>
          </w:p>
        </w:tc>
      </w:tr>
      <w:tr w:rsidR="00B22281" w:rsidRPr="00BF3668" w14:paraId="5C38E8F7" w14:textId="77777777" w:rsidTr="004353A8">
        <w:trPr>
          <w:trHeight w:val="520"/>
          <w:jc w:val="center"/>
        </w:trPr>
        <w:tc>
          <w:tcPr>
            <w:tcW w:w="576" w:type="dxa"/>
          </w:tcPr>
          <w:p w14:paraId="048DF17B" w14:textId="77777777" w:rsidR="00B22281" w:rsidRPr="00BF3668" w:rsidRDefault="00B22281" w:rsidP="004353A8">
            <w:pPr>
              <w:pStyle w:val="14"/>
              <w:widowControl w:val="0"/>
              <w:spacing w:line="240" w:lineRule="auto"/>
              <w:jc w:val="center"/>
              <w:rPr>
                <w:rStyle w:val="23"/>
                <w:rFonts w:ascii="Times New Roman" w:hAnsi="Times New Roman"/>
                <w:lang w:val="uk-UA"/>
              </w:rPr>
            </w:pPr>
            <w:r w:rsidRPr="00BF3668">
              <w:rPr>
                <w:rStyle w:val="23"/>
                <w:rFonts w:ascii="Times New Roman" w:hAnsi="Times New Roman"/>
                <w:sz w:val="24"/>
                <w:lang w:val="uk-UA"/>
              </w:rPr>
              <w:t>4.1</w:t>
            </w:r>
          </w:p>
        </w:tc>
        <w:tc>
          <w:tcPr>
            <w:tcW w:w="3699" w:type="dxa"/>
          </w:tcPr>
          <w:p w14:paraId="5475BE85" w14:textId="77777777" w:rsidR="00B22281" w:rsidRPr="00BF3668" w:rsidRDefault="00B22281" w:rsidP="004353A8">
            <w:pPr>
              <w:pStyle w:val="14"/>
              <w:widowControl w:val="0"/>
              <w:spacing w:line="240" w:lineRule="auto"/>
              <w:ind w:left="-9" w:right="113"/>
              <w:jc w:val="both"/>
              <w:rPr>
                <w:rStyle w:val="23"/>
                <w:rFonts w:ascii="Times New Roman" w:hAnsi="Times New Roman"/>
                <w:lang w:val="uk-UA"/>
              </w:rPr>
            </w:pPr>
            <w:r w:rsidRPr="00BF3668">
              <w:rPr>
                <w:rStyle w:val="23"/>
                <w:rFonts w:ascii="Times New Roman" w:hAnsi="Times New Roman"/>
                <w:sz w:val="24"/>
                <w:lang w:val="uk-UA"/>
              </w:rPr>
              <w:t>назва предмета закупівлі</w:t>
            </w:r>
          </w:p>
        </w:tc>
        <w:tc>
          <w:tcPr>
            <w:tcW w:w="6199" w:type="dxa"/>
          </w:tcPr>
          <w:p w14:paraId="441ACF0E" w14:textId="77777777" w:rsidR="00B22281" w:rsidRPr="0076187D" w:rsidRDefault="00B22281" w:rsidP="004353A8">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r>
              <w:t xml:space="preserve"> </w:t>
            </w:r>
            <w:r w:rsidRPr="006049EE">
              <w:rPr>
                <w:b/>
                <w:color w:val="000000"/>
                <w:sz w:val="28"/>
                <w:szCs w:val="28"/>
              </w:rPr>
              <w:t xml:space="preserve">Дрова паливні твердих порід </w:t>
            </w:r>
            <w:r w:rsidRPr="0076187D">
              <w:rPr>
                <w:b/>
                <w:color w:val="000000"/>
                <w:sz w:val="28"/>
                <w:szCs w:val="28"/>
              </w:rPr>
              <w:t>»</w:t>
            </w:r>
          </w:p>
          <w:p w14:paraId="538624A6" w14:textId="77777777" w:rsidR="00B22281" w:rsidRPr="00BF3668" w:rsidRDefault="00B22281" w:rsidP="004353A8">
            <w:pPr>
              <w:pStyle w:val="22"/>
              <w:spacing w:after="0" w:line="240" w:lineRule="auto"/>
              <w:rPr>
                <w:rStyle w:val="23"/>
                <w:rFonts w:ascii="Times New Roman" w:hAnsi="Times New Roman"/>
                <w:i/>
                <w:sz w:val="24"/>
                <w:lang w:val="uk-UA"/>
              </w:rPr>
            </w:pPr>
            <w:r>
              <w:rPr>
                <w:color w:val="000000"/>
                <w:sz w:val="28"/>
                <w:szCs w:val="28"/>
              </w:rPr>
              <w:t xml:space="preserve">                   </w:t>
            </w:r>
            <w:r w:rsidRPr="006049EE">
              <w:rPr>
                <w:color w:val="000000"/>
                <w:sz w:val="28"/>
                <w:szCs w:val="28"/>
              </w:rPr>
              <w:t xml:space="preserve">ДК 021:2015: 03410000-7 — Деревина </w:t>
            </w:r>
          </w:p>
        </w:tc>
      </w:tr>
      <w:tr w:rsidR="00B22281" w:rsidRPr="00BF3668" w14:paraId="59B2AC27" w14:textId="77777777" w:rsidTr="004353A8">
        <w:trPr>
          <w:trHeight w:val="520"/>
          <w:jc w:val="center"/>
        </w:trPr>
        <w:tc>
          <w:tcPr>
            <w:tcW w:w="576" w:type="dxa"/>
          </w:tcPr>
          <w:p w14:paraId="0E4E44D1" w14:textId="77777777" w:rsidR="00B22281" w:rsidRPr="00BF3668" w:rsidRDefault="00B22281" w:rsidP="004353A8">
            <w:pPr>
              <w:pStyle w:val="14"/>
              <w:widowControl w:val="0"/>
              <w:spacing w:line="240" w:lineRule="auto"/>
              <w:jc w:val="center"/>
              <w:rPr>
                <w:rStyle w:val="23"/>
                <w:rFonts w:ascii="Times New Roman" w:hAnsi="Times New Roman"/>
                <w:lang w:val="uk-UA"/>
              </w:rPr>
            </w:pPr>
            <w:r w:rsidRPr="00BF3668">
              <w:rPr>
                <w:rStyle w:val="23"/>
                <w:rFonts w:ascii="Times New Roman" w:hAnsi="Times New Roman"/>
                <w:sz w:val="24"/>
                <w:lang w:val="uk-UA"/>
              </w:rPr>
              <w:t>4.2</w:t>
            </w:r>
          </w:p>
        </w:tc>
        <w:tc>
          <w:tcPr>
            <w:tcW w:w="3699" w:type="dxa"/>
          </w:tcPr>
          <w:p w14:paraId="6BB2CDC8" w14:textId="77777777" w:rsidR="00B22281" w:rsidRPr="00BF3668" w:rsidRDefault="00B22281" w:rsidP="004353A8">
            <w:pPr>
              <w:pStyle w:val="14"/>
              <w:widowControl w:val="0"/>
              <w:spacing w:line="240" w:lineRule="auto"/>
              <w:ind w:left="-9" w:right="113"/>
              <w:rPr>
                <w:rStyle w:val="23"/>
                <w:rFonts w:ascii="Times New Roman" w:hAnsi="Times New Roman"/>
                <w:lang w:val="uk-UA"/>
              </w:rPr>
            </w:pPr>
            <w:r w:rsidRPr="00BF3668">
              <w:rPr>
                <w:rStyle w:val="23"/>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6199" w:type="dxa"/>
          </w:tcPr>
          <w:p w14:paraId="458D52EA" w14:textId="77777777" w:rsidR="00B22281" w:rsidRPr="00BF3668" w:rsidRDefault="00B22281" w:rsidP="004353A8">
            <w:pPr>
              <w:pStyle w:val="14"/>
              <w:widowControl w:val="0"/>
              <w:spacing w:line="240" w:lineRule="auto"/>
              <w:ind w:right="113"/>
              <w:jc w:val="both"/>
              <w:rPr>
                <w:rStyle w:val="23"/>
                <w:rFonts w:ascii="Times New Roman" w:hAnsi="Times New Roman"/>
                <w:sz w:val="24"/>
                <w:lang w:val="uk-UA"/>
              </w:rPr>
            </w:pPr>
            <w:r w:rsidRPr="001F4775">
              <w:rPr>
                <w:rFonts w:ascii="Times New Roman" w:hAnsi="Times New Roman"/>
                <w:bCs/>
                <w:sz w:val="24"/>
                <w:szCs w:val="24"/>
              </w:rPr>
              <w:t>Не застосовується.</w:t>
            </w:r>
          </w:p>
        </w:tc>
      </w:tr>
      <w:tr w:rsidR="00B22281" w:rsidRPr="00BF3668" w14:paraId="3C8FCF64" w14:textId="77777777" w:rsidTr="004353A8">
        <w:trPr>
          <w:trHeight w:val="520"/>
          <w:jc w:val="center"/>
        </w:trPr>
        <w:tc>
          <w:tcPr>
            <w:tcW w:w="576" w:type="dxa"/>
          </w:tcPr>
          <w:p w14:paraId="36834982" w14:textId="77777777" w:rsidR="00B22281" w:rsidRPr="00BF3668" w:rsidRDefault="00B22281" w:rsidP="004353A8">
            <w:pPr>
              <w:pStyle w:val="14"/>
              <w:widowControl w:val="0"/>
              <w:spacing w:line="240" w:lineRule="auto"/>
              <w:jc w:val="center"/>
              <w:rPr>
                <w:rStyle w:val="23"/>
                <w:rFonts w:ascii="Times New Roman" w:hAnsi="Times New Roman"/>
                <w:lang w:val="uk-UA"/>
              </w:rPr>
            </w:pPr>
            <w:r w:rsidRPr="00BF3668">
              <w:rPr>
                <w:rStyle w:val="23"/>
                <w:rFonts w:ascii="Times New Roman" w:hAnsi="Times New Roman"/>
                <w:sz w:val="24"/>
                <w:lang w:val="uk-UA"/>
              </w:rPr>
              <w:t>4.3</w:t>
            </w:r>
          </w:p>
        </w:tc>
        <w:tc>
          <w:tcPr>
            <w:tcW w:w="3699" w:type="dxa"/>
          </w:tcPr>
          <w:p w14:paraId="65A7C4EF" w14:textId="77777777" w:rsidR="00B22281" w:rsidRPr="00BF3668" w:rsidRDefault="00B22281" w:rsidP="004353A8">
            <w:pPr>
              <w:pStyle w:val="14"/>
              <w:widowControl w:val="0"/>
              <w:spacing w:line="240" w:lineRule="auto"/>
              <w:ind w:left="-9" w:right="113"/>
              <w:jc w:val="both"/>
              <w:rPr>
                <w:rStyle w:val="23"/>
                <w:rFonts w:ascii="Times New Roman" w:hAnsi="Times New Roman"/>
                <w:lang w:val="uk-UA"/>
              </w:rPr>
            </w:pPr>
            <w:r w:rsidRPr="00BF3668">
              <w:rPr>
                <w:rStyle w:val="23"/>
                <w:rFonts w:ascii="Times New Roman" w:hAnsi="Times New Roman"/>
                <w:sz w:val="24"/>
                <w:lang w:val="uk-UA"/>
              </w:rPr>
              <w:t xml:space="preserve">місце, кількість, обсяг поставки товарів (надання послуг, </w:t>
            </w:r>
            <w:r w:rsidRPr="00BF3668">
              <w:rPr>
                <w:rStyle w:val="23"/>
                <w:rFonts w:ascii="Times New Roman" w:hAnsi="Times New Roman"/>
                <w:sz w:val="24"/>
                <w:lang w:val="uk-UA"/>
              </w:rPr>
              <w:lastRenderedPageBreak/>
              <w:t>виконання робіт)</w:t>
            </w:r>
          </w:p>
        </w:tc>
        <w:tc>
          <w:tcPr>
            <w:tcW w:w="6199" w:type="dxa"/>
          </w:tcPr>
          <w:p w14:paraId="703AF451" w14:textId="77777777" w:rsidR="00B22281" w:rsidRPr="001F4775" w:rsidRDefault="00B22281" w:rsidP="004353A8">
            <w:pPr>
              <w:rPr>
                <w:rFonts w:ascii="Times New Roman" w:hAnsi="Times New Roman" w:cs="Times New Roman"/>
                <w:i/>
                <w:sz w:val="24"/>
                <w:szCs w:val="24"/>
                <w:lang w:eastAsia="en-US"/>
              </w:rPr>
            </w:pPr>
            <w:r w:rsidRPr="001F4775">
              <w:rPr>
                <w:rFonts w:ascii="Times New Roman" w:hAnsi="Times New Roman" w:cs="Times New Roman"/>
                <w:b/>
                <w:sz w:val="24"/>
                <w:szCs w:val="24"/>
              </w:rPr>
              <w:lastRenderedPageBreak/>
              <w:t>Місце:</w:t>
            </w:r>
            <w:r w:rsidRPr="001F4775">
              <w:rPr>
                <w:rFonts w:ascii="Times New Roman" w:hAnsi="Times New Roman" w:cs="Times New Roman"/>
                <w:sz w:val="24"/>
                <w:szCs w:val="24"/>
              </w:rPr>
              <w:t xml:space="preserve"> </w:t>
            </w:r>
            <w:r w:rsidRPr="001F4775">
              <w:rPr>
                <w:rFonts w:ascii="Times New Roman" w:hAnsi="Times New Roman" w:cs="Times New Roman"/>
                <w:i/>
                <w:sz w:val="24"/>
                <w:szCs w:val="24"/>
              </w:rPr>
              <w:t>в межах</w:t>
            </w:r>
            <w:r w:rsidRPr="001F4775">
              <w:rPr>
                <w:rFonts w:ascii="Times New Roman" w:hAnsi="Times New Roman" w:cs="Times New Roman"/>
                <w:sz w:val="24"/>
                <w:szCs w:val="24"/>
              </w:rPr>
              <w:t xml:space="preserve"> </w:t>
            </w:r>
            <w:r>
              <w:rPr>
                <w:rFonts w:ascii="Times New Roman" w:hAnsi="Times New Roman" w:cs="Times New Roman"/>
                <w:i/>
                <w:sz w:val="24"/>
                <w:szCs w:val="24"/>
                <w:lang w:eastAsia="en-US"/>
              </w:rPr>
              <w:t xml:space="preserve">Херсонської області </w:t>
            </w:r>
          </w:p>
          <w:p w14:paraId="20BBAC0F" w14:textId="77777777" w:rsidR="00B22281" w:rsidRPr="001F4775" w:rsidRDefault="00B22281" w:rsidP="004353A8">
            <w:pPr>
              <w:rPr>
                <w:rFonts w:ascii="Times New Roman" w:hAnsi="Times New Roman" w:cs="Times New Roman"/>
                <w:iCs/>
                <w:sz w:val="24"/>
                <w:szCs w:val="24"/>
                <w:lang w:eastAsia="en-US"/>
              </w:rPr>
            </w:pPr>
            <w:r w:rsidRPr="001F4775">
              <w:rPr>
                <w:rFonts w:ascii="Times New Roman" w:hAnsi="Times New Roman" w:cs="Times New Roman"/>
                <w:b/>
                <w:sz w:val="24"/>
                <w:szCs w:val="24"/>
                <w:lang w:eastAsia="en-US"/>
              </w:rPr>
              <w:lastRenderedPageBreak/>
              <w:t>Кількість:</w:t>
            </w:r>
            <w:r w:rsidRPr="001F4775">
              <w:rPr>
                <w:rFonts w:ascii="Times New Roman" w:hAnsi="Times New Roman" w:cs="Times New Roman"/>
                <w:i/>
                <w:sz w:val="24"/>
                <w:szCs w:val="24"/>
                <w:lang w:eastAsia="en-US"/>
              </w:rPr>
              <w:t xml:space="preserve"> </w:t>
            </w:r>
            <w:r>
              <w:rPr>
                <w:rFonts w:ascii="Times New Roman" w:hAnsi="Times New Roman" w:cs="Times New Roman"/>
                <w:i/>
                <w:sz w:val="24"/>
                <w:szCs w:val="24"/>
                <w:lang w:eastAsia="en-US"/>
              </w:rPr>
              <w:t>900  м.куб..</w:t>
            </w:r>
          </w:p>
          <w:p w14:paraId="5AC46CD3" w14:textId="77777777" w:rsidR="00B22281" w:rsidRPr="00562EA3" w:rsidRDefault="00B22281" w:rsidP="004353A8">
            <w:pPr>
              <w:pStyle w:val="14"/>
              <w:widowControl w:val="0"/>
              <w:spacing w:line="240" w:lineRule="auto"/>
              <w:ind w:right="113"/>
              <w:rPr>
                <w:rStyle w:val="23"/>
                <w:rFonts w:ascii="Times New Roman" w:hAnsi="Times New Roman"/>
                <w:sz w:val="24"/>
                <w:lang w:val="uk-UA"/>
              </w:rPr>
            </w:pPr>
            <w:r>
              <w:rPr>
                <w:rStyle w:val="23"/>
                <w:rFonts w:ascii="Times New Roman" w:hAnsi="Times New Roman"/>
                <w:sz w:val="24"/>
                <w:lang w:val="uk-UA"/>
              </w:rPr>
              <w:t xml:space="preserve">Очікувана вартість: </w:t>
            </w:r>
            <w:r w:rsidRPr="009676E6">
              <w:rPr>
                <w:rStyle w:val="23"/>
                <w:rFonts w:ascii="Times New Roman" w:hAnsi="Times New Roman"/>
                <w:sz w:val="24"/>
                <w:lang w:val="uk-UA"/>
              </w:rPr>
              <w:t>2 520 000,00 грн</w:t>
            </w:r>
          </w:p>
        </w:tc>
      </w:tr>
      <w:tr w:rsidR="00B22281" w:rsidRPr="00BF3668" w14:paraId="4D936109" w14:textId="77777777" w:rsidTr="004353A8">
        <w:trPr>
          <w:trHeight w:val="520"/>
          <w:jc w:val="center"/>
        </w:trPr>
        <w:tc>
          <w:tcPr>
            <w:tcW w:w="576" w:type="dxa"/>
          </w:tcPr>
          <w:p w14:paraId="74140904" w14:textId="77777777" w:rsidR="00B22281" w:rsidRPr="00BF3668" w:rsidRDefault="00B22281" w:rsidP="004353A8">
            <w:pPr>
              <w:pStyle w:val="14"/>
              <w:widowControl w:val="0"/>
              <w:spacing w:line="240" w:lineRule="auto"/>
              <w:jc w:val="center"/>
              <w:rPr>
                <w:rStyle w:val="23"/>
                <w:rFonts w:ascii="Times New Roman" w:hAnsi="Times New Roman"/>
                <w:lang w:val="uk-UA"/>
              </w:rPr>
            </w:pPr>
            <w:r w:rsidRPr="00BF3668">
              <w:rPr>
                <w:rStyle w:val="23"/>
                <w:rFonts w:ascii="Times New Roman" w:hAnsi="Times New Roman"/>
                <w:sz w:val="24"/>
                <w:lang w:val="uk-UA"/>
              </w:rPr>
              <w:lastRenderedPageBreak/>
              <w:t>4.4</w:t>
            </w:r>
          </w:p>
        </w:tc>
        <w:tc>
          <w:tcPr>
            <w:tcW w:w="3699" w:type="dxa"/>
          </w:tcPr>
          <w:p w14:paraId="3FAAC88D" w14:textId="77777777" w:rsidR="00B22281" w:rsidRPr="00BF3668" w:rsidRDefault="00B22281" w:rsidP="004353A8">
            <w:pPr>
              <w:pStyle w:val="14"/>
              <w:widowControl w:val="0"/>
              <w:spacing w:line="240" w:lineRule="auto"/>
              <w:ind w:left="-9" w:right="113"/>
              <w:rPr>
                <w:rStyle w:val="23"/>
                <w:rFonts w:ascii="Times New Roman" w:hAnsi="Times New Roman"/>
                <w:lang w:val="uk-UA"/>
              </w:rPr>
            </w:pPr>
            <w:r w:rsidRPr="00BF3668">
              <w:rPr>
                <w:rStyle w:val="23"/>
                <w:rFonts w:ascii="Times New Roman" w:hAnsi="Times New Roman"/>
                <w:sz w:val="24"/>
                <w:lang w:val="uk-UA"/>
              </w:rPr>
              <w:t>строк поставки товарів (надання послуг, виконання робіт)</w:t>
            </w:r>
          </w:p>
        </w:tc>
        <w:tc>
          <w:tcPr>
            <w:tcW w:w="6199" w:type="dxa"/>
            <w:vAlign w:val="center"/>
          </w:tcPr>
          <w:p w14:paraId="15DCAADB" w14:textId="77777777" w:rsidR="00B22281" w:rsidRPr="00562EA3" w:rsidRDefault="00B22281" w:rsidP="004353A8">
            <w:pPr>
              <w:pStyle w:val="22"/>
              <w:spacing w:after="0" w:line="240" w:lineRule="auto"/>
              <w:rPr>
                <w:rFonts w:ascii="Times New Roman" w:hAnsi="Times New Roman"/>
                <w:sz w:val="24"/>
                <w:lang w:val="uk-UA"/>
              </w:rPr>
            </w:pPr>
            <w:r>
              <w:rPr>
                <w:rFonts w:ascii="Times New Roman" w:hAnsi="Times New Roman"/>
                <w:sz w:val="24"/>
                <w:lang w:val="uk-UA"/>
              </w:rPr>
              <w:t xml:space="preserve"> </w:t>
            </w:r>
            <w:r w:rsidRPr="009676E6">
              <w:rPr>
                <w:rFonts w:ascii="Times New Roman" w:hAnsi="Times New Roman"/>
                <w:color w:val="000000"/>
                <w:sz w:val="24"/>
                <w:szCs w:val="24"/>
              </w:rPr>
              <w:t>З дати укладання договору до 30.09.2024 року</w:t>
            </w:r>
          </w:p>
        </w:tc>
      </w:tr>
      <w:tr w:rsidR="00B22281" w:rsidRPr="00BF3668" w14:paraId="0A9A04E0" w14:textId="77777777" w:rsidTr="004353A8">
        <w:trPr>
          <w:trHeight w:val="520"/>
          <w:jc w:val="center"/>
        </w:trPr>
        <w:tc>
          <w:tcPr>
            <w:tcW w:w="576" w:type="dxa"/>
          </w:tcPr>
          <w:p w14:paraId="29FE6911"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t>5</w:t>
            </w:r>
          </w:p>
        </w:tc>
        <w:tc>
          <w:tcPr>
            <w:tcW w:w="3699" w:type="dxa"/>
          </w:tcPr>
          <w:p w14:paraId="20118001" w14:textId="77777777" w:rsidR="00B22281" w:rsidRPr="00BF3668" w:rsidRDefault="00B22281" w:rsidP="004353A8">
            <w:pPr>
              <w:pStyle w:val="14"/>
              <w:widowControl w:val="0"/>
              <w:spacing w:line="240" w:lineRule="auto"/>
              <w:ind w:right="113"/>
              <w:jc w:val="both"/>
              <w:rPr>
                <w:rStyle w:val="23"/>
                <w:rFonts w:ascii="Times New Roman" w:hAnsi="Times New Roman"/>
                <w:b/>
                <w:lang w:val="uk-UA"/>
              </w:rPr>
            </w:pPr>
            <w:r w:rsidRPr="00BF3668">
              <w:rPr>
                <w:rStyle w:val="23"/>
                <w:rFonts w:ascii="Times New Roman" w:hAnsi="Times New Roman"/>
                <w:b/>
                <w:sz w:val="24"/>
                <w:lang w:val="uk-UA"/>
              </w:rPr>
              <w:t>Недискримінація учасників</w:t>
            </w:r>
          </w:p>
        </w:tc>
        <w:tc>
          <w:tcPr>
            <w:tcW w:w="6199" w:type="dxa"/>
          </w:tcPr>
          <w:p w14:paraId="5A685D22" w14:textId="77777777" w:rsidR="00B22281" w:rsidRPr="00BF3668" w:rsidRDefault="00B22281" w:rsidP="004353A8">
            <w:pPr>
              <w:pStyle w:val="14"/>
              <w:widowControl w:val="0"/>
              <w:spacing w:line="240" w:lineRule="auto"/>
              <w:ind w:left="34" w:right="113" w:hanging="21"/>
              <w:jc w:val="both"/>
              <w:rPr>
                <w:rStyle w:val="23"/>
                <w:rFonts w:ascii="Times New Roman" w:hAnsi="Times New Roman"/>
                <w:sz w:val="24"/>
                <w:lang w:val="uk-UA"/>
              </w:rPr>
            </w:pPr>
            <w:r w:rsidRPr="00BF3668">
              <w:rPr>
                <w:rStyle w:val="23"/>
                <w:rFonts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0C9D916" w14:textId="77777777" w:rsidR="00B22281" w:rsidRPr="00BF3668" w:rsidRDefault="00B22281" w:rsidP="004353A8">
            <w:pPr>
              <w:pStyle w:val="14"/>
              <w:widowControl w:val="0"/>
              <w:spacing w:line="240" w:lineRule="auto"/>
              <w:ind w:left="34" w:right="113" w:hanging="21"/>
              <w:jc w:val="both"/>
              <w:rPr>
                <w:rStyle w:val="23"/>
                <w:rFonts w:ascii="Times New Roman" w:hAnsi="Times New Roman"/>
                <w:sz w:val="24"/>
                <w:lang w:val="uk-UA"/>
              </w:rPr>
            </w:pPr>
            <w:r w:rsidRPr="00BF3668">
              <w:rPr>
                <w:rStyle w:val="23"/>
                <w:rFonts w:ascii="Times New Roman" w:hAnsi="Times New Roman"/>
                <w:sz w:val="24"/>
                <w:lang w:val="uk-UA"/>
              </w:rPr>
              <w:t>Замовник забезпечує вільний доступ усіх учасників до інформації про закупівлю, передбаченої Законом.</w:t>
            </w:r>
          </w:p>
        </w:tc>
      </w:tr>
      <w:tr w:rsidR="00B22281" w:rsidRPr="00BF3668" w14:paraId="09C59F9A" w14:textId="77777777" w:rsidTr="004353A8">
        <w:trPr>
          <w:trHeight w:val="170"/>
          <w:jc w:val="center"/>
        </w:trPr>
        <w:tc>
          <w:tcPr>
            <w:tcW w:w="576" w:type="dxa"/>
          </w:tcPr>
          <w:p w14:paraId="51B9BDCC"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t>6</w:t>
            </w:r>
          </w:p>
        </w:tc>
        <w:tc>
          <w:tcPr>
            <w:tcW w:w="3699" w:type="dxa"/>
          </w:tcPr>
          <w:p w14:paraId="5DB30C55"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6199" w:type="dxa"/>
          </w:tcPr>
          <w:p w14:paraId="38ECEED3"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 xml:space="preserve">Валютою тендерної пропозиції є національна валюта України - гривня. </w:t>
            </w:r>
          </w:p>
          <w:p w14:paraId="7492D53D"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Учасник визначає ціни на товар, які він пропонує надати, з урахуванням усіх своїх витрат, податків і зборів, що сплачуються або мають бути сплачені під час виконання умов договору поставки за даними торгами.</w:t>
            </w:r>
          </w:p>
          <w:p w14:paraId="400B7507"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Учасник самостійно несе відповідальність за формування ціни пропозиції, та формує ціни у відповідності до вимог чинного законодавства. Учасник у складі пропозиції подає гарантійний лист про те, що його ціна розрахована відповідно до вимог чинного законодавства України, а також включає усі витрати, податки і збори, що сплачуються або мають бути сплачені. 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проведені процедури закупівлі.</w:t>
            </w:r>
          </w:p>
          <w:p w14:paraId="12956EBA" w14:textId="77777777" w:rsidR="00B22281" w:rsidRPr="00BF3668" w:rsidRDefault="00B22281" w:rsidP="004353A8">
            <w:pPr>
              <w:pStyle w:val="22"/>
              <w:spacing w:after="0" w:line="240" w:lineRule="auto"/>
              <w:jc w:val="both"/>
              <w:rPr>
                <w:rStyle w:val="23"/>
                <w:rFonts w:ascii="Times New Roman" w:hAnsi="Times New Roman"/>
                <w:color w:val="000000"/>
                <w:sz w:val="24"/>
                <w:lang w:val="uk-UA"/>
              </w:rPr>
            </w:pPr>
            <w:r w:rsidRPr="00BF3668">
              <w:rPr>
                <w:rStyle w:val="23"/>
                <w:rFonts w:ascii="Times New Roman" w:hAnsi="Times New Roman"/>
                <w:color w:val="000000"/>
                <w:sz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22281" w:rsidRPr="00BF3668" w14:paraId="0EF82335" w14:textId="77777777" w:rsidTr="004353A8">
        <w:trPr>
          <w:trHeight w:val="163"/>
          <w:jc w:val="center"/>
        </w:trPr>
        <w:tc>
          <w:tcPr>
            <w:tcW w:w="576" w:type="dxa"/>
          </w:tcPr>
          <w:p w14:paraId="7D889C1A"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t>7</w:t>
            </w:r>
          </w:p>
        </w:tc>
        <w:tc>
          <w:tcPr>
            <w:tcW w:w="3699" w:type="dxa"/>
          </w:tcPr>
          <w:p w14:paraId="7CD98462"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Інформація  про  мову (мови),  якою  (якими) повинно  бути  складено тендерні пропозиції</w:t>
            </w:r>
          </w:p>
        </w:tc>
        <w:tc>
          <w:tcPr>
            <w:tcW w:w="6199" w:type="dxa"/>
          </w:tcPr>
          <w:p w14:paraId="3FB89604" w14:textId="77777777" w:rsidR="00B22281" w:rsidRPr="00BF3668" w:rsidRDefault="00B22281" w:rsidP="004353A8">
            <w:pPr>
              <w:pStyle w:val="14"/>
              <w:widowControl w:val="0"/>
              <w:spacing w:line="240" w:lineRule="auto"/>
              <w:ind w:left="34" w:hanging="21"/>
              <w:jc w:val="both"/>
              <w:rPr>
                <w:rStyle w:val="23"/>
                <w:rFonts w:ascii="Times New Roman" w:hAnsi="Times New Roman"/>
                <w:sz w:val="24"/>
                <w:lang w:val="uk-UA"/>
              </w:rPr>
            </w:pPr>
            <w:r w:rsidRPr="00BF3668">
              <w:rPr>
                <w:rStyle w:val="23"/>
                <w:rFonts w:ascii="Times New Roman" w:hAnsi="Times New Roman"/>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75FFF61" w14:textId="77777777" w:rsidR="00B22281" w:rsidRPr="00BF3668" w:rsidRDefault="00B22281" w:rsidP="004353A8">
            <w:pPr>
              <w:pStyle w:val="14"/>
              <w:widowControl w:val="0"/>
              <w:spacing w:line="240" w:lineRule="auto"/>
              <w:ind w:left="34" w:hanging="21"/>
              <w:jc w:val="both"/>
              <w:rPr>
                <w:rStyle w:val="23"/>
                <w:rFonts w:ascii="Times New Roman" w:hAnsi="Times New Roman"/>
                <w:sz w:val="24"/>
                <w:lang w:val="uk-UA"/>
              </w:rPr>
            </w:pPr>
            <w:r w:rsidRPr="00BF3668">
              <w:rPr>
                <w:rStyle w:val="23"/>
                <w:rFonts w:ascii="Times New Roman" w:hAnsi="Times New Roman"/>
                <w:sz w:val="24"/>
                <w:lang w:val="uk-UA"/>
              </w:rPr>
              <w:t>Тендерна пропозиція та усі документи, що мають відношення до неї, складаються українською мовою.</w:t>
            </w:r>
          </w:p>
          <w:p w14:paraId="28D5039B" w14:textId="77777777" w:rsidR="00B22281" w:rsidRPr="00BF3668" w:rsidRDefault="00B22281" w:rsidP="004353A8">
            <w:pPr>
              <w:pStyle w:val="14"/>
              <w:widowControl w:val="0"/>
              <w:spacing w:line="240" w:lineRule="auto"/>
              <w:ind w:left="34" w:hanging="21"/>
              <w:jc w:val="both"/>
              <w:rPr>
                <w:rStyle w:val="23"/>
                <w:rFonts w:ascii="Times New Roman" w:hAnsi="Times New Roman"/>
                <w:sz w:val="24"/>
                <w:lang w:val="uk-UA"/>
              </w:rPr>
            </w:pPr>
            <w:r w:rsidRPr="00BF3668">
              <w:rPr>
                <w:rStyle w:val="23"/>
                <w:rFonts w:ascii="Times New Roman" w:hAnsi="Times New Roman"/>
                <w:sz w:val="24"/>
                <w:lang w:val="uk-UA"/>
              </w:rPr>
              <w:t xml:space="preserve">У іншому випадку в разі надання учасником будь-яких документів іноземною мовою, вони повинні бути </w:t>
            </w:r>
            <w:r w:rsidRPr="00BF3668">
              <w:rPr>
                <w:rStyle w:val="23"/>
                <w:rFonts w:ascii="Times New Roman" w:hAnsi="Times New Roman"/>
                <w:color w:val="auto"/>
                <w:sz w:val="24"/>
                <w:lang w:val="uk-UA"/>
              </w:rPr>
              <w:t>автентично перекладені українською</w:t>
            </w:r>
            <w:r w:rsidRPr="00BF3668">
              <w:rPr>
                <w:rStyle w:val="23"/>
                <w:rFonts w:ascii="Times New Roman" w:hAnsi="Times New Roman"/>
                <w:sz w:val="24"/>
                <w:lang w:val="uk-UA"/>
              </w:rPr>
              <w:t>. Переклад повинен бути посвідчений нотаріально.</w:t>
            </w:r>
          </w:p>
        </w:tc>
      </w:tr>
      <w:tr w:rsidR="00B22281" w:rsidRPr="00BF3668" w14:paraId="14BBA34D" w14:textId="77777777" w:rsidTr="004353A8">
        <w:trPr>
          <w:trHeight w:val="520"/>
          <w:jc w:val="center"/>
        </w:trPr>
        <w:tc>
          <w:tcPr>
            <w:tcW w:w="10474" w:type="dxa"/>
            <w:gridSpan w:val="3"/>
            <w:vAlign w:val="center"/>
          </w:tcPr>
          <w:p w14:paraId="606B702F" w14:textId="77777777" w:rsidR="00B22281" w:rsidRPr="00BF3668" w:rsidRDefault="00B22281" w:rsidP="004353A8">
            <w:pPr>
              <w:pStyle w:val="14"/>
              <w:widowControl w:val="0"/>
              <w:spacing w:line="240" w:lineRule="auto"/>
              <w:jc w:val="center"/>
              <w:rPr>
                <w:rStyle w:val="23"/>
                <w:rFonts w:ascii="Times New Roman" w:hAnsi="Times New Roman"/>
                <w:b/>
                <w:i/>
                <w:lang w:val="uk-UA"/>
              </w:rPr>
            </w:pPr>
            <w:r w:rsidRPr="00BF3668">
              <w:rPr>
                <w:rStyle w:val="23"/>
                <w:rFonts w:ascii="Times New Roman" w:hAnsi="Times New Roman"/>
                <w:b/>
                <w:i/>
                <w:sz w:val="24"/>
                <w:lang w:val="uk-UA"/>
              </w:rPr>
              <w:t>Розділ 2. Порядок унесення змін та надання роз'яснень до тендерної документації</w:t>
            </w:r>
          </w:p>
        </w:tc>
      </w:tr>
      <w:tr w:rsidR="00B22281" w:rsidRPr="00BF3668" w14:paraId="233CE8CE" w14:textId="77777777" w:rsidTr="004353A8">
        <w:trPr>
          <w:trHeight w:val="520"/>
          <w:jc w:val="center"/>
        </w:trPr>
        <w:tc>
          <w:tcPr>
            <w:tcW w:w="576" w:type="dxa"/>
          </w:tcPr>
          <w:p w14:paraId="7D748DD8"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t>1</w:t>
            </w:r>
          </w:p>
        </w:tc>
        <w:tc>
          <w:tcPr>
            <w:tcW w:w="3699" w:type="dxa"/>
          </w:tcPr>
          <w:p w14:paraId="7B72A59B"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 xml:space="preserve">Процедура надання роз'яснень щодо тендерної документації </w:t>
            </w:r>
          </w:p>
        </w:tc>
        <w:tc>
          <w:tcPr>
            <w:tcW w:w="6199" w:type="dxa"/>
          </w:tcPr>
          <w:p w14:paraId="78481B2C"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 xml:space="preserve">Надання роз'яснень щодо тендерної документації здійснюється згідно пункту 54 Постанови. </w:t>
            </w:r>
          </w:p>
          <w:p w14:paraId="01476E89"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 xml:space="preserve">Фізична/юридична особа має право не пізніше ніж за 3  дні до закінчення строку подачі пропозиції звернутися </w:t>
            </w:r>
            <w:r w:rsidRPr="00BF3668">
              <w:rPr>
                <w:rStyle w:val="23"/>
                <w:rFonts w:ascii="Times New Roman" w:hAnsi="Times New Roman"/>
                <w:sz w:val="24"/>
                <w:lang w:val="uk-UA"/>
              </w:rPr>
              <w:lastRenderedPageBreak/>
              <w:t>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C682183"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1DA6AB8"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22281" w:rsidRPr="00BF3668" w14:paraId="2FBD5F39" w14:textId="77777777" w:rsidTr="004353A8">
        <w:trPr>
          <w:trHeight w:val="520"/>
          <w:jc w:val="center"/>
        </w:trPr>
        <w:tc>
          <w:tcPr>
            <w:tcW w:w="576" w:type="dxa"/>
          </w:tcPr>
          <w:p w14:paraId="72BBDB65"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lastRenderedPageBreak/>
              <w:t>2</w:t>
            </w:r>
          </w:p>
        </w:tc>
        <w:tc>
          <w:tcPr>
            <w:tcW w:w="3699" w:type="dxa"/>
          </w:tcPr>
          <w:p w14:paraId="2BDCAEDC"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Унесення змін до тендерної документації</w:t>
            </w:r>
          </w:p>
        </w:tc>
        <w:tc>
          <w:tcPr>
            <w:tcW w:w="6199" w:type="dxa"/>
          </w:tcPr>
          <w:p w14:paraId="4C2D0537"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2DD9E8"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p w14:paraId="580D8BB2"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B51398"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22281" w:rsidRPr="00BF3668" w14:paraId="4961053D" w14:textId="77777777" w:rsidTr="004353A8">
        <w:trPr>
          <w:trHeight w:val="520"/>
          <w:jc w:val="center"/>
        </w:trPr>
        <w:tc>
          <w:tcPr>
            <w:tcW w:w="10474" w:type="dxa"/>
            <w:gridSpan w:val="3"/>
            <w:vAlign w:val="center"/>
          </w:tcPr>
          <w:p w14:paraId="0EFADF9B" w14:textId="77777777" w:rsidR="00B22281" w:rsidRPr="00BF3668" w:rsidRDefault="00B22281" w:rsidP="004353A8">
            <w:pPr>
              <w:pStyle w:val="14"/>
              <w:widowControl w:val="0"/>
              <w:spacing w:line="240" w:lineRule="auto"/>
              <w:jc w:val="center"/>
              <w:rPr>
                <w:rStyle w:val="23"/>
                <w:rFonts w:ascii="Times New Roman" w:hAnsi="Times New Roman"/>
                <w:b/>
                <w:i/>
                <w:lang w:val="uk-UA"/>
              </w:rPr>
            </w:pPr>
            <w:r w:rsidRPr="00BF3668">
              <w:rPr>
                <w:rStyle w:val="23"/>
                <w:rFonts w:ascii="Times New Roman" w:hAnsi="Times New Roman"/>
                <w:b/>
                <w:i/>
                <w:sz w:val="24"/>
                <w:lang w:val="uk-UA"/>
              </w:rPr>
              <w:t>Розділ 3. Інструкція з підготовки тендерної пропозиції</w:t>
            </w:r>
          </w:p>
        </w:tc>
      </w:tr>
      <w:tr w:rsidR="00B22281" w:rsidRPr="00BF3668" w14:paraId="6829833D" w14:textId="77777777" w:rsidTr="004353A8">
        <w:trPr>
          <w:trHeight w:val="520"/>
          <w:jc w:val="center"/>
        </w:trPr>
        <w:tc>
          <w:tcPr>
            <w:tcW w:w="576" w:type="dxa"/>
          </w:tcPr>
          <w:p w14:paraId="2A12DD63"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lastRenderedPageBreak/>
              <w:t>1</w:t>
            </w:r>
          </w:p>
        </w:tc>
        <w:tc>
          <w:tcPr>
            <w:tcW w:w="3699" w:type="dxa"/>
          </w:tcPr>
          <w:p w14:paraId="30C3EBD8" w14:textId="77777777" w:rsidR="00B22281" w:rsidRPr="00BF3668" w:rsidRDefault="00B22281" w:rsidP="004353A8">
            <w:pPr>
              <w:pStyle w:val="14"/>
              <w:widowControl w:val="0"/>
              <w:spacing w:line="240" w:lineRule="auto"/>
              <w:ind w:right="113"/>
              <w:jc w:val="both"/>
              <w:rPr>
                <w:rStyle w:val="23"/>
                <w:rFonts w:ascii="Times New Roman" w:hAnsi="Times New Roman"/>
                <w:b/>
                <w:lang w:val="uk-UA"/>
              </w:rPr>
            </w:pPr>
            <w:r w:rsidRPr="00BF3668">
              <w:rPr>
                <w:rStyle w:val="23"/>
                <w:rFonts w:ascii="Times New Roman" w:hAnsi="Times New Roman"/>
                <w:b/>
                <w:sz w:val="24"/>
                <w:lang w:val="uk-UA"/>
              </w:rPr>
              <w:t>Зміст і спосіб подання тендерної пропозиції</w:t>
            </w:r>
          </w:p>
        </w:tc>
        <w:tc>
          <w:tcPr>
            <w:tcW w:w="6199" w:type="dxa"/>
          </w:tcPr>
          <w:p w14:paraId="673B7EE1"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Постанови і в тендерній документації, та шляхом завантаження необхідних документів, у вигляді кольорових сканованих копій виготовлених з оригіналів відповідних документів, оформлених та завірених належним чином (якщо інше не зазначено в цій документації та додатках до неї), що вимагаються замовником у цій тендерній документації, а саме:</w:t>
            </w:r>
          </w:p>
          <w:p w14:paraId="707F6D87" w14:textId="77777777" w:rsidR="00B22281" w:rsidRPr="00BF3668" w:rsidRDefault="00B22281" w:rsidP="004353A8">
            <w:pPr>
              <w:pStyle w:val="14"/>
              <w:widowControl w:val="0"/>
              <w:tabs>
                <w:tab w:val="left" w:pos="212"/>
              </w:tabs>
              <w:spacing w:line="240" w:lineRule="auto"/>
              <w:jc w:val="both"/>
              <w:rPr>
                <w:rStyle w:val="23"/>
                <w:rFonts w:ascii="Times New Roman" w:hAnsi="Times New Roman"/>
                <w:sz w:val="24"/>
                <w:lang w:val="uk-UA"/>
              </w:rPr>
            </w:pPr>
            <w:r w:rsidRPr="00BF3668">
              <w:rPr>
                <w:rStyle w:val="23"/>
                <w:rFonts w:ascii="Times New Roman" w:hAnsi="Times New Roman"/>
                <w:sz w:val="24"/>
                <w:lang w:val="uk-UA"/>
              </w:rPr>
              <w:t>-</w:t>
            </w:r>
            <w:r w:rsidRPr="00BF3668">
              <w:rPr>
                <w:rStyle w:val="23"/>
                <w:rFonts w:ascii="Times New Roman" w:hAnsi="Times New Roman"/>
                <w:sz w:val="24"/>
                <w:lang w:val="uk-UA"/>
              </w:rPr>
              <w:tab/>
              <w:t xml:space="preserve">інформації та документів, що підтверджують відповідність учасника кваліфікаційним критеріям згідно Додатку 2 до цієї тендерної документації; </w:t>
            </w:r>
          </w:p>
          <w:p w14:paraId="6399D48B" w14:textId="77777777" w:rsidR="00B22281" w:rsidRPr="00BF3668" w:rsidRDefault="00B22281" w:rsidP="004353A8">
            <w:pPr>
              <w:pStyle w:val="14"/>
              <w:widowControl w:val="0"/>
              <w:tabs>
                <w:tab w:val="left" w:pos="212"/>
              </w:tabs>
              <w:spacing w:line="240" w:lineRule="auto"/>
              <w:jc w:val="both"/>
              <w:rPr>
                <w:rStyle w:val="23"/>
                <w:rFonts w:ascii="Times New Roman" w:hAnsi="Times New Roman"/>
                <w:sz w:val="24"/>
                <w:lang w:val="uk-UA"/>
              </w:rPr>
            </w:pPr>
            <w:r w:rsidRPr="00BF3668">
              <w:rPr>
                <w:lang w:val="uk-UA"/>
              </w:rPr>
              <w:t>-</w:t>
            </w:r>
            <w:r w:rsidRPr="00BF3668">
              <w:rPr>
                <w:lang w:val="uk-UA"/>
              </w:rPr>
              <w:tab/>
            </w:r>
            <w:r w:rsidRPr="00BF3668">
              <w:rPr>
                <w:rStyle w:val="23"/>
                <w:rFonts w:ascii="Times New Roman" w:hAnsi="Times New Roman"/>
                <w:sz w:val="24"/>
                <w:lang w:val="uk-UA"/>
              </w:rPr>
              <w:t xml:space="preserve">інформації щодо відповідності учасника вимогам, визначеним у </w:t>
            </w:r>
            <w:r w:rsidRPr="00BF3668">
              <w:rPr>
                <w:rFonts w:ascii="Times New Roman" w:hAnsi="Times New Roman"/>
                <w:sz w:val="24"/>
                <w:lang w:val="uk-UA"/>
              </w:rPr>
              <w:t>пункті 47 Постанови</w:t>
            </w:r>
            <w:r w:rsidRPr="00BF3668">
              <w:rPr>
                <w:rStyle w:val="23"/>
                <w:rFonts w:ascii="Times New Roman" w:hAnsi="Times New Roman"/>
                <w:sz w:val="24"/>
                <w:lang w:val="uk-UA"/>
              </w:rPr>
              <w:t>;</w:t>
            </w:r>
          </w:p>
          <w:p w14:paraId="1F7BC61E" w14:textId="77777777" w:rsidR="00B22281" w:rsidRPr="00BF3668" w:rsidRDefault="00B22281" w:rsidP="004353A8">
            <w:pPr>
              <w:pStyle w:val="14"/>
              <w:widowControl w:val="0"/>
              <w:tabs>
                <w:tab w:val="left" w:pos="212"/>
              </w:tabs>
              <w:spacing w:line="240" w:lineRule="auto"/>
              <w:jc w:val="both"/>
              <w:rPr>
                <w:rStyle w:val="23"/>
                <w:rFonts w:ascii="Times New Roman" w:hAnsi="Times New Roman"/>
                <w:sz w:val="24"/>
                <w:lang w:val="uk-UA"/>
              </w:rPr>
            </w:pPr>
            <w:r w:rsidRPr="00BF3668">
              <w:rPr>
                <w:rStyle w:val="23"/>
                <w:rFonts w:ascii="Times New Roman" w:hAnsi="Times New Roman"/>
                <w:sz w:val="24"/>
                <w:lang w:val="uk-UA"/>
              </w:rPr>
              <w:t>-</w:t>
            </w:r>
            <w:r w:rsidRPr="00BF3668">
              <w:rPr>
                <w:rStyle w:val="23"/>
                <w:rFonts w:ascii="Times New Roman" w:hAnsi="Times New Roman"/>
                <w:sz w:val="24"/>
                <w:lang w:val="uk-UA"/>
              </w:rPr>
              <w:tab/>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пунктах 6, 7 цього Розділу тендерної документації та у Додатку 3 до неї; </w:t>
            </w:r>
          </w:p>
          <w:p w14:paraId="6A6C3CC5" w14:textId="77777777" w:rsidR="00B22281" w:rsidRPr="00BF3668" w:rsidRDefault="00B22281" w:rsidP="004353A8">
            <w:pPr>
              <w:pStyle w:val="14"/>
              <w:widowControl w:val="0"/>
              <w:tabs>
                <w:tab w:val="left" w:pos="212"/>
              </w:tabs>
              <w:spacing w:line="240" w:lineRule="auto"/>
              <w:jc w:val="both"/>
              <w:rPr>
                <w:rStyle w:val="23"/>
                <w:rFonts w:ascii="Times New Roman" w:hAnsi="Times New Roman"/>
                <w:sz w:val="24"/>
                <w:lang w:val="uk-UA"/>
              </w:rPr>
            </w:pPr>
            <w:r w:rsidRPr="00BF3668">
              <w:rPr>
                <w:rStyle w:val="23"/>
                <w:rFonts w:ascii="Times New Roman" w:hAnsi="Times New Roman"/>
                <w:sz w:val="24"/>
                <w:lang w:val="uk-UA"/>
              </w:rPr>
              <w:t>-</w:t>
            </w:r>
            <w:r w:rsidRPr="00BF3668">
              <w:rPr>
                <w:rStyle w:val="23"/>
                <w:rFonts w:ascii="Times New Roman" w:hAnsi="Times New Roman"/>
                <w:sz w:val="24"/>
                <w:lang w:val="uk-UA"/>
              </w:rPr>
              <w:tab/>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5644388" w14:textId="77777777" w:rsidR="00B22281" w:rsidRPr="00BF3668" w:rsidRDefault="00B22281" w:rsidP="004353A8">
            <w:pPr>
              <w:pStyle w:val="14"/>
              <w:widowControl w:val="0"/>
              <w:tabs>
                <w:tab w:val="left" w:pos="212"/>
              </w:tabs>
              <w:spacing w:line="240" w:lineRule="auto"/>
              <w:jc w:val="both"/>
              <w:rPr>
                <w:rStyle w:val="23"/>
                <w:rFonts w:ascii="Times New Roman" w:hAnsi="Times New Roman"/>
                <w:sz w:val="24"/>
                <w:lang w:val="uk-UA"/>
              </w:rPr>
            </w:pPr>
            <w:r w:rsidRPr="00BF3668">
              <w:rPr>
                <w:rStyle w:val="23"/>
                <w:rFonts w:ascii="Times New Roman" w:hAnsi="Times New Roman"/>
                <w:sz w:val="24"/>
                <w:lang w:val="uk-UA"/>
              </w:rPr>
              <w:t>-</w:t>
            </w:r>
            <w:r w:rsidRPr="00BF3668">
              <w:rPr>
                <w:rStyle w:val="23"/>
                <w:rFonts w:ascii="Times New Roman" w:hAnsi="Times New Roman"/>
                <w:sz w:val="24"/>
                <w:lang w:val="uk-UA"/>
              </w:rPr>
              <w:tab/>
              <w:t>документів, що підтверджують надання учасником за</w:t>
            </w:r>
            <w:r>
              <w:rPr>
                <w:rStyle w:val="23"/>
                <w:rFonts w:ascii="Times New Roman" w:hAnsi="Times New Roman"/>
                <w:sz w:val="24"/>
                <w:lang w:val="uk-UA"/>
              </w:rPr>
              <w:t>безпечення тендерної пропозиції, якщо таке забезпечення передбачене Замовником;</w:t>
            </w:r>
          </w:p>
          <w:p w14:paraId="027F9CD0" w14:textId="77777777" w:rsidR="00B22281" w:rsidRPr="00BF3668" w:rsidRDefault="00B22281" w:rsidP="004353A8">
            <w:pPr>
              <w:pStyle w:val="14"/>
              <w:widowControl w:val="0"/>
              <w:tabs>
                <w:tab w:val="left" w:pos="212"/>
              </w:tabs>
              <w:spacing w:line="240" w:lineRule="auto"/>
              <w:jc w:val="both"/>
              <w:rPr>
                <w:rStyle w:val="23"/>
                <w:lang w:val="uk-UA"/>
              </w:rPr>
            </w:pPr>
            <w:r w:rsidRPr="00BF3668">
              <w:rPr>
                <w:rStyle w:val="23"/>
                <w:rFonts w:ascii="Times New Roman" w:hAnsi="Times New Roman"/>
                <w:sz w:val="24"/>
                <w:lang w:val="uk-UA"/>
              </w:rPr>
              <w:t>-</w:t>
            </w:r>
            <w:r w:rsidRPr="00BF3668">
              <w:rPr>
                <w:rStyle w:val="23"/>
                <w:rFonts w:ascii="Times New Roman" w:hAnsi="Times New Roman"/>
                <w:sz w:val="24"/>
                <w:lang w:val="uk-UA"/>
              </w:rPr>
              <w:tab/>
              <w:t>інших документів, необхідність подання яких у складі тендерної пропозиції передбачена умовами цієї документації.</w:t>
            </w:r>
          </w:p>
          <w:p w14:paraId="74AF9A52"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color w:val="auto"/>
                <w:sz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w:t>
            </w:r>
            <w:r w:rsidRPr="00BF3668">
              <w:rPr>
                <w:rStyle w:val="23"/>
                <w:rFonts w:ascii="Times New Roman" w:hAnsi="Times New Roman"/>
                <w:color w:val="auto"/>
                <w:sz w:val="24"/>
                <w:lang w:val="uk-UA"/>
              </w:rPr>
              <w:lastRenderedPageBreak/>
              <w:t>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FC035EE"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Всі сторінки копій документів, з яких виготовляються відповідні кольорові скановані копії, та які надаються учасником у складі його пропозиції, за винятком нотаріально завірених копій документів, повинні бути завірені відповідно до вимог ДСТУ 4163-2020.</w:t>
            </w:r>
          </w:p>
          <w:p w14:paraId="5BE1927F"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Всі сторінки тендерної пропозиції учасника процедури закупівлі, на яких зроблені будь-які окремі записи або правки, мають містити напис біля виправлення наступного змісту: "Виправленому вірити", дату виправлення, власноручний підпис, ініціали та прізвище уповноваженої особи учасника, що підписує тендерну пропозицію.</w:t>
            </w:r>
          </w:p>
          <w:p w14:paraId="77BE0453"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У разі, якщо у тендерній документації встановлена вимога щодо надання документа, який є багатосторінковим, учасник подає у складі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4FB8DD76"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214D4B5" w14:textId="77777777" w:rsidR="00B22281"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430D940" w14:textId="77777777" w:rsidR="00B22281" w:rsidRPr="00C055E3" w:rsidRDefault="00B22281" w:rsidP="004353A8">
            <w:pPr>
              <w:pStyle w:val="14"/>
              <w:widowControl w:val="0"/>
              <w:spacing w:line="240" w:lineRule="auto"/>
              <w:ind w:right="34"/>
              <w:jc w:val="both"/>
              <w:rPr>
                <w:rFonts w:ascii="Times New Roman" w:hAnsi="Times New Roman"/>
                <w:sz w:val="24"/>
                <w:szCs w:val="24"/>
                <w:lang w:val="uk-UA"/>
              </w:rPr>
            </w:pPr>
            <w:r w:rsidRPr="00C055E3">
              <w:rPr>
                <w:rFonts w:ascii="Times New Roman" w:hAnsi="Times New Roman"/>
                <w:sz w:val="24"/>
                <w:szCs w:val="24"/>
                <w:lang w:val="uk-UA"/>
              </w:rPr>
              <w:t>Для фізичних осіб - підприємців підтвердженням таких  повноважень є витяг або виписка з Єдиного державного реєстру юридичних осіб, фізичних осіб-підприємців та громадських формувань, а також паспорт громадянина України;</w:t>
            </w:r>
          </w:p>
          <w:p w14:paraId="110B609F" w14:textId="77777777" w:rsidR="00B22281" w:rsidRPr="00C055E3" w:rsidRDefault="00B22281" w:rsidP="004353A8">
            <w:pPr>
              <w:widowControl w:val="0"/>
              <w:tabs>
                <w:tab w:val="left" w:pos="244"/>
              </w:tabs>
              <w:ind w:right="34"/>
              <w:jc w:val="both"/>
              <w:rPr>
                <w:rFonts w:ascii="Times New Roman" w:hAnsi="Times New Roman"/>
                <w:sz w:val="24"/>
                <w:szCs w:val="24"/>
              </w:rPr>
            </w:pPr>
            <w:r w:rsidRPr="00C055E3">
              <w:rPr>
                <w:rFonts w:ascii="Times New Roman" w:hAnsi="Times New Roman"/>
                <w:sz w:val="24"/>
                <w:szCs w:val="24"/>
              </w:rPr>
              <w:t>Для фізичних осіб документом, що підтверджує право підпису тендерної пропозиції, є паспорт громадянина України.</w:t>
            </w:r>
          </w:p>
          <w:p w14:paraId="7C865B3F"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 xml:space="preserve">Учасник у складі тендерної пропозиції повинен зазначити </w:t>
            </w:r>
            <w:r w:rsidRPr="00BF3668">
              <w:rPr>
                <w:rStyle w:val="23"/>
                <w:rFonts w:ascii="Times New Roman" w:hAnsi="Times New Roman"/>
                <w:sz w:val="24"/>
                <w:lang w:val="uk-UA"/>
              </w:rPr>
              <w:lastRenderedPageBreak/>
              <w:t>інформацію про наявність/відсутність обмежень щодо підпису договору про закупівлю уповноваженою посадовою/службовою особою учасника.</w:t>
            </w:r>
          </w:p>
          <w:p w14:paraId="49677586"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У випадку, якщо статутом або іншим установчим документом встановлено, що укладання договорів (правочинів), потребує попереднього узгодження та/або наступного затвердження такого договору (правочину) загальними зборами чи іншим органом юридичної особи – учасника, або надання дозволу на його укладання, або вчинення з ним будь-яких інших дій, учасник повинен надати від такого органу юридичної особи – учасника, який попередньо та/або в подальшому буде узгоджувати/затверджувати договір про закупівлю у разі перемоги учасника у даній процедурі та укладання з ним договору про закупівлю, документальне підтвердження згоди з про</w:t>
            </w:r>
            <w:r>
              <w:rPr>
                <w:rStyle w:val="23"/>
                <w:rFonts w:ascii="Times New Roman" w:hAnsi="Times New Roman"/>
                <w:sz w:val="24"/>
                <w:lang w:val="uk-UA"/>
              </w:rPr>
              <w:t>є</w:t>
            </w:r>
            <w:r w:rsidRPr="00BF3668">
              <w:rPr>
                <w:rStyle w:val="23"/>
                <w:rFonts w:ascii="Times New Roman" w:hAnsi="Times New Roman"/>
                <w:sz w:val="24"/>
                <w:lang w:val="uk-UA"/>
              </w:rPr>
              <w:t>ктом договору, який викладений у Додатку 4 до тендерної документації та надання повноважень (узгодження/дозволу тощо) на укладання договору про закупівлю.</w:t>
            </w:r>
          </w:p>
          <w:p w14:paraId="2114766A"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Всі документи, що вимагаються від учасників в цій тендерній документації та додатках до неї, повинні бути надані ними у складі їх тендерної пропозиції.</w:t>
            </w:r>
          </w:p>
          <w:p w14:paraId="290F8718"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 xml:space="preserve">Кожен учасник має право подати тільки одну тендерну пропозицію щодо предмету закупівлі в цілому. </w:t>
            </w:r>
          </w:p>
          <w:p w14:paraId="53BE5B3D"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8BF23DA"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Документи, що вимагаються положеннями даної тендерної документації, але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При цьому учасник надає лист-роз'яснення в довільній формі, в якому зазначає підстави ненадання відповідних документів з посиланням на норми чинного законодавства України.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7CF433A" w14:textId="77777777" w:rsidR="00B22281" w:rsidRPr="00BF3668" w:rsidRDefault="00B22281" w:rsidP="004353A8">
            <w:pPr>
              <w:pStyle w:val="22"/>
              <w:shd w:val="clear" w:color="auto" w:fill="FFFFFF"/>
              <w:spacing w:after="0" w:line="240" w:lineRule="auto"/>
              <w:jc w:val="both"/>
              <w:rPr>
                <w:rStyle w:val="23"/>
                <w:lang w:val="uk-UA"/>
              </w:rPr>
            </w:pPr>
            <w:bookmarkStart w:id="1" w:name="n293"/>
            <w:bookmarkEnd w:id="1"/>
            <w:r w:rsidRPr="00BF3668">
              <w:rPr>
                <w:rStyle w:val="23"/>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w:t>
            </w:r>
            <w:r w:rsidRPr="00BF3668">
              <w:rPr>
                <w:rStyle w:val="23"/>
                <w:rFonts w:ascii="Times New Roman" w:hAnsi="Times New Roman"/>
                <w:sz w:val="24"/>
                <w:lang w:val="uk-UA"/>
              </w:rPr>
              <w:lastRenderedPageBreak/>
              <w:t xml:space="preserve">вимагаються згідно цього Розділу тендерної документації. Файл накладеного електронного підпису повинен бути придатний для перевірки на сайті Центрального засвідчувального органу за посиланням – http://czo.gov.ua/verify. </w:t>
            </w:r>
          </w:p>
          <w:p w14:paraId="1552EA87" w14:textId="77777777" w:rsidR="00B22281" w:rsidRPr="00BF3668" w:rsidRDefault="00B22281" w:rsidP="004353A8">
            <w:pPr>
              <w:pStyle w:val="22"/>
              <w:shd w:val="clear" w:color="auto" w:fill="FFFFFF"/>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Учасники торгів повинні надати довідку в довільній формі за власноручним підписом уповноваженої особи учасника та завірену печаткою (у разі її використання) про те, чи використовує такий учасник у своїй діяльності печатку (якщо не використовує, то відколи і чим це підтверджується).</w:t>
            </w:r>
          </w:p>
          <w:p w14:paraId="28FC0A72" w14:textId="77777777" w:rsidR="00B22281" w:rsidRPr="00BF3668" w:rsidRDefault="00B22281" w:rsidP="004353A8">
            <w:pPr>
              <w:pStyle w:val="22"/>
              <w:shd w:val="clear" w:color="auto" w:fill="FFFFFF"/>
              <w:spacing w:after="0" w:line="240" w:lineRule="auto"/>
              <w:jc w:val="both"/>
              <w:rPr>
                <w:rStyle w:val="23"/>
                <w:rFonts w:ascii="Times New Roman" w:hAnsi="Times New Roman"/>
                <w:color w:val="000000"/>
                <w:sz w:val="24"/>
                <w:lang w:val="uk-UA"/>
              </w:rPr>
            </w:pPr>
            <w:r w:rsidRPr="00BF3668">
              <w:rPr>
                <w:rStyle w:val="23"/>
                <w:rFonts w:ascii="Times New Roman" w:hAnsi="Times New Roman"/>
                <w:sz w:val="24"/>
                <w:lang w:val="uk-UA"/>
              </w:rPr>
              <w:t>Учасники торгів повинні надати згоду на використання персональних даних, які стали відомі в процесі проведення процедури закупівлі, з інформацією, яка підпадає під дію Закону України "Про захист персональних даних" № 2297-17, від всіх осіб, чиї персональні дані зазначаються в тендерній пропозиції учасника. Інформація про надання згоди на використання інформації на виконання вимог Закону України "Про захист персональних даних" повинна бути надана у складі тендерної пропозиції в письмовій  формі у вигляді листа-згоди в довільній формі власника персональних даних на збір та обробку його персональних даних (в т.ч. збирання, зберігання і поширення, включаючи оприлюднення на веб-порталі "Публічні закупівлі" – prozorro.gov.ua).</w:t>
            </w:r>
          </w:p>
        </w:tc>
      </w:tr>
      <w:tr w:rsidR="00B22281" w:rsidRPr="00BF3668" w14:paraId="6CD7B9C2" w14:textId="77777777" w:rsidTr="004353A8">
        <w:trPr>
          <w:trHeight w:val="400"/>
          <w:jc w:val="center"/>
        </w:trPr>
        <w:tc>
          <w:tcPr>
            <w:tcW w:w="576" w:type="dxa"/>
          </w:tcPr>
          <w:p w14:paraId="1B9CB479"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lastRenderedPageBreak/>
              <w:t>2</w:t>
            </w:r>
          </w:p>
        </w:tc>
        <w:tc>
          <w:tcPr>
            <w:tcW w:w="3699" w:type="dxa"/>
          </w:tcPr>
          <w:p w14:paraId="65C43C5A" w14:textId="77777777" w:rsidR="00B22281" w:rsidRPr="00BF3668" w:rsidRDefault="00B22281" w:rsidP="004353A8">
            <w:pPr>
              <w:pStyle w:val="14"/>
              <w:widowControl w:val="0"/>
              <w:spacing w:line="240" w:lineRule="auto"/>
              <w:jc w:val="both"/>
              <w:rPr>
                <w:rStyle w:val="23"/>
                <w:rFonts w:ascii="Times New Roman" w:hAnsi="Times New Roman"/>
                <w:b/>
                <w:lang w:val="uk-UA"/>
              </w:rPr>
            </w:pPr>
            <w:r w:rsidRPr="00BF3668">
              <w:rPr>
                <w:rStyle w:val="23"/>
                <w:rFonts w:ascii="Times New Roman" w:hAnsi="Times New Roman"/>
                <w:b/>
                <w:sz w:val="24"/>
                <w:lang w:val="uk-UA"/>
              </w:rPr>
              <w:t>Забезпечення тендерної пропозиції</w:t>
            </w:r>
          </w:p>
        </w:tc>
        <w:tc>
          <w:tcPr>
            <w:tcW w:w="6199" w:type="dxa"/>
          </w:tcPr>
          <w:p w14:paraId="344C43F4" w14:textId="77777777" w:rsidR="00B22281" w:rsidRPr="008017C5" w:rsidRDefault="00B22281" w:rsidP="004353A8">
            <w:pPr>
              <w:pStyle w:val="22"/>
              <w:spacing w:after="0" w:line="240" w:lineRule="auto"/>
              <w:jc w:val="both"/>
              <w:rPr>
                <w:rStyle w:val="23"/>
                <w:rFonts w:ascii="Times New Roman" w:hAnsi="Times New Roman"/>
                <w:sz w:val="24"/>
                <w:lang w:val="uk-UA"/>
              </w:rPr>
            </w:pPr>
            <w:r>
              <w:rPr>
                <w:rStyle w:val="23"/>
                <w:rFonts w:ascii="Times New Roman" w:hAnsi="Times New Roman"/>
                <w:sz w:val="24"/>
                <w:lang w:val="uk-UA"/>
              </w:rPr>
              <w:t>Не вимагається.</w:t>
            </w:r>
          </w:p>
        </w:tc>
      </w:tr>
      <w:tr w:rsidR="00B22281" w:rsidRPr="00BF3668" w14:paraId="03C18427" w14:textId="77777777" w:rsidTr="004353A8">
        <w:trPr>
          <w:trHeight w:val="350"/>
          <w:jc w:val="center"/>
        </w:trPr>
        <w:tc>
          <w:tcPr>
            <w:tcW w:w="576" w:type="dxa"/>
          </w:tcPr>
          <w:p w14:paraId="2AFE4AAD"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t>3</w:t>
            </w:r>
          </w:p>
        </w:tc>
        <w:tc>
          <w:tcPr>
            <w:tcW w:w="3699" w:type="dxa"/>
          </w:tcPr>
          <w:p w14:paraId="7883AAC8"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Умови повернення чи неповернення забезпечення тендерної пропозиції</w:t>
            </w:r>
          </w:p>
        </w:tc>
        <w:tc>
          <w:tcPr>
            <w:tcW w:w="6199" w:type="dxa"/>
          </w:tcPr>
          <w:p w14:paraId="6E3BB5FC" w14:textId="77777777" w:rsidR="00B22281" w:rsidRPr="00BF3668" w:rsidRDefault="00B22281" w:rsidP="004353A8">
            <w:pPr>
              <w:tabs>
                <w:tab w:val="left" w:pos="282"/>
              </w:tabs>
              <w:jc w:val="both"/>
              <w:rPr>
                <w:rFonts w:ascii="Times New Roman" w:hAnsi="Times New Roman"/>
                <w:sz w:val="24"/>
                <w:szCs w:val="24"/>
              </w:rPr>
            </w:pPr>
            <w:bookmarkStart w:id="2" w:name="h.2et92p0"/>
            <w:bookmarkEnd w:id="2"/>
            <w:r>
              <w:rPr>
                <w:rFonts w:ascii="Times New Roman" w:hAnsi="Times New Roman"/>
                <w:sz w:val="24"/>
                <w:szCs w:val="24"/>
              </w:rPr>
              <w:t>Не вимагається.</w:t>
            </w:r>
          </w:p>
        </w:tc>
      </w:tr>
      <w:tr w:rsidR="00B22281" w:rsidRPr="00BF3668" w14:paraId="5E4D5FE0" w14:textId="77777777" w:rsidTr="004353A8">
        <w:trPr>
          <w:trHeight w:val="3132"/>
          <w:jc w:val="center"/>
        </w:trPr>
        <w:tc>
          <w:tcPr>
            <w:tcW w:w="576" w:type="dxa"/>
          </w:tcPr>
          <w:p w14:paraId="31F78C88"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t>4</w:t>
            </w:r>
          </w:p>
        </w:tc>
        <w:tc>
          <w:tcPr>
            <w:tcW w:w="3699" w:type="dxa"/>
          </w:tcPr>
          <w:p w14:paraId="00D71860"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Строк, протягом якого тендерні пропозиції є дійсними</w:t>
            </w:r>
          </w:p>
        </w:tc>
        <w:tc>
          <w:tcPr>
            <w:tcW w:w="6199" w:type="dxa"/>
          </w:tcPr>
          <w:p w14:paraId="56CEBB9E" w14:textId="77777777" w:rsidR="00B22281" w:rsidRPr="00BF3668" w:rsidRDefault="00B22281" w:rsidP="004353A8">
            <w:pPr>
              <w:pStyle w:val="22"/>
              <w:spacing w:after="0" w:line="240" w:lineRule="auto"/>
              <w:jc w:val="both"/>
              <w:rPr>
                <w:rStyle w:val="23"/>
                <w:lang w:val="uk-UA"/>
              </w:rPr>
            </w:pPr>
            <w:r w:rsidRPr="00BF3668">
              <w:rPr>
                <w:rStyle w:val="23"/>
                <w:rFonts w:ascii="Times New Roman" w:hAnsi="Times New Roman"/>
                <w:sz w:val="24"/>
                <w:lang w:val="uk-UA"/>
              </w:rPr>
              <w:t xml:space="preserve">Тендерні пропозиції вважаються дійсними протягом не менше ніж 90 </w:t>
            </w:r>
            <w:r w:rsidRPr="00BF3668">
              <w:rPr>
                <w:rStyle w:val="23"/>
                <w:rFonts w:ascii="Times New Roman" w:hAnsi="Times New Roman"/>
                <w:color w:val="000000"/>
                <w:sz w:val="24"/>
                <w:lang w:val="uk-UA"/>
              </w:rPr>
              <w:t>днів із дати кінцевого строку подання тендерних пропозицій.</w:t>
            </w:r>
            <w:r w:rsidRPr="00BF3668">
              <w:rPr>
                <w:rStyle w:val="23"/>
                <w:rFonts w:ascii="Times New Roman" w:hAnsi="Times New Roman"/>
                <w:sz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14:paraId="540084B3" w14:textId="77777777" w:rsidR="00B22281" w:rsidRPr="00BF3668" w:rsidRDefault="00B22281" w:rsidP="004353A8">
            <w:pPr>
              <w:pStyle w:val="22"/>
              <w:spacing w:after="0" w:line="240" w:lineRule="auto"/>
              <w:jc w:val="both"/>
              <w:rPr>
                <w:rStyle w:val="23"/>
                <w:lang w:val="uk-UA"/>
              </w:rPr>
            </w:pPr>
            <w:r w:rsidRPr="00BF3668">
              <w:rPr>
                <w:rStyle w:val="23"/>
                <w:rFonts w:ascii="Times New Roman" w:hAnsi="Times New Roman"/>
                <w:sz w:val="24"/>
                <w:lang w:val="uk-UA"/>
              </w:rPr>
              <w:t xml:space="preserve">Учасник </w:t>
            </w:r>
            <w:r w:rsidRPr="00BF3668">
              <w:rPr>
                <w:rStyle w:val="23"/>
                <w:rFonts w:ascii="Times New Roman" w:hAnsi="Times New Roman"/>
                <w:color w:val="000000"/>
                <w:sz w:val="24"/>
                <w:lang w:val="uk-UA"/>
              </w:rPr>
              <w:t xml:space="preserve">процедури закупівлі </w:t>
            </w:r>
            <w:r w:rsidRPr="00BF3668">
              <w:rPr>
                <w:rStyle w:val="23"/>
                <w:rFonts w:ascii="Times New Roman" w:hAnsi="Times New Roman"/>
                <w:sz w:val="24"/>
                <w:lang w:val="uk-UA"/>
              </w:rPr>
              <w:t>має право:</w:t>
            </w:r>
          </w:p>
          <w:p w14:paraId="32EFA656" w14:textId="77777777" w:rsidR="00B22281" w:rsidRPr="00BF3668" w:rsidRDefault="00B22281" w:rsidP="004353A8">
            <w:pPr>
              <w:pStyle w:val="22"/>
              <w:tabs>
                <w:tab w:val="left" w:pos="170"/>
              </w:tabs>
              <w:spacing w:after="0" w:line="240" w:lineRule="auto"/>
              <w:jc w:val="both"/>
              <w:rPr>
                <w:rStyle w:val="23"/>
                <w:lang w:val="uk-UA"/>
              </w:rPr>
            </w:pPr>
            <w:r w:rsidRPr="00BF3668">
              <w:rPr>
                <w:rStyle w:val="23"/>
                <w:rFonts w:ascii="Times New Roman" w:hAnsi="Times New Roman"/>
                <w:sz w:val="24"/>
                <w:lang w:val="uk-UA"/>
              </w:rPr>
              <w:t>-</w:t>
            </w:r>
            <w:r w:rsidRPr="00BF3668">
              <w:rPr>
                <w:rStyle w:val="23"/>
                <w:rFonts w:ascii="Times New Roman" w:hAnsi="Times New Roman"/>
                <w:sz w:val="24"/>
                <w:lang w:val="uk-UA"/>
              </w:rPr>
              <w:tab/>
              <w:t>відхилити таку вимогу, не втрачаючи при цьому наданого ним забезпечення тендерної пропозиції;</w:t>
            </w:r>
          </w:p>
          <w:p w14:paraId="2ECD0CE2" w14:textId="77777777" w:rsidR="00B22281" w:rsidRPr="00BF3668" w:rsidRDefault="00B22281" w:rsidP="004353A8">
            <w:pPr>
              <w:pStyle w:val="22"/>
              <w:tabs>
                <w:tab w:val="left" w:pos="170"/>
              </w:tabs>
              <w:spacing w:after="0" w:line="240" w:lineRule="auto"/>
              <w:jc w:val="both"/>
              <w:rPr>
                <w:rStyle w:val="23"/>
                <w:lang w:val="uk-UA"/>
              </w:rPr>
            </w:pPr>
            <w:r w:rsidRPr="00BF3668">
              <w:rPr>
                <w:rStyle w:val="23"/>
                <w:rFonts w:ascii="Times New Roman" w:hAnsi="Times New Roman"/>
                <w:sz w:val="24"/>
                <w:lang w:val="uk-UA"/>
              </w:rPr>
              <w:t>-</w:t>
            </w:r>
            <w:r w:rsidRPr="00BF3668">
              <w:rPr>
                <w:rStyle w:val="23"/>
                <w:rFonts w:ascii="Times New Roman" w:hAnsi="Times New Roman"/>
                <w:sz w:val="24"/>
                <w:lang w:val="uk-UA"/>
              </w:rPr>
              <w:tab/>
              <w:t>погодитися з вимогою та продовжити строк дії поданої ним тендерної пропозиції та наданого забезпечення тендерної пропозиції.</w:t>
            </w:r>
          </w:p>
          <w:p w14:paraId="0B73F333"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У складі  тендерної пропозиції учасник повинен надати лист про строк дії його тендерної пропозиції.</w:t>
            </w:r>
          </w:p>
          <w:p w14:paraId="7A45AEBC"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2281" w:rsidRPr="00BF3668" w14:paraId="3E165C20" w14:textId="77777777" w:rsidTr="004353A8">
        <w:trPr>
          <w:trHeight w:val="263"/>
          <w:jc w:val="center"/>
        </w:trPr>
        <w:tc>
          <w:tcPr>
            <w:tcW w:w="576" w:type="dxa"/>
          </w:tcPr>
          <w:p w14:paraId="5963FEB2"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t>5</w:t>
            </w:r>
          </w:p>
        </w:tc>
        <w:tc>
          <w:tcPr>
            <w:tcW w:w="3699" w:type="dxa"/>
          </w:tcPr>
          <w:p w14:paraId="6C2EE933" w14:textId="77777777" w:rsidR="00B22281" w:rsidRPr="00BF3668" w:rsidRDefault="00B22281" w:rsidP="004353A8">
            <w:pPr>
              <w:pStyle w:val="14"/>
              <w:widowControl w:val="0"/>
              <w:spacing w:line="240" w:lineRule="auto"/>
              <w:ind w:right="113"/>
              <w:rPr>
                <w:rStyle w:val="23"/>
                <w:rFonts w:ascii="Times New Roman" w:hAnsi="Times New Roman"/>
                <w:b/>
                <w:sz w:val="24"/>
                <w:lang w:val="uk-UA"/>
              </w:rPr>
            </w:pPr>
            <w:r w:rsidRPr="00BF3668">
              <w:rPr>
                <w:rStyle w:val="23"/>
                <w:rFonts w:ascii="Times New Roman" w:hAnsi="Times New Roman"/>
                <w:b/>
                <w:sz w:val="24"/>
                <w:lang w:val="uk-UA"/>
              </w:rPr>
              <w:t>Кваліфікаційні критерії до учасників та вимоги, установлені пунктом 47 Постанови</w:t>
            </w:r>
          </w:p>
        </w:tc>
        <w:tc>
          <w:tcPr>
            <w:tcW w:w="6199" w:type="dxa"/>
          </w:tcPr>
          <w:p w14:paraId="5EB53100" w14:textId="77777777" w:rsidR="00B22281" w:rsidRPr="00BF3668" w:rsidRDefault="00B22281" w:rsidP="004353A8">
            <w:pPr>
              <w:pStyle w:val="14"/>
              <w:widowControl w:val="0"/>
              <w:spacing w:line="240" w:lineRule="auto"/>
              <w:ind w:right="113"/>
              <w:jc w:val="both"/>
              <w:rPr>
                <w:rStyle w:val="23"/>
                <w:rFonts w:ascii="Times New Roman" w:hAnsi="Times New Roman"/>
                <w:color w:val="auto"/>
                <w:sz w:val="24"/>
                <w:lang w:val="uk-UA"/>
              </w:rPr>
            </w:pPr>
            <w:r w:rsidRPr="00BF3668">
              <w:rPr>
                <w:rStyle w:val="23"/>
                <w:rFonts w:ascii="Times New Roman" w:hAnsi="Times New Roman"/>
                <w:color w:val="auto"/>
                <w:sz w:val="24"/>
                <w:lang w:val="uk-UA"/>
              </w:rPr>
              <w:t xml:space="preserve">Замовник не вимагає від учасників подання ними документально підтвердженої інформації про їх відповідність кваліфікаційним </w:t>
            </w:r>
            <w:r w:rsidRPr="00BF3668">
              <w:rPr>
                <w:rStyle w:val="23"/>
                <w:rFonts w:ascii="Times New Roman" w:hAnsi="Times New Roman"/>
                <w:sz w:val="24"/>
                <w:lang w:val="uk-UA"/>
              </w:rPr>
              <w:t>критеріям відповідно до пункту 48 По</w:t>
            </w:r>
            <w:r w:rsidRPr="00BF3668">
              <w:rPr>
                <w:rStyle w:val="23"/>
                <w:rFonts w:ascii="Times New Roman" w:hAnsi="Times New Roman"/>
                <w:color w:val="auto"/>
                <w:sz w:val="24"/>
                <w:lang w:val="uk-UA"/>
              </w:rPr>
              <w:t xml:space="preserve">станови. </w:t>
            </w:r>
          </w:p>
          <w:p w14:paraId="6825C75B" w14:textId="77777777" w:rsidR="00B22281" w:rsidRPr="00BF3668" w:rsidRDefault="00B22281" w:rsidP="004353A8">
            <w:pPr>
              <w:pStyle w:val="22"/>
              <w:widowControl w:val="0"/>
              <w:spacing w:after="0" w:line="240" w:lineRule="auto"/>
              <w:ind w:right="113"/>
              <w:contextualSpacing/>
              <w:jc w:val="both"/>
              <w:rPr>
                <w:rStyle w:val="23"/>
                <w:rFonts w:ascii="Times New Roman" w:hAnsi="Times New Roman"/>
                <w:sz w:val="24"/>
                <w:lang w:val="uk-UA"/>
              </w:rPr>
            </w:pPr>
            <w:r w:rsidRPr="00BF3668">
              <w:rPr>
                <w:rStyle w:val="23"/>
                <w:rFonts w:ascii="Times New Roman" w:hAnsi="Times New Roman"/>
                <w:sz w:val="24"/>
                <w:lang w:val="uk-UA"/>
              </w:rPr>
              <w:t xml:space="preserve">Замовник не вимагає від учасника процедури закупівлі </w:t>
            </w:r>
            <w:r w:rsidRPr="00BF3668">
              <w:rPr>
                <w:rStyle w:val="23"/>
                <w:rFonts w:ascii="Times New Roman" w:hAnsi="Times New Roman"/>
                <w:sz w:val="24"/>
                <w:lang w:val="uk-UA"/>
              </w:rPr>
              <w:lastRenderedPageBreak/>
              <w:t>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Постанови), крім самостійного декларування відсутності таких підстав учасником процедури закупівлі відповідно до абзацу шістнадцятого пункту 47 Постанови.</w:t>
            </w:r>
          </w:p>
          <w:p w14:paraId="0C5DDFA7" w14:textId="77777777" w:rsidR="00B22281" w:rsidRPr="00BF3668" w:rsidRDefault="00B22281" w:rsidP="004353A8">
            <w:pPr>
              <w:pStyle w:val="22"/>
              <w:widowControl w:val="0"/>
              <w:spacing w:after="0" w:line="240" w:lineRule="auto"/>
              <w:ind w:right="113"/>
              <w:contextualSpacing/>
              <w:jc w:val="both"/>
              <w:rPr>
                <w:rStyle w:val="23"/>
                <w:rFonts w:ascii="Times New Roman" w:hAnsi="Times New Roman"/>
                <w:sz w:val="24"/>
                <w:lang w:val="uk-UA"/>
              </w:rPr>
            </w:pPr>
            <w:r w:rsidRPr="00BF3668">
              <w:rPr>
                <w:rStyle w:val="23"/>
                <w:rFonts w:ascii="Times New Roman" w:hAnsi="Times New Roman"/>
                <w:sz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59CB3C" w14:textId="77777777" w:rsidR="00B22281" w:rsidRPr="00BF3668" w:rsidRDefault="00B22281" w:rsidP="004353A8">
            <w:pPr>
              <w:pStyle w:val="14"/>
              <w:widowControl w:val="0"/>
              <w:spacing w:line="240" w:lineRule="auto"/>
              <w:jc w:val="both"/>
              <w:rPr>
                <w:rStyle w:val="23"/>
                <w:lang w:val="uk-UA"/>
              </w:rPr>
            </w:pPr>
            <w:r w:rsidRPr="008E2E4F">
              <w:rPr>
                <w:rStyle w:val="23"/>
                <w:rFonts w:ascii="Times New Roman" w:hAnsi="Times New Roman"/>
                <w:sz w:val="24"/>
                <w:highlight w:val="yellow"/>
                <w:lang w:val="uk-UA"/>
              </w:rPr>
              <w:t>Переможець п</w:t>
            </w:r>
            <w:r w:rsidRPr="00BF3668">
              <w:rPr>
                <w:rStyle w:val="23"/>
                <w:rFonts w:ascii="Times New Roman" w:hAnsi="Times New Roman"/>
                <w:sz w:val="24"/>
                <w:lang w:val="uk-UA"/>
              </w:rPr>
              <w:t xml:space="preserve">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w:t>
            </w:r>
            <w:r w:rsidRPr="00BF3668">
              <w:rPr>
                <w:rFonts w:ascii="Times New Roman" w:hAnsi="Times New Roman"/>
                <w:sz w:val="24"/>
                <w:szCs w:val="24"/>
                <w:lang w:val="uk-UA"/>
              </w:rPr>
              <w:t>(надати гарантійний лист у складі тендерної пропозиції щодо виконання умов цього пункту)</w:t>
            </w:r>
            <w:r w:rsidRPr="00BF3668">
              <w:rPr>
                <w:rStyle w:val="23"/>
                <w:rFonts w:ascii="Times New Roman" w:hAnsi="Times New Roman"/>
                <w:sz w:val="24"/>
                <w:lang w:val="uk-UA"/>
              </w:rPr>
              <w:t>, а саме:</w:t>
            </w:r>
          </w:p>
          <w:p w14:paraId="77D66DCC" w14:textId="77777777" w:rsidR="00B22281" w:rsidRPr="00BF3668" w:rsidRDefault="00B22281" w:rsidP="004353A8">
            <w:pPr>
              <w:pStyle w:val="14"/>
              <w:widowControl w:val="0"/>
              <w:tabs>
                <w:tab w:val="left" w:pos="224"/>
              </w:tabs>
              <w:spacing w:line="240" w:lineRule="auto"/>
              <w:jc w:val="both"/>
              <w:rPr>
                <w:rStyle w:val="23"/>
                <w:lang w:val="uk-UA"/>
              </w:rPr>
            </w:pPr>
            <w:r w:rsidRPr="00BF3668">
              <w:rPr>
                <w:rStyle w:val="23"/>
                <w:rFonts w:ascii="Times New Roman" w:hAnsi="Times New Roman"/>
                <w:sz w:val="24"/>
                <w:lang w:val="uk-UA"/>
              </w:rPr>
              <w:t>-</w:t>
            </w:r>
            <w:r w:rsidRPr="00BF3668">
              <w:rPr>
                <w:rStyle w:val="23"/>
                <w:rFonts w:ascii="Times New Roman" w:hAnsi="Times New Roman"/>
                <w:sz w:val="24"/>
                <w:lang w:val="uk-UA"/>
              </w:rPr>
              <w:tab/>
              <w:t>довідка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станом на дату, не раніше дня оприлюднення оголошення  про  початок  даної  процедури закупівлі в електронній системі   закупівель. Зазначена довідка надається щодо осіб (особи), визначених згідно підпунктами 5, 6 пункту 47 Постанови;</w:t>
            </w:r>
          </w:p>
          <w:p w14:paraId="783F235E" w14:textId="77777777" w:rsidR="00B22281" w:rsidRPr="00BF3668" w:rsidRDefault="00B22281" w:rsidP="004353A8">
            <w:pPr>
              <w:pStyle w:val="14"/>
              <w:widowControl w:val="0"/>
              <w:tabs>
                <w:tab w:val="left" w:pos="224"/>
              </w:tabs>
              <w:spacing w:line="240" w:lineRule="auto"/>
              <w:jc w:val="both"/>
              <w:rPr>
                <w:rStyle w:val="23"/>
                <w:lang w:val="uk-UA"/>
              </w:rPr>
            </w:pPr>
            <w:r w:rsidRPr="00BF3668">
              <w:rPr>
                <w:rStyle w:val="23"/>
                <w:rFonts w:ascii="Times New Roman" w:hAnsi="Times New Roman"/>
                <w:sz w:val="24"/>
                <w:lang w:val="uk-UA"/>
              </w:rPr>
              <w:t>-</w:t>
            </w:r>
            <w:r w:rsidRPr="00BF3668">
              <w:rPr>
                <w:rStyle w:val="23"/>
                <w:rFonts w:ascii="Times New Roman" w:hAnsi="Times New Roman"/>
                <w:sz w:val="24"/>
                <w:lang w:val="uk-UA"/>
              </w:rPr>
              <w:tab/>
              <w:t>довідка, складена учасником у довільній формі, що підтверджує відсутність підстави, передбаченої підпунктом 12 пункту 47 Постанови;</w:t>
            </w:r>
          </w:p>
          <w:p w14:paraId="293CBB85" w14:textId="77777777" w:rsidR="00B22281" w:rsidRPr="00BF3668" w:rsidRDefault="00B22281" w:rsidP="004353A8">
            <w:pPr>
              <w:pStyle w:val="14"/>
              <w:widowControl w:val="0"/>
              <w:tabs>
                <w:tab w:val="left" w:pos="224"/>
              </w:tabs>
              <w:spacing w:line="240" w:lineRule="auto"/>
              <w:jc w:val="both"/>
              <w:rPr>
                <w:rStyle w:val="23"/>
                <w:rFonts w:ascii="Times New Roman" w:hAnsi="Times New Roman"/>
                <w:sz w:val="24"/>
                <w:lang w:val="uk-UA"/>
              </w:rPr>
            </w:pPr>
            <w:r w:rsidRPr="00BF3668">
              <w:rPr>
                <w:rStyle w:val="23"/>
                <w:rFonts w:ascii="Times New Roman" w:hAnsi="Times New Roman"/>
                <w:sz w:val="24"/>
                <w:lang w:val="uk-UA"/>
              </w:rPr>
              <w:t>-</w:t>
            </w:r>
            <w:r w:rsidRPr="00BF3668">
              <w:rPr>
                <w:rStyle w:val="23"/>
                <w:rFonts w:ascii="Times New Roman" w:hAnsi="Times New Roman"/>
                <w:sz w:val="24"/>
                <w:lang w:val="uk-UA"/>
              </w:rPr>
              <w:tab/>
              <w:t>довідка, складена учасником у довільній формі, що підтверджує відсутність підстави, передбаченої абзацом 14 пункту 47 Постанови або інформація у довільній формі, що підтверджує вжиття заходів для доведення надійності учасника, згідно абзацу 14 пункту 47 Постанови.</w:t>
            </w:r>
          </w:p>
          <w:p w14:paraId="19F2A639" w14:textId="77777777" w:rsidR="00B22281" w:rsidRPr="00BF3668" w:rsidRDefault="00B22281" w:rsidP="004353A8">
            <w:pPr>
              <w:pStyle w:val="22"/>
              <w:widowControl w:val="0"/>
              <w:spacing w:after="0" w:line="240" w:lineRule="auto"/>
              <w:contextualSpacing/>
              <w:jc w:val="both"/>
              <w:rPr>
                <w:rStyle w:val="23"/>
                <w:rFonts w:ascii="Times New Roman" w:hAnsi="Times New Roman"/>
                <w:sz w:val="24"/>
                <w:lang w:val="uk-UA"/>
              </w:rPr>
            </w:pPr>
            <w:r w:rsidRPr="00BF3668">
              <w:rPr>
                <w:rStyle w:val="23"/>
                <w:rFonts w:ascii="Times New Roman" w:hAnsi="Times New Roman"/>
                <w:sz w:val="24"/>
                <w:lang w:val="uk-UA"/>
              </w:rPr>
              <w:t xml:space="preserve">Учасник процедури закупівлі підтверджує відсутність підстав, зазначених в пункті 47 Постанови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w:t>
            </w:r>
            <w:r w:rsidRPr="00BF3668">
              <w:rPr>
                <w:rStyle w:val="23"/>
                <w:rFonts w:ascii="Times New Roman" w:hAnsi="Times New Roman"/>
                <w:sz w:val="24"/>
                <w:lang w:val="uk-UA"/>
              </w:rPr>
              <w:lastRenderedPageBreak/>
              <w:t>тендерної пропозиції.</w:t>
            </w:r>
          </w:p>
          <w:p w14:paraId="0CDFA86F" w14:textId="77777777" w:rsidR="00B22281" w:rsidRPr="00BF3668" w:rsidRDefault="00B22281" w:rsidP="004353A8">
            <w:pPr>
              <w:pStyle w:val="22"/>
              <w:widowControl w:val="0"/>
              <w:spacing w:after="0" w:line="240" w:lineRule="auto"/>
              <w:contextualSpacing/>
              <w:jc w:val="both"/>
              <w:rPr>
                <w:rStyle w:val="23"/>
                <w:rFonts w:ascii="Times New Roman" w:hAnsi="Times New Roman"/>
                <w:sz w:val="24"/>
                <w:lang w:val="uk-UA"/>
              </w:rPr>
            </w:pPr>
            <w:r w:rsidRPr="00BF3668">
              <w:rPr>
                <w:rStyle w:val="23"/>
                <w:rFonts w:ascii="Times New Roman" w:hAnsi="Times New Roman"/>
                <w:sz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Постанови.</w:t>
            </w:r>
          </w:p>
          <w:p w14:paraId="7B4D67FD" w14:textId="77777777" w:rsidR="00B22281" w:rsidRPr="00BF3668" w:rsidRDefault="00B22281" w:rsidP="004353A8">
            <w:pPr>
              <w:pStyle w:val="14"/>
              <w:widowControl w:val="0"/>
              <w:spacing w:line="240" w:lineRule="auto"/>
              <w:jc w:val="both"/>
              <w:rPr>
                <w:rStyle w:val="23"/>
                <w:rFonts w:ascii="Times New Roman" w:hAnsi="Times New Roman"/>
                <w:sz w:val="24"/>
                <w:szCs w:val="24"/>
                <w:lang w:val="uk-UA"/>
              </w:rPr>
            </w:pPr>
            <w:r w:rsidRPr="00BF3668">
              <w:rPr>
                <w:rStyle w:val="23"/>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9B418E" w14:textId="77777777" w:rsidR="00B22281" w:rsidRPr="00BF3668" w:rsidRDefault="00B22281" w:rsidP="004353A8">
            <w:pPr>
              <w:pStyle w:val="14"/>
              <w:widowControl w:val="0"/>
              <w:spacing w:line="240" w:lineRule="auto"/>
              <w:jc w:val="both"/>
              <w:rPr>
                <w:rStyle w:val="23"/>
                <w:rFonts w:ascii="Times New Roman" w:hAnsi="Times New Roman"/>
                <w:sz w:val="24"/>
                <w:szCs w:val="24"/>
                <w:lang w:val="uk-UA"/>
              </w:rPr>
            </w:pPr>
            <w:r w:rsidRPr="00BF3668">
              <w:rPr>
                <w:rStyle w:val="23"/>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62ECD1C" w14:textId="77777777" w:rsidR="00B22281" w:rsidRPr="00BF3668" w:rsidRDefault="00B22281" w:rsidP="004353A8">
            <w:pPr>
              <w:pStyle w:val="14"/>
              <w:widowControl w:val="0"/>
              <w:spacing w:line="240" w:lineRule="auto"/>
              <w:jc w:val="both"/>
              <w:rPr>
                <w:rStyle w:val="23"/>
                <w:rFonts w:ascii="Times New Roman" w:hAnsi="Times New Roman"/>
                <w:sz w:val="24"/>
                <w:szCs w:val="24"/>
                <w:lang w:val="uk-UA"/>
              </w:rPr>
            </w:pPr>
            <w:r w:rsidRPr="00BF3668">
              <w:rPr>
                <w:rStyle w:val="23"/>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C7F93EC" w14:textId="77777777" w:rsidR="00B22281" w:rsidRPr="00BF3668" w:rsidRDefault="00B22281" w:rsidP="004353A8">
            <w:pPr>
              <w:pStyle w:val="14"/>
              <w:widowControl w:val="0"/>
              <w:spacing w:line="240" w:lineRule="auto"/>
              <w:jc w:val="both"/>
              <w:rPr>
                <w:rStyle w:val="23"/>
                <w:rFonts w:ascii="Times New Roman" w:hAnsi="Times New Roman"/>
                <w:sz w:val="24"/>
                <w:szCs w:val="24"/>
                <w:lang w:val="uk-UA"/>
              </w:rPr>
            </w:pPr>
            <w:r w:rsidRPr="00BF3668">
              <w:rPr>
                <w:rStyle w:val="23"/>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5A9C07" w14:textId="77777777" w:rsidR="00B22281" w:rsidRPr="00BF3668" w:rsidRDefault="00B22281" w:rsidP="004353A8">
            <w:pPr>
              <w:pStyle w:val="14"/>
              <w:widowControl w:val="0"/>
              <w:spacing w:line="240" w:lineRule="auto"/>
              <w:jc w:val="both"/>
              <w:rPr>
                <w:rStyle w:val="23"/>
                <w:rFonts w:ascii="Times New Roman" w:hAnsi="Times New Roman"/>
                <w:sz w:val="24"/>
                <w:szCs w:val="24"/>
                <w:lang w:val="uk-UA"/>
              </w:rPr>
            </w:pPr>
            <w:r w:rsidRPr="00BF3668">
              <w:rPr>
                <w:rStyle w:val="23"/>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0208379" w14:textId="77777777" w:rsidR="00B22281" w:rsidRPr="00BF3668" w:rsidRDefault="00B22281" w:rsidP="004353A8">
            <w:pPr>
              <w:pStyle w:val="14"/>
              <w:widowControl w:val="0"/>
              <w:spacing w:line="240" w:lineRule="auto"/>
              <w:jc w:val="both"/>
              <w:rPr>
                <w:rStyle w:val="23"/>
                <w:rFonts w:ascii="Times New Roman" w:hAnsi="Times New Roman"/>
                <w:sz w:val="24"/>
                <w:szCs w:val="24"/>
                <w:lang w:val="uk-UA"/>
              </w:rPr>
            </w:pPr>
            <w:r w:rsidRPr="00BF3668">
              <w:rPr>
                <w:rStyle w:val="23"/>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608503" w14:textId="77777777" w:rsidR="00B22281" w:rsidRPr="00BF3668" w:rsidRDefault="00B22281" w:rsidP="004353A8">
            <w:pPr>
              <w:pStyle w:val="14"/>
              <w:widowControl w:val="0"/>
              <w:spacing w:line="240" w:lineRule="auto"/>
              <w:jc w:val="both"/>
              <w:rPr>
                <w:rStyle w:val="23"/>
                <w:rFonts w:ascii="Times New Roman" w:hAnsi="Times New Roman"/>
                <w:sz w:val="24"/>
                <w:szCs w:val="24"/>
                <w:lang w:val="uk-UA"/>
              </w:rPr>
            </w:pPr>
            <w:r w:rsidRPr="00BF3668">
              <w:rPr>
                <w:rStyle w:val="23"/>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DB8595" w14:textId="77777777" w:rsidR="00B22281" w:rsidRPr="00BF3668" w:rsidRDefault="00B22281" w:rsidP="004353A8">
            <w:pPr>
              <w:pStyle w:val="14"/>
              <w:widowControl w:val="0"/>
              <w:spacing w:line="240" w:lineRule="auto"/>
              <w:jc w:val="both"/>
              <w:rPr>
                <w:rStyle w:val="23"/>
                <w:rFonts w:ascii="Times New Roman" w:hAnsi="Times New Roman"/>
                <w:sz w:val="24"/>
                <w:szCs w:val="24"/>
                <w:lang w:val="uk-UA"/>
              </w:rPr>
            </w:pPr>
            <w:r w:rsidRPr="00BF3668">
              <w:rPr>
                <w:rStyle w:val="23"/>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A04F2B" w14:textId="77777777" w:rsidR="00B22281" w:rsidRPr="00BF3668" w:rsidRDefault="00B22281" w:rsidP="004353A8">
            <w:pPr>
              <w:pStyle w:val="14"/>
              <w:widowControl w:val="0"/>
              <w:spacing w:line="240" w:lineRule="auto"/>
              <w:jc w:val="both"/>
              <w:rPr>
                <w:rStyle w:val="23"/>
                <w:rFonts w:ascii="Times New Roman" w:hAnsi="Times New Roman"/>
                <w:sz w:val="24"/>
                <w:szCs w:val="24"/>
                <w:lang w:val="uk-UA"/>
              </w:rPr>
            </w:pPr>
            <w:r w:rsidRPr="00BF3668">
              <w:rPr>
                <w:rStyle w:val="23"/>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C09D446" w14:textId="77777777" w:rsidR="00B22281" w:rsidRPr="00BF3668" w:rsidRDefault="00B22281" w:rsidP="004353A8">
            <w:pPr>
              <w:pStyle w:val="14"/>
              <w:widowControl w:val="0"/>
              <w:spacing w:line="240" w:lineRule="auto"/>
              <w:jc w:val="both"/>
              <w:rPr>
                <w:rStyle w:val="23"/>
                <w:rFonts w:ascii="Times New Roman" w:hAnsi="Times New Roman"/>
                <w:sz w:val="24"/>
                <w:szCs w:val="24"/>
                <w:lang w:val="uk-UA"/>
              </w:rPr>
            </w:pPr>
            <w:r w:rsidRPr="00BF3668">
              <w:rPr>
                <w:rStyle w:val="23"/>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w:t>
            </w:r>
            <w:r w:rsidRPr="00BF3668">
              <w:rPr>
                <w:rStyle w:val="23"/>
                <w:rFonts w:ascii="Times New Roman" w:hAnsi="Times New Roman"/>
                <w:sz w:val="24"/>
                <w:szCs w:val="24"/>
                <w:lang w:val="uk-UA"/>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216F5A" w14:textId="77777777" w:rsidR="00B22281" w:rsidRPr="00BF3668" w:rsidRDefault="00B22281" w:rsidP="004353A8">
            <w:pPr>
              <w:pStyle w:val="14"/>
              <w:widowControl w:val="0"/>
              <w:spacing w:line="240" w:lineRule="auto"/>
              <w:jc w:val="both"/>
              <w:rPr>
                <w:rStyle w:val="23"/>
                <w:rFonts w:ascii="Times New Roman" w:hAnsi="Times New Roman"/>
                <w:sz w:val="24"/>
                <w:szCs w:val="24"/>
                <w:lang w:val="uk-UA"/>
              </w:rPr>
            </w:pPr>
            <w:r w:rsidRPr="00BF3668">
              <w:rPr>
                <w:rStyle w:val="23"/>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B99528" w14:textId="77777777" w:rsidR="00B22281" w:rsidRPr="00BF3668" w:rsidRDefault="00B22281" w:rsidP="004353A8">
            <w:pPr>
              <w:pStyle w:val="14"/>
              <w:widowControl w:val="0"/>
              <w:spacing w:line="240" w:lineRule="auto"/>
              <w:jc w:val="both"/>
              <w:rPr>
                <w:rStyle w:val="23"/>
                <w:rFonts w:ascii="Times New Roman" w:hAnsi="Times New Roman"/>
                <w:sz w:val="24"/>
                <w:szCs w:val="24"/>
                <w:lang w:val="uk-UA"/>
              </w:rPr>
            </w:pPr>
            <w:r w:rsidRPr="00BF3668">
              <w:rPr>
                <w:rStyle w:val="23"/>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39BE19F" w14:textId="77777777" w:rsidR="00B22281" w:rsidRPr="00BF3668" w:rsidRDefault="00B22281" w:rsidP="004353A8">
            <w:pPr>
              <w:pStyle w:val="14"/>
              <w:widowControl w:val="0"/>
              <w:spacing w:line="240" w:lineRule="auto"/>
              <w:jc w:val="both"/>
              <w:rPr>
                <w:rStyle w:val="23"/>
                <w:rFonts w:ascii="Times New Roman" w:hAnsi="Times New Roman"/>
                <w:sz w:val="24"/>
                <w:szCs w:val="24"/>
                <w:lang w:val="uk-UA"/>
              </w:rPr>
            </w:pPr>
            <w:r w:rsidRPr="00BF3668">
              <w:rPr>
                <w:rStyle w:val="23"/>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2B4C2E" w14:textId="77777777" w:rsidR="00B22281" w:rsidRPr="00BF3668" w:rsidRDefault="00B22281" w:rsidP="004353A8">
            <w:pPr>
              <w:pStyle w:val="14"/>
              <w:widowControl w:val="0"/>
              <w:spacing w:line="240" w:lineRule="auto"/>
              <w:jc w:val="both"/>
              <w:rPr>
                <w:rStyle w:val="23"/>
                <w:rFonts w:ascii="Times New Roman" w:hAnsi="Times New Roman"/>
                <w:lang w:val="uk-UA"/>
              </w:rPr>
            </w:pPr>
            <w:r w:rsidRPr="00BF3668">
              <w:rPr>
                <w:rStyle w:val="23"/>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22281" w:rsidRPr="00BF3668" w14:paraId="6C0E4C4C" w14:textId="77777777" w:rsidTr="004353A8">
        <w:trPr>
          <w:trHeight w:val="520"/>
          <w:jc w:val="center"/>
        </w:trPr>
        <w:tc>
          <w:tcPr>
            <w:tcW w:w="576" w:type="dxa"/>
          </w:tcPr>
          <w:p w14:paraId="7AD9022D"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lastRenderedPageBreak/>
              <w:t>6</w:t>
            </w:r>
          </w:p>
        </w:tc>
        <w:tc>
          <w:tcPr>
            <w:tcW w:w="3699" w:type="dxa"/>
          </w:tcPr>
          <w:p w14:paraId="72356E48"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Інформація про технічні, якісні та кількісні характеристики предмета закупівлі</w:t>
            </w:r>
          </w:p>
        </w:tc>
        <w:tc>
          <w:tcPr>
            <w:tcW w:w="6199" w:type="dxa"/>
          </w:tcPr>
          <w:p w14:paraId="06D4BCC4" w14:textId="77777777" w:rsidR="00B22281" w:rsidRPr="00BF3668" w:rsidRDefault="00B22281" w:rsidP="004353A8">
            <w:pPr>
              <w:pStyle w:val="14"/>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Для підтвердження відповідності пропозиції якісним, технічним та кількісним характеристикам предмету закупівлі учасники подають у складі пропозиції інформацію у вигляді довідки в довільної формі щодо відповідності кількісних, якісних, техн</w:t>
            </w:r>
            <w:r>
              <w:rPr>
                <w:rStyle w:val="23"/>
                <w:rFonts w:ascii="Times New Roman" w:hAnsi="Times New Roman"/>
                <w:sz w:val="24"/>
                <w:lang w:val="uk-UA"/>
              </w:rPr>
              <w:t>ічних</w:t>
            </w:r>
            <w:r w:rsidRPr="00BF3668">
              <w:rPr>
                <w:rStyle w:val="23"/>
                <w:rFonts w:ascii="Times New Roman" w:hAnsi="Times New Roman"/>
                <w:sz w:val="24"/>
                <w:lang w:val="uk-UA"/>
              </w:rPr>
              <w:t xml:space="preserve"> показників </w:t>
            </w:r>
            <w:r>
              <w:rPr>
                <w:rStyle w:val="23"/>
                <w:rFonts w:ascii="Times New Roman" w:hAnsi="Times New Roman"/>
                <w:sz w:val="24"/>
                <w:lang w:val="uk-UA"/>
              </w:rPr>
              <w:t>товару,</w:t>
            </w:r>
            <w:r w:rsidRPr="00BF3668">
              <w:rPr>
                <w:rStyle w:val="23"/>
                <w:rFonts w:ascii="Times New Roman" w:hAnsi="Times New Roman"/>
                <w:sz w:val="24"/>
                <w:lang w:val="uk-UA"/>
              </w:rPr>
              <w:t xml:space="preserve"> що пропонується згідно пропозиції Учасника, вимогам цієї документації.</w:t>
            </w:r>
          </w:p>
          <w:p w14:paraId="2A5A6161" w14:textId="77777777" w:rsidR="00B22281" w:rsidRPr="00BF3668" w:rsidRDefault="00B22281" w:rsidP="004353A8">
            <w:pPr>
              <w:pStyle w:val="14"/>
              <w:spacing w:line="240" w:lineRule="auto"/>
              <w:jc w:val="both"/>
              <w:rPr>
                <w:rStyle w:val="23"/>
                <w:rFonts w:ascii="Times New Roman" w:hAnsi="Times New Roman"/>
                <w:sz w:val="24"/>
                <w:lang w:val="uk-UA"/>
              </w:rPr>
            </w:pPr>
            <w:r w:rsidRPr="00BF3668">
              <w:rPr>
                <w:rStyle w:val="23"/>
                <w:rFonts w:ascii="Times New Roman" w:hAnsi="Times New Roman"/>
                <w:sz w:val="24"/>
                <w:lang w:val="uk-UA"/>
              </w:rPr>
              <w:t xml:space="preserve">Перелік вимог до предмета закупівлі, його технічні та якісні характеристики зазначені у Додатку 3 до цієї </w:t>
            </w:r>
            <w:r w:rsidRPr="00BF3668">
              <w:rPr>
                <w:rStyle w:val="23"/>
                <w:rFonts w:ascii="Times New Roman" w:hAnsi="Times New Roman"/>
                <w:sz w:val="24"/>
                <w:lang w:val="uk-UA"/>
              </w:rPr>
              <w:lastRenderedPageBreak/>
              <w:t>тендерної документації.</w:t>
            </w:r>
          </w:p>
          <w:p w14:paraId="6856863A" w14:textId="77777777" w:rsidR="00B22281" w:rsidRPr="00BF3668" w:rsidRDefault="00B22281" w:rsidP="004353A8">
            <w:pPr>
              <w:pStyle w:val="14"/>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Пропозиція учасника має відповідати вимогам передбаченим Додатком 3 цієї документації.</w:t>
            </w:r>
          </w:p>
          <w:p w14:paraId="5A683D8E" w14:textId="77777777" w:rsidR="00B22281" w:rsidRPr="00BF3668" w:rsidRDefault="00B22281" w:rsidP="004353A8">
            <w:pPr>
              <w:pStyle w:val="14"/>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22281" w:rsidRPr="00BF3668" w14:paraId="680F3EAC" w14:textId="77777777" w:rsidTr="004353A8">
        <w:trPr>
          <w:trHeight w:val="350"/>
          <w:jc w:val="center"/>
        </w:trPr>
        <w:tc>
          <w:tcPr>
            <w:tcW w:w="576" w:type="dxa"/>
          </w:tcPr>
          <w:p w14:paraId="7B91E608" w14:textId="77777777" w:rsidR="00B22281" w:rsidRPr="00BF3668" w:rsidRDefault="00B22281" w:rsidP="004353A8">
            <w:pPr>
              <w:pStyle w:val="13"/>
              <w:widowControl w:val="0"/>
              <w:spacing w:line="240" w:lineRule="auto"/>
              <w:rPr>
                <w:rStyle w:val="23"/>
                <w:rFonts w:ascii="Times New Roman" w:hAnsi="Times New Roman"/>
                <w:sz w:val="24"/>
                <w:lang w:val="uk-UA"/>
              </w:rPr>
            </w:pPr>
            <w:r w:rsidRPr="00BF3668">
              <w:rPr>
                <w:rStyle w:val="23"/>
                <w:rFonts w:ascii="Times New Roman" w:hAnsi="Times New Roman"/>
                <w:b/>
                <w:sz w:val="24"/>
                <w:lang w:val="uk-UA"/>
              </w:rPr>
              <w:lastRenderedPageBreak/>
              <w:t>7</w:t>
            </w:r>
          </w:p>
        </w:tc>
        <w:tc>
          <w:tcPr>
            <w:tcW w:w="3699" w:type="dxa"/>
          </w:tcPr>
          <w:p w14:paraId="2732CCCD" w14:textId="77777777" w:rsidR="00B22281" w:rsidRPr="00BF3668" w:rsidRDefault="00B22281" w:rsidP="004353A8">
            <w:pPr>
              <w:pStyle w:val="LO-normal"/>
              <w:widowControl w:val="0"/>
              <w:spacing w:line="240" w:lineRule="auto"/>
              <w:rPr>
                <w:rStyle w:val="23"/>
                <w:lang w:val="uk-UA"/>
              </w:rPr>
            </w:pPr>
            <w:r w:rsidRPr="00BF3668">
              <w:rPr>
                <w:rStyle w:val="23"/>
                <w:rFonts w:ascii="Times New Roman" w:hAnsi="Times New Roman"/>
                <w:b/>
                <w:sz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199" w:type="dxa"/>
          </w:tcPr>
          <w:p w14:paraId="62E78CBE" w14:textId="77777777" w:rsidR="00B22281" w:rsidRPr="00BF3668" w:rsidRDefault="00B22281" w:rsidP="004353A8">
            <w:pPr>
              <w:pStyle w:val="LO-normal"/>
              <w:widowControl w:val="0"/>
              <w:spacing w:line="240" w:lineRule="auto"/>
              <w:jc w:val="both"/>
              <w:rPr>
                <w:rStyle w:val="23"/>
                <w:lang w:val="uk-UA"/>
              </w:rPr>
            </w:pPr>
            <w:r>
              <w:rPr>
                <w:rStyle w:val="23"/>
                <w:rFonts w:ascii="Times New Roman" w:hAnsi="Times New Roman"/>
                <w:sz w:val="24"/>
                <w:lang w:val="uk-UA"/>
              </w:rPr>
              <w:t>Х</w:t>
            </w:r>
            <w:r w:rsidRPr="00BF3668">
              <w:rPr>
                <w:rStyle w:val="23"/>
                <w:rFonts w:ascii="Times New Roman" w:hAnsi="Times New Roman"/>
                <w:sz w:val="24"/>
                <w:lang w:val="uk-UA"/>
              </w:rPr>
              <w:t>арактеристики товару зазначені у Додатку 3 до цієї тендерної документації.</w:t>
            </w:r>
          </w:p>
        </w:tc>
      </w:tr>
      <w:tr w:rsidR="00B22281" w:rsidRPr="00BF3668" w14:paraId="2945FF0F" w14:textId="77777777" w:rsidTr="004353A8">
        <w:trPr>
          <w:trHeight w:val="520"/>
          <w:jc w:val="center"/>
        </w:trPr>
        <w:tc>
          <w:tcPr>
            <w:tcW w:w="576" w:type="dxa"/>
          </w:tcPr>
          <w:p w14:paraId="2BE42AAC" w14:textId="77777777" w:rsidR="00B22281" w:rsidRPr="00BF3668" w:rsidRDefault="00B22281" w:rsidP="004353A8">
            <w:pPr>
              <w:pStyle w:val="14"/>
              <w:widowControl w:val="0"/>
              <w:spacing w:line="240" w:lineRule="auto"/>
              <w:jc w:val="center"/>
              <w:rPr>
                <w:rStyle w:val="23"/>
                <w:rFonts w:ascii="Times New Roman" w:hAnsi="Times New Roman"/>
                <w:b/>
                <w:sz w:val="24"/>
                <w:lang w:val="uk-UA"/>
              </w:rPr>
            </w:pPr>
            <w:r w:rsidRPr="00BF3668">
              <w:rPr>
                <w:rStyle w:val="23"/>
                <w:rFonts w:ascii="Times New Roman" w:hAnsi="Times New Roman"/>
                <w:b/>
                <w:sz w:val="24"/>
                <w:lang w:val="uk-UA"/>
              </w:rPr>
              <w:t>8</w:t>
            </w:r>
          </w:p>
        </w:tc>
        <w:tc>
          <w:tcPr>
            <w:tcW w:w="3699" w:type="dxa"/>
          </w:tcPr>
          <w:p w14:paraId="6B45C852"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Унесення змін або відкликання тендерної пропозиції учасником</w:t>
            </w:r>
          </w:p>
        </w:tc>
        <w:tc>
          <w:tcPr>
            <w:tcW w:w="6199" w:type="dxa"/>
          </w:tcPr>
          <w:p w14:paraId="6F22E8B3"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2281" w:rsidRPr="00BF3668" w14:paraId="0096D62F" w14:textId="77777777" w:rsidTr="004353A8">
        <w:trPr>
          <w:trHeight w:val="520"/>
          <w:jc w:val="center"/>
        </w:trPr>
        <w:tc>
          <w:tcPr>
            <w:tcW w:w="10474" w:type="dxa"/>
            <w:gridSpan w:val="3"/>
            <w:vAlign w:val="center"/>
          </w:tcPr>
          <w:p w14:paraId="7D56A8CE" w14:textId="77777777" w:rsidR="00B22281" w:rsidRPr="00BF3668" w:rsidRDefault="00B22281" w:rsidP="004353A8">
            <w:pPr>
              <w:pStyle w:val="14"/>
              <w:widowControl w:val="0"/>
              <w:spacing w:line="240" w:lineRule="auto"/>
              <w:ind w:left="34" w:right="113" w:hanging="23"/>
              <w:jc w:val="center"/>
              <w:rPr>
                <w:rStyle w:val="23"/>
                <w:rFonts w:ascii="Times New Roman" w:hAnsi="Times New Roman"/>
                <w:b/>
                <w:i/>
                <w:lang w:val="uk-UA"/>
              </w:rPr>
            </w:pPr>
            <w:r w:rsidRPr="00BF3668">
              <w:rPr>
                <w:rStyle w:val="23"/>
                <w:rFonts w:ascii="Times New Roman" w:hAnsi="Times New Roman"/>
                <w:b/>
                <w:i/>
                <w:sz w:val="24"/>
                <w:lang w:val="uk-UA"/>
              </w:rPr>
              <w:t>Розділ 4. Подання та розкриття тендерної пропозиції</w:t>
            </w:r>
          </w:p>
        </w:tc>
      </w:tr>
      <w:tr w:rsidR="00B22281" w:rsidRPr="00BF3668" w14:paraId="32A54A4E" w14:textId="77777777" w:rsidTr="004353A8">
        <w:trPr>
          <w:trHeight w:val="520"/>
          <w:jc w:val="center"/>
        </w:trPr>
        <w:tc>
          <w:tcPr>
            <w:tcW w:w="576" w:type="dxa"/>
          </w:tcPr>
          <w:p w14:paraId="35A3798E"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t>1</w:t>
            </w:r>
          </w:p>
        </w:tc>
        <w:tc>
          <w:tcPr>
            <w:tcW w:w="3699" w:type="dxa"/>
          </w:tcPr>
          <w:p w14:paraId="5B7B0411" w14:textId="77777777" w:rsidR="00B22281" w:rsidRPr="00BF3668" w:rsidRDefault="00B22281" w:rsidP="004353A8">
            <w:pPr>
              <w:pStyle w:val="14"/>
              <w:widowControl w:val="0"/>
              <w:spacing w:line="240" w:lineRule="auto"/>
              <w:ind w:right="113"/>
              <w:jc w:val="both"/>
              <w:rPr>
                <w:rStyle w:val="23"/>
                <w:rFonts w:ascii="Times New Roman" w:hAnsi="Times New Roman"/>
                <w:b/>
                <w:lang w:val="uk-UA"/>
              </w:rPr>
            </w:pPr>
            <w:r w:rsidRPr="00BF3668">
              <w:rPr>
                <w:rStyle w:val="23"/>
                <w:rFonts w:ascii="Times New Roman" w:hAnsi="Times New Roman"/>
                <w:b/>
                <w:sz w:val="24"/>
                <w:lang w:val="uk-UA"/>
              </w:rPr>
              <w:t>Кінцевий строк подання тендерної пропозиції</w:t>
            </w:r>
          </w:p>
        </w:tc>
        <w:tc>
          <w:tcPr>
            <w:tcW w:w="6199" w:type="dxa"/>
          </w:tcPr>
          <w:p w14:paraId="1957F06C" w14:textId="70B07212" w:rsidR="00B22281" w:rsidRPr="00C055E3" w:rsidRDefault="00B22281" w:rsidP="004353A8">
            <w:pPr>
              <w:pStyle w:val="14"/>
              <w:widowControl w:val="0"/>
              <w:spacing w:line="240" w:lineRule="auto"/>
              <w:ind w:right="68"/>
              <w:jc w:val="both"/>
              <w:rPr>
                <w:rFonts w:ascii="Times New Roman" w:hAnsi="Times New Roman"/>
                <w:sz w:val="24"/>
                <w:szCs w:val="24"/>
                <w:lang w:val="uk-UA"/>
              </w:rPr>
            </w:pPr>
            <w:r w:rsidRPr="00C055E3">
              <w:rPr>
                <w:rFonts w:ascii="Times New Roman" w:hAnsi="Times New Roman"/>
                <w:sz w:val="24"/>
                <w:szCs w:val="24"/>
                <w:lang w:val="uk-UA"/>
              </w:rPr>
              <w:t xml:space="preserve">Кінцевий строк подання тендерних пропозицій </w:t>
            </w:r>
            <w:r w:rsidR="00673A10">
              <w:rPr>
                <w:rFonts w:ascii="Times New Roman" w:hAnsi="Times New Roman"/>
                <w:sz w:val="24"/>
                <w:szCs w:val="24"/>
                <w:lang w:val="uk-UA"/>
              </w:rPr>
              <w:t>– 1</w:t>
            </w:r>
            <w:r w:rsidR="002619ED">
              <w:rPr>
                <w:rFonts w:ascii="Times New Roman" w:hAnsi="Times New Roman"/>
                <w:sz w:val="24"/>
                <w:szCs w:val="24"/>
                <w:lang w:val="uk-UA"/>
              </w:rPr>
              <w:t>5</w:t>
            </w:r>
            <w:r w:rsidR="00673A10">
              <w:rPr>
                <w:rFonts w:ascii="Times New Roman" w:hAnsi="Times New Roman"/>
                <w:sz w:val="24"/>
                <w:szCs w:val="24"/>
                <w:lang w:val="uk-UA"/>
              </w:rPr>
              <w:t>.0</w:t>
            </w:r>
            <w:r w:rsidR="002619ED">
              <w:rPr>
                <w:rFonts w:ascii="Times New Roman" w:hAnsi="Times New Roman"/>
                <w:sz w:val="24"/>
                <w:szCs w:val="24"/>
                <w:lang w:val="uk-UA"/>
              </w:rPr>
              <w:t>3</w:t>
            </w:r>
            <w:r w:rsidR="00673A10">
              <w:rPr>
                <w:rFonts w:ascii="Times New Roman" w:hAnsi="Times New Roman"/>
                <w:sz w:val="24"/>
                <w:szCs w:val="24"/>
                <w:lang w:val="uk-UA"/>
              </w:rPr>
              <w:t>.</w:t>
            </w:r>
            <w:r w:rsidR="002619ED">
              <w:rPr>
                <w:rFonts w:ascii="Times New Roman" w:hAnsi="Times New Roman"/>
                <w:sz w:val="24"/>
                <w:szCs w:val="24"/>
                <w:lang w:val="uk-UA"/>
              </w:rPr>
              <w:t>202</w:t>
            </w:r>
            <w:r w:rsidR="00673A10">
              <w:rPr>
                <w:rFonts w:ascii="Times New Roman" w:hAnsi="Times New Roman"/>
                <w:sz w:val="24"/>
                <w:szCs w:val="24"/>
                <w:lang w:val="uk-UA"/>
              </w:rPr>
              <w:t>4</w:t>
            </w:r>
          </w:p>
          <w:p w14:paraId="5DAF1674" w14:textId="77777777" w:rsidR="00B22281" w:rsidRPr="00BF3668" w:rsidRDefault="00B22281" w:rsidP="004353A8">
            <w:pPr>
              <w:pStyle w:val="22"/>
              <w:spacing w:after="0" w:line="240" w:lineRule="auto"/>
              <w:jc w:val="both"/>
              <w:rPr>
                <w:rStyle w:val="23"/>
                <w:lang w:val="uk-UA"/>
              </w:rPr>
            </w:pPr>
            <w:r w:rsidRPr="00BF3668">
              <w:rPr>
                <w:rStyle w:val="23"/>
                <w:rFonts w:ascii="Times New Roman" w:hAnsi="Times New Roman"/>
                <w:sz w:val="24"/>
                <w:lang w:val="uk-UA"/>
              </w:rPr>
              <w:t>Отримана тендерна пропозиція вноситься автоматично до реєстру отриманих тендерних пропозицій.</w:t>
            </w:r>
          </w:p>
          <w:p w14:paraId="20FD5B53"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Учасники повинні надати довідку в довільній формі щодо ознайомлення з кінцевим строком подання тендерних пропозицій з зазначенням його у вигляді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Електронна система закупівель повинна забезпечити можливість подання тендерної пропозиції всім особам на рівних умовах.</w:t>
            </w:r>
          </w:p>
        </w:tc>
      </w:tr>
      <w:tr w:rsidR="00B22281" w:rsidRPr="00BF3668" w14:paraId="40D30B85" w14:textId="77777777" w:rsidTr="004353A8">
        <w:trPr>
          <w:trHeight w:val="520"/>
          <w:jc w:val="center"/>
        </w:trPr>
        <w:tc>
          <w:tcPr>
            <w:tcW w:w="576" w:type="dxa"/>
          </w:tcPr>
          <w:p w14:paraId="0A20734C"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t>2</w:t>
            </w:r>
          </w:p>
        </w:tc>
        <w:tc>
          <w:tcPr>
            <w:tcW w:w="3699" w:type="dxa"/>
          </w:tcPr>
          <w:p w14:paraId="19F3DFBC"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Дата та час розкриття тендерної пропозиції</w:t>
            </w:r>
          </w:p>
        </w:tc>
        <w:tc>
          <w:tcPr>
            <w:tcW w:w="6199" w:type="dxa"/>
          </w:tcPr>
          <w:p w14:paraId="3BDB00D2"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BB43BE"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22A67E"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 xml:space="preserve">Не підлягає розкриттю інформація, що обґрунтовано визначена учасником як конфіденційна, у тому числі </w:t>
            </w:r>
            <w:r w:rsidRPr="00BF3668">
              <w:rPr>
                <w:rStyle w:val="23"/>
                <w:rFonts w:ascii="Times New Roman" w:hAnsi="Times New Roman"/>
                <w:sz w:val="24"/>
                <w:lang w:val="uk-UA"/>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Постанови.</w:t>
            </w:r>
          </w:p>
          <w:p w14:paraId="5E59FAC6"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Відкрити торги проводяться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CF67750"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Постанови,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64C1BCB"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Постанови.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B22281" w:rsidRPr="00BF3668" w14:paraId="3C6467E1" w14:textId="77777777" w:rsidTr="004353A8">
        <w:trPr>
          <w:trHeight w:val="520"/>
          <w:jc w:val="center"/>
        </w:trPr>
        <w:tc>
          <w:tcPr>
            <w:tcW w:w="10474" w:type="dxa"/>
            <w:gridSpan w:val="3"/>
            <w:vAlign w:val="center"/>
          </w:tcPr>
          <w:p w14:paraId="7B6DBFCF" w14:textId="77777777" w:rsidR="00B22281" w:rsidRPr="00BF3668" w:rsidRDefault="00B22281" w:rsidP="004353A8">
            <w:pPr>
              <w:pStyle w:val="14"/>
              <w:widowControl w:val="0"/>
              <w:spacing w:line="240" w:lineRule="auto"/>
              <w:ind w:right="113"/>
              <w:jc w:val="center"/>
              <w:rPr>
                <w:rStyle w:val="23"/>
                <w:rFonts w:ascii="Times New Roman" w:hAnsi="Times New Roman"/>
                <w:b/>
                <w:i/>
                <w:lang w:val="uk-UA"/>
              </w:rPr>
            </w:pPr>
            <w:r w:rsidRPr="00BF3668">
              <w:rPr>
                <w:rStyle w:val="23"/>
                <w:rFonts w:ascii="Times New Roman" w:hAnsi="Times New Roman"/>
                <w:b/>
                <w:i/>
                <w:sz w:val="24"/>
                <w:lang w:val="uk-UA"/>
              </w:rPr>
              <w:lastRenderedPageBreak/>
              <w:t>Розділ 5. Оцінка тендерної пропозиції</w:t>
            </w:r>
          </w:p>
        </w:tc>
      </w:tr>
      <w:tr w:rsidR="00B22281" w:rsidRPr="00BF3668" w14:paraId="513FA930" w14:textId="77777777" w:rsidTr="004353A8">
        <w:trPr>
          <w:trHeight w:val="267"/>
          <w:jc w:val="center"/>
        </w:trPr>
        <w:tc>
          <w:tcPr>
            <w:tcW w:w="576" w:type="dxa"/>
          </w:tcPr>
          <w:p w14:paraId="72F1E9FE"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t>1</w:t>
            </w:r>
          </w:p>
        </w:tc>
        <w:tc>
          <w:tcPr>
            <w:tcW w:w="3699" w:type="dxa"/>
          </w:tcPr>
          <w:p w14:paraId="45AAAB83"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Перелік критеріїв та методика оцінки тендерної пропозиції із зазначенням питомої ваги критерію</w:t>
            </w:r>
          </w:p>
        </w:tc>
        <w:tc>
          <w:tcPr>
            <w:tcW w:w="6199" w:type="dxa"/>
          </w:tcPr>
          <w:p w14:paraId="3F828C58"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 xml:space="preserve">Єдиним критерієм оцінки згідно даної процедури відкритих торгів є ціна (питома вага критерію – 100%). Згідно частини 1 статті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0E4ED7F3"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BF3668">
              <w:rPr>
                <w:rStyle w:val="23"/>
                <w:rFonts w:ascii="Times New Roman" w:hAnsi="Times New Roman"/>
                <w:sz w:val="24"/>
                <w:lang w:val="uk-UA"/>
              </w:rPr>
              <w:lastRenderedPageBreak/>
              <w:t>послуг.</w:t>
            </w:r>
          </w:p>
          <w:p w14:paraId="01BF3FCD" w14:textId="77777777" w:rsidR="00B22281" w:rsidRPr="00BF3668" w:rsidRDefault="00B22281" w:rsidP="004353A8">
            <w:pPr>
              <w:pStyle w:val="14"/>
              <w:widowControl w:val="0"/>
              <w:spacing w:line="240" w:lineRule="auto"/>
              <w:jc w:val="both"/>
              <w:rPr>
                <w:rStyle w:val="23"/>
                <w:rFonts w:ascii="Times New Roman" w:hAnsi="Times New Roman"/>
                <w:color w:val="auto"/>
                <w:sz w:val="24"/>
                <w:lang w:val="uk-UA"/>
              </w:rPr>
            </w:pPr>
            <w:r w:rsidRPr="00BF3668">
              <w:rPr>
                <w:rStyle w:val="23"/>
                <w:rFonts w:ascii="Times New Roman" w:hAnsi="Times New Roman"/>
                <w:color w:val="auto"/>
                <w:sz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20FF49A1" w14:textId="77777777" w:rsidR="00B22281" w:rsidRPr="00BF3668" w:rsidRDefault="00B22281" w:rsidP="004353A8">
            <w:pPr>
              <w:pStyle w:val="14"/>
              <w:widowControl w:val="0"/>
              <w:spacing w:line="240" w:lineRule="auto"/>
              <w:jc w:val="both"/>
              <w:rPr>
                <w:rStyle w:val="23"/>
                <w:rFonts w:ascii="Times New Roman" w:hAnsi="Times New Roman"/>
                <w:color w:val="auto"/>
                <w:sz w:val="24"/>
                <w:lang w:val="uk-UA"/>
              </w:rPr>
            </w:pPr>
            <w:r w:rsidRPr="00BF3668">
              <w:rPr>
                <w:rStyle w:val="23"/>
                <w:rFonts w:ascii="Times New Roman" w:hAnsi="Times New Roman"/>
                <w:color w:val="auto"/>
                <w:sz w:val="24"/>
                <w:lang w:val="uk-UA"/>
              </w:rPr>
              <w:t>Якщо учасник не є платником ПДВ або на предмет закупівлі не нараховується ПДВ, то він повинен надати у складі тендерної пропозиції про це довідку в довільній формі із посиланням на діючі норми відповідного законодавства.</w:t>
            </w:r>
          </w:p>
          <w:p w14:paraId="7CB87B21"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 xml:space="preserve">Відповідно до пункту 42 Постанови Замовник має право звернутися за підтвердженням інформації, наданої учасником/переможцем, до органів державної влади, підприємств, установ, організацій відповідно до їх компетенції. Учасники повинні надати в складі своєї тендерної пропозиції відповідний лист-згоду щодо цього права замовника.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Постанови,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C58A96F"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Учасник  у складі своєї тендерної пропозиції надає гарантійний лист про те, що усі документи, що надаються ним у складі тендерної пропозиції, отримані таким учасником легально в установленому законному порядку, зокрема, що такий учасник має достатній обсяг прав для користування документами, що видані не на його ім'я (у тому числі право надання Замовнику) для участі у даній закупівлі.</w:t>
            </w:r>
          </w:p>
          <w:p w14:paraId="0068D853"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B22281" w:rsidRPr="00BF3668" w14:paraId="7A4F1D86" w14:textId="77777777" w:rsidTr="004353A8">
        <w:trPr>
          <w:trHeight w:val="520"/>
          <w:jc w:val="center"/>
        </w:trPr>
        <w:tc>
          <w:tcPr>
            <w:tcW w:w="576" w:type="dxa"/>
          </w:tcPr>
          <w:p w14:paraId="124A89C2" w14:textId="77777777" w:rsidR="00B22281" w:rsidRPr="00BF3668" w:rsidRDefault="00B22281" w:rsidP="004353A8">
            <w:pPr>
              <w:pStyle w:val="13"/>
              <w:widowControl w:val="0"/>
              <w:spacing w:line="240" w:lineRule="auto"/>
              <w:rPr>
                <w:rStyle w:val="23"/>
                <w:rFonts w:ascii="Times New Roman" w:hAnsi="Times New Roman"/>
                <w:sz w:val="24"/>
                <w:lang w:val="uk-UA"/>
              </w:rPr>
            </w:pPr>
            <w:r w:rsidRPr="00BF3668">
              <w:rPr>
                <w:rStyle w:val="23"/>
                <w:rFonts w:ascii="Times New Roman" w:hAnsi="Times New Roman"/>
                <w:b/>
                <w:sz w:val="24"/>
                <w:lang w:val="uk-UA"/>
              </w:rPr>
              <w:lastRenderedPageBreak/>
              <w:t>2</w:t>
            </w:r>
          </w:p>
        </w:tc>
        <w:tc>
          <w:tcPr>
            <w:tcW w:w="3699" w:type="dxa"/>
          </w:tcPr>
          <w:p w14:paraId="509387E1" w14:textId="77777777" w:rsidR="00B22281" w:rsidRPr="00BF3668" w:rsidRDefault="00B22281" w:rsidP="004353A8">
            <w:pPr>
              <w:pStyle w:val="13"/>
              <w:shd w:val="clear" w:color="auto" w:fill="FFFFFF"/>
              <w:spacing w:line="240" w:lineRule="auto"/>
              <w:rPr>
                <w:rStyle w:val="23"/>
                <w:rFonts w:ascii="Times New Roman" w:hAnsi="Times New Roman"/>
                <w:sz w:val="24"/>
                <w:lang w:val="uk-UA"/>
              </w:rPr>
            </w:pPr>
            <w:r w:rsidRPr="00BF3668">
              <w:rPr>
                <w:rStyle w:val="23"/>
                <w:rFonts w:ascii="Times New Roman" w:hAnsi="Times New Roman"/>
                <w:b/>
                <w:sz w:val="24"/>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199" w:type="dxa"/>
          </w:tcPr>
          <w:p w14:paraId="46D0A99D"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якими у відповідності до наказу Міністерства розвитку економіки, торгівлі та сільського господарства України від 15.04.2020 року № 710 "Про затвердження Переліку формальних помилок" є наступне: </w:t>
            </w:r>
          </w:p>
          <w:p w14:paraId="4E07D4EF"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w:t>
            </w:r>
            <w:r w:rsidRPr="00BF3668">
              <w:rPr>
                <w:rStyle w:val="23"/>
                <w:rFonts w:ascii="Times New Roman" w:hAnsi="Times New Roman"/>
                <w:sz w:val="24"/>
                <w:lang w:val="uk-UA"/>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D80BA0E"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E6E6DC5"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D7611BC"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59313D1"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66C0D73"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A4CA40E"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93E9E86"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2547B2F"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p>
          <w:p w14:paraId="1E068142"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 xml:space="preserve">учасником процедури закупівлі не підтверджені (наприклад, переклад документа завізований перекладачем тощо). </w:t>
            </w:r>
          </w:p>
          <w:p w14:paraId="7A9989E1" w14:textId="77777777" w:rsidR="00B22281" w:rsidRPr="00BF3668" w:rsidRDefault="00B22281" w:rsidP="004353A8">
            <w:pPr>
              <w:pStyle w:val="14"/>
              <w:widowControl w:val="0"/>
              <w:tabs>
                <w:tab w:val="left" w:pos="340"/>
              </w:tabs>
              <w:spacing w:line="240" w:lineRule="auto"/>
              <w:jc w:val="both"/>
              <w:rPr>
                <w:rStyle w:val="23"/>
                <w:lang w:val="uk-UA"/>
              </w:rPr>
            </w:pPr>
            <w:r w:rsidRPr="00BF3668">
              <w:rPr>
                <w:rStyle w:val="23"/>
                <w:rFonts w:ascii="Times New Roman" w:hAnsi="Times New Roman"/>
                <w:sz w:val="24"/>
                <w:lang w:val="uk-UA"/>
              </w:rPr>
              <w:t>10.</w:t>
            </w:r>
            <w:r w:rsidRPr="00BF3668">
              <w:rPr>
                <w:rStyle w:val="23"/>
                <w:rFonts w:ascii="Times New Roman" w:hAnsi="Times New Roman"/>
                <w:sz w:val="24"/>
                <w:lang w:val="uk-UA"/>
              </w:rPr>
              <w:tab/>
              <w:t xml:space="preserve">Подання документа (документів) учасником </w:t>
            </w:r>
            <w:r w:rsidRPr="00BF3668">
              <w:rPr>
                <w:rStyle w:val="23"/>
                <w:rFonts w:ascii="Times New Roman" w:hAnsi="Times New Roman"/>
                <w:sz w:val="24"/>
                <w:lang w:val="uk-UA"/>
              </w:rPr>
              <w:lastRenderedPageBreak/>
              <w:t xml:space="preserve">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F4B72D3" w14:textId="77777777" w:rsidR="00B22281" w:rsidRPr="00BF3668" w:rsidRDefault="00B22281" w:rsidP="004353A8">
            <w:pPr>
              <w:pStyle w:val="14"/>
              <w:widowControl w:val="0"/>
              <w:tabs>
                <w:tab w:val="left" w:pos="340"/>
              </w:tabs>
              <w:spacing w:line="240" w:lineRule="auto"/>
              <w:jc w:val="both"/>
              <w:rPr>
                <w:rStyle w:val="23"/>
                <w:lang w:val="uk-UA"/>
              </w:rPr>
            </w:pPr>
            <w:r w:rsidRPr="00BF3668">
              <w:rPr>
                <w:rStyle w:val="23"/>
                <w:rFonts w:ascii="Times New Roman" w:hAnsi="Times New Roman"/>
                <w:sz w:val="24"/>
                <w:lang w:val="uk-UA"/>
              </w:rPr>
              <w:t>11.</w:t>
            </w:r>
            <w:r w:rsidRPr="00BF3668">
              <w:rPr>
                <w:rStyle w:val="23"/>
                <w:rFonts w:ascii="Times New Roman" w:hAnsi="Times New Roman"/>
                <w:sz w:val="24"/>
                <w:lang w:val="uk-UA"/>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C80ECAF" w14:textId="77777777" w:rsidR="00B22281" w:rsidRPr="00BF3668" w:rsidRDefault="00B22281" w:rsidP="004353A8">
            <w:pPr>
              <w:pStyle w:val="14"/>
              <w:widowControl w:val="0"/>
              <w:tabs>
                <w:tab w:val="left" w:pos="340"/>
              </w:tabs>
              <w:spacing w:line="240" w:lineRule="auto"/>
              <w:jc w:val="both"/>
              <w:rPr>
                <w:rStyle w:val="23"/>
                <w:lang w:val="uk-UA"/>
              </w:rPr>
            </w:pPr>
            <w:r w:rsidRPr="00BF3668">
              <w:rPr>
                <w:rStyle w:val="23"/>
                <w:rFonts w:ascii="Times New Roman" w:hAnsi="Times New Roman"/>
                <w:sz w:val="24"/>
                <w:lang w:val="uk-UA"/>
              </w:rPr>
              <w:t>12.</w:t>
            </w:r>
            <w:r w:rsidRPr="00BF3668">
              <w:rPr>
                <w:rStyle w:val="23"/>
                <w:rFonts w:ascii="Times New Roman" w:hAnsi="Times New Roman"/>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04BBEF"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Замовник не зобов'язаний приймати тендерні пропозиції, що містять інші помилки, аніж ті, що названо вище.</w:t>
            </w:r>
          </w:p>
          <w:p w14:paraId="05AA88CF" w14:textId="77777777" w:rsidR="00B22281" w:rsidRPr="00BF3668" w:rsidRDefault="00B22281" w:rsidP="004353A8">
            <w:pPr>
              <w:pStyle w:val="13"/>
              <w:shd w:val="clear" w:color="auto" w:fill="FFFFFF"/>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Визначений даним пунктом перелік формальних (несуттєвих) помилок не є вичерпним, та в будь-якому разі класифікація тієї чи іншої помилки згідно поданих учасником документів тендерної пропозиції як формальної (несуттєвої) здійснюється на підставі рішення замовника, що в кожному окремому випадку ґрунтується на визначенні понять згідно положень Закону та принципів здійснення публічних закупівель, визначених згідно статті 5 Закону.</w:t>
            </w:r>
          </w:p>
        </w:tc>
      </w:tr>
      <w:tr w:rsidR="00B22281" w:rsidRPr="00BF3668" w14:paraId="665CB41E" w14:textId="77777777" w:rsidTr="004353A8">
        <w:trPr>
          <w:trHeight w:val="520"/>
          <w:jc w:val="center"/>
        </w:trPr>
        <w:tc>
          <w:tcPr>
            <w:tcW w:w="576" w:type="dxa"/>
          </w:tcPr>
          <w:p w14:paraId="482CA3F3"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lastRenderedPageBreak/>
              <w:t>3</w:t>
            </w:r>
          </w:p>
        </w:tc>
        <w:tc>
          <w:tcPr>
            <w:tcW w:w="3699" w:type="dxa"/>
          </w:tcPr>
          <w:p w14:paraId="739A8E4C"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Інша інформація</w:t>
            </w:r>
          </w:p>
        </w:tc>
        <w:tc>
          <w:tcPr>
            <w:tcW w:w="6199" w:type="dxa"/>
          </w:tcPr>
          <w:p w14:paraId="0B51DE77" w14:textId="77777777" w:rsidR="00B22281" w:rsidRPr="00BF3668" w:rsidRDefault="00B22281" w:rsidP="004353A8">
            <w:pPr>
              <w:pStyle w:val="22"/>
              <w:spacing w:after="0" w:line="240" w:lineRule="auto"/>
              <w:jc w:val="both"/>
              <w:rPr>
                <w:rStyle w:val="23"/>
                <w:lang w:val="uk-UA"/>
              </w:rPr>
            </w:pPr>
            <w:r w:rsidRPr="00BF3668">
              <w:rPr>
                <w:rStyle w:val="23"/>
                <w:rFonts w:ascii="Times New Roman" w:hAnsi="Times New Roman"/>
                <w:sz w:val="24"/>
                <w:lang w:val="uk-UA"/>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учасник надає у складі тендерної пропозиції гарантійний лист про те, що він не належить до переліку осіб, до яких застосовуються обмежувальні заходи (санкції).</w:t>
            </w:r>
          </w:p>
          <w:p w14:paraId="5ED04196" w14:textId="77777777" w:rsidR="00B22281" w:rsidRPr="00BF3668" w:rsidRDefault="00B22281" w:rsidP="004353A8">
            <w:pPr>
              <w:pStyle w:val="22"/>
              <w:spacing w:after="0" w:line="240" w:lineRule="auto"/>
              <w:jc w:val="both"/>
              <w:rPr>
                <w:rStyle w:val="23"/>
                <w:lang w:val="uk-UA"/>
              </w:rPr>
            </w:pPr>
            <w:r w:rsidRPr="00BF3668">
              <w:rPr>
                <w:rStyle w:val="23"/>
                <w:rFonts w:ascii="Times New Roman" w:hAnsi="Times New Roman"/>
                <w:sz w:val="24"/>
                <w:lang w:val="uk-UA"/>
              </w:rPr>
              <w:t>Вартість тендерної пропозиції та всі інші ціни повинні бути чітко визначені.</w:t>
            </w:r>
          </w:p>
          <w:p w14:paraId="767106D5" w14:textId="77777777" w:rsidR="00B22281" w:rsidRPr="00BF3668" w:rsidRDefault="00B22281" w:rsidP="004353A8">
            <w:pPr>
              <w:pStyle w:val="22"/>
              <w:spacing w:after="0" w:line="240" w:lineRule="auto"/>
              <w:jc w:val="both"/>
              <w:rPr>
                <w:rStyle w:val="23"/>
                <w:lang w:val="uk-UA"/>
              </w:rPr>
            </w:pPr>
            <w:r w:rsidRPr="00BF3668">
              <w:rPr>
                <w:rStyle w:val="23"/>
                <w:rFonts w:ascii="Times New Roman" w:hAnsi="Times New Roman"/>
                <w:sz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6920166F" w14:textId="77777777" w:rsidR="00B22281" w:rsidRPr="00BF3668" w:rsidRDefault="00B22281" w:rsidP="004353A8">
            <w:pPr>
              <w:pStyle w:val="22"/>
              <w:tabs>
                <w:tab w:val="left" w:pos="228"/>
              </w:tabs>
              <w:spacing w:after="0" w:line="240" w:lineRule="auto"/>
              <w:jc w:val="both"/>
              <w:rPr>
                <w:rStyle w:val="23"/>
                <w:lang w:val="uk-UA"/>
              </w:rPr>
            </w:pPr>
            <w:r w:rsidRPr="00BF3668">
              <w:rPr>
                <w:rStyle w:val="23"/>
                <w:rFonts w:ascii="Times New Roman" w:hAnsi="Times New Roman"/>
                <w:sz w:val="24"/>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BF3668">
              <w:rPr>
                <w:rStyle w:val="23"/>
                <w:rFonts w:ascii="Times New Roman" w:hAnsi="Times New Roman"/>
                <w:sz w:val="24"/>
                <w:lang w:val="uk-UA"/>
              </w:rPr>
              <w:lastRenderedPageBreak/>
              <w:t>учасника на підготовку пропозиції незалежно від результату торгів.</w:t>
            </w:r>
          </w:p>
          <w:p w14:paraId="0F098050" w14:textId="77777777" w:rsidR="00B22281" w:rsidRPr="00BF3668" w:rsidRDefault="00B22281" w:rsidP="004353A8">
            <w:pPr>
              <w:pStyle w:val="22"/>
              <w:spacing w:after="0" w:line="240" w:lineRule="auto"/>
              <w:jc w:val="both"/>
              <w:rPr>
                <w:rStyle w:val="23"/>
                <w:lang w:val="uk-UA"/>
              </w:rPr>
            </w:pPr>
            <w:r w:rsidRPr="00BF3668">
              <w:rPr>
                <w:rStyle w:val="23"/>
                <w:rFonts w:ascii="Times New Roman" w:hAnsi="Times New Roman"/>
                <w:sz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а також витрати, пов'язані із оформленням забезпечення тендерної пропозиції. Зазначені витрати сплачуються учасником за рахунок його прибутку, про що учасниками в складі їх тендерних пропозицій надається відповідний лист. Понесені витрати не відшкодовуються (в тому числі і у разі відміни торгів чи визнання торгів такими, що не відбулися).</w:t>
            </w:r>
          </w:p>
          <w:p w14:paraId="7A8C2452" w14:textId="77777777" w:rsidR="00B22281" w:rsidRPr="00BF3668" w:rsidRDefault="00B22281" w:rsidP="004353A8">
            <w:pPr>
              <w:pStyle w:val="22"/>
              <w:spacing w:after="0" w:line="240" w:lineRule="auto"/>
              <w:jc w:val="both"/>
              <w:rPr>
                <w:rStyle w:val="23"/>
                <w:lang w:val="uk-UA"/>
              </w:rPr>
            </w:pPr>
            <w:r w:rsidRPr="00BF3668">
              <w:rPr>
                <w:rStyle w:val="23"/>
                <w:rFonts w:ascii="Times New Roman" w:hAnsi="Times New Roman"/>
                <w:sz w:val="24"/>
                <w:lang w:val="uk-UA"/>
              </w:rPr>
              <w:t>Відповідальність за достовірність наданої інформації в своїй пропозиції несе учасник.</w:t>
            </w:r>
          </w:p>
          <w:p w14:paraId="6D5A64E2" w14:textId="77777777" w:rsidR="00B22281" w:rsidRPr="00BF3668" w:rsidRDefault="00B22281" w:rsidP="004353A8">
            <w:pPr>
              <w:pStyle w:val="22"/>
              <w:spacing w:after="0" w:line="240" w:lineRule="auto"/>
              <w:jc w:val="both"/>
              <w:rPr>
                <w:rStyle w:val="23"/>
                <w:lang w:val="uk-UA"/>
              </w:rPr>
            </w:pPr>
            <w:r w:rsidRPr="00BF3668">
              <w:rPr>
                <w:rStyle w:val="23"/>
                <w:rFonts w:ascii="Times New Roman" w:hAnsi="Times New Roman"/>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DD1F1F" w14:textId="77777777" w:rsidR="00B22281" w:rsidRPr="00BF3668" w:rsidRDefault="00B22281" w:rsidP="004353A8">
            <w:pPr>
              <w:pStyle w:val="LO-normal"/>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FFCD31" w14:textId="77777777" w:rsidR="00B22281" w:rsidRPr="00BF3668" w:rsidRDefault="00B22281" w:rsidP="004353A8">
            <w:pPr>
              <w:pStyle w:val="LO-normal"/>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6F9DFB" w14:textId="77777777" w:rsidR="00B22281" w:rsidRPr="00BF3668" w:rsidRDefault="00B22281" w:rsidP="004353A8">
            <w:pPr>
              <w:pStyle w:val="LO-normal"/>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 xml:space="preserve">Під невідповідністю в інформації та/або документах, що подані учасником процедури закупівлі у складі тендерній </w:t>
            </w:r>
            <w:r w:rsidRPr="00BF3668">
              <w:rPr>
                <w:rStyle w:val="23"/>
                <w:rFonts w:ascii="Times New Roman" w:hAnsi="Times New Roman"/>
                <w:sz w:val="24"/>
                <w:lang w:val="uk-UA"/>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0C5D1C" w14:textId="77777777" w:rsidR="00B22281" w:rsidRPr="00BF3668" w:rsidRDefault="00B22281" w:rsidP="004353A8">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22281" w:rsidRPr="00BF3668" w14:paraId="61B0EDDA" w14:textId="77777777" w:rsidTr="004353A8">
        <w:trPr>
          <w:trHeight w:val="699"/>
          <w:jc w:val="center"/>
        </w:trPr>
        <w:tc>
          <w:tcPr>
            <w:tcW w:w="576" w:type="dxa"/>
          </w:tcPr>
          <w:p w14:paraId="0D76BE8A" w14:textId="77777777" w:rsidR="00B22281" w:rsidRPr="00BF3668" w:rsidRDefault="00B22281" w:rsidP="004353A8">
            <w:pPr>
              <w:pStyle w:val="14"/>
              <w:widowControl w:val="0"/>
              <w:spacing w:line="240" w:lineRule="auto"/>
              <w:jc w:val="center"/>
              <w:rPr>
                <w:rStyle w:val="23"/>
                <w:rFonts w:ascii="Times New Roman" w:hAnsi="Times New Roman"/>
                <w:b/>
                <w:lang w:val="uk-UA"/>
              </w:rPr>
            </w:pPr>
            <w:r w:rsidRPr="00BF3668">
              <w:rPr>
                <w:rStyle w:val="23"/>
                <w:rFonts w:ascii="Times New Roman" w:hAnsi="Times New Roman"/>
                <w:b/>
                <w:sz w:val="24"/>
                <w:lang w:val="uk-UA"/>
              </w:rPr>
              <w:lastRenderedPageBreak/>
              <w:t>4</w:t>
            </w:r>
          </w:p>
        </w:tc>
        <w:tc>
          <w:tcPr>
            <w:tcW w:w="3699" w:type="dxa"/>
          </w:tcPr>
          <w:p w14:paraId="1F786D3B"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Відхилення тендерних пропозицій</w:t>
            </w:r>
          </w:p>
        </w:tc>
        <w:tc>
          <w:tcPr>
            <w:tcW w:w="6199" w:type="dxa"/>
          </w:tcPr>
          <w:p w14:paraId="6A0333A4" w14:textId="77777777" w:rsidR="00B22281" w:rsidRPr="00BF3668" w:rsidRDefault="00B22281" w:rsidP="004353A8">
            <w:pPr>
              <w:jc w:val="both"/>
              <w:rPr>
                <w:rFonts w:ascii="Times New Roman" w:hAnsi="Times New Roman"/>
                <w:sz w:val="24"/>
                <w:szCs w:val="24"/>
              </w:rPr>
            </w:pPr>
            <w:bookmarkStart w:id="3" w:name="h.3rdcrjn"/>
            <w:bookmarkEnd w:id="3"/>
            <w:r w:rsidRPr="00BF3668">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14:paraId="17E11829"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1) учасник процедури закупівлі:</w:t>
            </w:r>
          </w:p>
          <w:p w14:paraId="3168A0DB"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 підпадає під підстави, встановлені пунктом 47 Постанови;</w:t>
            </w:r>
          </w:p>
          <w:p w14:paraId="15EFC1BC"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Постанови;</w:t>
            </w:r>
          </w:p>
          <w:p w14:paraId="29E80A69"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 не надав забезпечення тендерної пропозиції, якщо таке забезпечення вимагалося замовником;</w:t>
            </w:r>
          </w:p>
          <w:p w14:paraId="45E43210"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617A6F"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BF3668">
              <w:rPr>
                <w:rFonts w:ascii="Times New Roman" w:hAnsi="Times New Roman"/>
                <w:sz w:val="24"/>
                <w:szCs w:val="24"/>
              </w:rPr>
              <w:lastRenderedPageBreak/>
              <w:t>Закону/абзацом дев'ятим пункту 37 Постанови;</w:t>
            </w:r>
          </w:p>
          <w:p w14:paraId="5CA2E05F"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 визначив конфіденційною інформацію, що не може бути визначена як конфіденційна відповідно до вимог пункту 40 Постанови;</w:t>
            </w:r>
          </w:p>
          <w:p w14:paraId="6F867380"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року, № 84, ст. 5176);</w:t>
            </w:r>
          </w:p>
          <w:p w14:paraId="1409F149"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2) тендерна пропозиція:</w:t>
            </w:r>
          </w:p>
          <w:p w14:paraId="5C7A33B1"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Постанови;</w:t>
            </w:r>
          </w:p>
          <w:p w14:paraId="571DF3A7"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 є такою, строк дії якої закінчився;</w:t>
            </w:r>
          </w:p>
          <w:p w14:paraId="33192C27"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BF3668">
              <w:rPr>
                <w:rFonts w:ascii="Times New Roman" w:hAnsi="Times New Roman"/>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BFAFE1"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FCB312A"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3) переможець процедури закупівлі:</w:t>
            </w:r>
          </w:p>
          <w:p w14:paraId="7129FDB5"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F706B5"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Постанови;</w:t>
            </w:r>
          </w:p>
          <w:p w14:paraId="09C934A2"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 не надав забезпечення виконання договору про закупівлю, якщо таке забезпечення вимагалося замовником;</w:t>
            </w:r>
          </w:p>
          <w:p w14:paraId="06F4ED77" w14:textId="77777777" w:rsidR="00B22281" w:rsidRPr="00BF3668" w:rsidRDefault="00B22281" w:rsidP="004353A8">
            <w:pPr>
              <w:jc w:val="both"/>
              <w:rPr>
                <w:rFonts w:ascii="Times New Roman" w:hAnsi="Times New Roman"/>
                <w:sz w:val="24"/>
                <w:szCs w:val="24"/>
              </w:rPr>
            </w:pPr>
            <w:r w:rsidRPr="00BF3668">
              <w:rPr>
                <w:rFonts w:ascii="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Постанови.</w:t>
            </w:r>
          </w:p>
          <w:p w14:paraId="7D46B40F" w14:textId="77777777" w:rsidR="00B22281" w:rsidRPr="00BF3668" w:rsidRDefault="00B22281" w:rsidP="004353A8">
            <w:pPr>
              <w:pStyle w:val="14"/>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Замовник може відхилити тендерну пропозицію із зазначенням аргументації в електронній системі закупівель у разі, коли:</w:t>
            </w:r>
          </w:p>
          <w:p w14:paraId="1C76AEBE" w14:textId="77777777" w:rsidR="00B22281" w:rsidRPr="00BF3668" w:rsidRDefault="00B22281" w:rsidP="004353A8">
            <w:pPr>
              <w:pStyle w:val="14"/>
              <w:widowControl w:val="0"/>
              <w:tabs>
                <w:tab w:val="left" w:pos="162"/>
              </w:tabs>
              <w:spacing w:line="240" w:lineRule="auto"/>
              <w:jc w:val="both"/>
              <w:rPr>
                <w:rStyle w:val="23"/>
                <w:rFonts w:ascii="Times New Roman" w:hAnsi="Times New Roman"/>
                <w:sz w:val="24"/>
                <w:lang w:val="uk-UA"/>
              </w:rPr>
            </w:pPr>
            <w:r w:rsidRPr="00BF3668">
              <w:rPr>
                <w:rStyle w:val="23"/>
                <w:rFonts w:ascii="Times New Roman" w:hAnsi="Times New Roman"/>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1A7C47" w14:textId="77777777" w:rsidR="00B22281" w:rsidRPr="00BF3668" w:rsidRDefault="00B22281" w:rsidP="004353A8">
            <w:pPr>
              <w:pStyle w:val="14"/>
              <w:widowControl w:val="0"/>
              <w:tabs>
                <w:tab w:val="left" w:pos="162"/>
              </w:tabs>
              <w:spacing w:line="240" w:lineRule="auto"/>
              <w:jc w:val="both"/>
              <w:rPr>
                <w:rStyle w:val="23"/>
                <w:rFonts w:ascii="Times New Roman" w:hAnsi="Times New Roman"/>
                <w:sz w:val="24"/>
                <w:lang w:val="uk-UA"/>
              </w:rPr>
            </w:pPr>
            <w:r w:rsidRPr="00BF3668">
              <w:rPr>
                <w:rStyle w:val="23"/>
                <w:rFonts w:ascii="Times New Roman" w:hAnsi="Times New Roman"/>
                <w:sz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E6DAF" w14:textId="77777777" w:rsidR="00B22281" w:rsidRPr="00BF3668" w:rsidRDefault="00B22281" w:rsidP="004353A8">
            <w:pPr>
              <w:pStyle w:val="14"/>
              <w:widowControl w:val="0"/>
              <w:tabs>
                <w:tab w:val="left" w:pos="162"/>
              </w:tabs>
              <w:spacing w:line="240" w:lineRule="auto"/>
              <w:jc w:val="both"/>
              <w:rPr>
                <w:rStyle w:val="23"/>
                <w:rFonts w:ascii="Times New Roman" w:hAnsi="Times New Roman"/>
                <w:sz w:val="24"/>
                <w:lang w:val="uk-UA"/>
              </w:rPr>
            </w:pPr>
            <w:r w:rsidRPr="00BF3668">
              <w:rPr>
                <w:rStyle w:val="23"/>
                <w:rFonts w:ascii="Times New Roman" w:hAnsi="Times New Roman"/>
                <w:sz w:val="24"/>
                <w:lang w:val="uk-UA"/>
              </w:rPr>
              <w:t xml:space="preserve">46. 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BF3668">
              <w:rPr>
                <w:rStyle w:val="23"/>
                <w:rFonts w:ascii="Times New Roman" w:hAnsi="Times New Roman"/>
                <w:sz w:val="24"/>
                <w:lang w:val="uk-UA"/>
              </w:rPr>
              <w:lastRenderedPageBreak/>
              <w:t>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162ADC4" w14:textId="77777777" w:rsidR="00B22281" w:rsidRPr="00BF3668" w:rsidRDefault="00B22281" w:rsidP="004353A8">
            <w:pPr>
              <w:pStyle w:val="14"/>
              <w:widowControl w:val="0"/>
              <w:tabs>
                <w:tab w:val="left" w:pos="162"/>
              </w:tabs>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2281" w:rsidRPr="00BF3668" w14:paraId="62890D52" w14:textId="77777777" w:rsidTr="004353A8">
        <w:trPr>
          <w:trHeight w:val="340"/>
          <w:jc w:val="center"/>
        </w:trPr>
        <w:tc>
          <w:tcPr>
            <w:tcW w:w="10474" w:type="dxa"/>
            <w:gridSpan w:val="3"/>
            <w:vAlign w:val="center"/>
          </w:tcPr>
          <w:p w14:paraId="5BA1A022" w14:textId="77777777" w:rsidR="00B22281" w:rsidRPr="00BF3668" w:rsidRDefault="00B22281" w:rsidP="004353A8">
            <w:pPr>
              <w:pStyle w:val="14"/>
              <w:widowControl w:val="0"/>
              <w:spacing w:line="240" w:lineRule="auto"/>
              <w:ind w:left="92" w:hanging="20"/>
              <w:jc w:val="center"/>
              <w:rPr>
                <w:rStyle w:val="23"/>
                <w:rFonts w:ascii="Times New Roman" w:hAnsi="Times New Roman"/>
                <w:b/>
                <w:i/>
                <w:lang w:val="uk-UA"/>
              </w:rPr>
            </w:pPr>
            <w:r w:rsidRPr="00BF3668">
              <w:rPr>
                <w:rStyle w:val="23"/>
                <w:rFonts w:ascii="Times New Roman" w:hAnsi="Times New Roman"/>
                <w:b/>
                <w:i/>
                <w:sz w:val="24"/>
                <w:lang w:val="uk-UA"/>
              </w:rPr>
              <w:lastRenderedPageBreak/>
              <w:t>Розділ 6. Результати торгів та укладання договору про закупівлю</w:t>
            </w:r>
          </w:p>
        </w:tc>
      </w:tr>
      <w:tr w:rsidR="00B22281" w:rsidRPr="00BF3668" w14:paraId="5CDBDEB3" w14:textId="77777777" w:rsidTr="004353A8">
        <w:trPr>
          <w:trHeight w:val="702"/>
          <w:jc w:val="center"/>
        </w:trPr>
        <w:tc>
          <w:tcPr>
            <w:tcW w:w="576" w:type="dxa"/>
          </w:tcPr>
          <w:p w14:paraId="3ED0DBE1" w14:textId="77777777" w:rsidR="00B22281" w:rsidRPr="00BF3668" w:rsidRDefault="00B22281" w:rsidP="004353A8">
            <w:pPr>
              <w:pStyle w:val="14"/>
              <w:widowControl w:val="0"/>
              <w:spacing w:line="240" w:lineRule="auto"/>
              <w:ind w:right="113"/>
              <w:jc w:val="center"/>
              <w:rPr>
                <w:rStyle w:val="23"/>
                <w:rFonts w:ascii="Times New Roman" w:hAnsi="Times New Roman"/>
                <w:b/>
                <w:lang w:val="uk-UA"/>
              </w:rPr>
            </w:pPr>
            <w:r w:rsidRPr="00BF3668">
              <w:rPr>
                <w:rStyle w:val="23"/>
                <w:rFonts w:ascii="Times New Roman" w:hAnsi="Times New Roman"/>
                <w:b/>
                <w:sz w:val="24"/>
                <w:lang w:val="uk-UA"/>
              </w:rPr>
              <w:t>1</w:t>
            </w:r>
          </w:p>
        </w:tc>
        <w:tc>
          <w:tcPr>
            <w:tcW w:w="3699" w:type="dxa"/>
          </w:tcPr>
          <w:p w14:paraId="6D901F73"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Відміна замовником торгів чи визнання їх такими, що не відбулися</w:t>
            </w:r>
          </w:p>
        </w:tc>
        <w:tc>
          <w:tcPr>
            <w:tcW w:w="6199" w:type="dxa"/>
          </w:tcPr>
          <w:p w14:paraId="4D138160" w14:textId="77777777" w:rsidR="00B22281" w:rsidRPr="00BF3668" w:rsidRDefault="00B22281" w:rsidP="004353A8">
            <w:pPr>
              <w:pStyle w:val="13"/>
              <w:widowControl w:val="0"/>
              <w:spacing w:line="240" w:lineRule="auto"/>
              <w:jc w:val="both"/>
              <w:rPr>
                <w:rStyle w:val="23"/>
                <w:rFonts w:ascii="Times New Roman" w:hAnsi="Times New Roman"/>
                <w:sz w:val="24"/>
                <w:lang w:val="uk-UA"/>
              </w:rPr>
            </w:pPr>
            <w:bookmarkStart w:id="4" w:name="h.z337ya"/>
            <w:bookmarkEnd w:id="4"/>
            <w:r w:rsidRPr="00BF3668">
              <w:rPr>
                <w:rStyle w:val="23"/>
                <w:rFonts w:ascii="Times New Roman" w:hAnsi="Times New Roman"/>
                <w:sz w:val="24"/>
                <w:lang w:val="uk-UA"/>
              </w:rPr>
              <w:t>Замовник відміняє відкриті торги у разі:</w:t>
            </w:r>
          </w:p>
          <w:p w14:paraId="005730CC" w14:textId="77777777" w:rsidR="00B22281" w:rsidRPr="00BF3668" w:rsidRDefault="00B22281" w:rsidP="004353A8">
            <w:pPr>
              <w:pStyle w:val="13"/>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1) відсутності подальшої потреби в закупівлі товарів, робіт чи послуг;</w:t>
            </w:r>
          </w:p>
          <w:p w14:paraId="2BF7AB52" w14:textId="77777777" w:rsidR="00B22281" w:rsidRPr="00BF3668" w:rsidRDefault="00B22281" w:rsidP="004353A8">
            <w:pPr>
              <w:pStyle w:val="13"/>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7743EE2" w14:textId="77777777" w:rsidR="00B22281" w:rsidRPr="00BF3668" w:rsidRDefault="00B22281" w:rsidP="004353A8">
            <w:pPr>
              <w:pStyle w:val="13"/>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3) скорочення обсягу видатків на здійснення закупівлі товарів, робіт чи послуг;</w:t>
            </w:r>
          </w:p>
          <w:p w14:paraId="219D4104" w14:textId="77777777" w:rsidR="00B22281" w:rsidRPr="00BF3668" w:rsidRDefault="00B22281" w:rsidP="004353A8">
            <w:pPr>
              <w:pStyle w:val="13"/>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4) коли здійснення закупівлі стало неможливим внаслідок дії обставин непереборної сили.</w:t>
            </w:r>
          </w:p>
          <w:p w14:paraId="28D3F2EC" w14:textId="77777777" w:rsidR="00B22281" w:rsidRPr="00BF3668" w:rsidRDefault="00B22281" w:rsidP="004353A8">
            <w:pPr>
              <w:pStyle w:val="13"/>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61B119D" w14:textId="77777777" w:rsidR="00B22281" w:rsidRPr="00BF3668" w:rsidRDefault="00B22281" w:rsidP="004353A8">
            <w:pPr>
              <w:pStyle w:val="13"/>
              <w:widowControl w:val="0"/>
              <w:tabs>
                <w:tab w:val="left" w:pos="294"/>
              </w:tabs>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Відкриті торги автоматично відміняються електронною системою закупівель у разі:</w:t>
            </w:r>
          </w:p>
          <w:p w14:paraId="377F919F" w14:textId="77777777" w:rsidR="00B22281" w:rsidRPr="00BF3668" w:rsidRDefault="00B22281" w:rsidP="004353A8">
            <w:pPr>
              <w:pStyle w:val="13"/>
              <w:widowControl w:val="0"/>
              <w:tabs>
                <w:tab w:val="left" w:pos="294"/>
              </w:tabs>
              <w:spacing w:line="240" w:lineRule="auto"/>
              <w:jc w:val="both"/>
              <w:rPr>
                <w:rStyle w:val="23"/>
                <w:rFonts w:ascii="Times New Roman" w:hAnsi="Times New Roman"/>
                <w:sz w:val="24"/>
                <w:lang w:val="uk-UA"/>
              </w:rPr>
            </w:pPr>
            <w:r w:rsidRPr="00BF3668">
              <w:rPr>
                <w:rStyle w:val="23"/>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Постановою;</w:t>
            </w:r>
          </w:p>
          <w:p w14:paraId="34025595" w14:textId="77777777" w:rsidR="00B22281" w:rsidRPr="00BF3668" w:rsidRDefault="00B22281" w:rsidP="004353A8">
            <w:pPr>
              <w:pStyle w:val="13"/>
              <w:widowControl w:val="0"/>
              <w:tabs>
                <w:tab w:val="left" w:pos="294"/>
              </w:tabs>
              <w:spacing w:line="240" w:lineRule="auto"/>
              <w:jc w:val="both"/>
              <w:rPr>
                <w:rStyle w:val="23"/>
                <w:rFonts w:ascii="Times New Roman" w:hAnsi="Times New Roman"/>
                <w:sz w:val="24"/>
                <w:lang w:val="uk-UA"/>
              </w:rPr>
            </w:pPr>
            <w:r w:rsidRPr="00BF3668">
              <w:rPr>
                <w:rStyle w:val="23"/>
                <w:rFonts w:ascii="Times New Roman" w:hAnsi="Times New Roman"/>
                <w:sz w:val="24"/>
                <w:lang w:val="uk-UA"/>
              </w:rPr>
              <w:t>2) неподання жодної тендерної пропозиції для участі у відкритих торгах у строк, установлений замовником згідно з Постановою.</w:t>
            </w:r>
          </w:p>
          <w:p w14:paraId="589A0048" w14:textId="77777777" w:rsidR="00B22281" w:rsidRPr="00BF3668" w:rsidRDefault="00B22281" w:rsidP="004353A8">
            <w:pPr>
              <w:pStyle w:val="13"/>
              <w:widowControl w:val="0"/>
              <w:tabs>
                <w:tab w:val="left" w:pos="294"/>
              </w:tabs>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709AB1E" w14:textId="77777777" w:rsidR="00B22281" w:rsidRPr="00BF3668" w:rsidRDefault="00B22281" w:rsidP="004353A8">
            <w:pPr>
              <w:pStyle w:val="13"/>
              <w:widowControl w:val="0"/>
              <w:tabs>
                <w:tab w:val="left" w:pos="294"/>
              </w:tabs>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Відкриті торги можуть бути відмінені частково (за лотом).</w:t>
            </w:r>
          </w:p>
          <w:p w14:paraId="38F65306" w14:textId="77777777" w:rsidR="00B22281" w:rsidRPr="00BF3668" w:rsidRDefault="00B22281" w:rsidP="004353A8">
            <w:pPr>
              <w:pStyle w:val="13"/>
              <w:widowControl w:val="0"/>
              <w:tabs>
                <w:tab w:val="left" w:pos="294"/>
              </w:tabs>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2281" w:rsidRPr="00BF3668" w14:paraId="4E7BF1A8" w14:textId="77777777" w:rsidTr="004353A8">
        <w:trPr>
          <w:trHeight w:val="520"/>
          <w:jc w:val="center"/>
        </w:trPr>
        <w:tc>
          <w:tcPr>
            <w:tcW w:w="576" w:type="dxa"/>
          </w:tcPr>
          <w:p w14:paraId="79FB6AD7" w14:textId="77777777" w:rsidR="00B22281" w:rsidRPr="00BF3668" w:rsidRDefault="00B22281" w:rsidP="004353A8">
            <w:pPr>
              <w:pStyle w:val="14"/>
              <w:widowControl w:val="0"/>
              <w:spacing w:line="240" w:lineRule="auto"/>
              <w:ind w:right="113"/>
              <w:jc w:val="center"/>
              <w:rPr>
                <w:rStyle w:val="23"/>
                <w:rFonts w:ascii="Times New Roman" w:hAnsi="Times New Roman"/>
                <w:b/>
                <w:lang w:val="uk-UA"/>
              </w:rPr>
            </w:pPr>
            <w:r w:rsidRPr="00BF3668">
              <w:rPr>
                <w:rStyle w:val="23"/>
                <w:rFonts w:ascii="Times New Roman" w:hAnsi="Times New Roman"/>
                <w:b/>
                <w:sz w:val="24"/>
                <w:lang w:val="uk-UA"/>
              </w:rPr>
              <w:t>2</w:t>
            </w:r>
          </w:p>
        </w:tc>
        <w:tc>
          <w:tcPr>
            <w:tcW w:w="3699" w:type="dxa"/>
          </w:tcPr>
          <w:p w14:paraId="3D3EB6F0"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 xml:space="preserve">Строк укладання договору </w:t>
            </w:r>
          </w:p>
        </w:tc>
        <w:tc>
          <w:tcPr>
            <w:tcW w:w="6199" w:type="dxa"/>
          </w:tcPr>
          <w:p w14:paraId="29FCE058" w14:textId="77777777" w:rsidR="00B22281" w:rsidRPr="00BF3668" w:rsidRDefault="00B22281" w:rsidP="004353A8">
            <w:pPr>
              <w:pStyle w:val="13"/>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 xml:space="preserve">Рішення про намір укласти договір про закупівлю приймається замовником відповідно до статті 33 Закону </w:t>
            </w:r>
            <w:r w:rsidRPr="00BF3668">
              <w:rPr>
                <w:rStyle w:val="23"/>
                <w:rFonts w:ascii="Times New Roman" w:hAnsi="Times New Roman"/>
                <w:sz w:val="24"/>
                <w:lang w:val="uk-UA"/>
              </w:rPr>
              <w:lastRenderedPageBreak/>
              <w:t>та пункту 49 Постанови.</w:t>
            </w:r>
          </w:p>
          <w:p w14:paraId="65374A90" w14:textId="77777777" w:rsidR="00B22281" w:rsidRPr="00BF3668" w:rsidRDefault="00B22281" w:rsidP="004353A8">
            <w:pPr>
              <w:pStyle w:val="13"/>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53451CE" w14:textId="77777777" w:rsidR="00B22281" w:rsidRPr="00BF3668" w:rsidRDefault="00B22281" w:rsidP="004353A8">
            <w:pPr>
              <w:pStyle w:val="13"/>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332F6FF" w14:textId="77777777" w:rsidR="00B22281" w:rsidRPr="00BF3668" w:rsidRDefault="00B22281" w:rsidP="004353A8">
            <w:pPr>
              <w:pStyle w:val="13"/>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53A6017" w14:textId="77777777" w:rsidR="00B22281" w:rsidRPr="00BF3668" w:rsidRDefault="00B22281" w:rsidP="004353A8">
            <w:pPr>
              <w:pStyle w:val="13"/>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У разі відхилення тендерної пропозиції з підстави, визначеної підпунктом 3 пункту 44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Постановою.</w:t>
            </w:r>
          </w:p>
          <w:p w14:paraId="4B8528D3" w14:textId="77777777" w:rsidR="00B22281" w:rsidRPr="00BF3668" w:rsidRDefault="00B22281" w:rsidP="004353A8">
            <w:pPr>
              <w:pStyle w:val="13"/>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Постановою.</w:t>
            </w:r>
          </w:p>
        </w:tc>
      </w:tr>
      <w:tr w:rsidR="00B22281" w:rsidRPr="00BF3668" w14:paraId="27F03E40" w14:textId="77777777" w:rsidTr="004353A8">
        <w:trPr>
          <w:trHeight w:val="520"/>
          <w:jc w:val="center"/>
        </w:trPr>
        <w:tc>
          <w:tcPr>
            <w:tcW w:w="576" w:type="dxa"/>
          </w:tcPr>
          <w:p w14:paraId="03F28D0E" w14:textId="77777777" w:rsidR="00B22281" w:rsidRPr="00BF3668" w:rsidRDefault="00B22281" w:rsidP="004353A8">
            <w:pPr>
              <w:pStyle w:val="14"/>
              <w:widowControl w:val="0"/>
              <w:spacing w:line="240" w:lineRule="auto"/>
              <w:ind w:right="113"/>
              <w:jc w:val="center"/>
              <w:rPr>
                <w:rStyle w:val="23"/>
                <w:rFonts w:ascii="Times New Roman" w:hAnsi="Times New Roman"/>
                <w:b/>
                <w:lang w:val="uk-UA"/>
              </w:rPr>
            </w:pPr>
            <w:r w:rsidRPr="00BF3668">
              <w:rPr>
                <w:rStyle w:val="23"/>
                <w:rFonts w:ascii="Times New Roman" w:hAnsi="Times New Roman"/>
                <w:b/>
                <w:sz w:val="24"/>
                <w:lang w:val="uk-UA"/>
              </w:rPr>
              <w:lastRenderedPageBreak/>
              <w:t>3</w:t>
            </w:r>
          </w:p>
        </w:tc>
        <w:tc>
          <w:tcPr>
            <w:tcW w:w="3699" w:type="dxa"/>
          </w:tcPr>
          <w:p w14:paraId="0B1A0F75"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Про</w:t>
            </w:r>
            <w:r>
              <w:rPr>
                <w:rStyle w:val="23"/>
                <w:rFonts w:ascii="Times New Roman" w:hAnsi="Times New Roman"/>
                <w:b/>
                <w:sz w:val="24"/>
                <w:lang w:val="uk-UA"/>
              </w:rPr>
              <w:t>є</w:t>
            </w:r>
            <w:r w:rsidRPr="00BF3668">
              <w:rPr>
                <w:rStyle w:val="23"/>
                <w:rFonts w:ascii="Times New Roman" w:hAnsi="Times New Roman"/>
                <w:b/>
                <w:sz w:val="24"/>
                <w:lang w:val="uk-UA"/>
              </w:rPr>
              <w:t xml:space="preserve">кт договору про закупівлю </w:t>
            </w:r>
          </w:p>
        </w:tc>
        <w:tc>
          <w:tcPr>
            <w:tcW w:w="6199" w:type="dxa"/>
          </w:tcPr>
          <w:p w14:paraId="01CFA5EB" w14:textId="77777777" w:rsidR="00B22281" w:rsidRPr="00BF3668" w:rsidRDefault="00B22281" w:rsidP="004353A8">
            <w:pPr>
              <w:pStyle w:val="14"/>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Про</w:t>
            </w:r>
            <w:r>
              <w:rPr>
                <w:rStyle w:val="23"/>
                <w:rFonts w:ascii="Times New Roman" w:hAnsi="Times New Roman"/>
                <w:sz w:val="24"/>
                <w:lang w:val="uk-UA"/>
              </w:rPr>
              <w:t>є</w:t>
            </w:r>
            <w:r w:rsidRPr="00BF3668">
              <w:rPr>
                <w:rStyle w:val="23"/>
                <w:rFonts w:ascii="Times New Roman" w:hAnsi="Times New Roman"/>
                <w:sz w:val="24"/>
                <w:lang w:val="uk-UA"/>
              </w:rPr>
              <w:t>кт договору складається замовником з урахуванням особливостей предмету закупівлі.</w:t>
            </w:r>
          </w:p>
          <w:p w14:paraId="161CD482" w14:textId="77777777" w:rsidR="00B22281" w:rsidRPr="00BF3668" w:rsidRDefault="00B22281" w:rsidP="004353A8">
            <w:pPr>
              <w:pStyle w:val="14"/>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Разом з тендерною документацією замовником подається Про</w:t>
            </w:r>
            <w:r>
              <w:rPr>
                <w:rStyle w:val="23"/>
                <w:rFonts w:ascii="Times New Roman" w:hAnsi="Times New Roman"/>
                <w:sz w:val="24"/>
                <w:lang w:val="uk-UA"/>
              </w:rPr>
              <w:t>є</w:t>
            </w:r>
            <w:r w:rsidRPr="00BF3668">
              <w:rPr>
                <w:rStyle w:val="23"/>
                <w:rFonts w:ascii="Times New Roman" w:hAnsi="Times New Roman"/>
                <w:sz w:val="24"/>
                <w:lang w:val="uk-UA"/>
              </w:rPr>
              <w:t>кт договору про закупівлю з обов'язковим зазначенням порядку змін його умов.</w:t>
            </w:r>
          </w:p>
          <w:p w14:paraId="6B11322E" w14:textId="77777777" w:rsidR="00B22281" w:rsidRPr="00BF3668" w:rsidRDefault="00B22281" w:rsidP="004353A8">
            <w:pPr>
              <w:pStyle w:val="14"/>
              <w:spacing w:line="240" w:lineRule="auto"/>
              <w:jc w:val="both"/>
              <w:rPr>
                <w:rStyle w:val="23"/>
                <w:rFonts w:ascii="Times New Roman" w:hAnsi="Times New Roman"/>
                <w:sz w:val="24"/>
                <w:lang w:val="uk-UA"/>
              </w:rPr>
            </w:pPr>
            <w:r w:rsidRPr="00BF3668">
              <w:rPr>
                <w:rStyle w:val="23"/>
                <w:rFonts w:ascii="Times New Roman" w:hAnsi="Times New Roman"/>
                <w:sz w:val="24"/>
                <w:lang w:val="uk-UA"/>
              </w:rPr>
              <w:t>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Постанови.</w:t>
            </w:r>
          </w:p>
          <w:p w14:paraId="0DBEECF9" w14:textId="77777777" w:rsidR="00B22281" w:rsidRPr="00BF3668" w:rsidRDefault="00B22281" w:rsidP="004353A8">
            <w:pPr>
              <w:pStyle w:val="22"/>
              <w:spacing w:after="0" w:line="240" w:lineRule="auto"/>
              <w:jc w:val="both"/>
              <w:rPr>
                <w:rStyle w:val="23"/>
                <w:lang w:val="uk-UA"/>
              </w:rPr>
            </w:pPr>
            <w:r w:rsidRPr="00BF3668">
              <w:rPr>
                <w:rStyle w:val="23"/>
                <w:rFonts w:ascii="Times New Roman" w:hAnsi="Times New Roman"/>
                <w:sz w:val="24"/>
                <w:lang w:val="uk-UA"/>
              </w:rPr>
              <w:lastRenderedPageBreak/>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7095D369"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EDC63DF" w14:textId="77777777" w:rsidR="00B22281" w:rsidRPr="00BF3668" w:rsidRDefault="00B22281" w:rsidP="004353A8">
            <w:pPr>
              <w:pStyle w:val="14"/>
              <w:widowControl w:val="0"/>
              <w:spacing w:line="240" w:lineRule="auto"/>
              <w:jc w:val="both"/>
              <w:rPr>
                <w:rStyle w:val="23"/>
                <w:rFonts w:ascii="Times New Roman" w:hAnsi="Times New Roman"/>
                <w:lang w:val="uk-UA"/>
              </w:rPr>
            </w:pPr>
            <w:r w:rsidRPr="00BF3668">
              <w:rPr>
                <w:rStyle w:val="23"/>
                <w:rFonts w:ascii="Times New Roman" w:hAnsi="Times New Roman"/>
                <w:sz w:val="24"/>
                <w:lang w:val="uk-UA"/>
              </w:rPr>
              <w:t>Про</w:t>
            </w:r>
            <w:r>
              <w:rPr>
                <w:rStyle w:val="23"/>
                <w:rFonts w:ascii="Times New Roman" w:hAnsi="Times New Roman"/>
                <w:sz w:val="24"/>
                <w:lang w:val="uk-UA"/>
              </w:rPr>
              <w:t>є</w:t>
            </w:r>
            <w:r w:rsidRPr="00BF3668">
              <w:rPr>
                <w:rStyle w:val="23"/>
                <w:rFonts w:ascii="Times New Roman" w:hAnsi="Times New Roman"/>
                <w:sz w:val="24"/>
                <w:lang w:val="uk-UA"/>
              </w:rPr>
              <w:t>кт Договору про закупівлю викладено в Додатку 4 до цієї тендерної документації.</w:t>
            </w:r>
          </w:p>
        </w:tc>
      </w:tr>
      <w:tr w:rsidR="00B22281" w:rsidRPr="00BF3668" w14:paraId="6E65ABED" w14:textId="77777777" w:rsidTr="004353A8">
        <w:trPr>
          <w:trHeight w:val="170"/>
          <w:jc w:val="center"/>
        </w:trPr>
        <w:tc>
          <w:tcPr>
            <w:tcW w:w="576" w:type="dxa"/>
          </w:tcPr>
          <w:p w14:paraId="4690E7BB" w14:textId="77777777" w:rsidR="00B22281" w:rsidRPr="00BF3668" w:rsidRDefault="00B22281" w:rsidP="004353A8">
            <w:pPr>
              <w:pStyle w:val="14"/>
              <w:widowControl w:val="0"/>
              <w:spacing w:line="240" w:lineRule="auto"/>
              <w:ind w:right="113"/>
              <w:jc w:val="center"/>
              <w:rPr>
                <w:rStyle w:val="23"/>
                <w:rFonts w:ascii="Times New Roman" w:hAnsi="Times New Roman"/>
                <w:b/>
                <w:lang w:val="uk-UA"/>
              </w:rPr>
            </w:pPr>
            <w:r w:rsidRPr="00BF3668">
              <w:rPr>
                <w:rStyle w:val="23"/>
                <w:rFonts w:ascii="Times New Roman" w:hAnsi="Times New Roman"/>
                <w:b/>
                <w:sz w:val="24"/>
                <w:lang w:val="uk-UA"/>
              </w:rPr>
              <w:lastRenderedPageBreak/>
              <w:t>4</w:t>
            </w:r>
          </w:p>
        </w:tc>
        <w:tc>
          <w:tcPr>
            <w:tcW w:w="3699" w:type="dxa"/>
          </w:tcPr>
          <w:p w14:paraId="4016B98A"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Істотні умови, що обов'язково включаються до договору про закупівлю</w:t>
            </w:r>
          </w:p>
        </w:tc>
        <w:tc>
          <w:tcPr>
            <w:tcW w:w="6199" w:type="dxa"/>
          </w:tcPr>
          <w:p w14:paraId="42D8BD59"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Постанови.</w:t>
            </w:r>
          </w:p>
          <w:p w14:paraId="0FE4CD7C"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Постановою.</w:t>
            </w:r>
          </w:p>
          <w:p w14:paraId="57ABD2D4"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5C40579"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 визначення грошового еквівалента зобов'язання в іноземній валюті;</w:t>
            </w:r>
          </w:p>
          <w:p w14:paraId="7C12F9D3"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 перерахунку ціни в бік зменшення ціни тендерної пропозиції переможця без зменшення обсягів закупівлі;</w:t>
            </w:r>
          </w:p>
          <w:p w14:paraId="7F07120E"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перерахунку ціни та обсягів товарів в бік зменшення за - умови необхідності приведення обсягів товарів до кратності упаковки.</w:t>
            </w:r>
          </w:p>
          <w:p w14:paraId="4D4C8D69"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D9C565"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1) зменшення обсягів закупівлі, зокрема з урахуванням фактичного обсягу видатків замовника;</w:t>
            </w:r>
          </w:p>
          <w:p w14:paraId="19767BC6"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772ABA"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AF0C92"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 xml:space="preserve">4) продовження строку дії договору про закупівлю та/або </w:t>
            </w:r>
            <w:r w:rsidRPr="00BF3668">
              <w:rPr>
                <w:rStyle w:val="23"/>
                <w:rFonts w:ascii="Times New Roman" w:hAnsi="Times New Roman"/>
                <w:sz w:val="24"/>
                <w:lang w:val="uk-UA"/>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81FF33"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5) погодження зміни ціни в договорі про закупівлю в бік зменшення (без зміни кількості (обсягу) та якості товарів, робіт і послуг);</w:t>
            </w:r>
          </w:p>
          <w:p w14:paraId="2F283047"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3D0EB3C"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DD35A9"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8) зміни умов у зв'язку із застосуванням положень частини шостої статті 41 Закону.</w:t>
            </w:r>
          </w:p>
          <w:p w14:paraId="71607E91"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w:t>
            </w:r>
          </w:p>
          <w:p w14:paraId="1DE4695A"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Повідомлення про внесення змін до договору про закупівлю повинно містити таку інформацію:</w:t>
            </w:r>
          </w:p>
          <w:p w14:paraId="5EAA7218"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4BE7D8BC"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14:paraId="18729238"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3) дата укладення та номер договору про закупівлю;</w:t>
            </w:r>
          </w:p>
          <w:p w14:paraId="7E6033B9"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14:paraId="4BAD480D"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 xml:space="preserve">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w:t>
            </w:r>
            <w:r w:rsidRPr="00BF3668">
              <w:rPr>
                <w:rStyle w:val="23"/>
                <w:rFonts w:ascii="Times New Roman" w:hAnsi="Times New Roman"/>
                <w:sz w:val="24"/>
                <w:lang w:val="uk-UA"/>
              </w:rPr>
              <w:lastRenderedPageBreak/>
              <w:t>договір про закупівлю;</w:t>
            </w:r>
          </w:p>
          <w:p w14:paraId="51B200B3"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34D1B509"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7) дата внесення змін до договору про закупівлю;</w:t>
            </w:r>
          </w:p>
          <w:p w14:paraId="6C1AE439"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8) випадки для внесення змін до істотних умов договору відповідно до цього пункту;</w:t>
            </w:r>
          </w:p>
          <w:p w14:paraId="5EB24342"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9) опис змін, що внесені до істотних умов договору.</w:t>
            </w:r>
          </w:p>
          <w:p w14:paraId="77CB322F"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Повідомлення про внесення змін до договору про закупівлю може містити іншу інформацію.</w:t>
            </w:r>
          </w:p>
          <w:p w14:paraId="495134E7"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Договір про закупівлю є нікчемним у разі:</w:t>
            </w:r>
          </w:p>
          <w:p w14:paraId="4B675743"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1) коли замовник уклав договір про закупівлю з порушенням вимог, визначених пунктом 5 Постанови;</w:t>
            </w:r>
          </w:p>
          <w:p w14:paraId="568B7AE8"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 xml:space="preserve">2) укладення договору про закупівлю з порушенням вимог пункту 18 Постанови; </w:t>
            </w:r>
          </w:p>
          <w:p w14:paraId="3FF700C1"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3) укладення договору про закупівлю в період оскарження відкритих торгів відповідно до статті 18 Закону та Постанови;</w:t>
            </w:r>
          </w:p>
          <w:p w14:paraId="01E4CA3A"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4) укладення договору з порушенням строків, передбачених абзацами третім та четвертим пункту 49 Постанови, крім випадків зупинення перебігу строків у зв'язку з розглядом скарги органом оскарження відповідно до статті 18 Закону з урахуванням Постанови;</w:t>
            </w:r>
          </w:p>
          <w:p w14:paraId="412ECBF1"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B52B139" w14:textId="77777777" w:rsidR="00B22281" w:rsidRPr="00BF3668" w:rsidRDefault="00B22281" w:rsidP="004353A8">
            <w:pPr>
              <w:pStyle w:val="22"/>
              <w:spacing w:after="0" w:line="240" w:lineRule="auto"/>
              <w:jc w:val="both"/>
              <w:rPr>
                <w:rStyle w:val="23"/>
                <w:rFonts w:ascii="Times New Roman" w:hAnsi="Times New Roman"/>
                <w:sz w:val="24"/>
                <w:lang w:val="uk-UA"/>
              </w:rPr>
            </w:pPr>
            <w:r w:rsidRPr="00BF3668">
              <w:rPr>
                <w:rStyle w:val="23"/>
                <w:rFonts w:ascii="Times New Roman" w:hAnsi="Times New Roman"/>
                <w:sz w:val="24"/>
                <w:lang w:val="uk-UA"/>
              </w:rPr>
              <w:t>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в торгах та про</w:t>
            </w:r>
            <w:r>
              <w:rPr>
                <w:rStyle w:val="23"/>
                <w:rFonts w:ascii="Times New Roman" w:hAnsi="Times New Roman"/>
                <w:sz w:val="24"/>
                <w:lang w:val="uk-UA"/>
              </w:rPr>
              <w:t>є</w:t>
            </w:r>
            <w:r w:rsidRPr="00BF3668">
              <w:rPr>
                <w:rStyle w:val="23"/>
                <w:rFonts w:ascii="Times New Roman" w:hAnsi="Times New Roman"/>
                <w:sz w:val="24"/>
                <w:lang w:val="uk-UA"/>
              </w:rPr>
              <w:t>ктом договору. Учасник повинен надати довідку у довільній формі, яка підтверджує, що учасник ознайомився з про</w:t>
            </w:r>
            <w:r>
              <w:rPr>
                <w:rStyle w:val="23"/>
                <w:rFonts w:ascii="Times New Roman" w:hAnsi="Times New Roman"/>
                <w:sz w:val="24"/>
                <w:lang w:val="uk-UA"/>
              </w:rPr>
              <w:t>є</w:t>
            </w:r>
            <w:r w:rsidRPr="00BF3668">
              <w:rPr>
                <w:rStyle w:val="23"/>
                <w:rFonts w:ascii="Times New Roman" w:hAnsi="Times New Roman"/>
                <w:sz w:val="24"/>
                <w:lang w:val="uk-UA"/>
              </w:rPr>
              <w:t>ктом договору та гарантує свої зобов'язання за ним із зазначення посади, прізвища, ім'я та по батькові уповноваженої на підписання договору особи та переліку повноважень передбачених установчими документами/довіреністю.</w:t>
            </w:r>
          </w:p>
        </w:tc>
      </w:tr>
      <w:tr w:rsidR="00B22281" w:rsidRPr="00BF3668" w14:paraId="4070E75C" w14:textId="77777777" w:rsidTr="004353A8">
        <w:trPr>
          <w:trHeight w:val="520"/>
          <w:jc w:val="center"/>
        </w:trPr>
        <w:tc>
          <w:tcPr>
            <w:tcW w:w="576" w:type="dxa"/>
          </w:tcPr>
          <w:p w14:paraId="4D81833B" w14:textId="77777777" w:rsidR="00B22281" w:rsidRPr="00BF3668" w:rsidRDefault="00B22281" w:rsidP="004353A8">
            <w:pPr>
              <w:pStyle w:val="14"/>
              <w:widowControl w:val="0"/>
              <w:spacing w:line="240" w:lineRule="auto"/>
              <w:ind w:right="113"/>
              <w:jc w:val="center"/>
              <w:rPr>
                <w:rStyle w:val="23"/>
                <w:rFonts w:ascii="Times New Roman" w:hAnsi="Times New Roman"/>
                <w:b/>
                <w:lang w:val="uk-UA"/>
              </w:rPr>
            </w:pPr>
            <w:r w:rsidRPr="00BF3668">
              <w:rPr>
                <w:rStyle w:val="23"/>
                <w:rFonts w:ascii="Times New Roman" w:hAnsi="Times New Roman"/>
                <w:b/>
                <w:sz w:val="24"/>
                <w:lang w:val="uk-UA"/>
              </w:rPr>
              <w:lastRenderedPageBreak/>
              <w:t>5</w:t>
            </w:r>
          </w:p>
        </w:tc>
        <w:tc>
          <w:tcPr>
            <w:tcW w:w="3699" w:type="dxa"/>
          </w:tcPr>
          <w:p w14:paraId="7C944A11"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Дії замовника при відмові переможця торгів підписати договір про закупівлю</w:t>
            </w:r>
          </w:p>
        </w:tc>
        <w:tc>
          <w:tcPr>
            <w:tcW w:w="6199" w:type="dxa"/>
          </w:tcPr>
          <w:p w14:paraId="5FEA73FF" w14:textId="77777777" w:rsidR="00B22281" w:rsidRPr="00BF3668" w:rsidRDefault="00B22281" w:rsidP="004353A8">
            <w:pPr>
              <w:pStyle w:val="13"/>
              <w:widowControl w:val="0"/>
              <w:spacing w:line="240" w:lineRule="auto"/>
              <w:jc w:val="both"/>
              <w:rPr>
                <w:rStyle w:val="23"/>
                <w:rFonts w:ascii="Times New Roman" w:hAnsi="Times New Roman"/>
                <w:sz w:val="24"/>
                <w:lang w:val="uk-UA"/>
              </w:rPr>
            </w:pPr>
            <w:r w:rsidRPr="00BF3668">
              <w:rPr>
                <w:rStyle w:val="23"/>
                <w:rFonts w:ascii="Times New Roman" w:hAnsi="Times New Roman"/>
                <w:sz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Постанови,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22281" w:rsidRPr="00BF3668" w14:paraId="3C98A987" w14:textId="77777777" w:rsidTr="004353A8">
        <w:trPr>
          <w:trHeight w:val="163"/>
          <w:jc w:val="center"/>
        </w:trPr>
        <w:tc>
          <w:tcPr>
            <w:tcW w:w="576" w:type="dxa"/>
          </w:tcPr>
          <w:p w14:paraId="46689993" w14:textId="77777777" w:rsidR="00B22281" w:rsidRPr="00BF3668" w:rsidRDefault="00B22281" w:rsidP="004353A8">
            <w:pPr>
              <w:pStyle w:val="14"/>
              <w:widowControl w:val="0"/>
              <w:spacing w:line="240" w:lineRule="auto"/>
              <w:ind w:right="113"/>
              <w:jc w:val="center"/>
              <w:rPr>
                <w:rStyle w:val="23"/>
                <w:rFonts w:ascii="Times New Roman" w:hAnsi="Times New Roman"/>
                <w:b/>
                <w:lang w:val="uk-UA"/>
              </w:rPr>
            </w:pPr>
            <w:r w:rsidRPr="00BF3668">
              <w:rPr>
                <w:rStyle w:val="23"/>
                <w:rFonts w:ascii="Times New Roman" w:hAnsi="Times New Roman"/>
                <w:b/>
                <w:sz w:val="24"/>
                <w:lang w:val="uk-UA"/>
              </w:rPr>
              <w:t>6</w:t>
            </w:r>
          </w:p>
        </w:tc>
        <w:tc>
          <w:tcPr>
            <w:tcW w:w="3699" w:type="dxa"/>
          </w:tcPr>
          <w:p w14:paraId="35D87E7C" w14:textId="77777777" w:rsidR="00B22281" w:rsidRPr="00BF3668" w:rsidRDefault="00B22281" w:rsidP="004353A8">
            <w:pPr>
              <w:pStyle w:val="14"/>
              <w:widowControl w:val="0"/>
              <w:spacing w:line="240" w:lineRule="auto"/>
              <w:ind w:right="113"/>
              <w:rPr>
                <w:rStyle w:val="23"/>
                <w:rFonts w:ascii="Times New Roman" w:hAnsi="Times New Roman"/>
                <w:b/>
                <w:lang w:val="uk-UA"/>
              </w:rPr>
            </w:pPr>
            <w:r w:rsidRPr="00BF3668">
              <w:rPr>
                <w:rStyle w:val="23"/>
                <w:rFonts w:ascii="Times New Roman" w:hAnsi="Times New Roman"/>
                <w:b/>
                <w:sz w:val="24"/>
                <w:lang w:val="uk-UA"/>
              </w:rPr>
              <w:t xml:space="preserve">Забезпечення виконання договору про закупівлю </w:t>
            </w:r>
          </w:p>
        </w:tc>
        <w:tc>
          <w:tcPr>
            <w:tcW w:w="6199" w:type="dxa"/>
          </w:tcPr>
          <w:p w14:paraId="4D792BF8" w14:textId="77777777" w:rsidR="00B22281" w:rsidRPr="00BF3668" w:rsidRDefault="00B22281" w:rsidP="004353A8">
            <w:pPr>
              <w:pStyle w:val="14"/>
              <w:widowControl w:val="0"/>
              <w:spacing w:line="240" w:lineRule="auto"/>
              <w:jc w:val="both"/>
              <w:rPr>
                <w:rStyle w:val="23"/>
                <w:lang w:val="uk-UA"/>
              </w:rPr>
            </w:pPr>
            <w:r w:rsidRPr="00BF3668">
              <w:rPr>
                <w:rStyle w:val="23"/>
                <w:rFonts w:ascii="Times New Roman" w:hAnsi="Times New Roman"/>
                <w:sz w:val="24"/>
                <w:lang w:val="uk-UA"/>
              </w:rPr>
              <w:t>Не вимагається.</w:t>
            </w:r>
          </w:p>
        </w:tc>
      </w:tr>
    </w:tbl>
    <w:p w14:paraId="5B33BE14" w14:textId="20219342" w:rsidR="00B9203D" w:rsidRPr="00B22281" w:rsidRDefault="00B9203D" w:rsidP="00B22281"/>
    <w:sectPr w:rsidR="00B9203D" w:rsidRPr="00B22281" w:rsidSect="00723455">
      <w:headerReference w:type="default" r:id="rId8"/>
      <w:footerReference w:type="default" r:id="rId9"/>
      <w:pgSz w:w="11906" w:h="16838"/>
      <w:pgMar w:top="709" w:right="850" w:bottom="1276"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6FBE" w14:textId="77777777" w:rsidR="00EC39E5" w:rsidRDefault="00EC39E5" w:rsidP="001E7409">
      <w:pPr>
        <w:spacing w:after="0" w:line="240" w:lineRule="auto"/>
      </w:pPr>
      <w:r>
        <w:separator/>
      </w:r>
    </w:p>
  </w:endnote>
  <w:endnote w:type="continuationSeparator" w:id="0">
    <w:p w14:paraId="2732C95F" w14:textId="77777777" w:rsidR="00EC39E5" w:rsidRDefault="00EC39E5" w:rsidP="001E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97AE" w14:textId="77777777" w:rsidR="001F4775" w:rsidRDefault="001F4775" w:rsidP="002C2EAF">
    <w:pPr>
      <w:tabs>
        <w:tab w:val="center" w:pos="4819"/>
        <w:tab w:val="right" w:pos="9639"/>
      </w:tabs>
      <w:jc w:val="center"/>
      <w:rPr>
        <w:rFonts w:ascii="Times New Roman" w:hAnsi="Times New Roman" w:cs="Times New Roman"/>
        <w:sz w:val="20"/>
        <w:szCs w:val="20"/>
        <w:lang w:eastAsia="en-US"/>
      </w:rPr>
    </w:pPr>
  </w:p>
  <w:p w14:paraId="7CCBD070" w14:textId="1C2BD22D" w:rsidR="001F4775" w:rsidRPr="002C2EAF" w:rsidRDefault="001F4775" w:rsidP="002C2EAF">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CBCA" w14:textId="77777777" w:rsidR="00EC39E5" w:rsidRDefault="00EC39E5" w:rsidP="001E7409">
      <w:pPr>
        <w:spacing w:after="0" w:line="240" w:lineRule="auto"/>
      </w:pPr>
      <w:r>
        <w:separator/>
      </w:r>
    </w:p>
  </w:footnote>
  <w:footnote w:type="continuationSeparator" w:id="0">
    <w:p w14:paraId="2EF5B395" w14:textId="77777777" w:rsidR="00EC39E5" w:rsidRDefault="00EC39E5" w:rsidP="001E7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2A58" w14:textId="54FBBFA6" w:rsidR="001F4775" w:rsidRDefault="001F4775" w:rsidP="001E7409">
    <w:pPr>
      <w:pStyle w:val="af"/>
      <w:tabs>
        <w:tab w:val="center" w:pos="7513"/>
      </w:tabs>
    </w:pPr>
    <w:r>
      <w:tab/>
      <w:t xml:space="preserve">         </w:t>
    </w:r>
    <w:r>
      <w:tab/>
      <w:t xml:space="preserve">                                                   </w:t>
    </w:r>
  </w:p>
  <w:p w14:paraId="65F15985" w14:textId="77777777" w:rsidR="001F4775" w:rsidRDefault="001F4775" w:rsidP="001E7409">
    <w:pPr>
      <w:pStyle w:val="af"/>
      <w:tabs>
        <w:tab w:val="center" w:pos="7513"/>
      </w:tabs>
    </w:pPr>
  </w:p>
  <w:p w14:paraId="77041E5A" w14:textId="77777777" w:rsidR="001F4775" w:rsidRPr="002C2EAF" w:rsidRDefault="001F4775" w:rsidP="002C2EAF">
    <w:pPr>
      <w:pStyle w:val="af"/>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717817"/>
    <w:multiLevelType w:val="multilevel"/>
    <w:tmpl w:val="DA823E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3C02317"/>
    <w:multiLevelType w:val="multilevel"/>
    <w:tmpl w:val="C80889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BA033F"/>
    <w:multiLevelType w:val="multilevel"/>
    <w:tmpl w:val="60BEE0BA"/>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4" w15:restartNumberingAfterBreak="0">
    <w:nsid w:val="2ED14C90"/>
    <w:multiLevelType w:val="multilevel"/>
    <w:tmpl w:val="FF5A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A75A85"/>
    <w:multiLevelType w:val="multilevel"/>
    <w:tmpl w:val="D7546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F36892"/>
    <w:multiLevelType w:val="multilevel"/>
    <w:tmpl w:val="021E9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BAA6D09"/>
    <w:multiLevelType w:val="multilevel"/>
    <w:tmpl w:val="7320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3B7DE1"/>
    <w:multiLevelType w:val="multilevel"/>
    <w:tmpl w:val="CDBE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5C4FF8"/>
    <w:multiLevelType w:val="hybridMultilevel"/>
    <w:tmpl w:val="8620DDA6"/>
    <w:lvl w:ilvl="0" w:tplc="711486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2"/>
  </w:num>
  <w:num w:numId="6">
    <w:abstractNumId w:val="4"/>
  </w:num>
  <w:num w:numId="7">
    <w:abstractNumId w:val="3"/>
  </w:num>
  <w:num w:numId="8">
    <w:abstractNumId w:val="9"/>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03D"/>
    <w:rsid w:val="00006043"/>
    <w:rsid w:val="00011A03"/>
    <w:rsid w:val="000121FB"/>
    <w:rsid w:val="000147CF"/>
    <w:rsid w:val="00014BBF"/>
    <w:rsid w:val="0001665E"/>
    <w:rsid w:val="00016A33"/>
    <w:rsid w:val="00021D84"/>
    <w:rsid w:val="000227FC"/>
    <w:rsid w:val="00025F58"/>
    <w:rsid w:val="000272F6"/>
    <w:rsid w:val="00030D60"/>
    <w:rsid w:val="00034289"/>
    <w:rsid w:val="00035963"/>
    <w:rsid w:val="000364D5"/>
    <w:rsid w:val="00037F54"/>
    <w:rsid w:val="00042402"/>
    <w:rsid w:val="00050BE6"/>
    <w:rsid w:val="00055B05"/>
    <w:rsid w:val="00056F9F"/>
    <w:rsid w:val="00062461"/>
    <w:rsid w:val="00066BD5"/>
    <w:rsid w:val="0007029F"/>
    <w:rsid w:val="00071268"/>
    <w:rsid w:val="00077D40"/>
    <w:rsid w:val="00082429"/>
    <w:rsid w:val="000824AC"/>
    <w:rsid w:val="0008615E"/>
    <w:rsid w:val="00086646"/>
    <w:rsid w:val="00095729"/>
    <w:rsid w:val="000A6DB4"/>
    <w:rsid w:val="000B2635"/>
    <w:rsid w:val="000B7F6D"/>
    <w:rsid w:val="000C0DF4"/>
    <w:rsid w:val="000C19E3"/>
    <w:rsid w:val="000D439E"/>
    <w:rsid w:val="000D5BE2"/>
    <w:rsid w:val="000E07B9"/>
    <w:rsid w:val="000E51DC"/>
    <w:rsid w:val="000E5E64"/>
    <w:rsid w:val="000F270B"/>
    <w:rsid w:val="000F3EA7"/>
    <w:rsid w:val="000F69AE"/>
    <w:rsid w:val="000F7BFA"/>
    <w:rsid w:val="0010133E"/>
    <w:rsid w:val="0010171F"/>
    <w:rsid w:val="00101A0C"/>
    <w:rsid w:val="00101AB8"/>
    <w:rsid w:val="00105A7C"/>
    <w:rsid w:val="00105FB0"/>
    <w:rsid w:val="001071FF"/>
    <w:rsid w:val="001119B3"/>
    <w:rsid w:val="00112E4C"/>
    <w:rsid w:val="001134EE"/>
    <w:rsid w:val="001174E3"/>
    <w:rsid w:val="001224B5"/>
    <w:rsid w:val="00126E37"/>
    <w:rsid w:val="001274FC"/>
    <w:rsid w:val="00130139"/>
    <w:rsid w:val="00133531"/>
    <w:rsid w:val="00141330"/>
    <w:rsid w:val="00143C00"/>
    <w:rsid w:val="00146711"/>
    <w:rsid w:val="00146A2F"/>
    <w:rsid w:val="00154D90"/>
    <w:rsid w:val="001550D4"/>
    <w:rsid w:val="00157F26"/>
    <w:rsid w:val="00160E59"/>
    <w:rsid w:val="001644E7"/>
    <w:rsid w:val="001658F7"/>
    <w:rsid w:val="0016674A"/>
    <w:rsid w:val="00166782"/>
    <w:rsid w:val="001717A9"/>
    <w:rsid w:val="00172FDF"/>
    <w:rsid w:val="00176DB2"/>
    <w:rsid w:val="00176F28"/>
    <w:rsid w:val="001827DB"/>
    <w:rsid w:val="001840B6"/>
    <w:rsid w:val="00185A8C"/>
    <w:rsid w:val="00187C8B"/>
    <w:rsid w:val="00190C1A"/>
    <w:rsid w:val="001922C1"/>
    <w:rsid w:val="00193135"/>
    <w:rsid w:val="00195FEC"/>
    <w:rsid w:val="0019781B"/>
    <w:rsid w:val="001A1AEF"/>
    <w:rsid w:val="001A350A"/>
    <w:rsid w:val="001A5547"/>
    <w:rsid w:val="001B20D8"/>
    <w:rsid w:val="001B40BC"/>
    <w:rsid w:val="001B68CE"/>
    <w:rsid w:val="001D1662"/>
    <w:rsid w:val="001D5789"/>
    <w:rsid w:val="001D670B"/>
    <w:rsid w:val="001E0C74"/>
    <w:rsid w:val="001E6113"/>
    <w:rsid w:val="001E7409"/>
    <w:rsid w:val="001F4775"/>
    <w:rsid w:val="0020135E"/>
    <w:rsid w:val="0020629F"/>
    <w:rsid w:val="00207BA0"/>
    <w:rsid w:val="00210801"/>
    <w:rsid w:val="00213771"/>
    <w:rsid w:val="00213BC8"/>
    <w:rsid w:val="00220F86"/>
    <w:rsid w:val="00224E99"/>
    <w:rsid w:val="00226CD2"/>
    <w:rsid w:val="00235C9D"/>
    <w:rsid w:val="00241CEB"/>
    <w:rsid w:val="0025127A"/>
    <w:rsid w:val="002619ED"/>
    <w:rsid w:val="002624A2"/>
    <w:rsid w:val="00264575"/>
    <w:rsid w:val="00270A85"/>
    <w:rsid w:val="00272F7C"/>
    <w:rsid w:val="00276128"/>
    <w:rsid w:val="0028210C"/>
    <w:rsid w:val="00283191"/>
    <w:rsid w:val="002852F4"/>
    <w:rsid w:val="0029433D"/>
    <w:rsid w:val="00295919"/>
    <w:rsid w:val="002A3CFF"/>
    <w:rsid w:val="002A567F"/>
    <w:rsid w:val="002A73DE"/>
    <w:rsid w:val="002B4363"/>
    <w:rsid w:val="002B53C0"/>
    <w:rsid w:val="002B7A53"/>
    <w:rsid w:val="002B7E1B"/>
    <w:rsid w:val="002C2EAF"/>
    <w:rsid w:val="002C351A"/>
    <w:rsid w:val="002C6245"/>
    <w:rsid w:val="002D11D5"/>
    <w:rsid w:val="002D4FFA"/>
    <w:rsid w:val="002F6258"/>
    <w:rsid w:val="0030304D"/>
    <w:rsid w:val="003031FD"/>
    <w:rsid w:val="003033DE"/>
    <w:rsid w:val="00303ED4"/>
    <w:rsid w:val="00304BDF"/>
    <w:rsid w:val="00304F25"/>
    <w:rsid w:val="0030624C"/>
    <w:rsid w:val="003141A0"/>
    <w:rsid w:val="00320D35"/>
    <w:rsid w:val="00323CFC"/>
    <w:rsid w:val="00324342"/>
    <w:rsid w:val="003261C3"/>
    <w:rsid w:val="00331082"/>
    <w:rsid w:val="00334AE1"/>
    <w:rsid w:val="00341975"/>
    <w:rsid w:val="00350207"/>
    <w:rsid w:val="00350FBA"/>
    <w:rsid w:val="0035166C"/>
    <w:rsid w:val="00353047"/>
    <w:rsid w:val="003705F7"/>
    <w:rsid w:val="00370DB1"/>
    <w:rsid w:val="00373AB0"/>
    <w:rsid w:val="00377D05"/>
    <w:rsid w:val="00381DEF"/>
    <w:rsid w:val="0039400E"/>
    <w:rsid w:val="003965AA"/>
    <w:rsid w:val="003A34D3"/>
    <w:rsid w:val="003A3F20"/>
    <w:rsid w:val="003A442A"/>
    <w:rsid w:val="003B402B"/>
    <w:rsid w:val="003B46B1"/>
    <w:rsid w:val="003D004A"/>
    <w:rsid w:val="003D2FC2"/>
    <w:rsid w:val="003D46C8"/>
    <w:rsid w:val="003D5D61"/>
    <w:rsid w:val="003E24C3"/>
    <w:rsid w:val="003F0DD9"/>
    <w:rsid w:val="003F42C9"/>
    <w:rsid w:val="003F5199"/>
    <w:rsid w:val="003F7682"/>
    <w:rsid w:val="003F7BC6"/>
    <w:rsid w:val="003F7D5C"/>
    <w:rsid w:val="0040432A"/>
    <w:rsid w:val="00407B8D"/>
    <w:rsid w:val="00420100"/>
    <w:rsid w:val="00423FD2"/>
    <w:rsid w:val="00426B5B"/>
    <w:rsid w:val="00430632"/>
    <w:rsid w:val="00436D47"/>
    <w:rsid w:val="0044553C"/>
    <w:rsid w:val="00446C2D"/>
    <w:rsid w:val="0045211E"/>
    <w:rsid w:val="00453043"/>
    <w:rsid w:val="0047282E"/>
    <w:rsid w:val="00472F27"/>
    <w:rsid w:val="00477271"/>
    <w:rsid w:val="00481A91"/>
    <w:rsid w:val="00484037"/>
    <w:rsid w:val="004877B9"/>
    <w:rsid w:val="00494291"/>
    <w:rsid w:val="00494FA1"/>
    <w:rsid w:val="004A3777"/>
    <w:rsid w:val="004A4602"/>
    <w:rsid w:val="004A684E"/>
    <w:rsid w:val="004B1E76"/>
    <w:rsid w:val="004B32F0"/>
    <w:rsid w:val="004B533B"/>
    <w:rsid w:val="004B5D0E"/>
    <w:rsid w:val="004B790B"/>
    <w:rsid w:val="004C1FBE"/>
    <w:rsid w:val="004C3940"/>
    <w:rsid w:val="004D0172"/>
    <w:rsid w:val="004D1397"/>
    <w:rsid w:val="004D2FF5"/>
    <w:rsid w:val="004D3EFF"/>
    <w:rsid w:val="004D6F5A"/>
    <w:rsid w:val="004E157A"/>
    <w:rsid w:val="004E2085"/>
    <w:rsid w:val="004F2161"/>
    <w:rsid w:val="004F2D7C"/>
    <w:rsid w:val="004F6BAB"/>
    <w:rsid w:val="00503777"/>
    <w:rsid w:val="005048B6"/>
    <w:rsid w:val="00511D96"/>
    <w:rsid w:val="0052130F"/>
    <w:rsid w:val="0052575D"/>
    <w:rsid w:val="00527C84"/>
    <w:rsid w:val="005412AE"/>
    <w:rsid w:val="00542CB9"/>
    <w:rsid w:val="005431B8"/>
    <w:rsid w:val="00545851"/>
    <w:rsid w:val="00552A92"/>
    <w:rsid w:val="00554D88"/>
    <w:rsid w:val="00563CA4"/>
    <w:rsid w:val="005663A1"/>
    <w:rsid w:val="005751D7"/>
    <w:rsid w:val="00575D2B"/>
    <w:rsid w:val="00581729"/>
    <w:rsid w:val="005857B9"/>
    <w:rsid w:val="0058735E"/>
    <w:rsid w:val="00591E69"/>
    <w:rsid w:val="005939D9"/>
    <w:rsid w:val="00593F0F"/>
    <w:rsid w:val="00594585"/>
    <w:rsid w:val="005B1D40"/>
    <w:rsid w:val="005B489B"/>
    <w:rsid w:val="005B574D"/>
    <w:rsid w:val="005B6927"/>
    <w:rsid w:val="005C1641"/>
    <w:rsid w:val="005C59CC"/>
    <w:rsid w:val="005C602D"/>
    <w:rsid w:val="005C7252"/>
    <w:rsid w:val="005D06CF"/>
    <w:rsid w:val="005D3474"/>
    <w:rsid w:val="005D412A"/>
    <w:rsid w:val="005D588D"/>
    <w:rsid w:val="005D6C82"/>
    <w:rsid w:val="005E15FE"/>
    <w:rsid w:val="005E24A3"/>
    <w:rsid w:val="005E46AF"/>
    <w:rsid w:val="005E67CD"/>
    <w:rsid w:val="005E752D"/>
    <w:rsid w:val="005F65ED"/>
    <w:rsid w:val="00600112"/>
    <w:rsid w:val="006004D7"/>
    <w:rsid w:val="00600AFD"/>
    <w:rsid w:val="006033E0"/>
    <w:rsid w:val="006034B4"/>
    <w:rsid w:val="006049EE"/>
    <w:rsid w:val="00606CBD"/>
    <w:rsid w:val="00606FFC"/>
    <w:rsid w:val="00607781"/>
    <w:rsid w:val="00613E9F"/>
    <w:rsid w:val="00614C9C"/>
    <w:rsid w:val="006164E8"/>
    <w:rsid w:val="0062363D"/>
    <w:rsid w:val="00626729"/>
    <w:rsid w:val="00632843"/>
    <w:rsid w:val="00632F6D"/>
    <w:rsid w:val="006356DF"/>
    <w:rsid w:val="006548CE"/>
    <w:rsid w:val="00660138"/>
    <w:rsid w:val="00665709"/>
    <w:rsid w:val="006679F0"/>
    <w:rsid w:val="006711CA"/>
    <w:rsid w:val="00672C6F"/>
    <w:rsid w:val="00673A10"/>
    <w:rsid w:val="006755EA"/>
    <w:rsid w:val="006771D0"/>
    <w:rsid w:val="00684D81"/>
    <w:rsid w:val="006875F7"/>
    <w:rsid w:val="0069049B"/>
    <w:rsid w:val="00691486"/>
    <w:rsid w:val="0069279F"/>
    <w:rsid w:val="006933D3"/>
    <w:rsid w:val="006A4F4E"/>
    <w:rsid w:val="006B232B"/>
    <w:rsid w:val="006B79A3"/>
    <w:rsid w:val="006C1DD4"/>
    <w:rsid w:val="006C34D9"/>
    <w:rsid w:val="006C4AC9"/>
    <w:rsid w:val="006C5E85"/>
    <w:rsid w:val="006C7C52"/>
    <w:rsid w:val="006D30BE"/>
    <w:rsid w:val="006E04D9"/>
    <w:rsid w:val="006E070A"/>
    <w:rsid w:val="006E1514"/>
    <w:rsid w:val="006E2020"/>
    <w:rsid w:val="006E3321"/>
    <w:rsid w:val="006E365B"/>
    <w:rsid w:val="006F2354"/>
    <w:rsid w:val="006F7025"/>
    <w:rsid w:val="00700A57"/>
    <w:rsid w:val="00704DC1"/>
    <w:rsid w:val="00705B6F"/>
    <w:rsid w:val="00706C23"/>
    <w:rsid w:val="00710D88"/>
    <w:rsid w:val="00712586"/>
    <w:rsid w:val="007150A9"/>
    <w:rsid w:val="00723455"/>
    <w:rsid w:val="00724BE7"/>
    <w:rsid w:val="007252A0"/>
    <w:rsid w:val="00725C41"/>
    <w:rsid w:val="00730EFE"/>
    <w:rsid w:val="00732FE4"/>
    <w:rsid w:val="007405BA"/>
    <w:rsid w:val="007437BD"/>
    <w:rsid w:val="00743940"/>
    <w:rsid w:val="007442F5"/>
    <w:rsid w:val="00746083"/>
    <w:rsid w:val="00753495"/>
    <w:rsid w:val="00754CA4"/>
    <w:rsid w:val="0076187D"/>
    <w:rsid w:val="007618B2"/>
    <w:rsid w:val="00762D88"/>
    <w:rsid w:val="00764625"/>
    <w:rsid w:val="00772F0A"/>
    <w:rsid w:val="0077570A"/>
    <w:rsid w:val="00775CF1"/>
    <w:rsid w:val="0078389B"/>
    <w:rsid w:val="00783FF0"/>
    <w:rsid w:val="007A4B92"/>
    <w:rsid w:val="007B0703"/>
    <w:rsid w:val="007B2CF9"/>
    <w:rsid w:val="007B2E4C"/>
    <w:rsid w:val="007C5944"/>
    <w:rsid w:val="007D12DF"/>
    <w:rsid w:val="007D18C1"/>
    <w:rsid w:val="007D4016"/>
    <w:rsid w:val="007D4B57"/>
    <w:rsid w:val="007D4EEC"/>
    <w:rsid w:val="007D6DE4"/>
    <w:rsid w:val="007E20B4"/>
    <w:rsid w:val="007E5F46"/>
    <w:rsid w:val="007E6485"/>
    <w:rsid w:val="007E7A65"/>
    <w:rsid w:val="007F3D07"/>
    <w:rsid w:val="00801CBF"/>
    <w:rsid w:val="00803EC3"/>
    <w:rsid w:val="0081289C"/>
    <w:rsid w:val="008149B2"/>
    <w:rsid w:val="00816360"/>
    <w:rsid w:val="00816E9C"/>
    <w:rsid w:val="0083244E"/>
    <w:rsid w:val="008420BC"/>
    <w:rsid w:val="00842C55"/>
    <w:rsid w:val="0084756F"/>
    <w:rsid w:val="00854574"/>
    <w:rsid w:val="00855B9C"/>
    <w:rsid w:val="00857C0D"/>
    <w:rsid w:val="00860203"/>
    <w:rsid w:val="00864732"/>
    <w:rsid w:val="00867146"/>
    <w:rsid w:val="00870C3B"/>
    <w:rsid w:val="00872348"/>
    <w:rsid w:val="00880606"/>
    <w:rsid w:val="008832B9"/>
    <w:rsid w:val="008A0522"/>
    <w:rsid w:val="008A24FA"/>
    <w:rsid w:val="008A2B73"/>
    <w:rsid w:val="008B2405"/>
    <w:rsid w:val="008C22F5"/>
    <w:rsid w:val="008C4250"/>
    <w:rsid w:val="008C47BF"/>
    <w:rsid w:val="008D26D5"/>
    <w:rsid w:val="008E1B2C"/>
    <w:rsid w:val="008E4A77"/>
    <w:rsid w:val="008E56FF"/>
    <w:rsid w:val="008E71BF"/>
    <w:rsid w:val="008F15D1"/>
    <w:rsid w:val="008F4834"/>
    <w:rsid w:val="009045A3"/>
    <w:rsid w:val="00904AC0"/>
    <w:rsid w:val="00905280"/>
    <w:rsid w:val="00905788"/>
    <w:rsid w:val="009058AA"/>
    <w:rsid w:val="00915ECD"/>
    <w:rsid w:val="00923A2E"/>
    <w:rsid w:val="00923B58"/>
    <w:rsid w:val="0092444D"/>
    <w:rsid w:val="009251CD"/>
    <w:rsid w:val="0093075F"/>
    <w:rsid w:val="00930A63"/>
    <w:rsid w:val="00931A5F"/>
    <w:rsid w:val="00943781"/>
    <w:rsid w:val="00944ABA"/>
    <w:rsid w:val="00946C3A"/>
    <w:rsid w:val="00951352"/>
    <w:rsid w:val="00951C6A"/>
    <w:rsid w:val="00953334"/>
    <w:rsid w:val="00953A15"/>
    <w:rsid w:val="00953F35"/>
    <w:rsid w:val="00954904"/>
    <w:rsid w:val="00956BB8"/>
    <w:rsid w:val="00957B2B"/>
    <w:rsid w:val="00974329"/>
    <w:rsid w:val="00975282"/>
    <w:rsid w:val="00976DAA"/>
    <w:rsid w:val="00980B36"/>
    <w:rsid w:val="009824B2"/>
    <w:rsid w:val="009828A3"/>
    <w:rsid w:val="00982D1E"/>
    <w:rsid w:val="00983E1C"/>
    <w:rsid w:val="009935FF"/>
    <w:rsid w:val="00995FCF"/>
    <w:rsid w:val="009A1776"/>
    <w:rsid w:val="009A1ADD"/>
    <w:rsid w:val="009A7E1A"/>
    <w:rsid w:val="009B5EA0"/>
    <w:rsid w:val="009C3846"/>
    <w:rsid w:val="009C3D79"/>
    <w:rsid w:val="009C51F1"/>
    <w:rsid w:val="009C5993"/>
    <w:rsid w:val="009C6BC0"/>
    <w:rsid w:val="009E4F75"/>
    <w:rsid w:val="009F04A9"/>
    <w:rsid w:val="009F0724"/>
    <w:rsid w:val="009F3310"/>
    <w:rsid w:val="009F6864"/>
    <w:rsid w:val="00A00E77"/>
    <w:rsid w:val="00A0490F"/>
    <w:rsid w:val="00A064C0"/>
    <w:rsid w:val="00A076F1"/>
    <w:rsid w:val="00A1048B"/>
    <w:rsid w:val="00A14CD6"/>
    <w:rsid w:val="00A14D66"/>
    <w:rsid w:val="00A1592D"/>
    <w:rsid w:val="00A16520"/>
    <w:rsid w:val="00A16BEA"/>
    <w:rsid w:val="00A20FA8"/>
    <w:rsid w:val="00A21BD2"/>
    <w:rsid w:val="00A26F8A"/>
    <w:rsid w:val="00A42563"/>
    <w:rsid w:val="00A45F58"/>
    <w:rsid w:val="00A5036C"/>
    <w:rsid w:val="00A51FD7"/>
    <w:rsid w:val="00A55D0B"/>
    <w:rsid w:val="00A60366"/>
    <w:rsid w:val="00A6151C"/>
    <w:rsid w:val="00A62C0B"/>
    <w:rsid w:val="00A65F19"/>
    <w:rsid w:val="00A67E12"/>
    <w:rsid w:val="00A720C1"/>
    <w:rsid w:val="00A80CE3"/>
    <w:rsid w:val="00AA56FA"/>
    <w:rsid w:val="00AA7B35"/>
    <w:rsid w:val="00AB2FA3"/>
    <w:rsid w:val="00AC5477"/>
    <w:rsid w:val="00AD0310"/>
    <w:rsid w:val="00AE3332"/>
    <w:rsid w:val="00AE3AAF"/>
    <w:rsid w:val="00AF476F"/>
    <w:rsid w:val="00AF4B45"/>
    <w:rsid w:val="00AF7637"/>
    <w:rsid w:val="00B023B6"/>
    <w:rsid w:val="00B07161"/>
    <w:rsid w:val="00B1291E"/>
    <w:rsid w:val="00B22281"/>
    <w:rsid w:val="00B2351A"/>
    <w:rsid w:val="00B250B3"/>
    <w:rsid w:val="00B4664D"/>
    <w:rsid w:val="00B466C4"/>
    <w:rsid w:val="00B505FF"/>
    <w:rsid w:val="00B52167"/>
    <w:rsid w:val="00B5494F"/>
    <w:rsid w:val="00B6052D"/>
    <w:rsid w:val="00B65017"/>
    <w:rsid w:val="00B665A9"/>
    <w:rsid w:val="00B72CC2"/>
    <w:rsid w:val="00B81149"/>
    <w:rsid w:val="00B82A13"/>
    <w:rsid w:val="00B8544C"/>
    <w:rsid w:val="00B870A7"/>
    <w:rsid w:val="00B8778B"/>
    <w:rsid w:val="00B9018B"/>
    <w:rsid w:val="00B9203D"/>
    <w:rsid w:val="00B94D84"/>
    <w:rsid w:val="00B95EE4"/>
    <w:rsid w:val="00BA181C"/>
    <w:rsid w:val="00BA1887"/>
    <w:rsid w:val="00BA3817"/>
    <w:rsid w:val="00BA520F"/>
    <w:rsid w:val="00BB1BA8"/>
    <w:rsid w:val="00BB1EE2"/>
    <w:rsid w:val="00BB459D"/>
    <w:rsid w:val="00BB50C6"/>
    <w:rsid w:val="00BB6C67"/>
    <w:rsid w:val="00BC01AF"/>
    <w:rsid w:val="00BC1CB9"/>
    <w:rsid w:val="00BC3FC9"/>
    <w:rsid w:val="00BC614D"/>
    <w:rsid w:val="00BD1D57"/>
    <w:rsid w:val="00BD68D4"/>
    <w:rsid w:val="00BE415B"/>
    <w:rsid w:val="00BE5DEF"/>
    <w:rsid w:val="00BE76C3"/>
    <w:rsid w:val="00BF0E90"/>
    <w:rsid w:val="00BF62D4"/>
    <w:rsid w:val="00BF6F06"/>
    <w:rsid w:val="00C02417"/>
    <w:rsid w:val="00C02688"/>
    <w:rsid w:val="00C03F1D"/>
    <w:rsid w:val="00C055F8"/>
    <w:rsid w:val="00C10111"/>
    <w:rsid w:val="00C13046"/>
    <w:rsid w:val="00C144DF"/>
    <w:rsid w:val="00C23162"/>
    <w:rsid w:val="00C269A5"/>
    <w:rsid w:val="00C3418A"/>
    <w:rsid w:val="00C34B88"/>
    <w:rsid w:val="00C35912"/>
    <w:rsid w:val="00C416FD"/>
    <w:rsid w:val="00C50996"/>
    <w:rsid w:val="00C50F46"/>
    <w:rsid w:val="00C521BC"/>
    <w:rsid w:val="00C52970"/>
    <w:rsid w:val="00C63B76"/>
    <w:rsid w:val="00C6682A"/>
    <w:rsid w:val="00C678CE"/>
    <w:rsid w:val="00C716C6"/>
    <w:rsid w:val="00C72250"/>
    <w:rsid w:val="00C73BFF"/>
    <w:rsid w:val="00C8053E"/>
    <w:rsid w:val="00C82356"/>
    <w:rsid w:val="00C86115"/>
    <w:rsid w:val="00C87420"/>
    <w:rsid w:val="00C957F4"/>
    <w:rsid w:val="00CA4DB4"/>
    <w:rsid w:val="00CB2A0A"/>
    <w:rsid w:val="00CB334F"/>
    <w:rsid w:val="00CB4652"/>
    <w:rsid w:val="00CC1122"/>
    <w:rsid w:val="00CC3EE6"/>
    <w:rsid w:val="00CD0D59"/>
    <w:rsid w:val="00CD3C40"/>
    <w:rsid w:val="00CE3041"/>
    <w:rsid w:val="00CE7CC9"/>
    <w:rsid w:val="00CF5214"/>
    <w:rsid w:val="00D01FDD"/>
    <w:rsid w:val="00D04826"/>
    <w:rsid w:val="00D107D2"/>
    <w:rsid w:val="00D14E66"/>
    <w:rsid w:val="00D159C2"/>
    <w:rsid w:val="00D1665A"/>
    <w:rsid w:val="00D174DE"/>
    <w:rsid w:val="00D22238"/>
    <w:rsid w:val="00D27A8F"/>
    <w:rsid w:val="00D30E3F"/>
    <w:rsid w:val="00D3421D"/>
    <w:rsid w:val="00D36CF6"/>
    <w:rsid w:val="00D602A3"/>
    <w:rsid w:val="00D602F1"/>
    <w:rsid w:val="00D64602"/>
    <w:rsid w:val="00D657AB"/>
    <w:rsid w:val="00D71CA7"/>
    <w:rsid w:val="00D73760"/>
    <w:rsid w:val="00D77D1B"/>
    <w:rsid w:val="00D8381F"/>
    <w:rsid w:val="00D92AB3"/>
    <w:rsid w:val="00DA7E5B"/>
    <w:rsid w:val="00DB2AD9"/>
    <w:rsid w:val="00DB2CD0"/>
    <w:rsid w:val="00DB5346"/>
    <w:rsid w:val="00DE15AF"/>
    <w:rsid w:val="00DE19C3"/>
    <w:rsid w:val="00DE300D"/>
    <w:rsid w:val="00DE39C0"/>
    <w:rsid w:val="00DE557E"/>
    <w:rsid w:val="00DF1A2C"/>
    <w:rsid w:val="00E008DB"/>
    <w:rsid w:val="00E05568"/>
    <w:rsid w:val="00E12BD2"/>
    <w:rsid w:val="00E13B7A"/>
    <w:rsid w:val="00E14154"/>
    <w:rsid w:val="00E268D7"/>
    <w:rsid w:val="00E305F7"/>
    <w:rsid w:val="00E369EE"/>
    <w:rsid w:val="00E44132"/>
    <w:rsid w:val="00E44B4A"/>
    <w:rsid w:val="00E459F4"/>
    <w:rsid w:val="00E475AC"/>
    <w:rsid w:val="00E47F8F"/>
    <w:rsid w:val="00E500F6"/>
    <w:rsid w:val="00E521AC"/>
    <w:rsid w:val="00E55DF3"/>
    <w:rsid w:val="00E55F1F"/>
    <w:rsid w:val="00E60392"/>
    <w:rsid w:val="00E64B59"/>
    <w:rsid w:val="00E679E8"/>
    <w:rsid w:val="00E703CC"/>
    <w:rsid w:val="00E72711"/>
    <w:rsid w:val="00E80C09"/>
    <w:rsid w:val="00E84D32"/>
    <w:rsid w:val="00E8719D"/>
    <w:rsid w:val="00E90DB3"/>
    <w:rsid w:val="00E936B5"/>
    <w:rsid w:val="00E94811"/>
    <w:rsid w:val="00EB2601"/>
    <w:rsid w:val="00EC19E1"/>
    <w:rsid w:val="00EC39E5"/>
    <w:rsid w:val="00ED3704"/>
    <w:rsid w:val="00EE403B"/>
    <w:rsid w:val="00EE5DD5"/>
    <w:rsid w:val="00EE5EC4"/>
    <w:rsid w:val="00EF0380"/>
    <w:rsid w:val="00EF4BE5"/>
    <w:rsid w:val="00F00767"/>
    <w:rsid w:val="00F04003"/>
    <w:rsid w:val="00F0430C"/>
    <w:rsid w:val="00F12DAF"/>
    <w:rsid w:val="00F12EB0"/>
    <w:rsid w:val="00F13C62"/>
    <w:rsid w:val="00F17646"/>
    <w:rsid w:val="00F275CB"/>
    <w:rsid w:val="00F3152F"/>
    <w:rsid w:val="00F3394D"/>
    <w:rsid w:val="00F4054F"/>
    <w:rsid w:val="00F40849"/>
    <w:rsid w:val="00F46035"/>
    <w:rsid w:val="00F462ED"/>
    <w:rsid w:val="00F52359"/>
    <w:rsid w:val="00F545C3"/>
    <w:rsid w:val="00F55C9E"/>
    <w:rsid w:val="00F6082F"/>
    <w:rsid w:val="00F60837"/>
    <w:rsid w:val="00F64E9B"/>
    <w:rsid w:val="00F6599D"/>
    <w:rsid w:val="00F74FDF"/>
    <w:rsid w:val="00F756C5"/>
    <w:rsid w:val="00F77266"/>
    <w:rsid w:val="00F8447A"/>
    <w:rsid w:val="00F848C4"/>
    <w:rsid w:val="00F86D2A"/>
    <w:rsid w:val="00F91EC5"/>
    <w:rsid w:val="00F956E3"/>
    <w:rsid w:val="00F975A4"/>
    <w:rsid w:val="00FB0E79"/>
    <w:rsid w:val="00FB27A6"/>
    <w:rsid w:val="00FB585E"/>
    <w:rsid w:val="00FB781E"/>
    <w:rsid w:val="00FC0A64"/>
    <w:rsid w:val="00FD3CD6"/>
    <w:rsid w:val="00FD3DFD"/>
    <w:rsid w:val="00FE26D8"/>
    <w:rsid w:val="00FE686B"/>
    <w:rsid w:val="00FF5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3B297"/>
  <w15:docId w15:val="{CC463FAC-9BA9-4B70-BEAD-D56DF40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Обычный (веб)1"/>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a9"/>
    <w:rsid w:val="005B489B"/>
    <w:rPr>
      <w:rFonts w:ascii="Times New Roman" w:eastAsia="Times New Roman" w:hAnsi="Times New Roman" w:cs="Times New Roman"/>
      <w:sz w:val="24"/>
      <w:szCs w:val="24"/>
    </w:rPr>
  </w:style>
  <w:style w:type="character" w:styleId="ae">
    <w:name w:val="Strong"/>
    <w:uiPriority w:val="22"/>
    <w:qFormat/>
    <w:rsid w:val="004C1FBE"/>
    <w:rPr>
      <w:b/>
      <w:bCs/>
    </w:rPr>
  </w:style>
  <w:style w:type="paragraph" w:styleId="af">
    <w:name w:val="header"/>
    <w:basedOn w:val="a"/>
    <w:link w:val="af0"/>
    <w:unhideWhenUsed/>
    <w:rsid w:val="001E7409"/>
    <w:pPr>
      <w:tabs>
        <w:tab w:val="center" w:pos="4819"/>
        <w:tab w:val="right" w:pos="9639"/>
      </w:tabs>
      <w:spacing w:after="0" w:line="240" w:lineRule="auto"/>
    </w:pPr>
  </w:style>
  <w:style w:type="character" w:customStyle="1" w:styleId="af0">
    <w:name w:val="Верхний колонтитул Знак"/>
    <w:basedOn w:val="a0"/>
    <w:link w:val="af"/>
    <w:rsid w:val="001E7409"/>
  </w:style>
  <w:style w:type="paragraph" w:styleId="af1">
    <w:name w:val="footer"/>
    <w:basedOn w:val="a"/>
    <w:link w:val="af2"/>
    <w:uiPriority w:val="99"/>
    <w:unhideWhenUsed/>
    <w:rsid w:val="001E740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E7409"/>
  </w:style>
  <w:style w:type="paragraph" w:customStyle="1" w:styleId="11">
    <w:name w:val="Абзац списку1"/>
    <w:basedOn w:val="a"/>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rsid w:val="006E1514"/>
  </w:style>
  <w:style w:type="paragraph" w:customStyle="1" w:styleId="21">
    <w:name w:val="Абзац списку2"/>
    <w:basedOn w:val="a"/>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 w:type="paragraph" w:customStyle="1" w:styleId="22">
    <w:name w:val="Обычный2"/>
    <w:rsid w:val="00B22281"/>
    <w:pPr>
      <w:spacing w:after="200" w:line="275" w:lineRule="auto"/>
    </w:pPr>
    <w:rPr>
      <w:rFonts w:eastAsia="Times New Roman" w:cs="Times New Roman"/>
      <w:szCs w:val="20"/>
      <w:lang w:val="ru-RU" w:eastAsia="ru-RU"/>
    </w:rPr>
  </w:style>
  <w:style w:type="paragraph" w:customStyle="1" w:styleId="13">
    <w:name w:val="Обычный1"/>
    <w:rsid w:val="00B22281"/>
    <w:pPr>
      <w:spacing w:after="0" w:line="275" w:lineRule="auto"/>
    </w:pPr>
    <w:rPr>
      <w:rFonts w:ascii="Arial" w:eastAsia="Times New Roman" w:hAnsi="Arial" w:cs="Times New Roman"/>
      <w:color w:val="000000"/>
      <w:szCs w:val="20"/>
      <w:lang w:val="ru-RU" w:eastAsia="ru-RU"/>
    </w:rPr>
  </w:style>
  <w:style w:type="paragraph" w:customStyle="1" w:styleId="14">
    <w:name w:val="Обычный1"/>
    <w:qFormat/>
    <w:rsid w:val="00B22281"/>
    <w:pPr>
      <w:spacing w:after="0" w:line="275" w:lineRule="auto"/>
    </w:pPr>
    <w:rPr>
      <w:rFonts w:ascii="Arial" w:eastAsia="Times New Roman" w:hAnsi="Arial" w:cs="Times New Roman"/>
      <w:color w:val="000000"/>
      <w:szCs w:val="20"/>
      <w:lang w:val="ru-RU" w:eastAsia="ru-RU"/>
    </w:rPr>
  </w:style>
  <w:style w:type="paragraph" w:customStyle="1" w:styleId="LO-normal">
    <w:name w:val="LO-normal"/>
    <w:rsid w:val="00B22281"/>
    <w:pPr>
      <w:suppressAutoHyphens/>
      <w:spacing w:after="0" w:line="275" w:lineRule="auto"/>
    </w:pPr>
    <w:rPr>
      <w:rFonts w:ascii="Arial" w:eastAsia="Times New Roman" w:hAnsi="Arial" w:cs="Times New Roman"/>
      <w:color w:val="000000"/>
      <w:szCs w:val="20"/>
      <w:lang w:val="ru-RU" w:eastAsia="ru-RU"/>
    </w:rPr>
  </w:style>
  <w:style w:type="character" w:customStyle="1" w:styleId="23">
    <w:name w:val="Основной шрифт абзаца2"/>
    <w:rsid w:val="00B22281"/>
  </w:style>
  <w:style w:type="character" w:customStyle="1" w:styleId="WW8Num2z1">
    <w:name w:val="WW8Num2z1"/>
    <w:rsid w:val="00B22281"/>
    <w:rPr>
      <w:rFonts w:ascii="Courier New" w:hAnsi="Courier New"/>
    </w:rPr>
  </w:style>
  <w:style w:type="character" w:customStyle="1" w:styleId="20">
    <w:name w:val="Заголовок 2 Знак"/>
    <w:basedOn w:val="a0"/>
    <w:link w:val="2"/>
    <w:rsid w:val="00B22281"/>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26</Pages>
  <Words>38717</Words>
  <Characters>22070</Characters>
  <Application>Microsoft Office Word</Application>
  <DocSecurity>0</DocSecurity>
  <Lines>183</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Дмитро</cp:lastModifiedBy>
  <cp:revision>943</cp:revision>
  <cp:lastPrinted>2023-02-28T13:29:00Z</cp:lastPrinted>
  <dcterms:created xsi:type="dcterms:W3CDTF">2020-04-14T07:28:00Z</dcterms:created>
  <dcterms:modified xsi:type="dcterms:W3CDTF">2024-03-07T15:59:00Z</dcterms:modified>
</cp:coreProperties>
</file>