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45F7" w:rsidRPr="006245F7" w:rsidRDefault="006245F7" w:rsidP="00611CFC">
      <w:pPr>
        <w:spacing w:after="0" w:line="240" w:lineRule="auto"/>
        <w:ind w:firstLine="6521"/>
        <w:rPr>
          <w:rFonts w:ascii="Times New Roman" w:eastAsia="Calibri" w:hAnsi="Times New Roman" w:cs="Times New Roman"/>
          <w:sz w:val="20"/>
          <w:szCs w:val="20"/>
          <w:lang w:val="en-US"/>
        </w:rPr>
      </w:pPr>
      <w:bookmarkStart w:id="0" w:name="_GoBack"/>
      <w:bookmarkEnd w:id="0"/>
      <w:r w:rsidRPr="006245F7">
        <w:rPr>
          <w:rFonts w:ascii="Times New Roman" w:eastAsia="Calibri" w:hAnsi="Times New Roman" w:cs="Times New Roman"/>
          <w:sz w:val="20"/>
          <w:szCs w:val="20"/>
        </w:rPr>
        <w:t xml:space="preserve">Додаток </w:t>
      </w:r>
      <w:r>
        <w:rPr>
          <w:rFonts w:ascii="Times New Roman" w:eastAsia="Calibri" w:hAnsi="Times New Roman" w:cs="Times New Roman"/>
          <w:sz w:val="20"/>
          <w:szCs w:val="20"/>
          <w:lang w:val="en-US"/>
        </w:rPr>
        <w:t>1</w:t>
      </w:r>
    </w:p>
    <w:p w:rsidR="006245F7" w:rsidRPr="006245F7" w:rsidRDefault="006245F7" w:rsidP="00611CFC">
      <w:pPr>
        <w:spacing w:after="0" w:line="240" w:lineRule="auto"/>
        <w:ind w:left="7230" w:hanging="709"/>
        <w:rPr>
          <w:rFonts w:ascii="Times New Roman" w:eastAsia="Calibri" w:hAnsi="Times New Roman" w:cs="Times New Roman"/>
          <w:sz w:val="20"/>
          <w:szCs w:val="20"/>
        </w:rPr>
      </w:pPr>
      <w:r w:rsidRPr="006245F7">
        <w:rPr>
          <w:rFonts w:ascii="Times New Roman" w:eastAsia="Calibri" w:hAnsi="Times New Roman" w:cs="Times New Roman"/>
          <w:sz w:val="20"/>
          <w:szCs w:val="20"/>
        </w:rPr>
        <w:t xml:space="preserve">до </w:t>
      </w:r>
      <w:r w:rsidR="00611CFC">
        <w:rPr>
          <w:rFonts w:ascii="Times New Roman" w:eastAsia="Calibri" w:hAnsi="Times New Roman" w:cs="Times New Roman"/>
          <w:sz w:val="20"/>
          <w:szCs w:val="20"/>
        </w:rPr>
        <w:t>оголошення спрощеної закупівлі</w:t>
      </w:r>
    </w:p>
    <w:tbl>
      <w:tblPr>
        <w:tblW w:w="9920" w:type="dxa"/>
        <w:tblInd w:w="93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9920"/>
      </w:tblGrid>
      <w:tr w:rsidR="006245F7" w:rsidRPr="006245F7" w:rsidTr="00A15A2F">
        <w:trPr>
          <w:trHeight w:val="1079"/>
        </w:trPr>
        <w:tc>
          <w:tcPr>
            <w:tcW w:w="9920" w:type="dxa"/>
            <w:tcBorders>
              <w:top w:val="nil"/>
            </w:tcBorders>
            <w:vAlign w:val="center"/>
          </w:tcPr>
          <w:p w:rsidR="006245F7" w:rsidRPr="006245F7" w:rsidRDefault="006245F7" w:rsidP="00624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</w:t>
            </w:r>
          </w:p>
          <w:p w:rsidR="006245F7" w:rsidRPr="006245F7" w:rsidRDefault="006245F7" w:rsidP="006245F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Технічні та якісні  вимоги </w:t>
            </w:r>
          </w:p>
          <w:p w:rsidR="006245F7" w:rsidRPr="006245F7" w:rsidRDefault="006245F7" w:rsidP="006245F7">
            <w:pPr>
              <w:spacing w:after="0" w:line="240" w:lineRule="auto"/>
              <w:jc w:val="center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Times New Roman CYR" w:hAnsi="Times New Roman" w:cs="Times New Roman"/>
                <w:sz w:val="24"/>
                <w:szCs w:val="24"/>
              </w:rPr>
              <w:t>до предмета закупівлі</w:t>
            </w:r>
          </w:p>
          <w:p w:rsidR="006245F7" w:rsidRPr="006245F7" w:rsidRDefault="006245F7" w:rsidP="006245F7">
            <w:pPr>
              <w:spacing w:after="0" w:line="240" w:lineRule="auto"/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</w:p>
          <w:p w:rsidR="006245F7" w:rsidRPr="006245F7" w:rsidRDefault="006245F7" w:rsidP="006245F7">
            <w:pPr>
              <w:numPr>
                <w:ilvl w:val="0"/>
                <w:numId w:val="2"/>
              </w:numPr>
              <w:spacing w:after="0" w:line="240" w:lineRule="auto"/>
              <w:ind w:left="49" w:hanging="49"/>
              <w:jc w:val="both"/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5F2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Предмет закупівлі:  Послуги з ремонту та т</w:t>
            </w:r>
            <w:r w:rsidRPr="006245F7">
              <w:rPr>
                <w:rFonts w:ascii="Times New Roman" w:eastAsia="Calibri" w:hAnsi="Times New Roman" w:cs="Times New Roman"/>
                <w:color w:val="333333"/>
                <w:sz w:val="24"/>
                <w:szCs w:val="24"/>
                <w:shd w:val="clear" w:color="auto" w:fill="F0F5F2"/>
              </w:rPr>
              <w:t>ехнічного обслуговування транспортних засобів</w:t>
            </w: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6245F7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Код ДК 021: 2015 </w:t>
            </w: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50110000-9 - Послуги з ремонту і технічного обслуговування мототранспортних засобів і супутнього обладнання</w:t>
            </w:r>
            <w:r w:rsidRPr="006245F7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Місце надання послуг: на території Виконавця. Станція технічного обслуговування Учасника (власна або орендована) має бути розташована в межах міста Києва та мати зручні під’їзди. Транспортні засоби Замовника розміщуються за адресою:  м. Київ, </w:t>
            </w:r>
            <w:r w:rsidRPr="006245F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uk-UA"/>
              </w:rPr>
              <w:t>бульвар Вацлава Гавела, 8А</w:t>
            </w: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У разі, якщо СТО не знаходиться в межах м. Київ, то витрати на переміщення автотранспорту на СТО та повернення його Замовнику здійснюється за рахунок Учасника.)    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3.  Термін надання послуг: з моменту підписання та до 31.12.2021 року.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Загальні вимоги до предмета закупівлі: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   учасник повинен використовувати нові запасні частини, вузли, агрегати і витратні    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матеріали, які допущені до використання заводом-виробником автомобілів;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тривалість технічного обслуговування і ремонту повинна відповідати запланованій  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кількості нормо-годин, відображеній в наряді-замовленні;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   при технічному обслуговуванні та ремонті автомобілів Замовника Виконавець повинен 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використовувати запасні частини, сертифіковані для продажу на території України;</w:t>
            </w:r>
          </w:p>
          <w:p w:rsidR="006245F7" w:rsidRPr="006245F7" w:rsidRDefault="006245F7" w:rsidP="006245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повинен дотримуватись порядок проведення технічного обслуговування, який визначається нормами заводу-виробника;</w:t>
            </w:r>
          </w:p>
          <w:p w:rsidR="006245F7" w:rsidRPr="006245F7" w:rsidRDefault="006245F7" w:rsidP="006245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СТО повинна обслуговувати усі марки автомобілів, які зазначені у Таблиці №1 цього Додатку;</w:t>
            </w:r>
          </w:p>
          <w:p w:rsidR="006245F7" w:rsidRPr="006245F7" w:rsidRDefault="006245F7" w:rsidP="006245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можливість присутності представника Замовника на СТО під час технічного обслуговуванні та ремонту автомобілів;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245F7" w:rsidRPr="006245F7" w:rsidRDefault="006245F7" w:rsidP="006245F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обслуговування повинно проводитися у відповідності до нормативів встановлених  чинним законодавством України в строки та якісно.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4. Перелік та характеристика автотранспортних засобів Черкаської митниці.</w:t>
            </w:r>
          </w:p>
          <w:p w:rsidR="006245F7" w:rsidRPr="006245F7" w:rsidRDefault="006245F7" w:rsidP="006245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Таблиця №1</w:t>
            </w:r>
          </w:p>
          <w:tbl>
            <w:tblPr>
              <w:tblW w:w="9645" w:type="dxa"/>
              <w:tblInd w:w="52" w:type="dxa"/>
              <w:tblLayout w:type="fixed"/>
              <w:tblLook w:val="0000" w:firstRow="0" w:lastRow="0" w:firstColumn="0" w:lastColumn="0" w:noHBand="0" w:noVBand="0"/>
            </w:tblPr>
            <w:tblGrid>
              <w:gridCol w:w="482"/>
              <w:gridCol w:w="3856"/>
              <w:gridCol w:w="1843"/>
              <w:gridCol w:w="3464"/>
            </w:tblGrid>
            <w:tr w:rsidR="006245F7" w:rsidRPr="006245F7" w:rsidTr="00A15A2F">
              <w:trPr>
                <w:trHeight w:val="855"/>
              </w:trPr>
              <w:tc>
                <w:tcPr>
                  <w:tcW w:w="4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№</w:t>
                  </w:r>
                </w:p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зп</w:t>
                  </w:r>
                  <w:proofErr w:type="spellEnd"/>
                </w:p>
              </w:tc>
              <w:tc>
                <w:tcPr>
                  <w:tcW w:w="385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Марка автомобіля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Вид палива</w:t>
                  </w:r>
                </w:p>
              </w:tc>
              <w:tc>
                <w:tcPr>
                  <w:tcW w:w="346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VIN код</w:t>
                  </w:r>
                </w:p>
              </w:tc>
            </w:tr>
            <w:tr w:rsidR="006245F7" w:rsidRPr="006245F7" w:rsidTr="00A15A2F">
              <w:trPr>
                <w:trHeight w:val="31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45F7" w:rsidRPr="006245F7" w:rsidRDefault="006245F7" w:rsidP="006245F7">
                  <w:pPr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Шкода </w:t>
                  </w:r>
                  <w:proofErr w:type="spellStart"/>
                  <w:r w:rsidRPr="006245F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Октавія</w:t>
                  </w:r>
                  <w:proofErr w:type="spellEnd"/>
                  <w:r w:rsidR="000558E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, 1 одиниця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бензин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45F7" w:rsidRPr="006245F7" w:rsidRDefault="006245F7" w:rsidP="006245F7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TMBCA412ZS08158428</w:t>
                  </w:r>
                </w:p>
              </w:tc>
            </w:tr>
            <w:tr w:rsidR="006245F7" w:rsidRPr="006245F7" w:rsidTr="00A15A2F">
              <w:trPr>
                <w:trHeight w:val="319"/>
              </w:trPr>
              <w:tc>
                <w:tcPr>
                  <w:tcW w:w="48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385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45F7" w:rsidRPr="006245F7" w:rsidRDefault="006245F7" w:rsidP="006245F7">
                  <w:pPr>
                    <w:autoSpaceDE w:val="0"/>
                    <w:autoSpaceDN w:val="0"/>
                    <w:adjustRightInd w:val="0"/>
                    <w:spacing w:after="200" w:line="240" w:lineRule="auto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 xml:space="preserve">Фольксваген </w:t>
                  </w:r>
                  <w:proofErr w:type="spellStart"/>
                  <w:r w:rsidRPr="006245F7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Пассат</w:t>
                  </w:r>
                  <w:proofErr w:type="spellEnd"/>
                  <w:r w:rsidR="000558E5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, 1 одиниця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6245F7" w:rsidRPr="006245F7" w:rsidRDefault="006245F7" w:rsidP="006245F7">
                  <w:pPr>
                    <w:spacing w:after="200" w:line="240" w:lineRule="auto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бензин</w:t>
                  </w:r>
                </w:p>
              </w:tc>
              <w:tc>
                <w:tcPr>
                  <w:tcW w:w="346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</w:tcPr>
                <w:p w:rsidR="006245F7" w:rsidRPr="006245F7" w:rsidRDefault="006245F7" w:rsidP="006245F7">
                  <w:pPr>
                    <w:spacing w:after="20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6245F7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WVWZZZ3BZ5P036480</w:t>
                  </w:r>
                </w:p>
              </w:tc>
            </w:tr>
          </w:tbl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5. Перелік нормативних документів, на підставі яких повинні надаватися послуги: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Положення про технічне обслуговування і ремонт дорожніх транспортних засобів автомобільного транспорту, </w:t>
            </w:r>
            <w:proofErr w:type="spellStart"/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>затверджен</w:t>
            </w:r>
            <w:proofErr w:type="spellEnd"/>
            <w:r w:rsidRPr="006245F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е</w:t>
            </w: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Наказом Міністерства транспорту України від 30 березня 1998 року № 102;</w:t>
            </w:r>
          </w:p>
          <w:p w:rsidR="006245F7" w:rsidRPr="006245F7" w:rsidRDefault="006245F7" w:rsidP="006245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24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- Правила надання послуг з технічного обслуговування і ремонту колісних транспортних засобів , затверджені наказом Міністерства інфраструктури України від 28.11.2014 № 615.</w:t>
            </w:r>
          </w:p>
          <w:p w:rsidR="006245F7" w:rsidRPr="006245F7" w:rsidRDefault="006245F7" w:rsidP="006245F7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b/>
                <w:kern w:val="2"/>
                <w:sz w:val="24"/>
                <w:szCs w:val="24"/>
                <w:lang w:eastAsia="ar-SA"/>
              </w:rPr>
            </w:pPr>
          </w:p>
        </w:tc>
      </w:tr>
    </w:tbl>
    <w:p w:rsidR="009E204D" w:rsidRDefault="009E204D"/>
    <w:sectPr w:rsidR="009E204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84923"/>
    <w:multiLevelType w:val="hybridMultilevel"/>
    <w:tmpl w:val="7BA272DE"/>
    <w:lvl w:ilvl="0" w:tplc="66DEECE4">
      <w:start w:val="5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75840845"/>
    <w:multiLevelType w:val="hybridMultilevel"/>
    <w:tmpl w:val="2384E81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5F7"/>
    <w:rsid w:val="000558E5"/>
    <w:rsid w:val="00611CFC"/>
    <w:rsid w:val="006245F7"/>
    <w:rsid w:val="009E2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6ADE4"/>
  <w15:chartTrackingRefBased/>
  <w15:docId w15:val="{0986FAC0-BCF8-4381-A5BB-204F1E5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1744</Words>
  <Characters>995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inspector</dc:creator>
  <cp:keywords/>
  <dc:description/>
  <cp:lastModifiedBy>inspector</cp:lastModifiedBy>
  <cp:revision>3</cp:revision>
  <dcterms:created xsi:type="dcterms:W3CDTF">2022-08-08T11:50:00Z</dcterms:created>
  <dcterms:modified xsi:type="dcterms:W3CDTF">2022-08-09T10:27:00Z</dcterms:modified>
</cp:coreProperties>
</file>