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8B3315">
        <w:rPr>
          <w:rFonts w:eastAsia="Times New Roman" w:cs="Times New Roman"/>
          <w:b/>
          <w:bCs/>
          <w:color w:val="000000"/>
          <w:sz w:val="32"/>
          <w:szCs w:val="32"/>
        </w:rPr>
        <w:t>24</w:t>
      </w:r>
      <w:r>
        <w:rPr>
          <w:rFonts w:eastAsia="Times New Roman" w:cs="Times New Roman"/>
          <w:b/>
          <w:bCs/>
          <w:color w:val="000000"/>
          <w:sz w:val="32"/>
          <w:szCs w:val="32"/>
        </w:rPr>
        <w:t>.1</w:t>
      </w:r>
      <w:r w:rsidR="00DF3B61">
        <w:rPr>
          <w:rFonts w:eastAsia="Times New Roman" w:cs="Times New Roman"/>
          <w:b/>
          <w:bCs/>
          <w:color w:val="000000"/>
          <w:sz w:val="32"/>
          <w:szCs w:val="32"/>
        </w:rPr>
        <w:t>1</w:t>
      </w:r>
      <w:r>
        <w:rPr>
          <w:rFonts w:eastAsia="Times New Roman" w:cs="Times New Roman"/>
          <w:b/>
          <w:bCs/>
          <w:color w:val="000000"/>
          <w:sz w:val="32"/>
          <w:szCs w:val="32"/>
        </w:rPr>
        <w:t>.2022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BA1A73">
        <w:rPr>
          <w:b/>
          <w:lang w:val="uk-UA"/>
        </w:rPr>
        <w:t xml:space="preserve">за кодом CPV за ДК 021:2015 - </w:t>
      </w:r>
      <w:r w:rsidR="008B3315" w:rsidRPr="00BE3512">
        <w:rPr>
          <w:b/>
          <w:color w:val="000000"/>
          <w:spacing w:val="-7"/>
          <w:lang w:val="uk-UA" w:eastAsia="uk-UA"/>
        </w:rPr>
        <w:t>90510000-5 – Утилізація сміття та поводження із сміттям</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BA1A73">
        <w:rPr>
          <w:b/>
          <w:lang w:val="uk-UA"/>
        </w:rPr>
        <w:t xml:space="preserve">за кодом CPV за ДК 021:2015 - </w:t>
      </w:r>
      <w:r w:rsidR="008B3315" w:rsidRPr="00BE3512">
        <w:rPr>
          <w:rFonts w:eastAsia="Calibri"/>
          <w:b/>
          <w:color w:val="000000"/>
          <w:lang w:val="uk-UA" w:eastAsia="x-none"/>
        </w:rPr>
        <w:t>90511200-4 – Послуги зі збирання побутових відходів</w:t>
      </w:r>
      <w:r w:rsidR="00BA1A73">
        <w:rPr>
          <w:lang w:val="uk-UA"/>
        </w:rPr>
        <w:t>.</w:t>
      </w:r>
    </w:p>
    <w:p w:rsidR="00DF3B61" w:rsidRDefault="00F9404B" w:rsidP="00BA1A73">
      <w:pPr>
        <w:pStyle w:val="rvps2"/>
        <w:shd w:val="clear" w:color="auto" w:fill="FFFFFF"/>
        <w:spacing w:after="120"/>
        <w:ind w:firstLine="567"/>
        <w:jc w:val="both"/>
        <w:rPr>
          <w:b/>
          <w:lang w:val="uk-UA"/>
        </w:rPr>
      </w:pPr>
      <w:r>
        <w:rPr>
          <w:lang w:val="uk-UA"/>
        </w:rPr>
        <w:t xml:space="preserve">2.3. Конкретна назва предмета закупівлі: </w:t>
      </w:r>
      <w:r w:rsidR="008B3315" w:rsidRPr="00BE3512">
        <w:rPr>
          <w:b/>
          <w:color w:val="000000"/>
          <w:spacing w:val="-7"/>
          <w:lang w:val="uk-UA" w:eastAsia="uk-UA"/>
        </w:rPr>
        <w:t>Послуги зі збирання сміття. Вивезення твердих побутових відходів згідно з кодом CPV ДК 021:2015 – 90510000-5 – Утилізація сміття та поводження із сміттям</w:t>
      </w:r>
      <w:r w:rsidR="008C5879">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sidR="00D51C06">
        <w:rPr>
          <w:rFonts w:eastAsia="SimSun"/>
          <w:u w:val="single"/>
          <w:lang w:val="uk-UA"/>
        </w:rPr>
        <w:t>послуг</w:t>
      </w:r>
      <w:r>
        <w:rPr>
          <w:rFonts w:eastAsia="SimSun"/>
          <w:lang w:val="uk-UA"/>
        </w:rPr>
        <w:t>:</w:t>
      </w:r>
    </w:p>
    <w:p w:rsidR="00ED400B" w:rsidRDefault="009C78D7" w:rsidP="00F9404B">
      <w:pPr>
        <w:shd w:val="clear" w:color="auto" w:fill="FFFFFF"/>
        <w:spacing w:after="0"/>
        <w:jc w:val="both"/>
        <w:rPr>
          <w:rFonts w:cs="Times New Roman"/>
          <w:sz w:val="24"/>
          <w:szCs w:val="24"/>
        </w:rPr>
      </w:pPr>
      <w:r w:rsidRPr="00947F38">
        <w:rPr>
          <w:b/>
          <w:color w:val="000000"/>
          <w:sz w:val="24"/>
          <w:szCs w:val="24"/>
        </w:rPr>
        <w:t>Послуги зі збирання сміття. Вивезення твердих побутових відходів</w:t>
      </w:r>
      <w:r>
        <w:rPr>
          <w:b/>
          <w:color w:val="000000"/>
          <w:sz w:val="24"/>
          <w:szCs w:val="24"/>
        </w:rPr>
        <w:t>.</w:t>
      </w:r>
      <w:r>
        <w:rPr>
          <w:b/>
          <w:color w:val="000000"/>
          <w:sz w:val="24"/>
          <w:szCs w:val="24"/>
        </w:rPr>
        <w:t xml:space="preserve"> – 401,5 </w:t>
      </w:r>
      <w:r w:rsidRPr="00947F38">
        <w:rPr>
          <w:b/>
          <w:sz w:val="24"/>
          <w:szCs w:val="24"/>
        </w:rPr>
        <w:t>м³</w:t>
      </w:r>
    </w:p>
    <w:p w:rsidR="009C78D7" w:rsidRDefault="009C78D7" w:rsidP="00F9404B">
      <w:pPr>
        <w:shd w:val="clear" w:color="auto" w:fill="FFFFFF"/>
        <w:spacing w:after="0"/>
        <w:jc w:val="both"/>
        <w:rPr>
          <w:rFonts w:cs="Times New Roman"/>
          <w:sz w:val="24"/>
          <w:szCs w:val="24"/>
        </w:rPr>
      </w:pPr>
    </w:p>
    <w:p w:rsidR="00F9404B" w:rsidRPr="008C5879" w:rsidRDefault="00F9404B" w:rsidP="00F9404B">
      <w:pPr>
        <w:shd w:val="clear" w:color="auto" w:fill="FFFFFF"/>
        <w:spacing w:after="0"/>
        <w:jc w:val="both"/>
        <w:rPr>
          <w:rFonts w:cs="Times New Roman"/>
          <w:color w:val="FF0000"/>
          <w:sz w:val="24"/>
          <w:szCs w:val="24"/>
        </w:rPr>
      </w:pPr>
      <w:r>
        <w:rPr>
          <w:rFonts w:cs="Times New Roman"/>
          <w:sz w:val="24"/>
          <w:szCs w:val="24"/>
        </w:rPr>
        <w:t xml:space="preserve">3.1. Місце </w:t>
      </w:r>
      <w:bookmarkStart w:id="4" w:name="n417"/>
      <w:bookmarkEnd w:id="4"/>
      <w:r w:rsidR="003F0A9C">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8C5879">
        <w:rPr>
          <w:rFonts w:cs="Times New Roman"/>
          <w:color w:val="FF0000"/>
          <w:sz w:val="24"/>
          <w:szCs w:val="24"/>
        </w:rPr>
        <w:t xml:space="preserve"> </w:t>
      </w:r>
      <w:r w:rsidR="008C5879">
        <w:rPr>
          <w:b/>
          <w:sz w:val="24"/>
          <w:szCs w:val="24"/>
          <w:lang w:eastAsia="zh-CN"/>
        </w:rPr>
        <w:t>Згідно з Додатком 1 до проекту Договору</w:t>
      </w:r>
    </w:p>
    <w:p w:rsidR="008C5879" w:rsidRDefault="008C5879" w:rsidP="00F9404B">
      <w:pPr>
        <w:shd w:val="clear" w:color="auto" w:fill="FFFFFF"/>
        <w:spacing w:after="0"/>
        <w:jc w:val="both"/>
        <w:rPr>
          <w:rFonts w:eastAsia="Times New Roman" w:cs="Times New Roman"/>
          <w:color w:val="000000"/>
          <w:sz w:val="24"/>
          <w:szCs w:val="24"/>
          <w:lang w:eastAsia="ru-RU"/>
        </w:rPr>
      </w:pPr>
    </w:p>
    <w:p w:rsidR="009C78D7" w:rsidRPr="000415A7" w:rsidRDefault="00F9404B" w:rsidP="009C78D7">
      <w:pPr>
        <w:spacing w:after="0"/>
        <w:jc w:val="both"/>
        <w:rPr>
          <w:rFonts w:eastAsia="Times New Roman"/>
          <w:b/>
          <w:sz w:val="24"/>
          <w:szCs w:val="24"/>
        </w:rPr>
      </w:pPr>
      <w:r>
        <w:rPr>
          <w:color w:val="000000"/>
        </w:rPr>
        <w:t>4. Очікувана вартість предмета закупівлі</w:t>
      </w:r>
      <w:r w:rsidR="009C78D7">
        <w:rPr>
          <w:color w:val="000000"/>
        </w:rPr>
        <w:t xml:space="preserve">: </w:t>
      </w:r>
      <w:r w:rsidR="009C78D7">
        <w:rPr>
          <w:b/>
          <w:bCs/>
          <w:sz w:val="24"/>
          <w:szCs w:val="24"/>
        </w:rPr>
        <w:t xml:space="preserve">54 604,00 </w:t>
      </w:r>
      <w:r w:rsidR="009C78D7" w:rsidRPr="000415A7">
        <w:rPr>
          <w:rFonts w:eastAsia="Times New Roman"/>
          <w:b/>
          <w:color w:val="000000"/>
          <w:sz w:val="24"/>
          <w:szCs w:val="24"/>
        </w:rPr>
        <w:t>грн. (</w:t>
      </w:r>
      <w:proofErr w:type="spellStart"/>
      <w:r w:rsidR="009C78D7">
        <w:rPr>
          <w:rFonts w:eastAsia="Times New Roman"/>
          <w:b/>
          <w:color w:val="000000"/>
          <w:sz w:val="24"/>
          <w:szCs w:val="24"/>
        </w:rPr>
        <w:t>П՚ядесят</w:t>
      </w:r>
      <w:proofErr w:type="spellEnd"/>
      <w:r w:rsidR="009C78D7">
        <w:rPr>
          <w:rFonts w:eastAsia="Times New Roman"/>
          <w:b/>
          <w:color w:val="000000"/>
          <w:sz w:val="24"/>
          <w:szCs w:val="24"/>
        </w:rPr>
        <w:t xml:space="preserve"> чотири тисячі шістсот чотири грн. 00 коп.)</w:t>
      </w:r>
    </w:p>
    <w:p w:rsidR="00F9404B" w:rsidRDefault="00F9404B" w:rsidP="00BA1A73">
      <w:pPr>
        <w:spacing w:after="0"/>
        <w:jc w:val="both"/>
        <w:rPr>
          <w:b/>
        </w:rPr>
      </w:pPr>
    </w:p>
    <w:p w:rsidR="00F9404B" w:rsidRDefault="00F9404B" w:rsidP="00F9404B">
      <w:pPr>
        <w:pStyle w:val="rvps2"/>
        <w:shd w:val="clear" w:color="auto" w:fill="FFFFFF"/>
        <w:spacing w:before="0" w:beforeAutospacing="0" w:after="0" w:afterAutospacing="0"/>
        <w:jc w:val="both"/>
        <w:rPr>
          <w:rFonts w:eastAsia="SimSun"/>
          <w:color w:val="000000"/>
          <w:lang w:val="uk-UA" w:eastAsia="uk-UA"/>
        </w:rPr>
      </w:pPr>
      <w:r>
        <w:rPr>
          <w:rFonts w:eastAsia="SimSun"/>
          <w:color w:val="000000"/>
          <w:lang w:val="uk-UA"/>
        </w:rPr>
        <w:t>4.1. Джерело фінансування закупівлі:</w:t>
      </w:r>
      <w:r>
        <w:rPr>
          <w:rFonts w:eastAsia="SimSun"/>
          <w:b/>
          <w:color w:val="000000"/>
          <w:lang w:val="uk-UA"/>
        </w:rPr>
        <w:t xml:space="preserve"> кошти підприємства</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D51C06">
        <w:rPr>
          <w:rFonts w:cs="Times New Roman"/>
          <w:b/>
          <w:color w:val="000000"/>
          <w:sz w:val="24"/>
          <w:szCs w:val="24"/>
        </w:rPr>
        <w:t>01.01.2023</w:t>
      </w:r>
      <w:r w:rsidR="00F9404B">
        <w:rPr>
          <w:rFonts w:cs="Times New Roman"/>
          <w:b/>
          <w:color w:val="000000"/>
          <w:sz w:val="24"/>
          <w:szCs w:val="24"/>
        </w:rPr>
        <w:t xml:space="preserve"> та </w:t>
      </w:r>
      <w:r w:rsidR="00F9404B">
        <w:rPr>
          <w:rFonts w:cs="Times New Roman"/>
          <w:b/>
          <w:sz w:val="24"/>
          <w:szCs w:val="24"/>
        </w:rPr>
        <w:t xml:space="preserve">по </w:t>
      </w:r>
      <w:r w:rsidR="00D66DBA">
        <w:rPr>
          <w:rFonts w:cs="Times New Roman"/>
          <w:b/>
          <w:sz w:val="24"/>
          <w:szCs w:val="24"/>
        </w:rPr>
        <w:t>31.12.2023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9C78D7">
        <w:rPr>
          <w:rFonts w:cs="Times New Roman"/>
          <w:b/>
          <w:sz w:val="24"/>
          <w:szCs w:val="24"/>
        </w:rPr>
        <w:t>2</w:t>
      </w:r>
      <w:r>
        <w:rPr>
          <w:rFonts w:cs="Times New Roman"/>
          <w:b/>
          <w:sz w:val="24"/>
          <w:szCs w:val="24"/>
        </w:rPr>
        <w:t xml:space="preserve"> </w:t>
      </w:r>
      <w:r w:rsidR="009C78D7">
        <w:rPr>
          <w:rFonts w:cs="Times New Roman"/>
          <w:b/>
          <w:sz w:val="24"/>
          <w:szCs w:val="24"/>
        </w:rPr>
        <w:t>грудня</w:t>
      </w:r>
      <w:r>
        <w:rPr>
          <w:rFonts w:cs="Times New Roman"/>
          <w:b/>
          <w:sz w:val="24"/>
          <w:szCs w:val="24"/>
        </w:rPr>
        <w:t xml:space="preserve"> 2022</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7"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9C78D7" w:rsidP="003B3520">
            <w:pPr>
              <w:tabs>
                <w:tab w:val="left" w:pos="1134"/>
              </w:tabs>
              <w:ind w:left="34"/>
              <w:jc w:val="both"/>
              <w:textAlignment w:val="top"/>
              <w:rPr>
                <w:rFonts w:eastAsia="Tahoma"/>
                <w:color w:val="000000"/>
                <w:sz w:val="24"/>
                <w:szCs w:val="24"/>
                <w:lang w:val="uk-UA"/>
              </w:rPr>
            </w:pPr>
            <w:r w:rsidRPr="00C447B1">
              <w:rPr>
                <w:sz w:val="24"/>
                <w:lang w:val="uk-UA"/>
              </w:rPr>
              <w:t xml:space="preserve">«Замовник» щомісячно проводить оплату за надані «Виконавцем» послуги не пізніше 15-ти робочих </w:t>
            </w:r>
            <w:r w:rsidRPr="00C447B1">
              <w:rPr>
                <w:sz w:val="24"/>
                <w:lang w:val="uk-UA"/>
              </w:rPr>
              <w:lastRenderedPageBreak/>
              <w:t>днів з дня підписання Акту наданих послуг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sz w:val="24"/>
                <w:szCs w:val="24"/>
                <w:lang w:val="uk-UA"/>
              </w:rPr>
            </w:pPr>
            <w:r>
              <w:rPr>
                <w:bCs/>
                <w:sz w:val="24"/>
                <w:szCs w:val="24"/>
                <w:shd w:val="clear" w:color="auto" w:fill="FFFFFF"/>
                <w:lang w:val="uk-UA"/>
              </w:rPr>
              <w:lastRenderedPageBreak/>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Default="005B74AC">
            <w:pPr>
              <w:jc w:val="center"/>
              <w:rPr>
                <w:bCs/>
                <w:color w:val="000000"/>
                <w:sz w:val="24"/>
                <w:szCs w:val="24"/>
                <w:lang w:val="uk-UA"/>
              </w:rPr>
            </w:pPr>
            <w:r>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9C78D7" w:rsidP="00175674">
            <w:pPr>
              <w:jc w:val="center"/>
              <w:rPr>
                <w:bCs/>
                <w:color w:val="000000"/>
                <w:sz w:val="24"/>
                <w:szCs w:val="24"/>
                <w:lang w:val="uk-UA"/>
              </w:rPr>
            </w:pPr>
            <w:r>
              <w:rPr>
                <w:sz w:val="24"/>
                <w:szCs w:val="24"/>
                <w:lang w:val="uk-UA"/>
              </w:rPr>
              <w:t>Робочих</w:t>
            </w:r>
            <w:bookmarkStart w:id="8" w:name="_GoBack"/>
            <w:bookmarkEnd w:id="8"/>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7"/>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eastAsia="Times New Roman" w:cs="Times New Roman"/>
          <w:b/>
          <w:color w:val="000000"/>
          <w:sz w:val="24"/>
          <w:szCs w:val="24"/>
          <w:lang w:eastAsia="ru-RU"/>
        </w:rPr>
        <w:t>закуповуються</w:t>
      </w:r>
      <w:proofErr w:type="spellEnd"/>
      <w:r>
        <w:rPr>
          <w:rFonts w:eastAsia="Times New Roman" w:cs="Times New Roman"/>
          <w:b/>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eastAsia="Times New Roman" w:cs="Times New Roman"/>
          <w:b/>
          <w:color w:val="000000"/>
          <w:sz w:val="24"/>
          <w:szCs w:val="24"/>
          <w:lang w:eastAsia="ru-RU"/>
        </w:rPr>
        <w:t>інтернет</w:t>
      </w:r>
      <w:proofErr w:type="spellEnd"/>
      <w:r>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eastAsia="Times New Roman" w:cs="Times New Roman"/>
          <w:b/>
          <w:color w:val="000000"/>
          <w:sz w:val="24"/>
          <w:szCs w:val="24"/>
          <w:lang w:eastAsia="ru-RU"/>
        </w:rPr>
        <w:t>вимогі</w:t>
      </w:r>
      <w:proofErr w:type="spellEnd"/>
      <w:r>
        <w:rPr>
          <w:rFonts w:eastAsia="Times New Roman" w:cs="Times New Roman"/>
          <w:b/>
          <w:color w:val="000000"/>
          <w:sz w:val="24"/>
          <w:szCs w:val="24"/>
          <w:lang w:eastAsia="ru-RU"/>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3B3520" w:rsidRPr="005B74AC">
        <w:rPr>
          <w:rFonts w:eastAsia="Times New Roman" w:cs="Times New Roman"/>
          <w:b/>
          <w:color w:val="000000"/>
          <w:sz w:val="24"/>
          <w:szCs w:val="24"/>
          <w:lang w:eastAsia="ru-RU"/>
        </w:rPr>
        <w:t>не вимагається</w:t>
      </w:r>
      <w:r w:rsidR="003B3520">
        <w:rPr>
          <w:rFonts w:eastAsia="Times New Roman" w:cs="Times New Roman"/>
          <w:color w:val="000000"/>
          <w:sz w:val="24"/>
          <w:szCs w:val="24"/>
          <w:lang w:eastAsia="ru-RU"/>
        </w:rPr>
        <w:t>.</w:t>
      </w:r>
    </w:p>
    <w:p w:rsidR="003B3520" w:rsidRDefault="003B3520"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831AA"/>
    <w:rsid w:val="00170C25"/>
    <w:rsid w:val="00175674"/>
    <w:rsid w:val="002174FF"/>
    <w:rsid w:val="002972BA"/>
    <w:rsid w:val="003B3520"/>
    <w:rsid w:val="003F0A9C"/>
    <w:rsid w:val="005071B1"/>
    <w:rsid w:val="005B74AC"/>
    <w:rsid w:val="005C6D44"/>
    <w:rsid w:val="006A5FE1"/>
    <w:rsid w:val="008B3315"/>
    <w:rsid w:val="008C5879"/>
    <w:rsid w:val="009C78D7"/>
    <w:rsid w:val="00A6685A"/>
    <w:rsid w:val="00B409C0"/>
    <w:rsid w:val="00B67C62"/>
    <w:rsid w:val="00B8374D"/>
    <w:rsid w:val="00BA1A73"/>
    <w:rsid w:val="00BC4054"/>
    <w:rsid w:val="00D51C06"/>
    <w:rsid w:val="00D66DBA"/>
    <w:rsid w:val="00DF3743"/>
    <w:rsid w:val="00DF3B61"/>
    <w:rsid w:val="00E94174"/>
    <w:rsid w:val="00ED400B"/>
    <w:rsid w:val="00ED478D"/>
    <w:rsid w:val="00EE230A"/>
    <w:rsid w:val="00F940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uiPriority w:val="1"/>
    <w:qFormat/>
    <w:rsid w:val="00175674"/>
    <w:pPr>
      <w:suppressAutoHyphens/>
      <w:spacing w:after="0" w:line="240" w:lineRule="auto"/>
    </w:pPr>
    <w:rPr>
      <w:rFonts w:ascii="Calibri" w:eastAsia="Arial" w:hAnsi="Calibri"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uiPriority w:val="1"/>
    <w:qFormat/>
    <w:rsid w:val="00175674"/>
    <w:pPr>
      <w:suppressAutoHyphens/>
      <w:spacing w:after="0" w:line="240" w:lineRule="auto"/>
    </w:pPr>
    <w:rPr>
      <w:rFonts w:ascii="Calibri" w:eastAsia="Arial"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2022-10-31T09:32:00Z</dcterms:created>
  <dcterms:modified xsi:type="dcterms:W3CDTF">2022-11-23T12:06:00Z</dcterms:modified>
</cp:coreProperties>
</file>