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E5" w:rsidRPr="0022456B" w:rsidRDefault="00E771E5" w:rsidP="00BA2F89">
      <w:pPr>
        <w:jc w:val="right"/>
        <w:rPr>
          <w:rFonts w:ascii="Times New Roman" w:hAnsi="Times New Roman" w:cs="Times New Roman"/>
          <w:b/>
          <w:sz w:val="24"/>
          <w:szCs w:val="24"/>
          <w:lang w:val="ru-RU" w:eastAsia="ru-RU"/>
        </w:rPr>
      </w:pPr>
      <w:r w:rsidRPr="0022456B">
        <w:rPr>
          <w:rFonts w:ascii="Times New Roman" w:hAnsi="Times New Roman" w:cs="Times New Roman"/>
          <w:b/>
          <w:sz w:val="24"/>
          <w:szCs w:val="24"/>
          <w:lang w:val="ru-RU" w:eastAsia="ru-RU"/>
        </w:rPr>
        <w:t>Додаток № 4</w:t>
      </w:r>
    </w:p>
    <w:p w:rsidR="00E771E5" w:rsidRPr="0022456B" w:rsidRDefault="00E771E5" w:rsidP="0022456B">
      <w:pPr>
        <w:jc w:val="center"/>
        <w:rPr>
          <w:rFonts w:ascii="Times New Roman" w:hAnsi="Times New Roman" w:cs="Times New Roman"/>
          <w:b/>
          <w:bCs/>
          <w:spacing w:val="-3"/>
          <w:sz w:val="24"/>
          <w:szCs w:val="24"/>
        </w:rPr>
      </w:pPr>
      <w:r w:rsidRPr="0022456B">
        <w:rPr>
          <w:rFonts w:ascii="Times New Roman" w:hAnsi="Times New Roman" w:cs="Times New Roman"/>
          <w:b/>
          <w:bCs/>
          <w:spacing w:val="-3"/>
          <w:sz w:val="24"/>
          <w:szCs w:val="24"/>
        </w:rPr>
        <w:t>ПРОЄКТ*</w:t>
      </w:r>
    </w:p>
    <w:p w:rsidR="00E771E5" w:rsidRPr="0022456B" w:rsidRDefault="00E771E5" w:rsidP="0022456B">
      <w:pPr>
        <w:jc w:val="center"/>
        <w:rPr>
          <w:rFonts w:ascii="Times New Roman" w:hAnsi="Times New Roman" w:cs="Times New Roman"/>
          <w:spacing w:val="-3"/>
          <w:sz w:val="24"/>
          <w:szCs w:val="24"/>
        </w:rPr>
      </w:pPr>
      <w:r w:rsidRPr="0022456B">
        <w:rPr>
          <w:rFonts w:ascii="Times New Roman" w:hAnsi="Times New Roman" w:cs="Times New Roman"/>
          <w:b/>
          <w:bCs/>
          <w:spacing w:val="-3"/>
          <w:sz w:val="24"/>
          <w:szCs w:val="24"/>
        </w:rPr>
        <w:t>ДОГОВІР ПІДРЯДУ №_________________</w:t>
      </w:r>
    </w:p>
    <w:p w:rsidR="00E771E5" w:rsidRPr="0022456B" w:rsidRDefault="00E771E5" w:rsidP="0022456B">
      <w:pPr>
        <w:jc w:val="both"/>
        <w:rPr>
          <w:rFonts w:ascii="Times New Roman" w:hAnsi="Times New Roman" w:cs="Times New Roman"/>
          <w:spacing w:val="-3"/>
          <w:sz w:val="24"/>
          <w:szCs w:val="24"/>
        </w:rPr>
      </w:pPr>
    </w:p>
    <w:p w:rsidR="00E771E5" w:rsidRPr="0022456B" w:rsidRDefault="00E771E5" w:rsidP="0022456B">
      <w:pPr>
        <w:jc w:val="both"/>
        <w:rPr>
          <w:rFonts w:ascii="Times New Roman" w:hAnsi="Times New Roman" w:cs="Times New Roman"/>
          <w:spacing w:val="-3"/>
          <w:sz w:val="24"/>
          <w:szCs w:val="24"/>
        </w:rPr>
      </w:pPr>
      <w:r>
        <w:rPr>
          <w:rFonts w:ascii="Times New Roman" w:hAnsi="Times New Roman" w:cs="Times New Roman"/>
          <w:spacing w:val="-3"/>
          <w:sz w:val="24"/>
          <w:szCs w:val="24"/>
        </w:rPr>
        <w:t>с.Прилісне</w:t>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r>
      <w:r w:rsidRPr="0022456B">
        <w:rPr>
          <w:rFonts w:ascii="Times New Roman" w:hAnsi="Times New Roman" w:cs="Times New Roman"/>
          <w:spacing w:val="-3"/>
          <w:sz w:val="24"/>
          <w:szCs w:val="24"/>
        </w:rPr>
        <w:tab/>
        <w:t>_____________</w:t>
      </w:r>
    </w:p>
    <w:p w:rsidR="00E771E5" w:rsidRPr="0022456B" w:rsidRDefault="00E771E5" w:rsidP="0022456B">
      <w:pPr>
        <w:jc w:val="both"/>
        <w:rPr>
          <w:rFonts w:ascii="Times New Roman" w:hAnsi="Times New Roman" w:cs="Times New Roman"/>
          <w:spacing w:val="-3"/>
          <w:sz w:val="24"/>
          <w:szCs w:val="24"/>
        </w:rPr>
      </w:pPr>
    </w:p>
    <w:p w:rsidR="00E771E5" w:rsidRPr="0022456B" w:rsidRDefault="00E771E5" w:rsidP="0022456B">
      <w:pPr>
        <w:jc w:val="both"/>
        <w:rPr>
          <w:rFonts w:ascii="Times New Roman" w:hAnsi="Times New Roman" w:cs="Times New Roman"/>
          <w:spacing w:val="-3"/>
          <w:sz w:val="24"/>
          <w:szCs w:val="24"/>
        </w:rPr>
      </w:pPr>
      <w:r w:rsidRPr="0022456B">
        <w:rPr>
          <w:rFonts w:ascii="Times New Roman" w:hAnsi="Times New Roman" w:cs="Times New Roman"/>
          <w:spacing w:val="-3"/>
          <w:sz w:val="24"/>
          <w:szCs w:val="24"/>
        </w:rPr>
        <w:t xml:space="preserve">Цей договір укладений згідно з рішенням про намір укласти договір про закупівлю за процедурою відкритих торгів (протокол </w:t>
      </w:r>
      <w:r>
        <w:rPr>
          <w:rFonts w:ascii="Times New Roman" w:hAnsi="Times New Roman" w:cs="Times New Roman"/>
          <w:spacing w:val="-3"/>
          <w:sz w:val="24"/>
          <w:szCs w:val="24"/>
        </w:rPr>
        <w:t>уповноваженої особи</w:t>
      </w:r>
      <w:r w:rsidRPr="0022456B">
        <w:rPr>
          <w:rFonts w:ascii="Times New Roman" w:hAnsi="Times New Roman" w:cs="Times New Roman"/>
          <w:spacing w:val="-3"/>
          <w:sz w:val="24"/>
          <w:szCs w:val="24"/>
        </w:rPr>
        <w:t xml:space="preserve"> від «___» ____________ 2023 року № ___________)</w:t>
      </w:r>
    </w:p>
    <w:p w:rsidR="00E771E5" w:rsidRPr="0022456B" w:rsidRDefault="00E771E5" w:rsidP="0022456B">
      <w:pPr>
        <w:jc w:val="both"/>
        <w:rPr>
          <w:rFonts w:ascii="Times New Roman" w:hAnsi="Times New Roman" w:cs="Times New Roman"/>
          <w:b/>
          <w:spacing w:val="-3"/>
          <w:sz w:val="24"/>
          <w:szCs w:val="24"/>
        </w:rPr>
      </w:pPr>
    </w:p>
    <w:p w:rsidR="00E771E5" w:rsidRPr="0022456B" w:rsidRDefault="00E771E5" w:rsidP="0022456B">
      <w:pPr>
        <w:jc w:val="both"/>
        <w:rPr>
          <w:rFonts w:ascii="Times New Roman" w:hAnsi="Times New Roman" w:cs="Times New Roman"/>
          <w:spacing w:val="-3"/>
          <w:sz w:val="24"/>
          <w:szCs w:val="24"/>
        </w:rPr>
      </w:pPr>
      <w:r>
        <w:rPr>
          <w:rFonts w:ascii="Times New Roman" w:hAnsi="Times New Roman" w:cs="Times New Roman"/>
          <w:b/>
          <w:spacing w:val="-3"/>
          <w:sz w:val="24"/>
          <w:szCs w:val="24"/>
        </w:rPr>
        <w:t xml:space="preserve">Прилісненська сільська рада </w:t>
      </w:r>
      <w:r w:rsidRPr="0022456B">
        <w:rPr>
          <w:rFonts w:ascii="Times New Roman" w:hAnsi="Times New Roman" w:cs="Times New Roman"/>
          <w:spacing w:val="-3"/>
          <w:sz w:val="24"/>
          <w:szCs w:val="24"/>
        </w:rPr>
        <w:t xml:space="preserve">в особі ____________________________, який діє на підставі Статуту і іменується надалі Замовник з однієї сторони, та </w:t>
      </w:r>
    </w:p>
    <w:p w:rsidR="00E771E5" w:rsidRPr="0022456B" w:rsidRDefault="00E771E5" w:rsidP="0022456B">
      <w:pPr>
        <w:pStyle w:val="31"/>
        <w:rPr>
          <w:sz w:val="24"/>
        </w:rPr>
      </w:pPr>
      <w:r w:rsidRPr="0022456B">
        <w:rPr>
          <w:spacing w:val="-3"/>
          <w:sz w:val="24"/>
        </w:rPr>
        <w:t>_____________________________________________, в особі _______________________________, який діє на підставі ____________________________ і іменується надалі Підрядник, з іншої сторони (разом – Сторони), уклали цей Договір (далі - Договір) про таке:</w:t>
      </w:r>
    </w:p>
    <w:p w:rsidR="00E771E5" w:rsidRPr="0022456B" w:rsidRDefault="00E771E5" w:rsidP="0022456B">
      <w:pPr>
        <w:pStyle w:val="Heading3"/>
        <w:spacing w:before="100" w:beforeAutospacing="1"/>
        <w:rPr>
          <w:sz w:val="24"/>
          <w:szCs w:val="24"/>
        </w:rPr>
      </w:pPr>
      <w:r w:rsidRPr="0022456B">
        <w:rPr>
          <w:sz w:val="24"/>
          <w:szCs w:val="24"/>
        </w:rPr>
        <w:t>1. Предмет договору</w:t>
      </w:r>
    </w:p>
    <w:p w:rsidR="00E771E5" w:rsidRPr="0022456B" w:rsidRDefault="00E771E5" w:rsidP="0022456B">
      <w:pPr>
        <w:jc w:val="both"/>
        <w:rPr>
          <w:rFonts w:ascii="Times New Roman" w:hAnsi="Times New Roman" w:cs="Times New Roman"/>
          <w:sz w:val="24"/>
          <w:szCs w:val="24"/>
        </w:rPr>
      </w:pPr>
      <w:r w:rsidRPr="0022456B">
        <w:rPr>
          <w:rFonts w:ascii="Times New Roman" w:hAnsi="Times New Roman" w:cs="Times New Roman"/>
          <w:sz w:val="24"/>
          <w:szCs w:val="24"/>
        </w:rPr>
        <w:t>1.1. Підрядник  зобов’язується у порядку та на умовах, визначених цим Договором,  на свій ризик, власними силами і засобами, виконати роботи «_________________________________________________________________</w:t>
      </w:r>
      <w:r w:rsidRPr="0022456B">
        <w:rPr>
          <w:rFonts w:ascii="Times New Roman" w:hAnsi="Times New Roman" w:cs="Times New Roman"/>
          <w:snapToGrid w:val="0"/>
          <w:sz w:val="24"/>
          <w:szCs w:val="24"/>
        </w:rPr>
        <w:t>»</w:t>
      </w:r>
      <w:r w:rsidRPr="0022456B">
        <w:rPr>
          <w:rFonts w:ascii="Times New Roman" w:hAnsi="Times New Roman" w:cs="Times New Roman"/>
          <w:sz w:val="24"/>
          <w:szCs w:val="24"/>
        </w:rPr>
        <w:t xml:space="preserve"> (далі – об’єкт), відповідно до затвердженої проєктно-кошторисної документації в обумовлений цим Договором строк.</w:t>
      </w:r>
    </w:p>
    <w:p w:rsidR="00E771E5" w:rsidRPr="00130598" w:rsidRDefault="00E771E5" w:rsidP="003F3E21">
      <w:pPr>
        <w:tabs>
          <w:tab w:val="left" w:pos="1134"/>
        </w:tabs>
        <w:ind w:firstLine="709"/>
        <w:jc w:val="both"/>
        <w:rPr>
          <w:rFonts w:ascii="Times New Roman" w:hAnsi="Times New Roman" w:cs="Times New Roman"/>
          <w:sz w:val="24"/>
          <w:szCs w:val="24"/>
          <w:shd w:val="clear" w:color="auto" w:fill="FFFFFF"/>
        </w:rPr>
      </w:pPr>
      <w:r w:rsidRPr="00130598">
        <w:rPr>
          <w:rFonts w:ascii="Times New Roman" w:hAnsi="Times New Roman" w:cs="Times New Roman"/>
          <w:sz w:val="24"/>
          <w:szCs w:val="24"/>
        </w:rPr>
        <w:t xml:space="preserve">1.2. Найменування об’єкта: </w:t>
      </w:r>
      <w:r w:rsidRPr="00130598">
        <w:rPr>
          <w:rFonts w:ascii="Times New Roman" w:hAnsi="Times New Roman" w:cs="Times New Roman"/>
          <w:sz w:val="24"/>
          <w:szCs w:val="24"/>
          <w:shd w:val="clear" w:color="auto" w:fill="FFFFFF"/>
        </w:rPr>
        <w:t>Капітальний ремонт покриття проїзної частини вул. Любешівська в с. Тоболи Камінь-Каширського району Волинської області</w:t>
      </w:r>
    </w:p>
    <w:p w:rsidR="00E771E5" w:rsidRPr="00130598" w:rsidRDefault="00E771E5" w:rsidP="00130598">
      <w:pPr>
        <w:tabs>
          <w:tab w:val="left" w:pos="1134"/>
        </w:tabs>
        <w:ind w:firstLine="709"/>
        <w:jc w:val="both"/>
        <w:rPr>
          <w:rFonts w:ascii="Times New Roman" w:hAnsi="Times New Roman" w:cs="Times New Roman"/>
          <w:color w:val="2C2931"/>
          <w:sz w:val="24"/>
          <w:szCs w:val="24"/>
          <w:shd w:val="clear" w:color="auto" w:fill="FFFFFF"/>
        </w:rPr>
      </w:pPr>
      <w:r w:rsidRPr="00130598">
        <w:rPr>
          <w:rFonts w:ascii="Times New Roman" w:hAnsi="Times New Roman" w:cs="Times New Roman"/>
          <w:sz w:val="24"/>
          <w:szCs w:val="24"/>
        </w:rPr>
        <w:t>1.3. Місцезнаходження об’єкта:</w:t>
      </w:r>
      <w:r w:rsidRPr="00130598">
        <w:rPr>
          <w:rFonts w:ascii="Times New Roman" w:hAnsi="Times New Roman" w:cs="Times New Roman"/>
          <w:color w:val="FF0000"/>
          <w:sz w:val="24"/>
          <w:szCs w:val="24"/>
        </w:rPr>
        <w:t xml:space="preserve"> </w:t>
      </w:r>
      <w:r w:rsidRPr="00130598">
        <w:rPr>
          <w:rFonts w:ascii="Times New Roman" w:hAnsi="Times New Roman" w:cs="Times New Roman"/>
          <w:color w:val="2C2931"/>
          <w:sz w:val="24"/>
          <w:szCs w:val="24"/>
          <w:shd w:val="clear" w:color="auto" w:fill="FFFFFF"/>
        </w:rPr>
        <w:t>проїзна частина вул. Любешівська в с. Тоболи Камінь-Каширського району Волинської області</w:t>
      </w:r>
    </w:p>
    <w:p w:rsidR="00E771E5" w:rsidRPr="00130598" w:rsidRDefault="00E771E5" w:rsidP="00130598">
      <w:pPr>
        <w:tabs>
          <w:tab w:val="left" w:pos="1134"/>
        </w:tabs>
        <w:ind w:firstLine="709"/>
        <w:jc w:val="both"/>
        <w:rPr>
          <w:rFonts w:ascii="Times New Roman" w:hAnsi="Times New Roman" w:cs="Times New Roman"/>
          <w:sz w:val="24"/>
          <w:szCs w:val="24"/>
        </w:rPr>
      </w:pPr>
      <w:r w:rsidRPr="00130598">
        <w:rPr>
          <w:rFonts w:ascii="Times New Roman" w:hAnsi="Times New Roman" w:cs="Times New Roman"/>
          <w:sz w:val="24"/>
          <w:szCs w:val="24"/>
        </w:rPr>
        <w:t>1.4. Склад, обсяг та зміст робіт, що є предметом Договору, визначаються на підставі проєктно-кошторисної документації.</w:t>
      </w:r>
    </w:p>
    <w:p w:rsidR="00E771E5" w:rsidRPr="00130598" w:rsidRDefault="00E771E5" w:rsidP="0022456B">
      <w:pPr>
        <w:pStyle w:val="Heading3"/>
        <w:spacing w:before="0"/>
        <w:ind w:firstLine="708"/>
        <w:jc w:val="both"/>
        <w:rPr>
          <w:b w:val="0"/>
          <w:sz w:val="24"/>
          <w:szCs w:val="24"/>
        </w:rPr>
      </w:pPr>
      <w:bookmarkStart w:id="0" w:name="_Hlk41299257"/>
      <w:r w:rsidRPr="00130598">
        <w:rPr>
          <w:b w:val="0"/>
          <w:sz w:val="24"/>
          <w:szCs w:val="24"/>
        </w:rPr>
        <w:t xml:space="preserve">1.5.Виконання робіт, визначених пунктом 1.1. цього Договору, повинно здійснюватися відповідно, але не виключно, до наступних норм і правил: </w:t>
      </w:r>
    </w:p>
    <w:p w:rsidR="00E771E5" w:rsidRPr="00130598" w:rsidRDefault="00E771E5" w:rsidP="0022456B">
      <w:pPr>
        <w:pStyle w:val="BalloonText"/>
        <w:tabs>
          <w:tab w:val="left" w:pos="851"/>
        </w:tabs>
        <w:ind w:firstLine="709"/>
        <w:jc w:val="both"/>
        <w:rPr>
          <w:rFonts w:ascii="Times New Roman" w:hAnsi="Times New Roman"/>
          <w:sz w:val="24"/>
          <w:szCs w:val="24"/>
        </w:rPr>
      </w:pPr>
      <w:r w:rsidRPr="00130598">
        <w:rPr>
          <w:rFonts w:ascii="Times New Roman" w:hAnsi="Times New Roman"/>
          <w:sz w:val="24"/>
          <w:szCs w:val="24"/>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130598">
        <w:rPr>
          <w:rFonts w:ascii="Times New Roman" w:hAnsi="Times New Roman"/>
          <w:sz w:val="24"/>
          <w:szCs w:val="24"/>
        </w:rPr>
        <w:t>НПАОП 63</w:t>
      </w:r>
      <w:r w:rsidRPr="0022456B">
        <w:rPr>
          <w:rFonts w:ascii="Times New Roman" w:hAnsi="Times New Roman"/>
          <w:sz w:val="24"/>
          <w:szCs w:val="24"/>
        </w:rPr>
        <w:t>.21-1.01-09 Правила охорони праці під час будівництва, ремонту та утримання автомобільних доріг</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3587-2022 Безпека дорожнього руху. Автомобільні дороги, вулиці та залізничні переїзди. Вимоги до експлуатаційного стану;</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П-Г.1-218-113:2009 Технічні правила ремонту та утримання автомобільних доріг загального користування України;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2587:2021 Безпека дорожнього руху. Розмітка дорожня. Загальні технічні вимоги;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4036-2021 Безпека дорожнього руху. Вставки розмічальні дорожні. Загальні технічні вимоги;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4100:2021 Безпека дорожнього руху. Знаки дорожні. Загальні технічні умови. Правила застосування;</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4123:2020 Безпека дорожнього руху. Засоби заспокоєння руху. Загальні технічні вимоги.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7168:2010 Безпека дорожнього руху. Огородження дорожні тимчасові. Загальні технічні умови;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Б В.2.3-10:2003 Споруди транспорту. Огородження дорожнє парапетного типу. Загальні технічні умови (Зміна №1);</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Б В.2.3-11:2004 Споруди транспорту. Огородження дорожнє перильного типу. Загальні технічні умови;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Б В.2.3-12:2004 Споруди транспорту. Огородження дорожнє металеве бар’єрного типу. Загальні технічні умови (Зміна №1);</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Б В.2.3-25:2009 Споруди транспорту. Огородження дорожнє тросового типу. Загальні технічні умови;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8751:2017 Безпека дорожнього руху. Огородження дорожні і напрямні пристрої. Правила використання. Загальні технічні вимоги;</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8732:2017 Безпека дорожнього руху. Смуги шумові. Загальні технічні вимоги. Правила застосування;</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8749:2017 Безпека дорожнього руху. Огородження та організація дорожнього руху в місцях проведення дорожніх робіт;</w:t>
      </w:r>
    </w:p>
    <w:p w:rsidR="00E771E5" w:rsidRPr="0022456B" w:rsidRDefault="00E771E5" w:rsidP="0022456B">
      <w:pPr>
        <w:pStyle w:val="BalloonText"/>
        <w:tabs>
          <w:tab w:val="left" w:pos="851"/>
        </w:tabs>
        <w:ind w:firstLine="709"/>
        <w:jc w:val="both"/>
        <w:rPr>
          <w:rFonts w:ascii="Times New Roman" w:hAnsi="Times New Roman"/>
          <w:sz w:val="24"/>
          <w:szCs w:val="24"/>
          <w:lang w:val="ru-RU"/>
        </w:rPr>
      </w:pPr>
      <w:r w:rsidRPr="0022456B">
        <w:rPr>
          <w:rFonts w:ascii="Times New Roman" w:hAnsi="Times New Roman"/>
          <w:sz w:val="24"/>
          <w:szCs w:val="24"/>
        </w:rPr>
        <w:t>ДСТУ 8747:2017 Автомобільні дороги. Види та переліки робіт з ремонтів та експлуатаційного утримання</w:t>
      </w:r>
      <w:r w:rsidRPr="0022456B">
        <w:rPr>
          <w:rFonts w:ascii="Times New Roman" w:hAnsi="Times New Roman"/>
          <w:sz w:val="24"/>
          <w:szCs w:val="24"/>
          <w:lang w:val="ru-RU"/>
        </w:rPr>
        <w:t>;</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8805:2018 Мости та труби. Опорні частини автодорожніх мостів. Вимоги щодо вибору та влаштування;</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8903:2019 Мости автодорожні. Класифікація елементів;</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ДСТУ 8904:2019 Настанова з улаштування гідроізоляції проїзної частини автодорожніх мостів;</w:t>
      </w:r>
    </w:p>
    <w:p w:rsidR="00E771E5" w:rsidRPr="0022456B" w:rsidRDefault="00E771E5" w:rsidP="0022456B">
      <w:pPr>
        <w:ind w:firstLine="709"/>
        <w:jc w:val="both"/>
        <w:rPr>
          <w:rFonts w:ascii="Times New Roman" w:hAnsi="Times New Roman" w:cs="Times New Roman"/>
          <w:sz w:val="24"/>
          <w:szCs w:val="24"/>
        </w:rPr>
      </w:pPr>
      <w:r w:rsidRPr="0022456B">
        <w:rPr>
          <w:rFonts w:ascii="Times New Roman" w:hAnsi="Times New Roman" w:cs="Times New Roman"/>
          <w:sz w:val="24"/>
          <w:szCs w:val="24"/>
        </w:rPr>
        <w:t>ДСТУ 8908:2019 Автодорожні мости. Класифікація дефектів;</w:t>
      </w:r>
    </w:p>
    <w:p w:rsidR="00E771E5" w:rsidRPr="0022456B" w:rsidRDefault="00E771E5" w:rsidP="0022456B">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ДСТУ Б А.3.2-9:2009 </w:t>
      </w:r>
      <w:r w:rsidRPr="0022456B">
        <w:rPr>
          <w:rFonts w:ascii="Times New Roman" w:hAnsi="Times New Roman" w:cs="Times New Roman"/>
          <w:sz w:val="24"/>
          <w:szCs w:val="24"/>
          <w:lang w:val="ru-RU"/>
        </w:rPr>
        <w:t xml:space="preserve">Система стандартів безпеки праці. Ремонт міських мостів, шляхопроводів і тунелів. </w:t>
      </w:r>
      <w:r w:rsidRPr="0022456B">
        <w:rPr>
          <w:rFonts w:ascii="Times New Roman" w:hAnsi="Times New Roman" w:cs="Times New Roman"/>
          <w:sz w:val="24"/>
          <w:szCs w:val="24"/>
        </w:rPr>
        <w:t>Вимоги безпеки;</w:t>
      </w:r>
    </w:p>
    <w:p w:rsidR="00E771E5" w:rsidRPr="0022456B" w:rsidRDefault="00E771E5" w:rsidP="0022456B">
      <w:pPr>
        <w:ind w:firstLine="709"/>
        <w:jc w:val="both"/>
        <w:rPr>
          <w:rFonts w:ascii="Times New Roman" w:hAnsi="Times New Roman" w:cs="Times New Roman"/>
          <w:sz w:val="24"/>
          <w:szCs w:val="24"/>
          <w:lang w:val="ru-RU"/>
        </w:rPr>
      </w:pPr>
      <w:r w:rsidRPr="0022456B">
        <w:rPr>
          <w:rFonts w:ascii="Times New Roman" w:hAnsi="Times New Roman" w:cs="Times New Roman"/>
          <w:sz w:val="24"/>
          <w:szCs w:val="24"/>
        </w:rPr>
        <w:t xml:space="preserve">ДСТУ Б Д.2.2-52:2012 </w:t>
      </w:r>
      <w:r w:rsidRPr="0022456B">
        <w:rPr>
          <w:rFonts w:ascii="Times New Roman" w:hAnsi="Times New Roman" w:cs="Times New Roman"/>
          <w:sz w:val="24"/>
          <w:szCs w:val="24"/>
          <w:lang w:val="ru-RU"/>
        </w:rPr>
        <w:t xml:space="preserve">Ресурсні елементні кошторисні норми на будівельні роботи. Мости і труби. Монтаж прогонових будов (Збірник 30) (ДСТУ Б Д.2.2-8:2008, </w:t>
      </w:r>
      <w:r w:rsidRPr="0022456B">
        <w:rPr>
          <w:rFonts w:ascii="Times New Roman" w:hAnsi="Times New Roman" w:cs="Times New Roman"/>
          <w:sz w:val="24"/>
          <w:szCs w:val="24"/>
        </w:rPr>
        <w:t>MOD</w:t>
      </w:r>
      <w:r w:rsidRPr="0022456B">
        <w:rPr>
          <w:rFonts w:ascii="Times New Roman" w:hAnsi="Times New Roman" w:cs="Times New Roman"/>
          <w:sz w:val="24"/>
          <w:szCs w:val="24"/>
          <w:lang w:val="ru-RU"/>
        </w:rPr>
        <w:t>);</w:t>
      </w:r>
    </w:p>
    <w:p w:rsidR="00E771E5" w:rsidRPr="0022456B" w:rsidRDefault="00E771E5" w:rsidP="0022456B">
      <w:pPr>
        <w:ind w:firstLine="709"/>
        <w:jc w:val="both"/>
        <w:rPr>
          <w:rFonts w:ascii="Times New Roman" w:hAnsi="Times New Roman" w:cs="Times New Roman"/>
          <w:color w:val="231F20"/>
          <w:sz w:val="24"/>
          <w:szCs w:val="24"/>
        </w:rPr>
      </w:pPr>
      <w:r w:rsidRPr="0022456B">
        <w:rPr>
          <w:rFonts w:ascii="Times New Roman" w:hAnsi="Times New Roman" w:cs="Times New Roman"/>
          <w:color w:val="231F20"/>
          <w:sz w:val="24"/>
          <w:szCs w:val="24"/>
        </w:rPr>
        <w:t>ДБН В.1.2-15:2009 Споруди транспорту. Мости та труби. Навантаження і впливи;</w:t>
      </w:r>
    </w:p>
    <w:p w:rsidR="00E771E5" w:rsidRPr="0022456B" w:rsidRDefault="00E771E5" w:rsidP="0022456B">
      <w:pPr>
        <w:ind w:firstLine="709"/>
        <w:jc w:val="both"/>
        <w:rPr>
          <w:rFonts w:ascii="Times New Roman" w:hAnsi="Times New Roman" w:cs="Times New Roman"/>
          <w:color w:val="000000"/>
          <w:sz w:val="24"/>
          <w:szCs w:val="24"/>
        </w:rPr>
      </w:pPr>
      <w:r w:rsidRPr="0022456B">
        <w:rPr>
          <w:rFonts w:ascii="Times New Roman" w:hAnsi="Times New Roman" w:cs="Times New Roman"/>
          <w:sz w:val="24"/>
          <w:szCs w:val="24"/>
        </w:rPr>
        <w:t xml:space="preserve">ДБН В.2.3-6:2009 </w:t>
      </w:r>
      <w:r w:rsidRPr="0022456B">
        <w:rPr>
          <w:rFonts w:ascii="Times New Roman" w:hAnsi="Times New Roman" w:cs="Times New Roman"/>
          <w:color w:val="000000"/>
          <w:sz w:val="24"/>
          <w:szCs w:val="24"/>
        </w:rPr>
        <w:t>Споруди транспорту. Мости та труби. Обстеження і випробування;</w:t>
      </w:r>
    </w:p>
    <w:p w:rsidR="00E771E5" w:rsidRPr="0022456B" w:rsidRDefault="00E771E5" w:rsidP="0022456B">
      <w:pPr>
        <w:ind w:firstLine="709"/>
        <w:jc w:val="both"/>
        <w:rPr>
          <w:rFonts w:ascii="Times New Roman" w:hAnsi="Times New Roman" w:cs="Times New Roman"/>
          <w:color w:val="231F20"/>
          <w:sz w:val="24"/>
          <w:szCs w:val="24"/>
        </w:rPr>
      </w:pPr>
      <w:r w:rsidRPr="0022456B">
        <w:rPr>
          <w:rFonts w:ascii="Times New Roman" w:hAnsi="Times New Roman" w:cs="Times New Roman"/>
          <w:sz w:val="24"/>
          <w:szCs w:val="24"/>
        </w:rPr>
        <w:t>ГБН В.2.3-37641918-553:2013 Мости і труби. Сталезалізобетонні конструкції</w:t>
      </w:r>
    </w:p>
    <w:p w:rsidR="00E771E5" w:rsidRPr="0022456B" w:rsidRDefault="00E771E5" w:rsidP="0022456B">
      <w:pPr>
        <w:ind w:firstLine="709"/>
        <w:jc w:val="both"/>
        <w:rPr>
          <w:rFonts w:ascii="Times New Roman" w:hAnsi="Times New Roman" w:cs="Times New Roman"/>
          <w:sz w:val="24"/>
          <w:szCs w:val="24"/>
        </w:rPr>
      </w:pPr>
      <w:r w:rsidRPr="0022456B">
        <w:rPr>
          <w:rFonts w:ascii="Times New Roman" w:hAnsi="Times New Roman" w:cs="Times New Roman"/>
          <w:sz w:val="24"/>
          <w:szCs w:val="24"/>
        </w:rPr>
        <w:t>Правила визначення вартості будівництва, реконструкції, ремонту та утримання автомобільних доріг загального користування, затверджені Наказ Міністерства інфраструктури України 02 травня 2022 року №273;</w:t>
      </w:r>
    </w:p>
    <w:p w:rsidR="00E771E5" w:rsidRPr="0022456B" w:rsidRDefault="00E771E5" w:rsidP="0022456B">
      <w:pPr>
        <w:pStyle w:val="BalloonText"/>
        <w:tabs>
          <w:tab w:val="left" w:pos="851"/>
        </w:tabs>
        <w:ind w:firstLine="709"/>
        <w:jc w:val="both"/>
        <w:rPr>
          <w:rFonts w:ascii="Times New Roman" w:hAnsi="Times New Roman"/>
          <w:sz w:val="24"/>
          <w:szCs w:val="24"/>
        </w:rPr>
      </w:pPr>
      <w:r w:rsidRPr="0022456B">
        <w:rPr>
          <w:rFonts w:ascii="Times New Roman" w:hAnsi="Times New Roman"/>
          <w:sz w:val="24"/>
          <w:szCs w:val="24"/>
        </w:rPr>
        <w:t>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w:t>
      </w:r>
    </w:p>
    <w:p w:rsidR="00E771E5" w:rsidRPr="0022456B" w:rsidRDefault="00E771E5" w:rsidP="0022456B">
      <w:pPr>
        <w:ind w:firstLine="709"/>
        <w:jc w:val="both"/>
        <w:rPr>
          <w:rFonts w:ascii="Times New Roman" w:hAnsi="Times New Roman" w:cs="Times New Roman"/>
          <w:sz w:val="24"/>
          <w:szCs w:val="24"/>
        </w:rPr>
      </w:pPr>
      <w:r w:rsidRPr="0022456B">
        <w:rPr>
          <w:rFonts w:ascii="Times New Roman" w:hAnsi="Times New Roman" w:cs="Times New Roman"/>
          <w:sz w:val="24"/>
          <w:szCs w:val="24"/>
        </w:rPr>
        <w:t>1.6. Замовник зобов’язується прийняти та оплатити вартість виконаних робіт в межах бюджетного зобов’язання за наявності відповідних бюджетних асигнувань.</w:t>
      </w:r>
      <w:bookmarkEnd w:id="0"/>
    </w:p>
    <w:p w:rsidR="00E771E5" w:rsidRPr="0022456B" w:rsidRDefault="00E771E5" w:rsidP="0022456B">
      <w:pPr>
        <w:pStyle w:val="20"/>
        <w:spacing w:before="100" w:beforeAutospacing="1" w:line="240" w:lineRule="auto"/>
        <w:ind w:firstLine="0"/>
        <w:jc w:val="center"/>
        <w:outlineLvl w:val="0"/>
        <w:rPr>
          <w:rFonts w:ascii="Times New Roman" w:hAnsi="Times New Roman"/>
          <w:b/>
          <w:i/>
          <w:sz w:val="24"/>
          <w:szCs w:val="24"/>
        </w:rPr>
      </w:pPr>
      <w:r w:rsidRPr="0022456B">
        <w:rPr>
          <w:rFonts w:ascii="Times New Roman" w:hAnsi="Times New Roman"/>
          <w:b/>
          <w:sz w:val="24"/>
          <w:szCs w:val="24"/>
        </w:rPr>
        <w:t>2. Ціна договору</w:t>
      </w:r>
    </w:p>
    <w:p w:rsidR="00E771E5" w:rsidRPr="0022456B" w:rsidRDefault="00E771E5" w:rsidP="0022456B">
      <w:pPr>
        <w:ind w:firstLine="709"/>
        <w:jc w:val="both"/>
        <w:rPr>
          <w:rFonts w:ascii="Times New Roman" w:hAnsi="Times New Roman" w:cs="Times New Roman"/>
          <w:sz w:val="24"/>
          <w:szCs w:val="24"/>
        </w:rPr>
      </w:pPr>
      <w:r w:rsidRPr="0022456B">
        <w:rPr>
          <w:rFonts w:ascii="Times New Roman" w:hAnsi="Times New Roman" w:cs="Times New Roman"/>
          <w:sz w:val="24"/>
          <w:szCs w:val="24"/>
        </w:rPr>
        <w:t>2.1. Ціна цього Договору становить ___________________грн. (___________________________________), в тому числі ПДВ - ________________ грн.</w:t>
      </w:r>
    </w:p>
    <w:p w:rsidR="00E771E5" w:rsidRPr="0022456B" w:rsidRDefault="00E771E5" w:rsidP="0022456B">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Відповідно до статті 48 Бюджетного кодексу України, бюджетні зобов’язання Замовника виникають у разі наявності відповідного бюджетного призначення та в межах бюджетних асигнувань. Фінансування наданих послуг здійснюється за рахунок коштів місцевого бюджету.</w:t>
      </w:r>
    </w:p>
    <w:p w:rsidR="00E771E5" w:rsidRPr="0022456B" w:rsidRDefault="00E771E5" w:rsidP="0022456B">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У період дії воєнного стану оплата за надані послуги здійснюється відповідно до постанови Кабінету Міністрів України від 09.06.2021 № 590 «</w:t>
      </w:r>
      <w:r w:rsidRPr="0022456B">
        <w:rPr>
          <w:rFonts w:ascii="Times New Roman" w:hAnsi="Times New Roman" w:cs="Times New Roman"/>
          <w:bCs/>
          <w:sz w:val="24"/>
          <w:szCs w:val="24"/>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Pr="0022456B">
        <w:rPr>
          <w:rFonts w:ascii="Times New Roman" w:hAnsi="Times New Roman" w:cs="Times New Roman"/>
          <w:sz w:val="24"/>
          <w:szCs w:val="24"/>
        </w:rPr>
        <w:t>» (зі змінами).</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2.2. Договірна  ціна є твердою з використанням укрупнених показників вартості дорожніх робіт та послуг і  може бути уточнена за наступних умов:</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2.2.1 зменшення обсягів закупівлі, зокрема з урахуванням фактичного обсягу видатків Замовника;</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2.2.2 покращення якості предмета закупівлі за умови, що таке покращення не призведе до збільшення суми, визначеної в договорі;</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2.2.3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2.2.4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2.2.5.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2.2.6. з</w:t>
      </w:r>
      <w:r w:rsidRPr="0022456B">
        <w:rPr>
          <w:rFonts w:ascii="Times New Roman" w:hAnsi="Times New Roman" w:cs="Times New Roman"/>
          <w:sz w:val="24"/>
          <w:szCs w:val="24"/>
          <w:shd w:val="clear" w:color="auto" w:fill="FFFFFF"/>
        </w:rPr>
        <w:t>міни умов у зв’язку із застосуванням положень </w:t>
      </w:r>
      <w:hyperlink r:id="rId5" w:anchor="n1778" w:tgtFrame="_blank" w:history="1">
        <w:r w:rsidRPr="0022456B">
          <w:rPr>
            <w:rStyle w:val="Hyperlink"/>
            <w:rFonts w:ascii="Times New Roman" w:hAnsi="Times New Roman"/>
            <w:sz w:val="24"/>
            <w:szCs w:val="24"/>
            <w:shd w:val="clear" w:color="auto" w:fill="FFFFFF"/>
          </w:rPr>
          <w:t>частини шостої</w:t>
        </w:r>
      </w:hyperlink>
      <w:r w:rsidRPr="0022456B">
        <w:rPr>
          <w:rFonts w:ascii="Times New Roman" w:hAnsi="Times New Roman" w:cs="Times New Roman"/>
          <w:sz w:val="24"/>
          <w:szCs w:val="24"/>
          <w:shd w:val="clear" w:color="auto" w:fill="FFFFFF"/>
        </w:rPr>
        <w:t> статті 41 Закону України «Про публічні закупівлі».</w:t>
      </w:r>
    </w:p>
    <w:p w:rsidR="00E771E5" w:rsidRPr="0022456B" w:rsidRDefault="00E771E5" w:rsidP="006C5A30">
      <w:pPr>
        <w:pStyle w:val="20"/>
        <w:spacing w:line="240" w:lineRule="auto"/>
        <w:ind w:firstLine="709"/>
        <w:jc w:val="both"/>
        <w:rPr>
          <w:rFonts w:ascii="Times New Roman" w:hAnsi="Times New Roman"/>
          <w:sz w:val="24"/>
          <w:szCs w:val="24"/>
        </w:rPr>
      </w:pPr>
      <w:r w:rsidRPr="0022456B">
        <w:rPr>
          <w:rFonts w:ascii="Times New Roman" w:hAnsi="Times New Roman"/>
          <w:sz w:val="24"/>
          <w:szCs w:val="24"/>
        </w:rPr>
        <w:t>2.3. Усі зміни, що стосуються ціноутворення приводяться шляхом укладення додаткової угоди.</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2.4. Укрупнені показники вартості робіт розраховуються </w:t>
      </w:r>
      <w:r>
        <w:rPr>
          <w:rFonts w:ascii="Times New Roman" w:hAnsi="Times New Roman" w:cs="Times New Roman"/>
          <w:sz w:val="24"/>
          <w:szCs w:val="24"/>
        </w:rPr>
        <w:t>Підрядником</w:t>
      </w:r>
      <w:r w:rsidRPr="0022456B">
        <w:rPr>
          <w:rFonts w:ascii="Times New Roman" w:hAnsi="Times New Roman" w:cs="Times New Roman"/>
          <w:sz w:val="24"/>
          <w:szCs w:val="24"/>
        </w:rPr>
        <w:t xml:space="preserve"> на власний розсуд з використанням укрупнених показників вартості дорожніх робіт та послуг, обсяги та види яких передбачені відомістю обсягів робіт (BoQ), складеною за затвердженим дефектним актом.</w:t>
      </w:r>
    </w:p>
    <w:p w:rsidR="00E771E5" w:rsidRPr="0022456B" w:rsidRDefault="00E771E5" w:rsidP="006C5A30">
      <w:pPr>
        <w:pStyle w:val="BalloonText"/>
        <w:tabs>
          <w:tab w:val="left" w:pos="851"/>
        </w:tabs>
        <w:ind w:firstLine="709"/>
        <w:jc w:val="both"/>
        <w:rPr>
          <w:rFonts w:ascii="Times New Roman" w:hAnsi="Times New Roman"/>
          <w:sz w:val="24"/>
          <w:szCs w:val="24"/>
        </w:rPr>
      </w:pPr>
      <w:r>
        <w:rPr>
          <w:rFonts w:ascii="Times New Roman" w:hAnsi="Times New Roman"/>
          <w:sz w:val="24"/>
          <w:szCs w:val="24"/>
        </w:rPr>
        <w:t>2.5</w:t>
      </w:r>
      <w:r w:rsidRPr="0022456B">
        <w:rPr>
          <w:rFonts w:ascii="Times New Roman" w:hAnsi="Times New Roman"/>
          <w:sz w:val="24"/>
          <w:szCs w:val="24"/>
        </w:rPr>
        <w:t>. Договірна ціна надання послуг обґрунтовується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w:t>
      </w:r>
    </w:p>
    <w:p w:rsidR="00E771E5" w:rsidRPr="0022456B" w:rsidRDefault="00E771E5" w:rsidP="006C5A30">
      <w:pPr>
        <w:pStyle w:val="BodyText"/>
        <w:spacing w:after="0"/>
        <w:ind w:firstLine="709"/>
        <w:jc w:val="both"/>
      </w:pPr>
      <w:r w:rsidRPr="0022456B">
        <w:t>Перелік основних матеріальних ресурсів, зміну цін, які можуть суттєво</w:t>
      </w:r>
      <w:r w:rsidRPr="0022456B">
        <w:rPr>
          <w:spacing w:val="1"/>
        </w:rPr>
        <w:t xml:space="preserve"> </w:t>
      </w:r>
      <w:r w:rsidRPr="0022456B">
        <w:t>вплинути</w:t>
      </w:r>
      <w:r w:rsidRPr="0022456B">
        <w:rPr>
          <w:spacing w:val="-7"/>
        </w:rPr>
        <w:t xml:space="preserve"> </w:t>
      </w:r>
      <w:r w:rsidRPr="0022456B">
        <w:t>на</w:t>
      </w:r>
      <w:r w:rsidRPr="0022456B">
        <w:rPr>
          <w:spacing w:val="-6"/>
        </w:rPr>
        <w:t xml:space="preserve"> </w:t>
      </w:r>
      <w:r w:rsidRPr="0022456B">
        <w:t>вартість</w:t>
      </w:r>
      <w:r w:rsidRPr="0022456B">
        <w:rPr>
          <w:spacing w:val="-6"/>
        </w:rPr>
        <w:t xml:space="preserve"> </w:t>
      </w:r>
      <w:r w:rsidRPr="0022456B">
        <w:t>дорожніх</w:t>
      </w:r>
      <w:r w:rsidRPr="0022456B">
        <w:rPr>
          <w:spacing w:val="-7"/>
        </w:rPr>
        <w:t xml:space="preserve"> </w:t>
      </w:r>
      <w:r w:rsidRPr="0022456B">
        <w:t>робіт</w:t>
      </w:r>
      <w:r w:rsidRPr="0022456B">
        <w:rPr>
          <w:spacing w:val="-6"/>
        </w:rPr>
        <w:t xml:space="preserve"> </w:t>
      </w:r>
      <w:r w:rsidRPr="0022456B">
        <w:t>та</w:t>
      </w:r>
      <w:r w:rsidRPr="0022456B">
        <w:rPr>
          <w:spacing w:val="-6"/>
        </w:rPr>
        <w:t xml:space="preserve"> </w:t>
      </w:r>
      <w:r w:rsidRPr="0022456B">
        <w:t>послуг</w:t>
      </w:r>
      <w:r w:rsidRPr="0022456B">
        <w:rPr>
          <w:spacing w:val="-7"/>
        </w:rPr>
        <w:t xml:space="preserve"> </w:t>
      </w:r>
      <w:r w:rsidRPr="0022456B">
        <w:t>впродовж</w:t>
      </w:r>
      <w:r w:rsidRPr="0022456B">
        <w:rPr>
          <w:spacing w:val="-6"/>
        </w:rPr>
        <w:t xml:space="preserve"> </w:t>
      </w:r>
      <w:r w:rsidRPr="0022456B">
        <w:t>періоду</w:t>
      </w:r>
      <w:r w:rsidRPr="0022456B">
        <w:rPr>
          <w:spacing w:val="-6"/>
        </w:rPr>
        <w:t xml:space="preserve"> </w:t>
      </w:r>
      <w:r w:rsidRPr="0022456B">
        <w:t>їх</w:t>
      </w:r>
      <w:r w:rsidRPr="0022456B">
        <w:rPr>
          <w:spacing w:val="-7"/>
        </w:rPr>
        <w:t xml:space="preserve"> </w:t>
      </w:r>
      <w:r w:rsidRPr="0022456B">
        <w:t>здійснення,</w:t>
      </w:r>
      <w:r w:rsidRPr="0022456B">
        <w:rPr>
          <w:spacing w:val="-6"/>
        </w:rPr>
        <w:t xml:space="preserve"> </w:t>
      </w:r>
      <w:r w:rsidRPr="0022456B">
        <w:t xml:space="preserve">із </w:t>
      </w:r>
      <w:r w:rsidRPr="0022456B">
        <w:rPr>
          <w:spacing w:val="-68"/>
        </w:rPr>
        <w:t xml:space="preserve"> </w:t>
      </w:r>
      <w:r w:rsidRPr="0022456B">
        <w:t>зазначенням питомої ваги кожного з них у загальній вартості дорожніх робіт та</w:t>
      </w:r>
      <w:r w:rsidRPr="0022456B">
        <w:rPr>
          <w:spacing w:val="1"/>
        </w:rPr>
        <w:t xml:space="preserve"> </w:t>
      </w:r>
      <w:r w:rsidRPr="0022456B">
        <w:t>послуг</w:t>
      </w:r>
      <w:r w:rsidRPr="0022456B">
        <w:rPr>
          <w:spacing w:val="-4"/>
        </w:rPr>
        <w:t xml:space="preserve"> </w:t>
      </w:r>
      <w:r w:rsidRPr="0022456B">
        <w:t>із</w:t>
      </w:r>
      <w:r w:rsidRPr="0022456B">
        <w:rPr>
          <w:spacing w:val="-4"/>
        </w:rPr>
        <w:t xml:space="preserve"> </w:t>
      </w:r>
      <w:r w:rsidRPr="0022456B">
        <w:t>зазначенням</w:t>
      </w:r>
      <w:r w:rsidRPr="0022456B">
        <w:rPr>
          <w:spacing w:val="-4"/>
        </w:rPr>
        <w:t xml:space="preserve"> </w:t>
      </w:r>
      <w:r w:rsidRPr="0022456B">
        <w:t>цін,</w:t>
      </w:r>
      <w:r w:rsidRPr="0022456B">
        <w:rPr>
          <w:spacing w:val="-4"/>
        </w:rPr>
        <w:t xml:space="preserve"> </w:t>
      </w:r>
      <w:r w:rsidRPr="0022456B">
        <w:t>визначених</w:t>
      </w:r>
      <w:r w:rsidRPr="0022456B">
        <w:rPr>
          <w:spacing w:val="-4"/>
        </w:rPr>
        <w:t xml:space="preserve"> </w:t>
      </w:r>
      <w:r w:rsidRPr="0022456B">
        <w:t>за</w:t>
      </w:r>
      <w:r w:rsidRPr="0022456B">
        <w:rPr>
          <w:spacing w:val="-4"/>
        </w:rPr>
        <w:t xml:space="preserve"> </w:t>
      </w:r>
      <w:r w:rsidRPr="0022456B">
        <w:t>базою</w:t>
      </w:r>
      <w:r w:rsidRPr="0022456B">
        <w:rPr>
          <w:spacing w:val="-4"/>
        </w:rPr>
        <w:t xml:space="preserve"> </w:t>
      </w:r>
      <w:r w:rsidRPr="0022456B">
        <w:t>даних</w:t>
      </w:r>
      <w:r w:rsidRPr="0022456B">
        <w:rPr>
          <w:spacing w:val="-4"/>
        </w:rPr>
        <w:t xml:space="preserve"> </w:t>
      </w:r>
      <w:r w:rsidRPr="0022456B">
        <w:t>цін</w:t>
      </w:r>
      <w:r w:rsidRPr="0022456B">
        <w:rPr>
          <w:spacing w:val="-4"/>
        </w:rPr>
        <w:t xml:space="preserve"> </w:t>
      </w:r>
      <w:r w:rsidRPr="0022456B">
        <w:t>за</w:t>
      </w:r>
      <w:r w:rsidRPr="0022456B">
        <w:rPr>
          <w:spacing w:val="-67"/>
        </w:rPr>
        <w:t xml:space="preserve"> </w:t>
      </w:r>
      <w:r w:rsidRPr="0022456B">
        <w:t>останній</w:t>
      </w:r>
      <w:r w:rsidRPr="0022456B">
        <w:rPr>
          <w:spacing w:val="1"/>
        </w:rPr>
        <w:t xml:space="preserve"> </w:t>
      </w:r>
      <w:r w:rsidRPr="0022456B">
        <w:t>місяць,</w:t>
      </w:r>
      <w:r w:rsidRPr="0022456B">
        <w:rPr>
          <w:spacing w:val="1"/>
        </w:rPr>
        <w:t xml:space="preserve"> </w:t>
      </w:r>
      <w:r w:rsidRPr="0022456B">
        <w:t>що передує</w:t>
      </w:r>
      <w:r w:rsidRPr="0022456B">
        <w:rPr>
          <w:spacing w:val="1"/>
        </w:rPr>
        <w:t xml:space="preserve"> </w:t>
      </w:r>
      <w:r w:rsidRPr="0022456B">
        <w:t>даті</w:t>
      </w:r>
      <w:r w:rsidRPr="0022456B">
        <w:rPr>
          <w:spacing w:val="1"/>
        </w:rPr>
        <w:t xml:space="preserve"> </w:t>
      </w:r>
      <w:r w:rsidRPr="0022456B">
        <w:t>укладання договору,</w:t>
      </w:r>
      <w:r w:rsidRPr="0022456B">
        <w:rPr>
          <w:spacing w:val="-8"/>
        </w:rPr>
        <w:t xml:space="preserve"> </w:t>
      </w:r>
      <w:r w:rsidRPr="0022456B">
        <w:t>за</w:t>
      </w:r>
      <w:r w:rsidRPr="0022456B">
        <w:rPr>
          <w:spacing w:val="-8"/>
        </w:rPr>
        <w:t xml:space="preserve"> </w:t>
      </w:r>
      <w:r w:rsidRPr="0022456B">
        <w:t>формою,</w:t>
      </w:r>
      <w:r w:rsidRPr="0022456B">
        <w:rPr>
          <w:spacing w:val="-7"/>
        </w:rPr>
        <w:t xml:space="preserve"> </w:t>
      </w:r>
      <w:r w:rsidRPr="0022456B">
        <w:t>наведеною</w:t>
      </w:r>
      <w:r w:rsidRPr="0022456B">
        <w:rPr>
          <w:spacing w:val="-68"/>
        </w:rPr>
        <w:t xml:space="preserve"> </w:t>
      </w:r>
      <w:r w:rsidRPr="0022456B">
        <w:t>в</w:t>
      </w:r>
      <w:r w:rsidRPr="0022456B">
        <w:rPr>
          <w:spacing w:val="-2"/>
        </w:rPr>
        <w:t xml:space="preserve"> </w:t>
      </w:r>
      <w:r w:rsidRPr="0022456B">
        <w:t xml:space="preserve">додатку 28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 </w:t>
      </w:r>
    </w:p>
    <w:p w:rsidR="00E771E5" w:rsidRPr="0022456B" w:rsidRDefault="00E771E5" w:rsidP="006C5A30">
      <w:pPr>
        <w:pStyle w:val="BodyText"/>
        <w:spacing w:after="0"/>
        <w:ind w:firstLine="709"/>
        <w:jc w:val="both"/>
      </w:pPr>
      <w:r w:rsidRPr="0022456B">
        <w:t>Перелік основних матеріальних ресурсів є невід'ємною частиною договору (Додаток № 4)</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Під час погодження договірної ціни документи та обґрунтування розрахунків укрупнених показників вартості не надаються.</w:t>
      </w:r>
    </w:p>
    <w:p w:rsidR="00E771E5" w:rsidRPr="0022456B" w:rsidRDefault="00E771E5" w:rsidP="006C5A30">
      <w:pPr>
        <w:tabs>
          <w:tab w:val="left" w:pos="2410"/>
        </w:tabs>
        <w:ind w:firstLine="720"/>
        <w:jc w:val="both"/>
        <w:rPr>
          <w:rFonts w:ascii="Times New Roman" w:hAnsi="Times New Roman" w:cs="Times New Roman"/>
          <w:sz w:val="24"/>
          <w:szCs w:val="24"/>
        </w:rPr>
      </w:pPr>
      <w:r>
        <w:rPr>
          <w:rFonts w:ascii="Times New Roman" w:hAnsi="Times New Roman" w:cs="Times New Roman"/>
          <w:sz w:val="24"/>
          <w:szCs w:val="24"/>
        </w:rPr>
        <w:t>2.6</w:t>
      </w:r>
      <w:r w:rsidRPr="0022456B">
        <w:rPr>
          <w:rFonts w:ascii="Times New Roman" w:hAnsi="Times New Roman" w:cs="Times New Roman"/>
          <w:sz w:val="24"/>
          <w:szCs w:val="24"/>
        </w:rPr>
        <w:t xml:space="preserve">. Показники для визначення загальновиробничих, адміністративних витрат і прибутку приймаються згідно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 </w:t>
      </w:r>
    </w:p>
    <w:p w:rsidR="00E771E5" w:rsidRPr="0022456B" w:rsidRDefault="00E771E5" w:rsidP="006C5A30">
      <w:pPr>
        <w:tabs>
          <w:tab w:val="left" w:pos="2410"/>
        </w:tabs>
        <w:ind w:firstLine="720"/>
        <w:jc w:val="both"/>
        <w:rPr>
          <w:rFonts w:ascii="Times New Roman" w:hAnsi="Times New Roman" w:cs="Times New Roman"/>
          <w:sz w:val="24"/>
          <w:szCs w:val="24"/>
        </w:rPr>
      </w:pPr>
      <w:r>
        <w:rPr>
          <w:rFonts w:ascii="Times New Roman" w:hAnsi="Times New Roman" w:cs="Times New Roman"/>
          <w:sz w:val="24"/>
          <w:szCs w:val="24"/>
        </w:rPr>
        <w:t>2.7</w:t>
      </w:r>
      <w:r w:rsidRPr="0022456B">
        <w:rPr>
          <w:rFonts w:ascii="Times New Roman" w:hAnsi="Times New Roman" w:cs="Times New Roman"/>
          <w:sz w:val="24"/>
          <w:szCs w:val="24"/>
        </w:rPr>
        <w:t>. Кошти на покриття ризиків усіх учасників дорожніх робіт та послуг призначені на відшкодування: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1) витрат, які повʼязані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проєктування;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Розмір цих коштів визначається відповідно до відсоткових показників, передбачених у додатку 27 до Методики.</w:t>
      </w:r>
    </w:p>
    <w:p w:rsidR="00E771E5" w:rsidRPr="00851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2.9. Кошти на покриття додаткових витрат, пов’язаних з інфляційними процесами, розраховуються зважаючи на строк здійснення дорожніх робіт і послуг, вид дорожніх робіт і послуг, структуру робіт, вартість матеріальних ресурсів та прогнозне зростання їх вартості, яке визначається на підставі прогнозних індексів цін виробників промислової продукції на наступні періоди, що встановлюються Кабінетом Міністрів України.</w:t>
      </w:r>
    </w:p>
    <w:p w:rsidR="00E771E5" w:rsidRPr="0022456B" w:rsidRDefault="00E771E5" w:rsidP="006C5A30">
      <w:pPr>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3. Строк виконання робіт та умови їх перегляду. Місце виконання робіт</w:t>
      </w:r>
    </w:p>
    <w:p w:rsidR="00E771E5" w:rsidRPr="0022456B" w:rsidRDefault="00E771E5" w:rsidP="006C5A30">
      <w:pPr>
        <w:pStyle w:val="Heading3"/>
        <w:spacing w:before="0" w:after="0"/>
        <w:ind w:firstLine="709"/>
        <w:jc w:val="both"/>
        <w:rPr>
          <w:b w:val="0"/>
          <w:sz w:val="24"/>
          <w:szCs w:val="24"/>
        </w:rPr>
      </w:pPr>
      <w:r w:rsidRPr="0022456B">
        <w:rPr>
          <w:b w:val="0"/>
          <w:sz w:val="24"/>
          <w:szCs w:val="24"/>
        </w:rPr>
        <w:t>3.1. Підрядник розпочинає виконання робіт протягом 3 (трьох) днів з моменту отримання дозвільних документів згідно п.3.3, і забезпе</w:t>
      </w:r>
      <w:r>
        <w:rPr>
          <w:b w:val="0"/>
          <w:sz w:val="24"/>
          <w:szCs w:val="24"/>
        </w:rPr>
        <w:t>чує їх завершення до 31.12.2023</w:t>
      </w:r>
      <w:r w:rsidRPr="0022456B">
        <w:rPr>
          <w:b w:val="0"/>
          <w:sz w:val="24"/>
          <w:szCs w:val="24"/>
        </w:rPr>
        <w:t xml:space="preserve"> р.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3.2. Початок та закінчення робіт визначається календарним графіком виконання робіт (Додаток № 2), який є невід’ємною частиною цього договору.</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3.3. Виконання робіт розпочинається після отримання Замовником дозволу на виконання </w:t>
      </w:r>
      <w:r w:rsidRPr="0022456B">
        <w:rPr>
          <w:rFonts w:ascii="Times New Roman" w:hAnsi="Times New Roman" w:cs="Times New Roman"/>
          <w:bCs/>
          <w:sz w:val="24"/>
          <w:szCs w:val="24"/>
        </w:rPr>
        <w:t xml:space="preserve">будівельних робіт (підготовчі роботи можуть розпочинатися після реєстрації </w:t>
      </w:r>
      <w:r w:rsidRPr="0022456B">
        <w:rPr>
          <w:rFonts w:ascii="Times New Roman" w:hAnsi="Times New Roman" w:cs="Times New Roman"/>
          <w:sz w:val="24"/>
          <w:szCs w:val="24"/>
        </w:rPr>
        <w:t>Декларації</w:t>
      </w:r>
      <w:r w:rsidRPr="0022456B">
        <w:rPr>
          <w:rFonts w:ascii="Times New Roman" w:hAnsi="Times New Roman" w:cs="Times New Roman"/>
          <w:bCs/>
          <w:sz w:val="24"/>
          <w:szCs w:val="24"/>
        </w:rPr>
        <w:t xml:space="preserve"> про початок виконання робіт)</w:t>
      </w:r>
      <w:r w:rsidRPr="0022456B">
        <w:rPr>
          <w:rFonts w:ascii="Times New Roman" w:hAnsi="Times New Roman" w:cs="Times New Roman"/>
          <w:sz w:val="24"/>
          <w:szCs w:val="24"/>
        </w:rPr>
        <w:t xml:space="preserve"> та оформлення ордеру на право виконання робіт, проєктно-кошторисної документації та отримання будівельного майданчика за Актом приймання-передачі. </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3.4. Завершення виконання робіт оформляється Декларацією про готовність об’єкта до експлуатації. Оформлення актів, додатків і необхідних документів до них, здійснюється Підрядником.</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3.5. Строки виконання робіт можуть бути змінені у разі:</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а) обставин непереборної сили;</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б) відсутності фінансування, затримки у платежах;</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в) зміни чи коригування проєктно-кошторисної документації;</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г) настання несприятливих погодних умов, які, з урахуванням положень чинного законодавства, унеможливлюють початок/продовження виконання робіт, що є предметом цього Договору. При цьому, настання таких умов повинно бути підтверджено даними Українського гідрометеорологічного центру, а їх закінчення є підставою для початку/продовження виконання робіт за Договором.</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3.6. Якщо водночас діє кілька різних обставин, кожна з яких може бути підставою для продовження строків виконання робіт, таке рішення ухвалюється з урахуванням дії всіх обставин.</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3.7. Для продовження строків виконання робіт, що спричинені обставинами, викладеними в п.3.5, Підрядник зобов’язаний протягом 5 (п’яти) днів повідомити Замовника про виникнення таких обставин і подати обґрунтування нових строків виконання робіт та додаткових витрат, якщо такі необхідні.</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Замовник протягом 10 (десяти) робочих днів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3.8. Якщо відставання темпів виконання робіт визначених календарним графіком виконання робіт, становить більше 10 (десяти) календарних днів, Замовник має право розірвати Договір в односторонньому  порядку, повідомивши про це Підрядника за 5 (п’ять) календарних днів до дати розірвання Договору. При цьому укладення Сторонами угоди про розірвання Договору не вимагається.</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 xml:space="preserve">3.9. Замовник у будь-який час може дати вказівку Підряднику зменшити темпи виконання усіх або частини робіт чи тимчасово припинити їх виконання. </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 xml:space="preserve">3.10. Замовник, у разі збільшення </w:t>
      </w:r>
      <w:r w:rsidRPr="0022456B">
        <w:rPr>
          <w:rFonts w:ascii="Times New Roman" w:hAnsi="Times New Roman" w:cs="Times New Roman"/>
          <w:bCs/>
          <w:sz w:val="24"/>
          <w:szCs w:val="24"/>
        </w:rPr>
        <w:t>видатків на фінансування робіт відповідно до п. 12.5,</w:t>
      </w:r>
      <w:r w:rsidRPr="0022456B">
        <w:rPr>
          <w:rFonts w:ascii="Times New Roman" w:hAnsi="Times New Roman" w:cs="Times New Roman"/>
          <w:sz w:val="24"/>
          <w:szCs w:val="24"/>
        </w:rPr>
        <w:t xml:space="preserve"> може дати вказівку Підряднику продовжити виконання робіт та переглянути строки виконання робіт.</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3.11. Перегляд строків виконання робіт оформлюється Додатковою угодою.</w:t>
      </w:r>
    </w:p>
    <w:p w:rsidR="00E771E5"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 xml:space="preserve">3.12. Місце виконання робіт: </w:t>
      </w:r>
      <w:r>
        <w:rPr>
          <w:rFonts w:ascii="Times New Roman" w:hAnsi="Times New Roman" w:cs="Times New Roman"/>
          <w:sz w:val="24"/>
          <w:szCs w:val="24"/>
          <w:lang w:val="ru-RU"/>
        </w:rPr>
        <w:t>________________________</w:t>
      </w:r>
      <w:r>
        <w:rPr>
          <w:rFonts w:ascii="Times New Roman" w:hAnsi="Times New Roman" w:cs="Times New Roman"/>
          <w:sz w:val="24"/>
          <w:szCs w:val="24"/>
        </w:rPr>
        <w:t>.</w:t>
      </w:r>
    </w:p>
    <w:p w:rsidR="00E771E5" w:rsidRPr="0022456B" w:rsidRDefault="00E771E5" w:rsidP="006C5A30">
      <w:pPr>
        <w:ind w:firstLine="567"/>
        <w:jc w:val="both"/>
        <w:rPr>
          <w:rFonts w:ascii="Times New Roman" w:hAnsi="Times New Roman" w:cs="Times New Roman"/>
          <w:sz w:val="24"/>
          <w:szCs w:val="24"/>
        </w:rPr>
      </w:pPr>
    </w:p>
    <w:p w:rsidR="00E771E5" w:rsidRPr="00C128DF" w:rsidRDefault="00E771E5" w:rsidP="006C5A30">
      <w:pPr>
        <w:jc w:val="center"/>
        <w:rPr>
          <w:rFonts w:ascii="Times New Roman" w:hAnsi="Times New Roman" w:cs="Times New Roman"/>
          <w:b/>
          <w:sz w:val="24"/>
          <w:szCs w:val="24"/>
        </w:rPr>
      </w:pPr>
      <w:r w:rsidRPr="00C128DF">
        <w:rPr>
          <w:rFonts w:ascii="Times New Roman" w:hAnsi="Times New Roman" w:cs="Times New Roman"/>
          <w:b/>
          <w:sz w:val="24"/>
          <w:szCs w:val="24"/>
        </w:rPr>
        <w:t>4. Ризики Сторін та умови їх страхування</w:t>
      </w:r>
    </w:p>
    <w:p w:rsidR="00E771E5" w:rsidRPr="00C128DF" w:rsidRDefault="00E771E5" w:rsidP="006C5A30">
      <w:pPr>
        <w:tabs>
          <w:tab w:val="num" w:pos="0"/>
        </w:tabs>
        <w:ind w:firstLine="709"/>
        <w:jc w:val="both"/>
        <w:rPr>
          <w:rFonts w:ascii="Times New Roman" w:hAnsi="Times New Roman" w:cs="Times New Roman"/>
          <w:sz w:val="24"/>
          <w:szCs w:val="24"/>
        </w:rPr>
      </w:pPr>
      <w:r w:rsidRPr="00C128DF">
        <w:rPr>
          <w:rFonts w:ascii="Times New Roman" w:hAnsi="Times New Roman" w:cs="Times New Roman"/>
          <w:sz w:val="24"/>
          <w:szCs w:val="24"/>
        </w:rPr>
        <w:t xml:space="preserve">4.1. Підрядник несе ризик знищення та випадкового пошкодження (псування) об’єкта з урахуванням робіт, виконаних субпідрядниками, з початку їх виконання до дати видачі Замовнику органом державного архітектурно-будівельного контролю сертифіката, . </w:t>
      </w:r>
    </w:p>
    <w:p w:rsidR="00E771E5" w:rsidRPr="00C128DF" w:rsidRDefault="00E771E5" w:rsidP="006C5A30">
      <w:pPr>
        <w:ind w:firstLine="709"/>
        <w:jc w:val="both"/>
        <w:rPr>
          <w:rFonts w:ascii="Times New Roman" w:hAnsi="Times New Roman" w:cs="Times New Roman"/>
          <w:b/>
          <w:sz w:val="24"/>
          <w:szCs w:val="24"/>
        </w:rPr>
      </w:pPr>
      <w:r w:rsidRPr="00C128DF">
        <w:rPr>
          <w:rFonts w:ascii="Times New Roman" w:hAnsi="Times New Roman" w:cs="Times New Roman"/>
          <w:sz w:val="24"/>
          <w:szCs w:val="24"/>
        </w:rPr>
        <w:t>Підрядник несе також ризик знищення або пошкодження робіт з усунення недоліків, виявлених з дати видачі Замовнику органом державного архітектурно-будівельного контролю сертифіката.</w:t>
      </w:r>
    </w:p>
    <w:p w:rsidR="00E771E5" w:rsidRPr="00C128DF" w:rsidRDefault="00E771E5" w:rsidP="006C5A30">
      <w:pPr>
        <w:pStyle w:val="NormalWeb"/>
        <w:spacing w:before="0" w:beforeAutospacing="0" w:after="0" w:afterAutospacing="0"/>
        <w:ind w:firstLine="709"/>
        <w:jc w:val="both"/>
      </w:pPr>
      <w:r w:rsidRPr="00C128DF">
        <w:rPr>
          <w:lang w:val="uk-UA"/>
        </w:rPr>
        <w:t xml:space="preserve">4.2. Якщо будь-які втрати чи пошкодження об’єкта виникнуть внаслідок ризику Підрядника, він протягом узгоджених із Замовником строків усуває їх за власний рахунок і забезпечує відповідність робіт умовам проектно-кошторисної документації. </w:t>
      </w:r>
      <w:r w:rsidRPr="00C128DF">
        <w:t xml:space="preserve">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E771E5" w:rsidRPr="00C128DF" w:rsidRDefault="00E771E5" w:rsidP="006C5A30">
      <w:pPr>
        <w:pStyle w:val="NormalWeb"/>
        <w:spacing w:before="0" w:beforeAutospacing="0" w:after="0" w:afterAutospacing="0"/>
        <w:ind w:firstLine="709"/>
        <w:jc w:val="both"/>
      </w:pPr>
      <w:r w:rsidRPr="00C128DF">
        <w:t>4.3. У разі виникнення ризику випадкового знищення та випадкового пошкодження (псування) об’єкта. Підрядник без затримки має сповістити Замовника про його виникнення та можливі наслідки, і, якщо це потрібно для збереження об’єкта, зобов’язаний вжити відповідних заходів з метою недопущення настання наслідків у вигляді знищення або пошкодження об’єкта.</w:t>
      </w:r>
    </w:p>
    <w:p w:rsidR="00E771E5" w:rsidRPr="00C128DF" w:rsidRDefault="00E771E5" w:rsidP="006C5A30">
      <w:pPr>
        <w:pStyle w:val="NormalWeb"/>
        <w:spacing w:before="0" w:beforeAutospacing="0" w:after="0" w:afterAutospacing="0"/>
        <w:ind w:firstLine="709"/>
        <w:jc w:val="both"/>
      </w:pPr>
      <w:r w:rsidRPr="00C128DF">
        <w:t>4.5. Замовник без затримки повинен розглянути повідомлення Підрядника, прийняти відповідне рішення і сповістити про нього Підрядника. За необхідністю він може запитати від Підрядника необхідні розрахунки та обґрунтування щодо продовження термінів (строків) виконання робіт та/або змін договірної ціни.</w:t>
      </w:r>
    </w:p>
    <w:p w:rsidR="00E771E5" w:rsidRPr="00C128DF" w:rsidRDefault="00E771E5" w:rsidP="006C5A30">
      <w:pPr>
        <w:pStyle w:val="NormalWeb"/>
        <w:spacing w:before="0" w:beforeAutospacing="0" w:after="0" w:afterAutospacing="0"/>
        <w:ind w:firstLine="709"/>
        <w:jc w:val="both"/>
      </w:pPr>
      <w:r w:rsidRPr="00C128DF">
        <w:t>4.6. Страхування ризиків, пов’язаних з діяльністю Підрядника, здійснюється за рахунок власних коштів Підрядника.</w:t>
      </w:r>
    </w:p>
    <w:p w:rsidR="00E771E5" w:rsidRPr="00C128DF" w:rsidRDefault="00E771E5" w:rsidP="006C5A30">
      <w:pPr>
        <w:pStyle w:val="NormalWeb"/>
        <w:spacing w:before="0" w:beforeAutospacing="0" w:after="0" w:afterAutospacing="0"/>
        <w:ind w:firstLine="709"/>
        <w:jc w:val="both"/>
      </w:pPr>
      <w:r w:rsidRPr="00C128DF">
        <w:t>4.7. Страхування ризиків оформляється окремою угодою..</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5. Надання та використання будівельного майданчика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5.1. За Підрядником на період проведення робіт закріплюється визначена проєктно-кошторисною документацією ділянка дороги (будівельний майданчик).</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Будівельний майданчик передається Актом приймання-передачі будівельного майданчика, складеному в двох екземплярах та підписаному Сторонами. Невід’ємним додатком до вказаного Акту є Ордер на виконання робіт. При цьому, обов’язок отримання всіх необхідних погоджень (дозволів), які передбачені формою Ордеру, покладається на Підрядника.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5.2. Підрядник може використовувати будівельний майданчик для виконання робіт впродовж усієї доби і в усі дні тижня.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5.3. Підрядник відповідає за охорону майна, виконувані роботи, забезпечення безпеки дорожнього руху протягом дії Договору.</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5.4. Підрядник несе відповідальність за дотримання всіх необхідних природоохоронних заходів, правил санітарної та 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5.5. На період виконання робіт та протягом загального строку гарантійного обслуговування об`єкта, Підрядник відповідно до Закону України «Про дорожній рух» та норм Глави 82 Цивільного кодексу України, в повній мірі відповідає за забезпечення умов безпеки руху і несе повну безумовну майнову та іншу юридичну відповідальність в частині відшкодування майнової і моральної (немайнової) шкоди та відшкодування збитків власникам транспортних засобів, іншим учасникам дорожнього руху, якщо дорожньо-транспортна пригода сталася з вини Підрядника, а також забезпечує повне майнове відшкодування Замовнику у разі заподіяння збитків користувачами,  якщо такі збитки завдані з вини Підрядника.</w:t>
      </w:r>
    </w:p>
    <w:p w:rsidR="00E771E5" w:rsidRPr="0022456B" w:rsidRDefault="00E771E5" w:rsidP="006C5A30">
      <w:pPr>
        <w:ind w:firstLine="709"/>
        <w:jc w:val="both"/>
        <w:rPr>
          <w:rFonts w:ascii="Times New Roman" w:hAnsi="Times New Roman" w:cs="Times New Roman"/>
          <w:iCs/>
          <w:kern w:val="1"/>
          <w:sz w:val="24"/>
          <w:szCs w:val="24"/>
        </w:rPr>
      </w:pPr>
      <w:r w:rsidRPr="0022456B">
        <w:rPr>
          <w:rFonts w:ascii="Times New Roman" w:hAnsi="Times New Roman" w:cs="Times New Roman"/>
          <w:iCs/>
          <w:kern w:val="1"/>
          <w:sz w:val="24"/>
          <w:szCs w:val="24"/>
        </w:rPr>
        <w:t xml:space="preserve">Передбачена відповідальність Підрядника настає виключно під час будівництва та протягом </w:t>
      </w:r>
      <w:r w:rsidRPr="0022456B">
        <w:rPr>
          <w:rFonts w:ascii="Times New Roman" w:hAnsi="Times New Roman" w:cs="Times New Roman"/>
          <w:sz w:val="24"/>
          <w:szCs w:val="24"/>
        </w:rPr>
        <w:t>загального строку гарантійного обслуговування об`єкта</w:t>
      </w:r>
      <w:r w:rsidRPr="0022456B">
        <w:rPr>
          <w:rFonts w:ascii="Times New Roman" w:hAnsi="Times New Roman" w:cs="Times New Roman"/>
          <w:iCs/>
          <w:kern w:val="1"/>
          <w:sz w:val="24"/>
          <w:szCs w:val="24"/>
        </w:rPr>
        <w:t>.</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5.6. Замовник має право контролювати здійснення Підрядником заходів з безпеки дорожнього руху згідно узгоджених типових схем організації дорожнього руху при виконанні робіт, а також при технологічних та інших перервах. При виявленні порушень вимог до забезпечення заходів з безпеки дорожнього руху, передбачених ордером на право виконання робіт та схемою організації дорожнього руху, складається акт перевірки з підтверджуючими фото та іншими матеріалами. В акті вказуються наявні та відсутні технічні засоби керування дорожнім рухом, невиконані заходи по забезпеченню безпеки дорожнього руху з вартістю робіт по їх впровадженню. Акт перевірки підписується Підрядником та Замовником. У випадку відмови представника Підрядника від підписання акту перевірки, останній підписується Замовником (одноособово чи у складі комісії) з вказівкою на відмову Підрядника від підписання та з подальшим направленням акту Підряднику на його електронну поштову адресу та поштовим відправленням. Вказану дію Сторони вважають належним оформленням та направленням акту перевірки для подальшого виконання. Виявлені порушення підлягають негайному усуненню Підрядником  протягом трьох днів з дати отримання акту перевірки.</w:t>
      </w:r>
      <w:r w:rsidRPr="0022456B">
        <w:rPr>
          <w:rFonts w:ascii="Times New Roman" w:hAnsi="Times New Roman" w:cs="Times New Roman"/>
          <w:sz w:val="24"/>
          <w:szCs w:val="24"/>
        </w:rPr>
        <w:tab/>
        <w:t>5.7. Витрати на здійснення робіт з прибирання будівельного майданчика та підтримання на ньому чистоти покладаються на Підрядника.</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 xml:space="preserve">6. Забезпечення  проєктно-кошторисною документацією, </w:t>
      </w:r>
    </w:p>
    <w:p w:rsidR="00E771E5" w:rsidRPr="0022456B" w:rsidRDefault="00E771E5" w:rsidP="006C5A30">
      <w:pPr>
        <w:tabs>
          <w:tab w:val="num" w:pos="0"/>
        </w:tabs>
        <w:jc w:val="center"/>
        <w:rPr>
          <w:rFonts w:ascii="Times New Roman" w:hAnsi="Times New Roman" w:cs="Times New Roman"/>
          <w:b/>
          <w:sz w:val="24"/>
          <w:szCs w:val="24"/>
        </w:rPr>
      </w:pPr>
      <w:r w:rsidRPr="0022456B">
        <w:rPr>
          <w:rFonts w:ascii="Times New Roman" w:hAnsi="Times New Roman" w:cs="Times New Roman"/>
          <w:b/>
          <w:sz w:val="24"/>
          <w:szCs w:val="24"/>
        </w:rPr>
        <w:t>внесення змін до обсягів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6.1. Обов’язок забезпечення Підрядника проєктно-кошторисною документацією прокладається на Замовника.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6.2. Підрядник зобов’язаний до початку виконання робіт перевірити комплектність проєктно-кошторисної документації та відповідність її установленим вимогам. У разі виявлення невідповідності проєктно-кошторисної документації установленим вимогам Підрядник протягом 3-х денного терміну повідомляє про це Замовника. Після закінчення 3-х денного терміну і відсутності від Підрядника зауважень проєктно-кошторисна документація вважається такою, що погоджена.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6.3. Підрядник має право звернутись до Замовника з пропозиціями щодо внесення змін до проєктно-кошторисної документації. Порядок звернення та врахування таких пропозицій, за погодженням Замовника, визначається додатковою угодою.</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6.4. Якщо зміни в проєктно-кошторисній документації, обсягах робіт не ведуть до зміни вартості і термінів (строків) виконання робіт, підставою для їх виконання може бути відповідне погодження Замовника, оформлене належним чином.</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6.5. Авторські права на проєктно-кошторисну документацію охороняються відповідно до законодавства.</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6.6. Зміна проєктних рішень, виконання додаткових робіт за ініціативою Підрядника дозволяється лише при умові письмового дозволу Замовника. Роботи, виконані Підрядником з порушенням цієї вимоги, приводяться у відповідність до проєктно-кошторисної документації за рахунок Підрядника.</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6.7. Якщо після укладання договору про закупівлю у Замовника виникла необхідність у закупівлі додаткових робіт по об’єкту, Замовником може бути застосована норма пункту 5 частини другої статті 40 Закону України «Про публічні закупівлі».</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7. Матеріально-технічне забезпечення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7.1. Матеріально-технічне забезпечення об’єкта  покладається на Підрядника.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Закупівлю, одержання, складування, збереження необхідних для виконання робіт матеріалів, конструкцій і інших ресурсів здійснює Підрядник. Він відповідає за кількість, якість і комплектність постачання цих ресурсів, на ньому лежить ризик їх випадкового знищення та випадкового пошкодження (псування), і до моменту відшкодування їх вартості Замовником вони залишаються власністю Підрядника.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7.2. Підрядник забезпечує відповідність якості будівельних матеріалів, конструкцій, устаткування, що постачається ним на об’єкт,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w:t>
      </w:r>
      <w:r w:rsidRPr="0022456B">
        <w:rPr>
          <w:rFonts w:ascii="Times New Roman" w:hAnsi="Times New Roman" w:cs="Times New Roman"/>
          <w:iCs/>
          <w:sz w:val="24"/>
          <w:szCs w:val="24"/>
        </w:rPr>
        <w:t>на вимогу останнього</w:t>
      </w:r>
      <w:r w:rsidRPr="0022456B">
        <w:rPr>
          <w:rFonts w:ascii="Times New Roman" w:hAnsi="Times New Roman" w:cs="Times New Roman"/>
          <w:sz w:val="24"/>
          <w:szCs w:val="24"/>
        </w:rPr>
        <w:t>.</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7.3.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7.4. Під час виконання робіт Підрядник зобов’язаний використовувати дорожньо-будівельні матеріали, конструкції  що мають сертифікат відповідності, виданий галузевим о</w:t>
      </w:r>
      <w:r>
        <w:rPr>
          <w:rFonts w:ascii="Times New Roman" w:hAnsi="Times New Roman" w:cs="Times New Roman"/>
          <w:sz w:val="24"/>
          <w:szCs w:val="24"/>
        </w:rPr>
        <w:t>рганом із сертифікації дорожньо-</w:t>
      </w:r>
      <w:r w:rsidRPr="0022456B">
        <w:rPr>
          <w:rFonts w:ascii="Times New Roman" w:hAnsi="Times New Roman" w:cs="Times New Roman"/>
          <w:sz w:val="24"/>
          <w:szCs w:val="24"/>
        </w:rPr>
        <w:t>будівельних матеріалів.</w:t>
      </w:r>
    </w:p>
    <w:p w:rsidR="00E771E5" w:rsidRPr="0022456B" w:rsidRDefault="00E771E5" w:rsidP="006C5A30">
      <w:pPr>
        <w:tabs>
          <w:tab w:val="num" w:pos="0"/>
        </w:tabs>
        <w:ind w:firstLine="709"/>
        <w:jc w:val="both"/>
        <w:rPr>
          <w:rFonts w:ascii="Times New Roman" w:hAnsi="Times New Roman" w:cs="Times New Roman"/>
          <w:spacing w:val="-2"/>
          <w:sz w:val="24"/>
          <w:szCs w:val="24"/>
        </w:rPr>
      </w:pPr>
      <w:r w:rsidRPr="0022456B">
        <w:rPr>
          <w:rFonts w:ascii="Times New Roman" w:hAnsi="Times New Roman" w:cs="Times New Roman"/>
          <w:sz w:val="24"/>
          <w:szCs w:val="24"/>
        </w:rPr>
        <w:t xml:space="preserve">7.5. </w:t>
      </w:r>
      <w:r w:rsidRPr="0022456B">
        <w:rPr>
          <w:rFonts w:ascii="Times New Roman" w:hAnsi="Times New Roman" w:cs="Times New Roman"/>
          <w:spacing w:val="3"/>
          <w:sz w:val="24"/>
          <w:szCs w:val="24"/>
        </w:rPr>
        <w:t xml:space="preserve">Перевірки Замовником якості виконаних робіт та матеріалів не </w:t>
      </w:r>
      <w:r w:rsidRPr="0022456B">
        <w:rPr>
          <w:rFonts w:ascii="Times New Roman" w:hAnsi="Times New Roman" w:cs="Times New Roman"/>
          <w:spacing w:val="-2"/>
          <w:sz w:val="24"/>
          <w:szCs w:val="24"/>
        </w:rPr>
        <w:t>звільняють Підрядника від відповідальності за їх невідповідність визначеним вимогам.</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7.6. Жодні роботи, що підлягають закриттю, не повинні закриватися Підрядником без акту на закриття прихованих робіт, підписаного представником Замовника.</w:t>
      </w:r>
    </w:p>
    <w:p w:rsidR="00E771E5" w:rsidRPr="0022456B" w:rsidRDefault="00E771E5" w:rsidP="006C5A30">
      <w:pPr>
        <w:pStyle w:val="FR1"/>
        <w:ind w:firstLine="709"/>
        <w:rPr>
          <w:rFonts w:ascii="Times New Roman" w:hAnsi="Times New Roman"/>
          <w:sz w:val="24"/>
          <w:szCs w:val="24"/>
          <w:lang w:val="uk-UA"/>
        </w:rPr>
      </w:pPr>
      <w:r w:rsidRPr="0022456B">
        <w:rPr>
          <w:rFonts w:ascii="Times New Roman" w:hAnsi="Times New Roman"/>
          <w:sz w:val="24"/>
          <w:szCs w:val="24"/>
          <w:lang w:val="uk-UA"/>
        </w:rPr>
        <w:t>7.7. Підрядник своєчасно, але не пізніше ніж за 48 (сорок вісім) годин до прийняття, письмово сповіщає Замовника про необхідність приймання робіт, що підлягають закриттю.</w:t>
      </w:r>
    </w:p>
    <w:p w:rsidR="00E771E5" w:rsidRPr="0022456B" w:rsidRDefault="00E771E5" w:rsidP="006C5A30">
      <w:pPr>
        <w:tabs>
          <w:tab w:val="num" w:pos="0"/>
        </w:tabs>
        <w:spacing w:before="100" w:beforeAutospacing="1"/>
        <w:ind w:firstLine="23"/>
        <w:jc w:val="center"/>
        <w:rPr>
          <w:rFonts w:ascii="Times New Roman" w:hAnsi="Times New Roman" w:cs="Times New Roman"/>
          <w:b/>
          <w:sz w:val="24"/>
          <w:szCs w:val="24"/>
        </w:rPr>
      </w:pPr>
      <w:r w:rsidRPr="0022456B">
        <w:rPr>
          <w:rFonts w:ascii="Times New Roman" w:hAnsi="Times New Roman" w:cs="Times New Roman"/>
          <w:b/>
          <w:sz w:val="24"/>
          <w:szCs w:val="24"/>
        </w:rPr>
        <w:t>8. Залучення для виконання робіт Субпідрядників</w:t>
      </w:r>
    </w:p>
    <w:p w:rsidR="00E771E5" w:rsidRPr="0022456B" w:rsidRDefault="00E771E5" w:rsidP="006C5A30">
      <w:pPr>
        <w:tabs>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8.1. Підрядник  може залучити інші Субпідрядні організації, які не передбачені Переліком у тендерній пропозиції  (за його наявності), до виконання робіт  за письмовим погодженням із Замовником у порядку встановленому чинним законодавством і цим Договором в обсязі до 20 (двадцяти) відсотків від вартості Договору.</w:t>
      </w:r>
    </w:p>
    <w:p w:rsidR="00E771E5" w:rsidRPr="0022456B" w:rsidRDefault="00E771E5" w:rsidP="006C5A30">
      <w:pPr>
        <w:tabs>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8.2. Укладання Субпідрядних договорів не створює будь-яких правових відносин (зобов’язань) між Замовником і Субпідрядником.</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При залученні інших Субпідрядників, Підрядник контролює наявність у них ліцензій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необхідних для виконання робіт потужностей,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E771E5" w:rsidRPr="0022456B" w:rsidRDefault="00E771E5" w:rsidP="006C5A30">
      <w:pPr>
        <w:widowControl w:val="0"/>
        <w:tabs>
          <w:tab w:val="left" w:pos="567"/>
        </w:tabs>
        <w:autoSpaceDE w:val="0"/>
        <w:autoSpaceDN w:val="0"/>
        <w:adjustRightInd w:val="0"/>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8.3. Залучення інших Субпідрядників здійснюється на підставі письмового запиту Підрядника. Замовник протягом п’яти робочих днів після одержання запиту Підрядника повідомляє його листом про погодження/відмову залучення Субпідрядної організації.  </w:t>
      </w:r>
    </w:p>
    <w:p w:rsidR="00E771E5" w:rsidRPr="0022456B" w:rsidRDefault="00E771E5" w:rsidP="006C5A30">
      <w:pPr>
        <w:tabs>
          <w:tab w:val="left" w:pos="432"/>
        </w:tabs>
        <w:ind w:firstLine="709"/>
        <w:jc w:val="both"/>
        <w:rPr>
          <w:rFonts w:ascii="Times New Roman" w:hAnsi="Times New Roman" w:cs="Times New Roman"/>
          <w:sz w:val="24"/>
          <w:szCs w:val="24"/>
        </w:rPr>
      </w:pPr>
      <w:r w:rsidRPr="0022456B">
        <w:rPr>
          <w:rFonts w:ascii="Times New Roman" w:hAnsi="Times New Roman" w:cs="Times New Roman"/>
          <w:sz w:val="24"/>
          <w:szCs w:val="24"/>
        </w:rPr>
        <w:t>8.4. У зверненні стосовно погодження Субпідрядника Підрядник обов’язково зазначає інформацію щодо виду робіт, які доручаються Субпідряднику.</w:t>
      </w:r>
    </w:p>
    <w:p w:rsidR="00E771E5" w:rsidRPr="0022456B" w:rsidRDefault="00E771E5" w:rsidP="006C5A30">
      <w:pPr>
        <w:tabs>
          <w:tab w:val="left" w:pos="360"/>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8.5. Замовник має право відмовити у залученні запропонованого Субпідрядника з обґрунтуванням причин такої відмови.</w:t>
      </w:r>
    </w:p>
    <w:p w:rsidR="00E771E5" w:rsidRPr="0022456B" w:rsidRDefault="00E771E5" w:rsidP="006C5A30">
      <w:pPr>
        <w:tabs>
          <w:tab w:val="left" w:pos="360"/>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8.6. Підрядник може укладати договори з Субпідрядними організаціями для виконання робіт за цим договором тільки після письмового погодження з Замовником. При цьому Підрядник зобов’язується при укладенні таких договорів із Субпідрядниками визначити їх істотною умовою - зобов’язання Субпідрядника утриматись від пред’явлення будь-яких вимог до Замовника, пов’язаних з виконанням такого договору Субпідряду.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8.7.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Підрядник несе перед Замовником відповідальність за дії Субпідрядників та якість робіт виконаних Субпідрядником.</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8.8. Технічний контроль за якістю робіт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мають приймати до виконання рішення та вказівки Замовника, повідомивши це Підряднику.</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9. Залучення до виконання робіт робочої сили</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9.1. Відповідальність за залучення для виконання робіт робітників та інженерно-технічних працівників достатньої кількості та відповідної кваліфікації несе Підрядник.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Підрядник повинен дотримуватися вимог трудового законодавства України, створювати безпечні умови для праці та відпочинку, а також проведення відповідного інструктажу робітників та інженерно-технічних працівників.</w:t>
      </w:r>
    </w:p>
    <w:p w:rsidR="00E771E5" w:rsidRPr="0022456B" w:rsidRDefault="00E771E5" w:rsidP="006C5A30">
      <w:pPr>
        <w:tabs>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9.2. Підрядник відповідає за дії своїх працівників на місці виконання робіт, вживає необхідних заходів для недопущення ними порушень технологічної та виробничої дисципліни, правил охорони праці при виконанні робіт, громадського порядку, інших порушень чинного законодавства.</w:t>
      </w:r>
    </w:p>
    <w:p w:rsidR="00E771E5" w:rsidRPr="0022456B" w:rsidRDefault="00E771E5" w:rsidP="006C5A30">
      <w:pPr>
        <w:tabs>
          <w:tab w:val="left" w:pos="540"/>
        </w:tabs>
        <w:ind w:firstLine="709"/>
        <w:jc w:val="both"/>
        <w:rPr>
          <w:rFonts w:ascii="Times New Roman" w:hAnsi="Times New Roman" w:cs="Times New Roman"/>
          <w:sz w:val="24"/>
          <w:szCs w:val="24"/>
        </w:rPr>
      </w:pPr>
      <w:r w:rsidRPr="0022456B">
        <w:rPr>
          <w:rFonts w:ascii="Times New Roman" w:hAnsi="Times New Roman" w:cs="Times New Roman"/>
          <w:sz w:val="24"/>
          <w:szCs w:val="24"/>
        </w:rPr>
        <w:t>9.3. Замовник має право за відповідного обґрунтування зажадати від Підрядника усунення від виконання робіт недостатньо кваліфікованих робітників та інженерно-технічних працівників.</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10. Організація виконання робіт</w:t>
      </w:r>
    </w:p>
    <w:p w:rsidR="00E771E5" w:rsidRPr="0022456B" w:rsidRDefault="00E771E5" w:rsidP="006C5A30">
      <w:pPr>
        <w:widowControl w:val="0"/>
        <w:autoSpaceDE w:val="0"/>
        <w:autoSpaceDN w:val="0"/>
        <w:adjustRightInd w:val="0"/>
        <w:ind w:firstLine="709"/>
        <w:jc w:val="both"/>
        <w:rPr>
          <w:rFonts w:ascii="Times New Roman" w:hAnsi="Times New Roman" w:cs="Times New Roman"/>
          <w:sz w:val="24"/>
          <w:szCs w:val="24"/>
        </w:rPr>
      </w:pPr>
      <w:r w:rsidRPr="0022456B">
        <w:rPr>
          <w:rFonts w:ascii="Times New Roman" w:hAnsi="Times New Roman" w:cs="Times New Roman"/>
          <w:sz w:val="24"/>
          <w:szCs w:val="24"/>
        </w:rPr>
        <w:t>10.1. Підрядник погоджує з Управлінням патрульної поліції в Закарпатській області Департаменту патрульної поліції схему організації дорожнього руху в місцях проведення дорожніх робіт. Підрядник одержує у відділі ремонту та експлуатаційного утримання автомобільних доріг, штучних споруд та безпеки дорожнього руху Замовника ордер на право виконання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10.2. Підрядник забезпечує безпеку дорожнього руху в місцях виконання робіт. Замовник має право контролювати здійснення Підрядником заходів з безпеки дорожнього руху згідно узгоджених схем організації дорожнього руху при виконанні робіт, а також при технологічних та інших перервах. При виявленні порушень щодо забезпечення Підрядником  заходів з безпеки дорожнього руху, передбачених схемою організації дорожнього руху, складається припис. В приписі вказуються наявні та відсутні технічні засоби керування дорожнім рухом, невиконані заходи по забезпеченню безпеки дорожнього руху. Припис видається Замовником Підряднику. Припис направляється Підряднику до виконання шляхом вручення його нарочним повноважному представнику, або на електронну поштову адресу та поштовим відправленням. Вказану дію Сторони вважають належним оформленням та направленням припису для подальшого виконання.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Усі  виявлені порушення підлягають негайному усуненню Підрядником, але за будь-яких умов у строк не більше ніж 3 (три) дні з дня отримання припису.</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10.3. Підрядник виконує роботи згідно з договірною ціною та проєктно-кошторисною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10.4. Підрядник забезпечує дотримання працівниками на будівельному майданчику, правил безпеки дорожнього руху, техніки безпеки та норм 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10.5. Підрядник забезпечує повне, якісне і своєчасне ведення передбаченої нормативними документами виконавчої документації, в тому числі: журналу обсягів виконаних робіт; документів, що засвідчують якість використаних матеріалів; відомостей лабораторного та геодезичного контролю; актів на приховані роботи тощо.</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10.6. Замовник у будь-який час може ознайомитись з порядком ведення виконавчої документації. Вимоги Замовника щодо виявлених порушень заносяться до журналу обліку виконаних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10.7. Сторони за взаємною домовленістю проводять спільні наради з питань виконання ними умов цього Договору, у тому числі безпосередньо на об’єкті, та ухвалюють відповідні рішення.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10.8. Після завершення виконання робіт Підрядник передає Замовнику виконавчу документацію  протягом 20 (двадцяти) днів.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10.9. </w:t>
      </w:r>
      <w:r w:rsidRPr="0022456B">
        <w:rPr>
          <w:rFonts w:ascii="Times New Roman" w:hAnsi="Times New Roman" w:cs="Times New Roman"/>
          <w:spacing w:val="-4"/>
          <w:sz w:val="24"/>
          <w:szCs w:val="24"/>
        </w:rPr>
        <w:t>Протягом</w:t>
      </w:r>
      <w:r w:rsidRPr="0022456B">
        <w:rPr>
          <w:rFonts w:ascii="Times New Roman" w:hAnsi="Times New Roman" w:cs="Times New Roman"/>
          <w:sz w:val="24"/>
          <w:szCs w:val="24"/>
        </w:rPr>
        <w:t xml:space="preserve"> 5 (п’яти) робочих днів після завершення виконання робіт (отримання сертифікату) Підрядник зобов'язаний звільнити будівельний майданчик 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будівельного майданчика.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10.10. Сторони протягом 7 (сім) календарних днів після дати підписання Договору офіційно призначають своїх повноважених представників на будівельному майданчику та визначають їхні повноваження.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10.11. Якщо будь-яка Сторона в процесі виконання Договору ухвалить рішення про зміну її повноваженого представника, вона за 7 (сім) календарних днів до ухвалення такого рішення повідомляє про це іншу Сторону.</w:t>
      </w:r>
    </w:p>
    <w:p w:rsidR="00E771E5" w:rsidRPr="0022456B" w:rsidRDefault="00E771E5" w:rsidP="006C5A30">
      <w:pPr>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11. Контроль за якістю робіт, матеріалів. Технічний нагляд за виконанням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11.1. Підрядник повинен виконувати передбачені цим Договором роботи, якість та технологія яких відповідає умовам та вимогам нормативно-технічних документів, зазначених у пункті 1.5. цього договору, будівельним нормам і правилам, технічним умовам.</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11.2. Замовник здійснює технічний нагляд за відповідністю  робіт та матеріальних ресурсів вимогам, встановленим у  нормативній документації та  проєктно-кошторисній документації.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11.3. Замовник здійснює контроль за ходом, якістю, вартістю та обсягами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виконання робіт та в процесі їх виконання на об’єкті. Замовник призначає свого представника, який постійно контролює якість виконуваних Підрядником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11.4. Замовник контролює відповідність робіт та матеріалів проєктно-кошторисній документації, вимогам будівельних та виробничих норм і правил, стандартам, технічним умовам, іншим нормативним документам.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Не втручаючись у діяльність Підрядника, він має право:</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перевіряти наявність документів, що засвідчують якість використаних матеріалів;</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брати участь у перевірках правильності виконання та прийняття прихованих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контролювати виконання Підрядником вказівок і приписів уповноважених державних органів, наявність і правильність ведення виконавчої документації.</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11.5. У разі виявлення порушень проєктно-кошторисної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Припис направляється Підряднику до виконання шляхом вручення його нарочним повноважному представнику, або на електронну поштову адресу та поштовим відправленням. Вказану дію Сторони вважають належним оформленням та направленням припису для подальшого виконання.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(строки) зобов’язаний привести їх у відповідність до встановлених вимог.</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Якщо Підрядник не усуне в обумовлені терміни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виконані роботи.</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11.6. В разі не усунення Підрядником у встановлений приписом строк виявлених недоліків, Замовник має право в односторонньому порядку відмовитися від Договору, повідомивши про це Підрядника. При цьому укладання Сторонами угоди про розірвання Договору не вимагається, а Замовник не несе обов’язку по оплаті робіт, виконаних з недоліками.</w:t>
      </w:r>
    </w:p>
    <w:p w:rsidR="00E771E5" w:rsidRPr="0022456B" w:rsidRDefault="00E771E5" w:rsidP="006C5A30">
      <w:pPr>
        <w:tabs>
          <w:tab w:val="num" w:pos="0"/>
        </w:tabs>
        <w:ind w:firstLine="709"/>
        <w:jc w:val="both"/>
        <w:rPr>
          <w:rFonts w:ascii="Times New Roman" w:hAnsi="Times New Roman" w:cs="Times New Roman"/>
          <w:sz w:val="24"/>
          <w:szCs w:val="24"/>
        </w:rPr>
      </w:pPr>
      <w:bookmarkStart w:id="1" w:name="_Hlk47366361"/>
      <w:r w:rsidRPr="0022456B">
        <w:rPr>
          <w:rFonts w:ascii="Times New Roman" w:hAnsi="Times New Roman" w:cs="Times New Roman"/>
          <w:sz w:val="24"/>
          <w:szCs w:val="24"/>
        </w:rPr>
        <w:t>11.7. Замовник має право, без погодження з Підрядником, залучати до проведення додаткових експертних досліджень та лабораторних випробувань незалежні організації</w:t>
      </w:r>
      <w:bookmarkEnd w:id="1"/>
      <w:r w:rsidRPr="0022456B">
        <w:rPr>
          <w:rFonts w:ascii="Times New Roman" w:hAnsi="Times New Roman" w:cs="Times New Roman"/>
          <w:sz w:val="24"/>
          <w:szCs w:val="24"/>
        </w:rPr>
        <w:t>.</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12. Порядок здійснення розрахунків за виконані роботи</w:t>
      </w:r>
    </w:p>
    <w:p w:rsidR="00E771E5" w:rsidRPr="0022456B" w:rsidRDefault="00E771E5" w:rsidP="006C5A30">
      <w:pPr>
        <w:tabs>
          <w:tab w:val="left" w:pos="1561"/>
        </w:tabs>
        <w:ind w:firstLine="709"/>
        <w:jc w:val="both"/>
        <w:rPr>
          <w:rFonts w:ascii="Times New Roman" w:hAnsi="Times New Roman" w:cs="Times New Roman"/>
          <w:sz w:val="24"/>
          <w:szCs w:val="24"/>
        </w:rPr>
      </w:pPr>
      <w:r w:rsidRPr="0022456B">
        <w:rPr>
          <w:rFonts w:ascii="Times New Roman" w:hAnsi="Times New Roman" w:cs="Times New Roman"/>
          <w:sz w:val="24"/>
          <w:szCs w:val="24"/>
        </w:rPr>
        <w:t>12.1 Розрахунки проводяться Замовником після підписання Сторонами Актів приймання виконаних будівельних робіт та/або надання послуг за укрупненими показниками вартості (форма № КБ-2в (УПВ)) і Довідок про вартість виконаних будівельних робіт та витрати (форма №КБ-3), форми</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яких наведено</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у додатках</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30 та 31 до</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 які складаються Виконавцем і подаються для підписання Замовнику не пізніше як за 3 робочих дні до кінця звітного місяця, або поетапної оплати Замовником наданих послуг. Замовник може здійснювати подекадно проміжні платежі за надані послуги. Представник Замовника протягом трьох робочих днів перевіряє виконання робіт згідно представленого акту і підписує його в частині фактично виконаних робіт, та в межах виділених бюджетних асигнувань здійснює оплату.</w:t>
      </w:r>
    </w:p>
    <w:p w:rsidR="00E771E5" w:rsidRPr="0022456B" w:rsidRDefault="00E771E5" w:rsidP="006C5A30">
      <w:pPr>
        <w:tabs>
          <w:tab w:val="left" w:pos="1561"/>
        </w:tabs>
        <w:ind w:firstLine="709"/>
        <w:jc w:val="both"/>
        <w:rPr>
          <w:rFonts w:ascii="Times New Roman" w:hAnsi="Times New Roman" w:cs="Times New Roman"/>
          <w:sz w:val="24"/>
          <w:szCs w:val="24"/>
        </w:rPr>
      </w:pPr>
      <w:r w:rsidRPr="0022456B">
        <w:rPr>
          <w:rFonts w:ascii="Times New Roman" w:hAnsi="Times New Roman" w:cs="Times New Roman"/>
          <w:sz w:val="24"/>
          <w:szCs w:val="24"/>
        </w:rPr>
        <w:t>Вартість виконаних робіт/наданих послуг визначається із застосуванням укрупнених показників вартості, передбачених договірною ціною, без надання підтверджуючих документів. Під час визначення вартості виконаних дорожніх робіт та послуг на стадії здійснення взаєморозрахунків уточнення загальної вартості таких робіт та послуг,  здійснюється в порядку, визначеному у цьому Договорі.</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Під час взаєморозрахунків за обсяги виконаних дорожніх робіт та наданих послуг вартість матеріальних ресурсів, отриманих від розбирання конструкцій, знесення будівель і споруд, придатних для подальшого використання та застосованих на тій самій будові, визначається на підставі їх номенклатури, кількості та обґрунтованих цін</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Компенсація</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додаткових</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витрат,</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пов’язаних</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з</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інфляційними</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процесами,</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відбувається</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на</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підставі</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порівняльної</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відомості</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відповідно</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до</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переліку</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основних</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матеріальних</w:t>
      </w:r>
      <w:r w:rsidRPr="0022456B">
        <w:rPr>
          <w:rFonts w:ascii="Times New Roman" w:hAnsi="Times New Roman" w:cs="Times New Roman"/>
          <w:spacing w:val="1"/>
          <w:sz w:val="24"/>
          <w:szCs w:val="24"/>
        </w:rPr>
        <w:t xml:space="preserve"> </w:t>
      </w:r>
      <w:r w:rsidRPr="0022456B">
        <w:rPr>
          <w:rFonts w:ascii="Times New Roman" w:hAnsi="Times New Roman" w:cs="Times New Roman"/>
          <w:sz w:val="24"/>
          <w:szCs w:val="24"/>
        </w:rPr>
        <w:t>ресурсів (Додаток №4).</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Кошти на покриття ризиків усіх учасників дорожніх робіт та послуг враховуються в Актах приймання виконаних дорожніх робіт та/або наданих послуг (КБ-2в) на підставі обґрунтованих розрахунків фактично понесених та підтверджених додаткових витрат. Вартість додаткових обсягів дорожніх робіт і послуг та вартість додаткових дорожніх робіт і послуг визначається на підставі пунктів 4.1– 4.24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затверджений наказом Міністерства інфраструктури від 07.10.2022 № 753. При обґрунтуванні розрахунків коштів на покриття ризиків усіх учасників дорожніх робіт та послуг розмір кошторисного прибутку, коштів на покриття адміністративних витрат підрядних організацій та коштів на покриття загальновиробничих витрат підрядних організацій повинні застосовуватися у відсоткових показниках, вказаних при складанні договірної ціни від суми прямих витрат та не надає підтверджуючі документи до розрахунків (крім матеріалів, які відсутні в базі даних цін).</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12.2. Замовник здійснює розрахунки за виконані роботи з Виконавцем після підписання «Актів приймання виконаних будівельних робіт та/або надання послуг за укрупненими показниками вартості» (форма № КБ-2в (УПВ)) та «Довідок про вартість виконання будівельних робіт та витрати» (форми № КБ-3) та при умові отримання коштів від головного розпорядника коштів і здійснює оплату протягом 10 робочих днів.</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Замовник здійснює розрахунки за виконані Виконавцем роботи по цьому Договору шляхом перерахування відповідних коштів на рахунок Виконавця.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12.3. Ненадходження коштів з місцевого бюджету на реєстраційний рахунок Замовника для оплати послуг за цим договором, а також несвоєчасне їх перерахування третіми особами Сторони визнають  обставиною, що має місце не з вини Замовника.</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12.4. Замовник має право затримувати платежі за послуги, виконані з порушенням будівельних норм і правил, проектних рішень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а також на строк проведення ним перевірок і випробувань якості виконаних робіт</w:t>
      </w:r>
    </w:p>
    <w:p w:rsidR="00E771E5" w:rsidRPr="0022456B" w:rsidRDefault="00E771E5" w:rsidP="006C5A30">
      <w:pPr>
        <w:ind w:firstLine="709"/>
        <w:jc w:val="both"/>
        <w:rPr>
          <w:rFonts w:ascii="Times New Roman" w:hAnsi="Times New Roman" w:cs="Times New Roman"/>
          <w:bCs/>
          <w:sz w:val="24"/>
          <w:szCs w:val="24"/>
        </w:rPr>
      </w:pPr>
      <w:r w:rsidRPr="0022456B">
        <w:rPr>
          <w:rFonts w:ascii="Times New Roman" w:hAnsi="Times New Roman" w:cs="Times New Roman"/>
          <w:sz w:val="24"/>
          <w:szCs w:val="24"/>
        </w:rPr>
        <w:t xml:space="preserve">12.5. </w:t>
      </w:r>
      <w:r w:rsidRPr="0022456B">
        <w:rPr>
          <w:rFonts w:ascii="Times New Roman" w:hAnsi="Times New Roman" w:cs="Times New Roman"/>
          <w:bCs/>
          <w:sz w:val="24"/>
          <w:szCs w:val="24"/>
        </w:rPr>
        <w:t>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у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Одночасно з уточненням річного плану фінансування Сторони вносять зміни у договір шляхом укладання додаткових угод.</w:t>
      </w:r>
    </w:p>
    <w:p w:rsidR="00E771E5" w:rsidRPr="0022456B" w:rsidRDefault="00E771E5" w:rsidP="006C5A30">
      <w:pPr>
        <w:tabs>
          <w:tab w:val="num" w:pos="0"/>
        </w:tabs>
        <w:spacing w:before="100" w:beforeAutospacing="1"/>
        <w:jc w:val="center"/>
        <w:rPr>
          <w:rFonts w:ascii="Times New Roman" w:hAnsi="Times New Roman" w:cs="Times New Roman"/>
          <w:bCs/>
          <w:sz w:val="24"/>
          <w:szCs w:val="24"/>
        </w:rPr>
      </w:pPr>
      <w:r w:rsidRPr="0022456B">
        <w:rPr>
          <w:rFonts w:ascii="Times New Roman" w:hAnsi="Times New Roman" w:cs="Times New Roman"/>
          <w:b/>
          <w:bCs/>
          <w:sz w:val="24"/>
          <w:szCs w:val="24"/>
        </w:rPr>
        <w:t xml:space="preserve">13.  </w:t>
      </w:r>
      <w:r w:rsidRPr="0022456B">
        <w:rPr>
          <w:rFonts w:ascii="Times New Roman" w:hAnsi="Times New Roman" w:cs="Times New Roman"/>
          <w:b/>
          <w:sz w:val="24"/>
          <w:szCs w:val="24"/>
        </w:rPr>
        <w:t>Порядок передання та прийняття робіт</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13.1. Замовник розпочинає перевірку фізичних показників та прийняття виконаних робіт  після одержання повідомлення від Підрядника про готовність їх передання.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13.2. Прийняття виконаних робіт проводиться  у відповідності з діючими нормами, правилами, стандартами та інструкціями.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13.2.1. Передання робіт Підрядником і прийняття їх Замовником оформляється актом за формою КБ-2в, підписаним обома Сторонами.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13.2.2. Представник Замовника протягом 15 (п’ятнадцяти) робочих днів перевіряє виконання робіт згідно наданого акту і підписує його в частині фактично виконаних робіт.</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13.2.3. Підрядник надає для перевірки документи, які підтверджують витрати та документи передбачені цим договором, а </w:t>
      </w:r>
      <w:r w:rsidRPr="0022456B">
        <w:rPr>
          <w:rFonts w:ascii="Times New Roman" w:hAnsi="Times New Roman" w:cs="Times New Roman"/>
          <w:bCs/>
          <w:sz w:val="24"/>
          <w:szCs w:val="24"/>
        </w:rPr>
        <w:t>у випадку залучення Субпідрядників - з  відокремленням робіт, наданих Субпідрядниками. В частині підтвердження якості виконаних робіт Підрядник надає результати інструментальних вимірів і показники лабораторних випробувань за параметрами контролю та у кількості відповідно до таблиці 21.1 ДБН В.2.3-4:2015 «Автомобільні дороги».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13.3. Прийняття робіт здійснюється уповноваженими представниками Замовника за участю представників Підрядника.</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13.4. Приймання-передача робіт з влаштування горизонтальної дорожньої розмітки проводиться виключно за наявності висновків про відповідність нормативним вимогам показників коефіцієнтів яскравості та світлоповертання.</w:t>
      </w:r>
    </w:p>
    <w:p w:rsidR="00E771E5" w:rsidRPr="0022456B" w:rsidRDefault="00E771E5" w:rsidP="006C5A30">
      <w:pPr>
        <w:pStyle w:val="FR1"/>
        <w:ind w:firstLine="709"/>
        <w:rPr>
          <w:rFonts w:ascii="Times New Roman" w:hAnsi="Times New Roman"/>
          <w:sz w:val="24"/>
          <w:szCs w:val="24"/>
          <w:lang w:val="uk-UA"/>
        </w:rPr>
      </w:pPr>
      <w:r w:rsidRPr="0022456B">
        <w:rPr>
          <w:rFonts w:ascii="Times New Roman" w:hAnsi="Times New Roman"/>
          <w:sz w:val="24"/>
          <w:szCs w:val="24"/>
          <w:lang w:val="uk-UA"/>
        </w:rPr>
        <w:t xml:space="preserve">13.5. У разі виявлення недоліків у виконаних роботах або відступів від умов Договору, Замовник відмовляється від їх прийняття із зазначенням мотивів відмови в акті, в якому вказується перелік недоліків і строк їх усунення. </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14. Прийняття в експлуатацію</w:t>
      </w:r>
    </w:p>
    <w:p w:rsidR="00E771E5" w:rsidRPr="0022456B" w:rsidRDefault="00E771E5" w:rsidP="006C5A30">
      <w:pPr>
        <w:tabs>
          <w:tab w:val="num" w:pos="0"/>
        </w:tabs>
        <w:ind w:firstLine="709"/>
        <w:jc w:val="both"/>
        <w:rPr>
          <w:rFonts w:ascii="Times New Roman" w:hAnsi="Times New Roman" w:cs="Times New Roman"/>
          <w:snapToGrid w:val="0"/>
          <w:sz w:val="24"/>
          <w:szCs w:val="24"/>
        </w:rPr>
      </w:pPr>
      <w:r w:rsidRPr="0022456B">
        <w:rPr>
          <w:rFonts w:ascii="Times New Roman" w:hAnsi="Times New Roman" w:cs="Times New Roman"/>
          <w:sz w:val="24"/>
          <w:szCs w:val="24"/>
        </w:rPr>
        <w:t xml:space="preserve">14.1. Об’єкт здається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13.04.2011 № 461 зі змінами, </w:t>
      </w:r>
      <w:r w:rsidRPr="0022456B">
        <w:rPr>
          <w:rFonts w:ascii="Times New Roman" w:hAnsi="Times New Roman" w:cs="Times New Roman"/>
          <w:snapToGrid w:val="0"/>
          <w:sz w:val="24"/>
          <w:szCs w:val="24"/>
        </w:rPr>
        <w:t xml:space="preserve">на підставі акту готовності об’єкта до експлуатації шляхом видачі органами державного архітектурно-будівельного контролю сертифіката. </w:t>
      </w:r>
    </w:p>
    <w:p w:rsidR="00E771E5" w:rsidRPr="0022456B" w:rsidRDefault="00E771E5" w:rsidP="006C5A30">
      <w:pPr>
        <w:ind w:firstLine="567"/>
        <w:jc w:val="both"/>
        <w:rPr>
          <w:rFonts w:ascii="Times New Roman" w:hAnsi="Times New Roman" w:cs="Times New Roman"/>
          <w:sz w:val="24"/>
          <w:szCs w:val="24"/>
        </w:rPr>
      </w:pPr>
      <w:r w:rsidRPr="0022456B">
        <w:rPr>
          <w:rFonts w:ascii="Times New Roman" w:hAnsi="Times New Roman" w:cs="Times New Roman"/>
          <w:sz w:val="24"/>
          <w:szCs w:val="24"/>
        </w:rPr>
        <w:t>14.2. Об’єкт вважається зданим в експлуатацію з дати видачі органом державного архітектурно-будівельного контролю сертифіката.</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15. Загальний строк гарантійного обслуговування об’єкта</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15.1. Підрядник гарантує якість виконаних робіт і можливість експлуатації об’єкта відповідно до умов проєкту впродовж гарантійного строку, який визначається згідно чинного законодавства. Гарантійний строк експлуатації об’єкта починається з дати видачі зареєстрованої інспекцією Державного архітектурно-будівельного контролю Декларації про готовність об’єкта до експлуатації і продовжується на час, упродовж якого об’єкт не міг використовуватися внаслідок вад, відповідальність за які несе Підрядник.</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15.2. Підрядник гарантує якість та можливість експлуатації об’єкта відповідно до умов затвердженої кошторисної документації за видами робіт визначених пунктом 6.3.2 ГБН Г.1-218-182:2011 та статтею 884 Цивільного кодексу України з наступними гарантійними строками:</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xml:space="preserve">- </w:t>
      </w:r>
      <w:r w:rsidRPr="00775151">
        <w:rPr>
          <w:rStyle w:val="rvts0"/>
          <w:rFonts w:ascii="Times New Roman" w:hAnsi="Times New Roman"/>
          <w:sz w:val="24"/>
          <w:szCs w:val="24"/>
        </w:rPr>
        <w:t>гарантійний строк становить десять років від дня прийняття об'єкта замовником, якщо більший гарантійний строк не встановлений договором або законом.</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асфальтобетонне покриття -  не менше ніж 5 років, а з урахуванням регенерації – на менше ніж 10 років;</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основа дорожнього одягу – не менше ніж 8 років;</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відновлення або нанесення нової горизонтальної та вертикальної розмітки:</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фарбою - 6 міс;</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пластиком - 3 роки;</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полімерною стрічкою - 5 років.</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Підрядник гарантує відповідність знаків вимогам ДСТУ 4100:2014 у разі дотримання умов експлуатування, транспортування і зберігання з наступними гарантійними строками:</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зберігання знаків – не менше ніж 5 років від дати виготовлення;</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 для знаків, виготовлених із застосуванням світлоповертальної плівки типу 1 – не менше ніж 7 років від дати введення в експлуатацію;</w:t>
      </w:r>
    </w:p>
    <w:p w:rsidR="00E771E5" w:rsidRPr="00775151" w:rsidRDefault="00E771E5" w:rsidP="006C5A30">
      <w:pPr>
        <w:tabs>
          <w:tab w:val="num" w:pos="0"/>
        </w:tabs>
        <w:ind w:firstLine="709"/>
        <w:jc w:val="both"/>
        <w:rPr>
          <w:rFonts w:ascii="Times New Roman" w:hAnsi="Times New Roman" w:cs="Times New Roman"/>
          <w:sz w:val="24"/>
          <w:szCs w:val="24"/>
        </w:rPr>
      </w:pPr>
      <w:r w:rsidRPr="00775151">
        <w:rPr>
          <w:rFonts w:ascii="Times New Roman" w:hAnsi="Times New Roman" w:cs="Times New Roman"/>
          <w:sz w:val="24"/>
          <w:szCs w:val="24"/>
        </w:rPr>
        <w:t>- для знаків, виготовлених із застосуванням світлоповертальної плівки типу 2 – не менше ніж 10 років від дати введення в експлуатацію.</w:t>
      </w:r>
    </w:p>
    <w:p w:rsidR="00E771E5" w:rsidRPr="00775151" w:rsidRDefault="00E771E5" w:rsidP="006C5A30">
      <w:pPr>
        <w:ind w:firstLine="567"/>
        <w:jc w:val="both"/>
        <w:rPr>
          <w:rFonts w:ascii="Times New Roman" w:hAnsi="Times New Roman" w:cs="Times New Roman"/>
          <w:sz w:val="24"/>
          <w:szCs w:val="24"/>
        </w:rPr>
      </w:pPr>
      <w:r w:rsidRPr="00775151">
        <w:rPr>
          <w:rFonts w:ascii="Times New Roman" w:hAnsi="Times New Roman" w:cs="Times New Roman"/>
          <w:sz w:val="24"/>
          <w:szCs w:val="24"/>
        </w:rPr>
        <w:t>Строки гарантійного обслуговування об’єкту для інших елементів дороги встановлюються відповідно до ДБН В.2.3-4:2015 «Автомобільні дороги», додаток Л «Мінімально допустимі строки експлуатаційної придатності елементів дороги»».</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15.3. Замовник у разі виявлення впродовж загального строку гарантійного обслуговування об’єкта недоліків (дефектів), відповідальність за які несе Підрядник, зобов’язаний без затримки сповістити про це Підрядника і запросити його для складання дефектного акту з визначенням у ньому термінів (строків) усунення виявлених недоліків.</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15.4.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r w:rsidRPr="0022456B">
        <w:rPr>
          <w:rFonts w:ascii="Times New Roman" w:hAnsi="Times New Roman" w:cs="Times New Roman"/>
          <w:b/>
          <w:sz w:val="24"/>
          <w:szCs w:val="24"/>
        </w:rPr>
        <w:t xml:space="preserve">, </w:t>
      </w:r>
      <w:r w:rsidRPr="0022456B">
        <w:rPr>
          <w:rFonts w:ascii="Times New Roman" w:hAnsi="Times New Roman" w:cs="Times New Roman"/>
          <w:sz w:val="24"/>
          <w:szCs w:val="24"/>
        </w:rPr>
        <w:t>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Усунення недоліків (дефектів) здійснює Підрядник за свій рахунок протягом узгоджених із Замовником термінів (строків). Якщо Підрядник не усуне недоліки  протягом встановлених Замовником термінів (строків), останній може залучати третіх осіб з компенсацією Замовнику  Підрядником витрат, пов’язаних з усуненням недоліків зазначених в акті.</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15.5. Підрядник не нестиме відповідальності за недоліки (дефекти) об’єкта, виявлені внаслідок недоліків проєкту, природного зносу об’єкта чи його частин, неправильної його експлуатації, неналежного ремонту об’єкта, здійсненого без участі Підрядника, інших не залежних від нього обставин, а також за недоліки (дефекти), відомі на момент прийняття в експлуатацію об’єкта, але не вказані в сертифікаті.</w:t>
      </w:r>
    </w:p>
    <w:p w:rsidR="00E771E5" w:rsidRPr="0022456B" w:rsidRDefault="00E771E5" w:rsidP="006C5A30">
      <w:pPr>
        <w:tabs>
          <w:tab w:val="num" w:pos="0"/>
        </w:tabs>
        <w:jc w:val="both"/>
        <w:rPr>
          <w:rFonts w:ascii="Times New Roman" w:hAnsi="Times New Roman" w:cs="Times New Roman"/>
          <w:sz w:val="24"/>
          <w:szCs w:val="24"/>
        </w:rPr>
      </w:pPr>
    </w:p>
    <w:p w:rsidR="00E771E5" w:rsidRPr="0022456B" w:rsidRDefault="00E771E5" w:rsidP="006C5A30">
      <w:pPr>
        <w:tabs>
          <w:tab w:val="num" w:pos="0"/>
        </w:tabs>
        <w:jc w:val="center"/>
        <w:rPr>
          <w:rFonts w:ascii="Times New Roman" w:hAnsi="Times New Roman" w:cs="Times New Roman"/>
          <w:b/>
          <w:sz w:val="24"/>
          <w:szCs w:val="24"/>
        </w:rPr>
      </w:pPr>
      <w:r w:rsidRPr="0022456B">
        <w:rPr>
          <w:rFonts w:ascii="Times New Roman" w:hAnsi="Times New Roman" w:cs="Times New Roman"/>
          <w:b/>
          <w:sz w:val="24"/>
          <w:szCs w:val="24"/>
        </w:rPr>
        <w:t>16. Відповідальність сторін. Порядок вирішення спорів</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16.2. Підрядник несе відповідальність за недотримання правил санітарної та пожежної безпеки, правил охорони праці, а також техніки безпеки під час виконання робіт та здійснення організації безпечного проїзду транспорту під час виконання робіт. </w:t>
      </w:r>
    </w:p>
    <w:p w:rsidR="00E771E5" w:rsidRPr="0022456B" w:rsidRDefault="00E771E5" w:rsidP="006C5A30">
      <w:pPr>
        <w:tabs>
          <w:tab w:val="left" w:pos="538"/>
        </w:tabs>
        <w:ind w:right="34" w:firstLine="709"/>
        <w:jc w:val="both"/>
        <w:rPr>
          <w:rFonts w:ascii="Times New Roman" w:hAnsi="Times New Roman" w:cs="Times New Roman"/>
          <w:sz w:val="24"/>
          <w:szCs w:val="24"/>
        </w:rPr>
      </w:pPr>
      <w:r w:rsidRPr="0022456B">
        <w:rPr>
          <w:rFonts w:ascii="Times New Roman" w:hAnsi="Times New Roman" w:cs="Times New Roman"/>
          <w:spacing w:val="-1"/>
          <w:sz w:val="24"/>
          <w:szCs w:val="24"/>
        </w:rPr>
        <w:t>16.3</w:t>
      </w:r>
      <w:r w:rsidRPr="0022456B">
        <w:rPr>
          <w:rFonts w:ascii="Times New Roman" w:hAnsi="Times New Roman" w:cs="Times New Roman"/>
          <w:sz w:val="24"/>
          <w:szCs w:val="24"/>
        </w:rPr>
        <w:t>. Підрядник несе відповідальність за порушення зі своєї вини таких зобов’язань за Договором:</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за порушення строків виконання робіт Підрядник сплачує Замовникові пеню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сплачує штраф у розмірі  7 (сім) відсотків вказаної вартості;</w:t>
      </w:r>
    </w:p>
    <w:p w:rsidR="00E771E5" w:rsidRPr="00C128DF" w:rsidRDefault="00E771E5" w:rsidP="006C5A30">
      <w:pPr>
        <w:ind w:firstLine="709"/>
        <w:jc w:val="both"/>
        <w:rPr>
          <w:rFonts w:ascii="Times New Roman" w:hAnsi="Times New Roman" w:cs="Times New Roman"/>
          <w:sz w:val="24"/>
          <w:szCs w:val="24"/>
        </w:rPr>
      </w:pPr>
      <w:r w:rsidRPr="00C128DF">
        <w:rPr>
          <w:rFonts w:ascii="Times New Roman" w:hAnsi="Times New Roman" w:cs="Times New Roman"/>
          <w:sz w:val="24"/>
          <w:szCs w:val="24"/>
        </w:rPr>
        <w:t>- за порушення умов зобов'язання щодо якості робіт Підрядник сплачує Замовникові штраф у розмірі 20 (двадцять) відсотків вартості неякісних робіт;</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у разі порушення термінів (строків) усунення недоліків (дефектів), встановлених в дефектному акті,  виявлених протягом загального строку гарантійного обслуговування об’єкта, Підрядник сплачує Замовникові штраф у сумі 10 000,00 грн.;</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у разі порушення строків усунення порушень щодо забезпечення Підрядником  заходів з безпеки дорожнього руху, встановлених у приписі, Підрядник сплачує Замовникові штраф у сумі  10 000,00 грн.;</w:t>
      </w:r>
    </w:p>
    <w:p w:rsidR="00E771E5" w:rsidRPr="0022456B" w:rsidRDefault="00E771E5" w:rsidP="006C5A30">
      <w:pPr>
        <w:ind w:firstLine="709"/>
        <w:jc w:val="both"/>
        <w:rPr>
          <w:rStyle w:val="2"/>
          <w:rFonts w:ascii="Times New Roman" w:hAnsi="Times New Roman" w:cs="Times New Roman"/>
          <w:sz w:val="24"/>
          <w:szCs w:val="24"/>
        </w:rPr>
      </w:pPr>
      <w:r w:rsidRPr="0022456B">
        <w:rPr>
          <w:rFonts w:ascii="Times New Roman" w:hAnsi="Times New Roman" w:cs="Times New Roman"/>
          <w:color w:val="000000"/>
          <w:sz w:val="24"/>
          <w:szCs w:val="24"/>
        </w:rPr>
        <w:t>- у разі порушення строків повернення суми попередньої оплати, встановлених  п. 19.4 цього Договору, Підрядник сплачує Замовнику неустойку у розмірі  0,1 відсотка від неповерненої/невикористаної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w:t>
      </w:r>
      <w:r w:rsidRPr="0022456B">
        <w:rPr>
          <w:rStyle w:val="2"/>
          <w:rFonts w:ascii="Times New Roman" w:hAnsi="Times New Roman" w:cs="Times New Roman"/>
          <w:sz w:val="24"/>
          <w:szCs w:val="24"/>
        </w:rPr>
        <w:t xml:space="preserve"> понад 30 днів додатково стягується штраф в розмірі 7 (сім) відсотків вказаної вартості;</w:t>
      </w:r>
    </w:p>
    <w:p w:rsidR="00E771E5" w:rsidRPr="0022456B" w:rsidRDefault="00E771E5" w:rsidP="006C5A30">
      <w:pPr>
        <w:ind w:firstLine="709"/>
        <w:jc w:val="both"/>
        <w:rPr>
          <w:rStyle w:val="2"/>
          <w:rFonts w:ascii="Times New Roman" w:hAnsi="Times New Roman" w:cs="Times New Roman"/>
          <w:sz w:val="24"/>
          <w:szCs w:val="24"/>
        </w:rPr>
      </w:pPr>
      <w:r w:rsidRPr="0022456B">
        <w:rPr>
          <w:rFonts w:ascii="Times New Roman" w:hAnsi="Times New Roman" w:cs="Times New Roman"/>
          <w:sz w:val="24"/>
          <w:szCs w:val="24"/>
        </w:rPr>
        <w:t>- за не виконання зобов'язання відповідно п.18.3.16 цього Договору щодо продовження виконання робіт Підрядник сплачує Замовникові штраф у розмірі 5 (п’ять) відсотків залишкової вартості робіт</w:t>
      </w:r>
      <w:r w:rsidRPr="0022456B">
        <w:rPr>
          <w:rStyle w:val="2"/>
          <w:rFonts w:ascii="Times New Roman" w:hAnsi="Times New Roman" w:cs="Times New Roman"/>
          <w:sz w:val="24"/>
          <w:szCs w:val="24"/>
        </w:rPr>
        <w:t>.</w:t>
      </w:r>
    </w:p>
    <w:p w:rsidR="00E771E5" w:rsidRPr="0022456B" w:rsidRDefault="00E771E5" w:rsidP="006C5A30">
      <w:pPr>
        <w:pStyle w:val="NormalWeb"/>
        <w:tabs>
          <w:tab w:val="left" w:pos="426"/>
        </w:tabs>
        <w:spacing w:before="0" w:beforeAutospacing="0" w:after="0" w:afterAutospacing="0"/>
        <w:ind w:firstLine="709"/>
        <w:jc w:val="both"/>
        <w:rPr>
          <w:lang w:val="uk-UA"/>
        </w:rPr>
      </w:pPr>
      <w:r w:rsidRPr="0022456B">
        <w:rPr>
          <w:lang w:val="uk-UA"/>
        </w:rPr>
        <w:t xml:space="preserve">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E771E5" w:rsidRPr="0022456B" w:rsidRDefault="00E771E5" w:rsidP="006C5A30">
      <w:pPr>
        <w:tabs>
          <w:tab w:val="left" w:pos="538"/>
        </w:tabs>
        <w:ind w:right="34" w:firstLine="709"/>
        <w:jc w:val="both"/>
        <w:rPr>
          <w:rFonts w:ascii="Times New Roman" w:hAnsi="Times New Roman" w:cs="Times New Roman"/>
          <w:sz w:val="24"/>
          <w:szCs w:val="24"/>
        </w:rPr>
      </w:pPr>
      <w:r w:rsidRPr="0022456B">
        <w:rPr>
          <w:rFonts w:ascii="Times New Roman" w:hAnsi="Times New Roman" w:cs="Times New Roman"/>
          <w:sz w:val="24"/>
          <w:szCs w:val="24"/>
        </w:rPr>
        <w:t>16.4. Сплата штрафних санкцій за порушення зобов'язання, а також відшкодування збитків не звільняють Сторону від виконання прийнятих зобов'язань.</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16.5. З</w:t>
      </w:r>
      <w:r w:rsidRPr="0022456B">
        <w:rPr>
          <w:rFonts w:ascii="Times New Roman" w:hAnsi="Times New Roman" w:cs="Times New Roman"/>
          <w:spacing w:val="3"/>
          <w:sz w:val="24"/>
          <w:szCs w:val="24"/>
        </w:rPr>
        <w:t>а наявності обставин щодо здійснення дій із стягнення штрафних санкцій Сторони можуть вирішувати це або шляхом досягнення взаємної згоди мирним шляхом або через передання спору на</w:t>
      </w:r>
      <w:r w:rsidRPr="0022456B">
        <w:rPr>
          <w:rFonts w:ascii="Times New Roman" w:hAnsi="Times New Roman" w:cs="Times New Roman"/>
          <w:sz w:val="24"/>
          <w:szCs w:val="24"/>
        </w:rPr>
        <w:t xml:space="preserve"> розгляд суду для вирішення справи по суті в порядку, </w:t>
      </w:r>
      <w:r w:rsidRPr="0022456B">
        <w:rPr>
          <w:rFonts w:ascii="Times New Roman" w:hAnsi="Times New Roman" w:cs="Times New Roman"/>
          <w:spacing w:val="-2"/>
          <w:sz w:val="24"/>
          <w:szCs w:val="24"/>
        </w:rPr>
        <w:t>встановленому діючим законодавством</w:t>
      </w:r>
      <w:r w:rsidRPr="0022456B">
        <w:rPr>
          <w:rFonts w:ascii="Times New Roman" w:hAnsi="Times New Roman" w:cs="Times New Roman"/>
          <w:spacing w:val="-3"/>
          <w:sz w:val="24"/>
          <w:szCs w:val="24"/>
        </w:rPr>
        <w:t xml:space="preserve"> України.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16.6.Ризик випадкового знищення та випадкового пошкодження (псування) об’єкта до його прийняття Замовником несе Підрядник, крім випадків виникнення ризику внаслідок обставин, що залежали від Замовника.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16.7. Підрядник несе майнову відповідальність за збереження об’єкта, наслідки його знищення та пошкодження (псування) до моменту прийняття робіт Замовником.</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16.8. Якщо Підрядник у процесі виконання робіт виявляє прорахунки і недоліки у наданих Замовником документах, які можуть негативно вплинути на хід, якість і строки виконання робіт, він повинен негайно інформувати про це Замовника у письмовій формі.</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Якщо після цього Замовник у письмовій формі наполягає на продовженні виконання робіт, Підрядник приймає це рішення до виконання, але він не відповідає за можливі наслідки того, про що було зроблено попередження.</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16.9. З моменту підписання цього договору Підрядник несе майнову відповідальність за збереження об’єкта.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У разі випадкового знищення чи пошкодження (псування) на об’єкті його складових елементів до  передачі його Замовнику Підрядник зобов'язаний  терміново  повідомити про це Замовника, та негайно власними силами усунути знищення та пошкодження (псування). За погодженням із Замовником Підрядник може залучати до усунення пошкодження об'єкта третіх осіб.</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16.10. Підрядник зобов'язаний вжити заходів для запобігання знищення та пошкодження (псування) об'єкта. У разі необхідності Сторони вносять відповідні зміни до умов Договору в зв'язку з появою цих обставин.</w:t>
      </w:r>
    </w:p>
    <w:p w:rsidR="00E771E5" w:rsidRPr="0022456B" w:rsidRDefault="00E771E5" w:rsidP="006C5A30">
      <w:pPr>
        <w:tabs>
          <w:tab w:val="num" w:pos="0"/>
        </w:tabs>
        <w:spacing w:before="100" w:beforeAutospacing="1"/>
        <w:jc w:val="center"/>
        <w:rPr>
          <w:rFonts w:ascii="Times New Roman" w:hAnsi="Times New Roman" w:cs="Times New Roman"/>
          <w:b/>
          <w:sz w:val="24"/>
          <w:szCs w:val="24"/>
        </w:rPr>
      </w:pPr>
      <w:r w:rsidRPr="0022456B">
        <w:rPr>
          <w:rFonts w:ascii="Times New Roman" w:hAnsi="Times New Roman" w:cs="Times New Roman"/>
          <w:b/>
          <w:sz w:val="24"/>
          <w:szCs w:val="24"/>
        </w:rPr>
        <w:t>17. Внесення змін у Договір та його  розірвання</w:t>
      </w:r>
    </w:p>
    <w:p w:rsidR="00E771E5" w:rsidRPr="0022456B" w:rsidRDefault="00E771E5" w:rsidP="006C5A30">
      <w:pPr>
        <w:suppressAutoHyphens/>
        <w:ind w:firstLine="709"/>
        <w:jc w:val="both"/>
        <w:rPr>
          <w:rFonts w:ascii="Times New Roman" w:hAnsi="Times New Roman" w:cs="Times New Roman"/>
          <w:sz w:val="24"/>
          <w:szCs w:val="24"/>
        </w:rPr>
      </w:pPr>
      <w:r w:rsidRPr="0022456B">
        <w:rPr>
          <w:rFonts w:ascii="Times New Roman" w:hAnsi="Times New Roman" w:cs="Times New Roman"/>
          <w:sz w:val="24"/>
          <w:szCs w:val="24"/>
        </w:rPr>
        <w:t>17.1. Замовник у будь-який час має право відмовитися від Договору, виплативши Підряднику плату за виконану частину роботи з дотриманням умов п.12.1-12.3 цього Договору, за таких обставин:</w:t>
      </w:r>
    </w:p>
    <w:p w:rsidR="00E771E5" w:rsidRPr="0022456B" w:rsidRDefault="00E771E5" w:rsidP="006C5A30">
      <w:pPr>
        <w:pStyle w:val="BodyText"/>
        <w:numPr>
          <w:ilvl w:val="0"/>
          <w:numId w:val="5"/>
        </w:numPr>
        <w:autoSpaceDN w:val="0"/>
        <w:spacing w:after="0"/>
        <w:ind w:left="0" w:firstLine="709"/>
        <w:jc w:val="both"/>
      </w:pPr>
      <w:r w:rsidRPr="0022456B">
        <w:t>відсутність подальшої потреби в роботах;</w:t>
      </w:r>
    </w:p>
    <w:p w:rsidR="00E771E5" w:rsidRPr="0022456B" w:rsidRDefault="00E771E5" w:rsidP="006C5A30">
      <w:pPr>
        <w:pStyle w:val="BodyText"/>
        <w:numPr>
          <w:ilvl w:val="0"/>
          <w:numId w:val="5"/>
        </w:numPr>
        <w:autoSpaceDN w:val="0"/>
        <w:spacing w:after="0"/>
        <w:ind w:left="0" w:firstLine="709"/>
        <w:jc w:val="both"/>
      </w:pPr>
      <w:r w:rsidRPr="0022456B">
        <w:t>відсутність фінансування за цим договором;</w:t>
      </w:r>
    </w:p>
    <w:p w:rsidR="00E771E5" w:rsidRPr="0022456B" w:rsidRDefault="00E771E5" w:rsidP="006C5A30">
      <w:pPr>
        <w:pStyle w:val="BodyText"/>
        <w:numPr>
          <w:ilvl w:val="0"/>
          <w:numId w:val="5"/>
        </w:numPr>
        <w:autoSpaceDN w:val="0"/>
        <w:spacing w:after="0"/>
        <w:ind w:left="0" w:firstLine="709"/>
        <w:jc w:val="both"/>
      </w:pPr>
      <w:r w:rsidRPr="0022456B">
        <w:t>порушення справи про банкрутство Підрядника.</w:t>
      </w:r>
    </w:p>
    <w:p w:rsidR="00E771E5" w:rsidRPr="00C128DF" w:rsidRDefault="00E771E5" w:rsidP="006C5A30">
      <w:pPr>
        <w:suppressAutoHyphens/>
        <w:spacing w:line="288" w:lineRule="auto"/>
        <w:ind w:firstLine="709"/>
        <w:jc w:val="both"/>
        <w:rPr>
          <w:rFonts w:ascii="Times New Roman" w:hAnsi="Times New Roman" w:cs="Times New Roman"/>
          <w:sz w:val="24"/>
          <w:szCs w:val="24"/>
        </w:rPr>
      </w:pPr>
      <w:r w:rsidRPr="00C128DF">
        <w:rPr>
          <w:rFonts w:ascii="Times New Roman" w:hAnsi="Times New Roman" w:cs="Times New Roman"/>
          <w:sz w:val="24"/>
          <w:szCs w:val="24"/>
        </w:rPr>
        <w:t>17.2. Замовник має право відмовитися від Договору в односторонньому порядку та вимагати відшкодування Підрядником збитків за таких обставин:</w:t>
      </w:r>
    </w:p>
    <w:p w:rsidR="00E771E5" w:rsidRPr="00C128DF" w:rsidRDefault="00E771E5" w:rsidP="006C5A30">
      <w:pPr>
        <w:pStyle w:val="BodyText"/>
        <w:numPr>
          <w:ilvl w:val="0"/>
          <w:numId w:val="5"/>
        </w:numPr>
        <w:autoSpaceDN w:val="0"/>
        <w:spacing w:after="0" w:line="288" w:lineRule="auto"/>
        <w:ind w:left="0" w:firstLine="709"/>
        <w:jc w:val="both"/>
      </w:pPr>
      <w:r w:rsidRPr="00C128DF">
        <w:t>порушення Підрядником умов пункту 3.1. Договору щодо початку виконання робіт;</w:t>
      </w:r>
    </w:p>
    <w:p w:rsidR="00E771E5" w:rsidRDefault="00E771E5" w:rsidP="006C5A30">
      <w:pPr>
        <w:pStyle w:val="BodyText"/>
        <w:numPr>
          <w:ilvl w:val="0"/>
          <w:numId w:val="5"/>
        </w:numPr>
        <w:autoSpaceDN w:val="0"/>
        <w:spacing w:after="0" w:line="288" w:lineRule="auto"/>
        <w:ind w:left="0" w:firstLine="709"/>
        <w:jc w:val="both"/>
      </w:pPr>
      <w:r w:rsidRPr="00C128DF">
        <w:t>відставання з вини Підрядника строків виконання робіт більш ніж на десять календарних днів, якщо таке відставання не пов’язане з відсутністю фінансування (несвоєчасністю його здійснення);</w:t>
      </w:r>
    </w:p>
    <w:p w:rsidR="00E771E5" w:rsidRPr="00C128DF" w:rsidRDefault="00E771E5" w:rsidP="006C5A30">
      <w:pPr>
        <w:pStyle w:val="BodyText"/>
        <w:numPr>
          <w:ilvl w:val="0"/>
          <w:numId w:val="5"/>
        </w:numPr>
        <w:autoSpaceDN w:val="0"/>
        <w:spacing w:after="0" w:line="288" w:lineRule="auto"/>
        <w:ind w:left="0" w:firstLine="709"/>
        <w:jc w:val="both"/>
      </w:pPr>
      <w:r w:rsidRPr="00C128DF">
        <w:t>неодноразове (два і більше рази) порушення Підрядником будівельних норм і правил, безпеки руху інших нормативних документів, передбачених п. 1.5. цього Договору.</w:t>
      </w:r>
    </w:p>
    <w:p w:rsidR="00E771E5" w:rsidRPr="0022456B" w:rsidRDefault="00E771E5" w:rsidP="006C5A30">
      <w:pPr>
        <w:suppressAutoHyphens/>
        <w:ind w:firstLine="709"/>
        <w:jc w:val="both"/>
        <w:rPr>
          <w:rFonts w:ascii="Times New Roman" w:hAnsi="Times New Roman" w:cs="Times New Roman"/>
          <w:sz w:val="24"/>
          <w:szCs w:val="24"/>
        </w:rPr>
      </w:pPr>
      <w:r w:rsidRPr="0022456B">
        <w:rPr>
          <w:rFonts w:ascii="Times New Roman" w:hAnsi="Times New Roman" w:cs="Times New Roman"/>
          <w:sz w:val="24"/>
          <w:szCs w:val="24"/>
        </w:rPr>
        <w:t>17.3. У випадках, передбачених п.п. 17.1., 17.2. цього Договору, Договір є відповідно розірваним або зміненим з моменту отримання Підрядником повідомлення про зміну або розірвання Договору. Повідомлення направляється нарочним повноважному представнику, або шляхом вручення особисто представнику Підрядника, або на електронну поштову адресу та поштовим відправленням. Вказану дію Сторони вважають належним оформленням та направленням повідомлення про зміну або розірвання Договору для подальшого виконання.</w:t>
      </w:r>
    </w:p>
    <w:p w:rsidR="00E771E5" w:rsidRPr="0022456B" w:rsidRDefault="00E771E5" w:rsidP="006C5A30">
      <w:pPr>
        <w:pStyle w:val="NormalWeb"/>
        <w:spacing w:before="0" w:beforeAutospacing="0" w:after="0" w:afterAutospacing="0"/>
        <w:ind w:firstLine="709"/>
        <w:jc w:val="both"/>
      </w:pPr>
      <w:r w:rsidRPr="0022456B">
        <w:t>Усі документи для здійснення кінцевих розрахунків при розірванні Договору пред’являються зацікавленою Стороною протягом місяця з моменту розірвання Договору. Протягом 15 (п’ятнадцяти) днів після пред’явлення необхідних документів і розрахунків проводиться їх оплата або подаються обґрунтовані мотиви відмови.</w:t>
      </w:r>
    </w:p>
    <w:p w:rsidR="00E771E5" w:rsidRPr="0022456B" w:rsidRDefault="00E771E5" w:rsidP="006C5A30">
      <w:pPr>
        <w:ind w:firstLine="709"/>
        <w:rPr>
          <w:rFonts w:ascii="Times New Roman" w:hAnsi="Times New Roman" w:cs="Times New Roman"/>
          <w:sz w:val="24"/>
          <w:szCs w:val="24"/>
        </w:rPr>
      </w:pPr>
      <w:r w:rsidRPr="0022456B">
        <w:rPr>
          <w:rFonts w:ascii="Times New Roman" w:hAnsi="Times New Roman" w:cs="Times New Roman"/>
          <w:sz w:val="24"/>
          <w:szCs w:val="24"/>
        </w:rPr>
        <w:t>17.4. Умови договору  не повинні змінюватися, крім випадків:</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 - зменшення обсягів закупівлі, зокрема з урахуванням фактичного обсягу видатків Замовника;</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у договорі;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 продовження строку дії  договору та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w:t>
      </w:r>
      <w:r w:rsidRPr="0022456B">
        <w:rPr>
          <w:rFonts w:ascii="Times New Roman" w:hAnsi="Times New Roman" w:cs="Times New Roman"/>
          <w:sz w:val="24"/>
          <w:szCs w:val="24"/>
          <w:shd w:val="clear" w:color="auto" w:fill="FFFFFF"/>
        </w:rPr>
        <w:t>тому числі непереборної сили</w:t>
      </w:r>
      <w:r w:rsidRPr="0022456B">
        <w:rPr>
          <w:rFonts w:ascii="Times New Roman" w:hAnsi="Times New Roman" w:cs="Times New Roman"/>
          <w:sz w:val="24"/>
          <w:szCs w:val="24"/>
        </w:rPr>
        <w:t>, затримки фінансування витрат Замовника за умови, що такі зміни не призведуть до збільшення суми, визначеної у договорі;</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узгодженої зміни ціни в бік зменшення (без зміни кількості (обсягу) та якості товарів, робіт і послуг);</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 зміни ціни у зв’язку із зміною ставок податків і зборів пропорційно до змін таких ставок.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17.5 Всі зміни та доповнення до Договору вносяться в порядку визначеному Господарським кодексом України, з врахуванням вимог Цивільного кодексу України та Закону України «Про публічні закупівлі» шляхом укладення додаткових угод до цього Договору, складених і підписаних у двох примірниках, по одному для кожної із Сторін, які мають однакову юридичну силу.</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17.6.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17.7. Зміни до істотних умов цього Договору можуть бути внесені у порядку та у випадках, що визначені ст. 41 Закону України «Про публічні закупівлі».</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17.8. Додаткові угоди до Договору є його невід’ємними частинами.</w:t>
      </w:r>
    </w:p>
    <w:p w:rsidR="00E771E5" w:rsidRPr="0022456B" w:rsidRDefault="00E771E5" w:rsidP="006C5A30">
      <w:pPr>
        <w:pStyle w:val="Heading3"/>
        <w:spacing w:before="100" w:beforeAutospacing="1"/>
        <w:rPr>
          <w:sz w:val="24"/>
          <w:szCs w:val="24"/>
        </w:rPr>
      </w:pPr>
      <w:r w:rsidRPr="0022456B">
        <w:rPr>
          <w:sz w:val="24"/>
          <w:szCs w:val="24"/>
        </w:rPr>
        <w:t>18. Права та обов’язки Сторін</w:t>
      </w:r>
    </w:p>
    <w:p w:rsidR="00E771E5" w:rsidRPr="0022456B" w:rsidRDefault="00E771E5" w:rsidP="006C5A30">
      <w:pPr>
        <w:pStyle w:val="NormalWeb"/>
        <w:spacing w:before="0" w:beforeAutospacing="0" w:after="0" w:afterAutospacing="0"/>
        <w:ind w:firstLine="709"/>
        <w:jc w:val="both"/>
        <w:rPr>
          <w:b/>
        </w:rPr>
      </w:pPr>
      <w:r w:rsidRPr="0022456B">
        <w:rPr>
          <w:b/>
        </w:rPr>
        <w:t xml:space="preserve">18.1. Замовник зобов'язаний: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 xml:space="preserve">18.1.1. Оплачувати Підряднику виконані роботи виключно в межах ціни договору. </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18.1.2. Приймати виконані роботи згідно з актом приймання виконаних будівельних робіт (ф. КБ-2в, ф. КБ-3) за умови дотримання Підрядником пункту 12.1. цього Договору.</w:t>
      </w:r>
    </w:p>
    <w:p w:rsidR="00E771E5" w:rsidRPr="0022456B" w:rsidRDefault="00E771E5" w:rsidP="006C5A30">
      <w:pPr>
        <w:ind w:firstLine="709"/>
        <w:jc w:val="both"/>
        <w:rPr>
          <w:rFonts w:ascii="Times New Roman" w:hAnsi="Times New Roman" w:cs="Times New Roman"/>
          <w:b/>
          <w:sz w:val="24"/>
          <w:szCs w:val="24"/>
        </w:rPr>
      </w:pPr>
      <w:r w:rsidRPr="0022456B">
        <w:rPr>
          <w:rFonts w:ascii="Times New Roman" w:hAnsi="Times New Roman" w:cs="Times New Roman"/>
          <w:sz w:val="24"/>
          <w:szCs w:val="24"/>
        </w:rPr>
        <w:t>18.1.3. Здійснювати технічний нагляд за відповідністю якості виконаних робіт діючим нормативним документам.</w:t>
      </w:r>
    </w:p>
    <w:p w:rsidR="00E771E5" w:rsidRPr="0022456B" w:rsidRDefault="00E771E5" w:rsidP="006C5A30">
      <w:pPr>
        <w:ind w:firstLine="709"/>
        <w:jc w:val="both"/>
        <w:rPr>
          <w:rFonts w:ascii="Times New Roman" w:hAnsi="Times New Roman" w:cs="Times New Roman"/>
          <w:b/>
          <w:sz w:val="24"/>
          <w:szCs w:val="24"/>
        </w:rPr>
      </w:pPr>
      <w:r w:rsidRPr="0022456B">
        <w:rPr>
          <w:rFonts w:ascii="Times New Roman" w:hAnsi="Times New Roman" w:cs="Times New Roman"/>
          <w:sz w:val="24"/>
          <w:szCs w:val="24"/>
        </w:rPr>
        <w:t xml:space="preserve">18.1.4. Негайно повідомити Підрядника про виявлені недоліки при виконанні робіт. </w:t>
      </w:r>
    </w:p>
    <w:p w:rsidR="00E771E5" w:rsidRPr="0022456B" w:rsidRDefault="00E771E5" w:rsidP="006C5A30">
      <w:pPr>
        <w:ind w:firstLine="709"/>
        <w:jc w:val="both"/>
        <w:rPr>
          <w:rFonts w:ascii="Times New Roman" w:hAnsi="Times New Roman" w:cs="Times New Roman"/>
          <w:b/>
          <w:sz w:val="24"/>
          <w:szCs w:val="24"/>
        </w:rPr>
      </w:pPr>
      <w:r w:rsidRPr="0022456B">
        <w:rPr>
          <w:rFonts w:ascii="Times New Roman" w:hAnsi="Times New Roman" w:cs="Times New Roman"/>
          <w:sz w:val="24"/>
          <w:szCs w:val="24"/>
        </w:rPr>
        <w:t xml:space="preserve">18.1.5.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 </w:t>
      </w:r>
    </w:p>
    <w:p w:rsidR="00E771E5" w:rsidRPr="0022456B" w:rsidRDefault="00E771E5" w:rsidP="006C5A30">
      <w:pPr>
        <w:ind w:firstLine="709"/>
        <w:jc w:val="both"/>
        <w:rPr>
          <w:rFonts w:ascii="Times New Roman" w:hAnsi="Times New Roman" w:cs="Times New Roman"/>
          <w:b/>
          <w:sz w:val="24"/>
          <w:szCs w:val="24"/>
        </w:rPr>
      </w:pPr>
      <w:r w:rsidRPr="0022456B">
        <w:rPr>
          <w:rFonts w:ascii="Times New Roman" w:hAnsi="Times New Roman" w:cs="Times New Roman"/>
          <w:sz w:val="24"/>
          <w:szCs w:val="24"/>
        </w:rPr>
        <w:t>18.1.6. Передати Підряднику проєктно-кошторисну документацію.</w:t>
      </w:r>
    </w:p>
    <w:p w:rsidR="00E771E5" w:rsidRPr="0022456B" w:rsidRDefault="00E771E5" w:rsidP="006C5A30">
      <w:pPr>
        <w:pStyle w:val="NormalWeb"/>
        <w:spacing w:before="0" w:beforeAutospacing="0" w:after="0" w:afterAutospacing="0"/>
        <w:ind w:firstLine="709"/>
        <w:jc w:val="both"/>
        <w:rPr>
          <w:b/>
        </w:rPr>
      </w:pPr>
      <w:r w:rsidRPr="0022456B">
        <w:rPr>
          <w:b/>
        </w:rPr>
        <w:t xml:space="preserve">18.2. Замовник має право: </w:t>
      </w:r>
    </w:p>
    <w:p w:rsidR="00E771E5" w:rsidRPr="0022456B" w:rsidRDefault="00E771E5" w:rsidP="006C5A30">
      <w:pPr>
        <w:suppressAutoHyphens/>
        <w:ind w:left="709"/>
        <w:jc w:val="both"/>
        <w:rPr>
          <w:rFonts w:ascii="Times New Roman" w:hAnsi="Times New Roman" w:cs="Times New Roman"/>
          <w:sz w:val="24"/>
          <w:szCs w:val="24"/>
        </w:rPr>
      </w:pPr>
      <w:r w:rsidRPr="0022456B">
        <w:rPr>
          <w:rFonts w:ascii="Times New Roman" w:hAnsi="Times New Roman" w:cs="Times New Roman"/>
          <w:sz w:val="24"/>
          <w:szCs w:val="24"/>
        </w:rPr>
        <w:t>18.2.1. Відмовитися від Договору в  порядку та на умовах, встановлених цим Договором.</w:t>
      </w:r>
    </w:p>
    <w:p w:rsidR="00E771E5" w:rsidRPr="0022456B" w:rsidRDefault="00E771E5" w:rsidP="006C5A30">
      <w:pPr>
        <w:pStyle w:val="NormalWeb"/>
        <w:spacing w:before="0" w:beforeAutospacing="0" w:after="0" w:afterAutospacing="0"/>
        <w:ind w:firstLine="709"/>
        <w:jc w:val="both"/>
      </w:pPr>
      <w:r w:rsidRPr="0022456B">
        <w:t xml:space="preserve">18.2.2. Контролювати виконання робіт у будь-який час до завершення їх виконання за Договором. </w:t>
      </w:r>
    </w:p>
    <w:p w:rsidR="00E771E5" w:rsidRPr="0022456B" w:rsidRDefault="00E771E5" w:rsidP="006C5A30">
      <w:pPr>
        <w:pStyle w:val="NormalWeb"/>
        <w:spacing w:before="0" w:beforeAutospacing="0" w:after="0" w:afterAutospacing="0"/>
        <w:ind w:firstLine="709"/>
        <w:jc w:val="both"/>
      </w:pPr>
      <w:r w:rsidRPr="0022456B">
        <w:t>18.2.3.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18.2.4. Повернути документи для оплати, в тому числі акт прийняття виконаних робіт,  Підряднику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(у разі її використання), підписів тощо) або подання їх у неповному складі.</w:t>
      </w:r>
    </w:p>
    <w:p w:rsidR="00E771E5" w:rsidRPr="0022456B" w:rsidRDefault="00E771E5" w:rsidP="006C5A30">
      <w:pPr>
        <w:pStyle w:val="NormalWeb"/>
        <w:spacing w:before="0" w:beforeAutospacing="0" w:after="0" w:afterAutospacing="0"/>
        <w:ind w:firstLine="709"/>
        <w:jc w:val="both"/>
      </w:pPr>
      <w:r w:rsidRPr="0022456B">
        <w:t>18.2.5. Відмовитись від прийняття робіт у разі виявлення недоліків у їх виконанні.</w:t>
      </w:r>
    </w:p>
    <w:p w:rsidR="00E771E5" w:rsidRPr="0022456B" w:rsidRDefault="00E771E5" w:rsidP="006C5A30">
      <w:pPr>
        <w:pStyle w:val="NormalWeb"/>
        <w:spacing w:before="0" w:beforeAutospacing="0" w:after="0" w:afterAutospacing="0"/>
        <w:ind w:firstLine="709"/>
        <w:jc w:val="both"/>
      </w:pPr>
      <w:r w:rsidRPr="0022456B">
        <w:t>18.2.6. Здійснювати технічний нагляд і контроль за ходом, якістю, вартістю та обсягами виконання робіт.</w:t>
      </w:r>
    </w:p>
    <w:p w:rsidR="00E771E5" w:rsidRPr="0022456B" w:rsidRDefault="00E771E5" w:rsidP="006C5A30">
      <w:pPr>
        <w:pStyle w:val="NormalWeb"/>
        <w:spacing w:before="0" w:beforeAutospacing="0" w:after="0" w:afterAutospacing="0"/>
        <w:ind w:firstLine="709"/>
        <w:jc w:val="both"/>
      </w:pPr>
      <w:r w:rsidRPr="0022456B">
        <w:t>18.2.7. Вимагати безоплатного виправлення недоліків, що виникли внаслідок допущених Підрядником порушень.</w:t>
      </w:r>
    </w:p>
    <w:p w:rsidR="00E771E5" w:rsidRPr="0022456B" w:rsidRDefault="00E771E5" w:rsidP="006C5A30">
      <w:pPr>
        <w:pStyle w:val="NormalWeb"/>
        <w:spacing w:before="0" w:beforeAutospacing="0" w:after="0" w:afterAutospacing="0"/>
        <w:ind w:firstLine="709"/>
        <w:jc w:val="both"/>
        <w:rPr>
          <w:b/>
        </w:rPr>
      </w:pPr>
      <w:r w:rsidRPr="0022456B">
        <w:rPr>
          <w:b/>
        </w:rPr>
        <w:t xml:space="preserve">18.3. Підрядник зобов'язаний: </w:t>
      </w:r>
    </w:p>
    <w:p w:rsidR="00E771E5" w:rsidRPr="0022456B" w:rsidRDefault="00E771E5" w:rsidP="006C5A30">
      <w:pPr>
        <w:pStyle w:val="NormalWeb"/>
        <w:spacing w:before="0" w:beforeAutospacing="0" w:after="0" w:afterAutospacing="0"/>
        <w:ind w:firstLine="709"/>
        <w:jc w:val="both"/>
      </w:pPr>
      <w:r w:rsidRPr="0022456B">
        <w:t>18.3.1. Забезпечити виконання робіт з використанням власних ресурсів в порядку та у строки, встановлені цим Договором відповідно до проєктно-кошторисної документації, з урахуванням строку, визначеного в п.13.2.2 цього Договору, для здійснення дій щодо приймання робіт Замовником.</w:t>
      </w:r>
    </w:p>
    <w:p w:rsidR="00E771E5" w:rsidRPr="0022456B" w:rsidRDefault="00E771E5" w:rsidP="006C5A30">
      <w:pPr>
        <w:pStyle w:val="NormalWeb"/>
        <w:spacing w:before="0" w:beforeAutospacing="0" w:after="0" w:afterAutospacing="0"/>
        <w:ind w:firstLine="709"/>
        <w:jc w:val="both"/>
      </w:pPr>
      <w:r w:rsidRPr="0022456B">
        <w:t>18.3.2. Забезпечити виконання робіт, якість яких відповідає умовам цього Договору, вимогам нормативно – правових актів і нормативних документів у галузі будівництва, проєктно-кошторисній  документації.</w:t>
      </w:r>
    </w:p>
    <w:p w:rsidR="00E771E5" w:rsidRPr="0022456B" w:rsidRDefault="00E771E5" w:rsidP="006C5A30">
      <w:pPr>
        <w:pStyle w:val="NormalWeb"/>
        <w:spacing w:before="0" w:beforeAutospacing="0" w:after="0" w:afterAutospacing="0"/>
        <w:ind w:firstLine="709"/>
        <w:jc w:val="both"/>
      </w:pPr>
      <w:r w:rsidRPr="0022456B">
        <w:t>18.3.3. Виконувати роботи на об'єкті у відповідності з умовам цього Договору, вимогами нормативно – правових актів і нормативних документів у галузі будівництва, проєктно-кошторисної документації.</w:t>
      </w:r>
    </w:p>
    <w:p w:rsidR="00E771E5" w:rsidRPr="0022456B" w:rsidRDefault="00E771E5" w:rsidP="006C5A30">
      <w:pPr>
        <w:pStyle w:val="NormalWeb"/>
        <w:spacing w:before="0" w:beforeAutospacing="0" w:after="0" w:afterAutospacing="0"/>
        <w:ind w:firstLine="709"/>
        <w:jc w:val="both"/>
      </w:pPr>
      <w:r w:rsidRPr="0022456B">
        <w:t>18.3.4. Забезпечити постачання необхідних для виконання робіт матеріалів, конструкцій, виробів, обладнання, устаткування належної якості.</w:t>
      </w:r>
    </w:p>
    <w:p w:rsidR="00E771E5" w:rsidRPr="0022456B" w:rsidRDefault="00E771E5" w:rsidP="006C5A30">
      <w:pPr>
        <w:pStyle w:val="NormalWeb"/>
        <w:spacing w:before="0" w:beforeAutospacing="0" w:after="0" w:afterAutospacing="0"/>
        <w:ind w:firstLine="709"/>
        <w:jc w:val="both"/>
      </w:pPr>
      <w:r w:rsidRPr="0022456B">
        <w:t>18.3.5. Здійснювати перевірку, випробування якості робіт, матеріалів і конструкцій виробів, устаткування, обладнання тощо, та за три дні повідомляти Замовника про час їхнього проведення.</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18.3.6. Надавати Замовнику необхідну допомогу під час проведення ним перевірок якості виконаних робіт, матеріалів і таке інше, в тому числі надавати необхідну інформацію, документи, устаткування, обладнання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обладнання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 Перевірки Замовником якості виконаних робіт, матеріалів, устаткування, обладнання не звільняють Підрядника від відповідальності за їх відповідність визначеним вимогам.</w:t>
      </w:r>
    </w:p>
    <w:p w:rsidR="00E771E5" w:rsidRPr="0022456B" w:rsidRDefault="00E771E5" w:rsidP="006C5A30">
      <w:pPr>
        <w:tabs>
          <w:tab w:val="num" w:pos="0"/>
        </w:tabs>
        <w:ind w:firstLine="709"/>
        <w:jc w:val="both"/>
        <w:rPr>
          <w:rFonts w:ascii="Times New Roman" w:hAnsi="Times New Roman" w:cs="Times New Roman"/>
          <w:sz w:val="24"/>
          <w:szCs w:val="24"/>
        </w:rPr>
      </w:pPr>
      <w:r w:rsidRPr="0022456B">
        <w:rPr>
          <w:rFonts w:ascii="Times New Roman" w:hAnsi="Times New Roman" w:cs="Times New Roman"/>
          <w:sz w:val="24"/>
          <w:szCs w:val="24"/>
        </w:rPr>
        <w:t>18.3.7. Забезпечити схоронність виконаних робіт (у т.ч. устаткування, обладнання, матеріалів) на об’єкті до дати отримання сертифіката. У разі знищення, розкрадання, пошкодження тощо виконаних робіт (у т.ч. устаткування, обладнання, матеріалів) на об’єкті Підрядник здійснює їх відновлення за свій рахунок.</w:t>
      </w:r>
    </w:p>
    <w:p w:rsidR="00E771E5" w:rsidRPr="0022456B" w:rsidRDefault="00E771E5" w:rsidP="006C5A30">
      <w:pPr>
        <w:pStyle w:val="NormalWeb"/>
        <w:spacing w:before="0" w:beforeAutospacing="0" w:after="0" w:afterAutospacing="0"/>
        <w:ind w:firstLine="709"/>
        <w:jc w:val="both"/>
      </w:pPr>
      <w:r w:rsidRPr="0022456B">
        <w:t>18.3.8. Передати Замовнику у порядку передбаченому законодавством та цим Договором закінчені роботи.</w:t>
      </w:r>
    </w:p>
    <w:p w:rsidR="00E771E5" w:rsidRPr="0022456B" w:rsidRDefault="00E771E5" w:rsidP="006C5A30">
      <w:pPr>
        <w:pStyle w:val="NormalWeb"/>
        <w:spacing w:before="0" w:beforeAutospacing="0" w:after="0" w:afterAutospacing="0"/>
        <w:ind w:firstLine="709"/>
        <w:jc w:val="both"/>
      </w:pPr>
      <w:r w:rsidRPr="0022456B">
        <w:t>18.3.9. Своєчасно усувати недоліки робіт допущені з його вини.</w:t>
      </w:r>
    </w:p>
    <w:p w:rsidR="00E771E5" w:rsidRPr="0022456B" w:rsidRDefault="00E771E5" w:rsidP="006C5A30">
      <w:pPr>
        <w:pStyle w:val="NormalWeb"/>
        <w:spacing w:before="0" w:beforeAutospacing="0" w:after="0" w:afterAutospacing="0"/>
        <w:ind w:firstLine="709"/>
        <w:jc w:val="both"/>
      </w:pPr>
      <w:r w:rsidRPr="0022456B">
        <w:t xml:space="preserve">18.3.10. Інформувати Замовника про обставини, що перешкоджають виконанню робіт за договором, а також про заходи, необхідні для їх усунення. </w:t>
      </w:r>
    </w:p>
    <w:p w:rsidR="00E771E5" w:rsidRPr="0022456B" w:rsidRDefault="00E771E5" w:rsidP="006C5A30">
      <w:pPr>
        <w:pStyle w:val="FR1"/>
        <w:ind w:firstLine="709"/>
        <w:rPr>
          <w:rFonts w:ascii="Times New Roman" w:hAnsi="Times New Roman"/>
          <w:sz w:val="24"/>
          <w:szCs w:val="24"/>
          <w:lang w:val="uk-UA"/>
        </w:rPr>
      </w:pPr>
      <w:r w:rsidRPr="0022456B">
        <w:rPr>
          <w:rFonts w:ascii="Times New Roman" w:hAnsi="Times New Roman"/>
          <w:sz w:val="24"/>
          <w:szCs w:val="24"/>
          <w:lang w:val="uk-UA"/>
        </w:rPr>
        <w:t>18.3.11. Забезпечити безпечний технічний стан на ділянці виконання робіт, дотримання працівниками правил безпеки дорожнього руху, трудового законодавства, правил охорони праці, додержання правил і норм техніки безпеки, виробничої санітарії, пожежної охорони, тощо. Відшкодування збитків, заподіяних фізичним або юридичним особам внаслідок  незадовільного стану на ділянці виконання робіт здійснює Підрядник.</w:t>
      </w:r>
    </w:p>
    <w:p w:rsidR="00E771E5" w:rsidRPr="0022456B" w:rsidRDefault="00E771E5" w:rsidP="006C5A30">
      <w:pPr>
        <w:tabs>
          <w:tab w:val="num" w:pos="0"/>
        </w:tabs>
        <w:ind w:firstLine="709"/>
        <w:jc w:val="both"/>
        <w:rPr>
          <w:rFonts w:ascii="Times New Roman" w:hAnsi="Times New Roman" w:cs="Times New Roman"/>
          <w:color w:val="000000"/>
          <w:sz w:val="24"/>
          <w:szCs w:val="24"/>
        </w:rPr>
      </w:pPr>
      <w:r w:rsidRPr="0022456B">
        <w:rPr>
          <w:rFonts w:ascii="Times New Roman" w:hAnsi="Times New Roman" w:cs="Times New Roman"/>
          <w:sz w:val="24"/>
          <w:szCs w:val="24"/>
        </w:rPr>
        <w:t>18.3.</w:t>
      </w:r>
      <w:r>
        <w:rPr>
          <w:rFonts w:ascii="Times New Roman" w:hAnsi="Times New Roman" w:cs="Times New Roman"/>
          <w:sz w:val="24"/>
          <w:szCs w:val="24"/>
        </w:rPr>
        <w:t>12</w:t>
      </w:r>
      <w:r w:rsidRPr="0022456B">
        <w:rPr>
          <w:rFonts w:ascii="Times New Roman" w:hAnsi="Times New Roman" w:cs="Times New Roman"/>
          <w:color w:val="000000"/>
          <w:sz w:val="24"/>
          <w:szCs w:val="24"/>
        </w:rPr>
        <w:t xml:space="preserve"> Підрядник несе відповідальність за наявність дозволів Держпраці (Держгірпромнагляду) на виконання робіт підвищеної небезпеки та дозволів на експлуатацію машин, механізмів, устаткування підвищеної небезпеки. </w:t>
      </w:r>
    </w:p>
    <w:p w:rsidR="00E771E5" w:rsidRPr="0022456B" w:rsidRDefault="00E771E5" w:rsidP="006C5A30">
      <w:pPr>
        <w:ind w:firstLine="709"/>
        <w:jc w:val="both"/>
        <w:rPr>
          <w:rFonts w:ascii="Times New Roman" w:hAnsi="Times New Roman" w:cs="Times New Roman"/>
          <w:color w:val="000000"/>
          <w:sz w:val="24"/>
          <w:szCs w:val="24"/>
        </w:rPr>
      </w:pPr>
      <w:r w:rsidRPr="0022456B">
        <w:rPr>
          <w:rFonts w:ascii="Times New Roman" w:hAnsi="Times New Roman" w:cs="Times New Roman"/>
          <w:color w:val="000000"/>
          <w:sz w:val="24"/>
          <w:szCs w:val="24"/>
        </w:rPr>
        <w:t>18.3.</w:t>
      </w:r>
      <w:r>
        <w:rPr>
          <w:rFonts w:ascii="Times New Roman" w:hAnsi="Times New Roman" w:cs="Times New Roman"/>
          <w:color w:val="000000"/>
          <w:sz w:val="24"/>
          <w:szCs w:val="24"/>
        </w:rPr>
        <w:t>13</w:t>
      </w:r>
      <w:r w:rsidRPr="0022456B">
        <w:rPr>
          <w:rFonts w:ascii="Times New Roman" w:hAnsi="Times New Roman" w:cs="Times New Roman"/>
          <w:color w:val="000000"/>
          <w:sz w:val="24"/>
          <w:szCs w:val="24"/>
        </w:rPr>
        <w:t>. Надавати калькуляції вартості асфальтобетонних сумішей, в тому числі, у разі здійснення їх закупівлі у третіх осіб.</w:t>
      </w:r>
    </w:p>
    <w:p w:rsidR="00E771E5" w:rsidRPr="0022456B" w:rsidRDefault="00E771E5" w:rsidP="006C5A30">
      <w:pPr>
        <w:ind w:firstLine="709"/>
        <w:jc w:val="both"/>
        <w:rPr>
          <w:rFonts w:ascii="Times New Roman" w:hAnsi="Times New Roman" w:cs="Times New Roman"/>
          <w:sz w:val="24"/>
          <w:szCs w:val="24"/>
        </w:rPr>
      </w:pPr>
      <w:r>
        <w:rPr>
          <w:rFonts w:ascii="Times New Roman" w:hAnsi="Times New Roman" w:cs="Times New Roman"/>
          <w:sz w:val="24"/>
          <w:szCs w:val="24"/>
        </w:rPr>
        <w:t>18.3.14</w:t>
      </w:r>
      <w:r w:rsidRPr="0022456B">
        <w:rPr>
          <w:rFonts w:ascii="Times New Roman" w:hAnsi="Times New Roman" w:cs="Times New Roman"/>
          <w:sz w:val="24"/>
          <w:szCs w:val="24"/>
        </w:rPr>
        <w:t>. Продовжити виконання робіт при настанні умов п.3.10 Договору.</w:t>
      </w:r>
    </w:p>
    <w:p w:rsidR="00E771E5" w:rsidRPr="0022456B" w:rsidRDefault="00E771E5" w:rsidP="006C5A30">
      <w:pPr>
        <w:ind w:firstLine="709"/>
        <w:jc w:val="both"/>
        <w:rPr>
          <w:rFonts w:ascii="Times New Roman" w:hAnsi="Times New Roman" w:cs="Times New Roman"/>
          <w:sz w:val="24"/>
          <w:szCs w:val="24"/>
        </w:rPr>
      </w:pPr>
      <w:bookmarkStart w:id="2" w:name="_Hlk47367736"/>
      <w:r>
        <w:rPr>
          <w:rFonts w:ascii="Times New Roman" w:hAnsi="Times New Roman" w:cs="Times New Roman"/>
          <w:sz w:val="24"/>
          <w:szCs w:val="24"/>
        </w:rPr>
        <w:t>18.3.15</w:t>
      </w:r>
      <w:r w:rsidRPr="0022456B">
        <w:rPr>
          <w:rFonts w:ascii="Times New Roman" w:hAnsi="Times New Roman" w:cs="Times New Roman"/>
          <w:sz w:val="24"/>
          <w:szCs w:val="24"/>
        </w:rPr>
        <w:t>. У разі виявлених, відповідно до п. 11.7 цього Договору, недоліків сплатити вартість таких випробувань власним коштом</w:t>
      </w:r>
      <w:bookmarkEnd w:id="2"/>
      <w:r w:rsidRPr="0022456B">
        <w:rPr>
          <w:rFonts w:ascii="Times New Roman" w:hAnsi="Times New Roman" w:cs="Times New Roman"/>
          <w:sz w:val="24"/>
          <w:szCs w:val="24"/>
        </w:rPr>
        <w:t>.</w:t>
      </w:r>
    </w:p>
    <w:p w:rsidR="00E771E5" w:rsidRPr="0022456B" w:rsidRDefault="00E771E5" w:rsidP="006C5A30">
      <w:pPr>
        <w:pStyle w:val="NormalWeb"/>
        <w:spacing w:before="0" w:beforeAutospacing="0" w:after="0" w:afterAutospacing="0"/>
        <w:ind w:firstLine="709"/>
        <w:jc w:val="both"/>
        <w:rPr>
          <w:b/>
        </w:rPr>
      </w:pPr>
      <w:r w:rsidRPr="0022456B">
        <w:rPr>
          <w:b/>
        </w:rPr>
        <w:t xml:space="preserve">18.4. Підрядник має право: </w:t>
      </w:r>
    </w:p>
    <w:p w:rsidR="00E771E5" w:rsidRPr="0022456B" w:rsidRDefault="00E771E5" w:rsidP="006C5A30">
      <w:pPr>
        <w:pStyle w:val="NormalWeb"/>
        <w:spacing w:before="0" w:beforeAutospacing="0" w:after="0" w:afterAutospacing="0"/>
        <w:ind w:firstLine="709"/>
        <w:jc w:val="both"/>
      </w:pPr>
      <w:r w:rsidRPr="0022456B">
        <w:t xml:space="preserve">18.4.1. Своєчасно та в повному обсязі отримувати плату за виконані роботи за умов, визначених у п.18.1.1. цього Договору. </w:t>
      </w:r>
    </w:p>
    <w:p w:rsidR="00E771E5" w:rsidRPr="0022456B" w:rsidRDefault="00E771E5" w:rsidP="006C5A30">
      <w:pPr>
        <w:pStyle w:val="NormalWeb"/>
        <w:spacing w:before="0" w:beforeAutospacing="0" w:after="0" w:afterAutospacing="0"/>
        <w:ind w:firstLine="709"/>
        <w:jc w:val="both"/>
      </w:pPr>
      <w:r w:rsidRPr="0022456B">
        <w:t xml:space="preserve">18.4.2. На дострокове виконання робіт за письмовим погодженням Замовника. </w:t>
      </w:r>
    </w:p>
    <w:p w:rsidR="00E771E5" w:rsidRPr="0022456B" w:rsidRDefault="00E771E5" w:rsidP="006C5A30">
      <w:pPr>
        <w:pStyle w:val="NormalWeb"/>
        <w:spacing w:before="0" w:beforeAutospacing="0" w:after="0" w:afterAutospacing="0"/>
        <w:ind w:firstLine="709"/>
        <w:jc w:val="both"/>
      </w:pPr>
      <w:r w:rsidRPr="0022456B">
        <w:t>18.4.3. Залучати за згодою Замовника до виконання договору Субпідрядні організації.</w:t>
      </w:r>
    </w:p>
    <w:p w:rsidR="00E771E5" w:rsidRPr="0022456B" w:rsidRDefault="00E771E5" w:rsidP="006C5A30">
      <w:pPr>
        <w:pStyle w:val="NormalWeb"/>
        <w:spacing w:before="0" w:beforeAutospacing="0" w:after="0" w:afterAutospacing="0"/>
        <w:ind w:firstLine="709"/>
        <w:jc w:val="both"/>
      </w:pPr>
    </w:p>
    <w:p w:rsidR="00E771E5" w:rsidRPr="0022456B" w:rsidRDefault="00E771E5" w:rsidP="006C5A30">
      <w:pPr>
        <w:pStyle w:val="Heading3"/>
        <w:spacing w:before="0"/>
        <w:rPr>
          <w:sz w:val="24"/>
          <w:szCs w:val="24"/>
        </w:rPr>
      </w:pPr>
      <w:r w:rsidRPr="0022456B">
        <w:rPr>
          <w:sz w:val="24"/>
          <w:szCs w:val="24"/>
        </w:rPr>
        <w:t>19. Обставини непереборної сили.</w:t>
      </w:r>
    </w:p>
    <w:p w:rsidR="00E771E5" w:rsidRPr="0022456B" w:rsidRDefault="00E771E5" w:rsidP="006C5A30">
      <w:pPr>
        <w:pStyle w:val="NormalWeb"/>
        <w:spacing w:before="0" w:beforeAutospacing="0" w:after="0" w:afterAutospacing="0"/>
        <w:ind w:firstLine="709"/>
        <w:jc w:val="both"/>
      </w:pPr>
      <w:r w:rsidRPr="0022456B">
        <w:t xml:space="preserve">19.1.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771E5" w:rsidRPr="0022456B" w:rsidRDefault="00E771E5" w:rsidP="006C5A30">
      <w:pPr>
        <w:pStyle w:val="NormalWeb"/>
        <w:spacing w:before="0" w:beforeAutospacing="0" w:after="0" w:afterAutospacing="0"/>
        <w:ind w:firstLine="709"/>
        <w:jc w:val="both"/>
      </w:pPr>
      <w:r w:rsidRPr="0022456B">
        <w:t xml:space="preserve">19.2.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E771E5" w:rsidRPr="0022456B" w:rsidRDefault="00E771E5" w:rsidP="006C5A30">
      <w:pPr>
        <w:pStyle w:val="NormalWeb"/>
        <w:spacing w:before="0" w:beforeAutospacing="0" w:after="0" w:afterAutospacing="0"/>
        <w:ind w:firstLine="709"/>
        <w:jc w:val="both"/>
      </w:pPr>
      <w:r w:rsidRPr="0022456B">
        <w:t>19.3. Наявність обставин непереборної сили та строк їх дії підтверджується  відповідними документами, які видаються Торгово-промисловою палатою або її територіальними органами.</w:t>
      </w:r>
    </w:p>
    <w:p w:rsidR="00E771E5" w:rsidRPr="0022456B" w:rsidRDefault="00E771E5" w:rsidP="006C5A30">
      <w:pPr>
        <w:ind w:firstLine="709"/>
        <w:jc w:val="both"/>
        <w:rPr>
          <w:rFonts w:ascii="Times New Roman" w:hAnsi="Times New Roman" w:cs="Times New Roman"/>
          <w:b/>
          <w:bCs/>
          <w:sz w:val="24"/>
          <w:szCs w:val="24"/>
        </w:rPr>
      </w:pPr>
      <w:r w:rsidRPr="0022456B">
        <w:rPr>
          <w:rFonts w:ascii="Times New Roman" w:hAnsi="Times New Roman" w:cs="Times New Roman"/>
          <w:sz w:val="24"/>
          <w:szCs w:val="24"/>
        </w:rPr>
        <w:t>19.4. У разі коли строк дії обставин непереборної сили продовжується більше ніж 14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отримання попередньої оплати Підрядник повертає Замовнику суми невикористаної попередньої оплати протягом трьох днів з дня повідомлення про настання обставин непереборної сили.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У разі наявності обставин непереборної сили, підтвердженими згідно п.19.3 цього Договору, Замовник має право повернути суму невикористаної попередньої оплати, не припиняючи дію цього Договору шляхом розірвання. У такому випадку, Підрядник повертає Замовнику кошти протягом 3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Підрядника, факсом тощо.</w:t>
      </w:r>
    </w:p>
    <w:p w:rsidR="00E771E5" w:rsidRPr="0022456B" w:rsidRDefault="00E771E5" w:rsidP="006C5A30">
      <w:pPr>
        <w:pStyle w:val="BodyText"/>
        <w:suppressAutoHyphens/>
        <w:spacing w:before="100" w:beforeAutospacing="1" w:after="0"/>
        <w:jc w:val="center"/>
        <w:rPr>
          <w:b/>
          <w:bCs/>
        </w:rPr>
      </w:pPr>
      <w:r w:rsidRPr="0022456B">
        <w:rPr>
          <w:b/>
          <w:bCs/>
          <w:spacing w:val="-3"/>
        </w:rPr>
        <w:t xml:space="preserve">20. </w:t>
      </w:r>
      <w:r w:rsidRPr="0022456B">
        <w:rPr>
          <w:b/>
          <w:bCs/>
        </w:rPr>
        <w:t>Антикорупційне застереження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якої-небудь неправомірні переваги чи на інші неправомірні цілі.</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чинним законодавством України,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E771E5" w:rsidRPr="0022456B" w:rsidRDefault="00E771E5" w:rsidP="006C5A30">
      <w:pPr>
        <w:numPr>
          <w:ilvl w:val="0"/>
          <w:numId w:val="4"/>
        </w:numPr>
        <w:tabs>
          <w:tab w:val="left" w:pos="851"/>
        </w:tabs>
        <w:ind w:firstLine="131"/>
        <w:jc w:val="both"/>
        <w:rPr>
          <w:rFonts w:ascii="Times New Roman" w:hAnsi="Times New Roman" w:cs="Times New Roman"/>
          <w:sz w:val="24"/>
          <w:szCs w:val="24"/>
        </w:rPr>
      </w:pPr>
      <w:r w:rsidRPr="0022456B">
        <w:rPr>
          <w:rFonts w:ascii="Times New Roman" w:hAnsi="Times New Roman" w:cs="Times New Roman"/>
          <w:sz w:val="24"/>
          <w:szCs w:val="24"/>
        </w:rPr>
        <w:t>надання невиправданих переваг у порівнянні з іншими контрагентами;</w:t>
      </w:r>
    </w:p>
    <w:p w:rsidR="00E771E5" w:rsidRPr="0022456B" w:rsidRDefault="00E771E5" w:rsidP="006C5A30">
      <w:pPr>
        <w:numPr>
          <w:ilvl w:val="0"/>
          <w:numId w:val="4"/>
        </w:numPr>
        <w:tabs>
          <w:tab w:val="left" w:pos="851"/>
        </w:tabs>
        <w:ind w:firstLine="131"/>
        <w:jc w:val="both"/>
        <w:rPr>
          <w:rFonts w:ascii="Times New Roman" w:hAnsi="Times New Roman" w:cs="Times New Roman"/>
          <w:sz w:val="24"/>
          <w:szCs w:val="24"/>
        </w:rPr>
      </w:pPr>
      <w:r w:rsidRPr="0022456B">
        <w:rPr>
          <w:rFonts w:ascii="Times New Roman" w:hAnsi="Times New Roman" w:cs="Times New Roman"/>
          <w:sz w:val="24"/>
          <w:szCs w:val="24"/>
        </w:rPr>
        <w:t>надання будь-яких гарантій;</w:t>
      </w:r>
    </w:p>
    <w:p w:rsidR="00E771E5" w:rsidRPr="0022456B" w:rsidRDefault="00E771E5" w:rsidP="006C5A30">
      <w:pPr>
        <w:numPr>
          <w:ilvl w:val="0"/>
          <w:numId w:val="4"/>
        </w:numPr>
        <w:tabs>
          <w:tab w:val="left" w:pos="851"/>
        </w:tabs>
        <w:ind w:firstLine="131"/>
        <w:jc w:val="both"/>
        <w:rPr>
          <w:rFonts w:ascii="Times New Roman" w:hAnsi="Times New Roman" w:cs="Times New Roman"/>
          <w:sz w:val="24"/>
          <w:szCs w:val="24"/>
        </w:rPr>
      </w:pPr>
      <w:r w:rsidRPr="0022456B">
        <w:rPr>
          <w:rFonts w:ascii="Times New Roman" w:hAnsi="Times New Roman" w:cs="Times New Roman"/>
          <w:sz w:val="24"/>
          <w:szCs w:val="24"/>
        </w:rPr>
        <w:t>прискорення існуючих процедур;</w:t>
      </w:r>
    </w:p>
    <w:p w:rsidR="00E771E5" w:rsidRPr="0022456B" w:rsidRDefault="00E771E5" w:rsidP="006C5A30">
      <w:pPr>
        <w:numPr>
          <w:ilvl w:val="0"/>
          <w:numId w:val="4"/>
        </w:numPr>
        <w:tabs>
          <w:tab w:val="left" w:pos="851"/>
        </w:tabs>
        <w:ind w:left="0" w:firstLine="851"/>
        <w:jc w:val="both"/>
        <w:rPr>
          <w:rFonts w:ascii="Times New Roman" w:hAnsi="Times New Roman" w:cs="Times New Roman"/>
          <w:sz w:val="24"/>
          <w:szCs w:val="24"/>
        </w:rPr>
      </w:pPr>
      <w:r w:rsidRPr="0022456B">
        <w:rPr>
          <w:rFonts w:ascii="Times New Roman" w:hAnsi="Times New Roman" w:cs="Times New Roman"/>
          <w:sz w:val="24"/>
          <w:szCs w:val="24"/>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20.4. З метою проведення антикорупційних перевірок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інформацію про ланцюжок власників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а, включаючи Вигодонабувачів (у тому числі, кінцевих) з додаванням підтверджуючих документів (далі - Інформація).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У разі змін у ланцюжку власників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 xml:space="preserve">а, включаючи Вигодонабувачів (у тому числі, кінцевих) та (або) у виконавчих органах,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Інформація надається на паперовому носії, завірена належним чином підписом уповноваженої посадової особи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а,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20.8. У разі відмови </w:t>
      </w:r>
      <w:r w:rsidRPr="0022456B">
        <w:rPr>
          <w:rFonts w:ascii="Times New Roman" w:hAnsi="Times New Roman" w:cs="Times New Roman"/>
          <w:spacing w:val="-3"/>
          <w:sz w:val="24"/>
          <w:szCs w:val="24"/>
        </w:rPr>
        <w:t>Підрядник</w:t>
      </w:r>
      <w:r w:rsidRPr="0022456B">
        <w:rPr>
          <w:rFonts w:ascii="Times New Roman" w:hAnsi="Times New Roman" w:cs="Times New Roman"/>
          <w:sz w:val="24"/>
          <w:szCs w:val="24"/>
        </w:rPr>
        <w:t>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7 (сім) робочих днів з моменту направлення повідомлення.</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 xml:space="preserve">20.9. У разі надання Інформації не в повному обсязі, Замовник має право направити повторний запит про надання Інформації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7 (сім) робочих днів з моменту направлення повідомлення. </w:t>
      </w:r>
    </w:p>
    <w:p w:rsidR="00E771E5" w:rsidRPr="0022456B" w:rsidRDefault="00E771E5" w:rsidP="006C5A30">
      <w:pPr>
        <w:tabs>
          <w:tab w:val="left" w:pos="2410"/>
        </w:tabs>
        <w:ind w:firstLine="720"/>
        <w:jc w:val="both"/>
        <w:rPr>
          <w:rFonts w:ascii="Times New Roman" w:hAnsi="Times New Roman" w:cs="Times New Roman"/>
          <w:sz w:val="24"/>
          <w:szCs w:val="24"/>
        </w:rPr>
      </w:pPr>
      <w:r w:rsidRPr="0022456B">
        <w:rPr>
          <w:rFonts w:ascii="Times New Roman" w:hAnsi="Times New Roman" w:cs="Times New Roman"/>
          <w:sz w:val="24"/>
          <w:szCs w:val="24"/>
        </w:rPr>
        <w:t>20.10. Зазначене у цьому розділі антикорупційне застереження є істотною умовою цього Договору відповідно до частини 1 ст. 638 ЦК України.</w:t>
      </w:r>
    </w:p>
    <w:p w:rsidR="00E771E5" w:rsidRPr="0022456B" w:rsidRDefault="00E771E5" w:rsidP="006C5A30">
      <w:pPr>
        <w:pStyle w:val="Heading3"/>
        <w:spacing w:before="0"/>
        <w:rPr>
          <w:sz w:val="24"/>
          <w:szCs w:val="24"/>
        </w:rPr>
      </w:pPr>
    </w:p>
    <w:p w:rsidR="00E771E5" w:rsidRPr="0022456B" w:rsidRDefault="00E771E5" w:rsidP="006C5A30">
      <w:pPr>
        <w:pStyle w:val="Heading3"/>
        <w:spacing w:before="0"/>
        <w:rPr>
          <w:sz w:val="24"/>
          <w:szCs w:val="24"/>
        </w:rPr>
      </w:pPr>
      <w:r w:rsidRPr="0022456B">
        <w:rPr>
          <w:sz w:val="24"/>
          <w:szCs w:val="24"/>
        </w:rPr>
        <w:t>21. Строк дії договору</w:t>
      </w:r>
    </w:p>
    <w:p w:rsidR="00E771E5" w:rsidRPr="0022456B" w:rsidRDefault="00E771E5" w:rsidP="006C5A30">
      <w:pPr>
        <w:pStyle w:val="Heading3"/>
        <w:spacing w:before="0" w:after="0"/>
        <w:ind w:firstLine="709"/>
        <w:jc w:val="both"/>
        <w:rPr>
          <w:b w:val="0"/>
          <w:sz w:val="24"/>
          <w:szCs w:val="24"/>
        </w:rPr>
      </w:pPr>
      <w:r w:rsidRPr="0022456B">
        <w:rPr>
          <w:b w:val="0"/>
          <w:sz w:val="24"/>
          <w:szCs w:val="24"/>
        </w:rPr>
        <w:t>21.</w:t>
      </w:r>
      <w:r>
        <w:rPr>
          <w:b w:val="0"/>
          <w:sz w:val="24"/>
          <w:szCs w:val="24"/>
        </w:rPr>
        <w:t xml:space="preserve">1. Цей Договір діє </w:t>
      </w:r>
      <w:r w:rsidRPr="00C1385D">
        <w:rPr>
          <w:b w:val="0"/>
          <w:sz w:val="24"/>
          <w:szCs w:val="24"/>
        </w:rPr>
        <w:t>до 31.12.2023 року,</w:t>
      </w:r>
      <w:r>
        <w:rPr>
          <w:b w:val="0"/>
          <w:sz w:val="24"/>
          <w:szCs w:val="24"/>
        </w:rPr>
        <w:t xml:space="preserve"> </w:t>
      </w:r>
      <w:r w:rsidRPr="0022456B">
        <w:rPr>
          <w:b w:val="0"/>
          <w:sz w:val="24"/>
          <w:szCs w:val="24"/>
        </w:rPr>
        <w:t>але в будь  якому разі до повного виконання Сторонами своїх зобов’язань та фінансових розрахунків за виконані роботи.</w:t>
      </w:r>
    </w:p>
    <w:p w:rsidR="00E771E5" w:rsidRPr="0022456B" w:rsidRDefault="00E771E5" w:rsidP="006C5A30">
      <w:pPr>
        <w:pStyle w:val="Heading3"/>
        <w:spacing w:before="0" w:after="0"/>
        <w:ind w:firstLine="709"/>
        <w:jc w:val="both"/>
        <w:rPr>
          <w:b w:val="0"/>
          <w:sz w:val="24"/>
          <w:szCs w:val="24"/>
        </w:rPr>
      </w:pPr>
      <w:r w:rsidRPr="0022456B">
        <w:rPr>
          <w:b w:val="0"/>
          <w:sz w:val="24"/>
          <w:szCs w:val="24"/>
        </w:rPr>
        <w:t>21.2. Термін дії договору може бути змінено згідно з умовами  пункту 17.4. цього договору.</w:t>
      </w:r>
    </w:p>
    <w:p w:rsidR="00E771E5" w:rsidRPr="0022456B" w:rsidRDefault="00E771E5" w:rsidP="006C5A30">
      <w:pPr>
        <w:pStyle w:val="Heading3"/>
        <w:spacing w:before="0"/>
        <w:rPr>
          <w:sz w:val="24"/>
          <w:szCs w:val="24"/>
        </w:rPr>
      </w:pPr>
      <w:r w:rsidRPr="0022456B">
        <w:rPr>
          <w:sz w:val="24"/>
          <w:szCs w:val="24"/>
        </w:rPr>
        <w:t>22. Інші умови</w:t>
      </w:r>
    </w:p>
    <w:p w:rsidR="00E771E5" w:rsidRPr="0022456B" w:rsidRDefault="00E771E5" w:rsidP="006C5A30">
      <w:pPr>
        <w:pStyle w:val="20"/>
        <w:spacing w:line="240" w:lineRule="auto"/>
        <w:ind w:firstLine="709"/>
        <w:jc w:val="both"/>
        <w:rPr>
          <w:rFonts w:ascii="Times New Roman" w:hAnsi="Times New Roman"/>
          <w:i/>
          <w:sz w:val="24"/>
          <w:szCs w:val="24"/>
        </w:rPr>
      </w:pPr>
      <w:r w:rsidRPr="0022456B">
        <w:rPr>
          <w:rFonts w:ascii="Times New Roman" w:hAnsi="Times New Roman"/>
          <w:sz w:val="24"/>
          <w:szCs w:val="24"/>
        </w:rPr>
        <w:t>22.1. У випадках, не передбачених цим Договором, Сторони несуть відповідальність передбачену чинним законодавством України.</w:t>
      </w:r>
    </w:p>
    <w:p w:rsidR="00E771E5" w:rsidRPr="0022456B" w:rsidRDefault="00E771E5" w:rsidP="006C5A30">
      <w:pPr>
        <w:ind w:firstLine="709"/>
        <w:jc w:val="both"/>
        <w:rPr>
          <w:rFonts w:ascii="Times New Roman" w:hAnsi="Times New Roman" w:cs="Times New Roman"/>
          <w:sz w:val="24"/>
          <w:szCs w:val="24"/>
        </w:rPr>
      </w:pPr>
      <w:r w:rsidRPr="0022456B">
        <w:rPr>
          <w:rFonts w:ascii="Times New Roman" w:hAnsi="Times New Roman" w:cs="Times New Roman"/>
          <w:sz w:val="24"/>
          <w:szCs w:val="24"/>
        </w:rPr>
        <w:t>22.2.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E771E5" w:rsidRPr="0022456B" w:rsidRDefault="00E771E5" w:rsidP="006C5A30">
      <w:pPr>
        <w:pStyle w:val="BodyTextIndent3"/>
        <w:spacing w:after="0"/>
        <w:ind w:left="0" w:firstLine="708"/>
        <w:jc w:val="both"/>
        <w:rPr>
          <w:sz w:val="24"/>
          <w:szCs w:val="24"/>
          <w:shd w:val="clear" w:color="auto" w:fill="FFFFFF"/>
        </w:rPr>
      </w:pPr>
      <w:r w:rsidRPr="0022456B">
        <w:rPr>
          <w:sz w:val="24"/>
          <w:szCs w:val="24"/>
          <w:shd w:val="clear" w:color="auto" w:fill="FFFFFF"/>
        </w:rPr>
        <w:t>22.3.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22456B">
        <w:rPr>
          <w:sz w:val="24"/>
          <w:szCs w:val="24"/>
        </w:rPr>
        <w:t>Юридичні адреси та платіжні реквізити Сторін</w:t>
      </w:r>
      <w:r w:rsidRPr="0022456B">
        <w:rPr>
          <w:sz w:val="24"/>
          <w:szCs w:val="24"/>
          <w:shd w:val="clear" w:color="auto" w:fill="FFFFFF"/>
        </w:rPr>
        <w:t>»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електронних адрес, зазначених у розділі «</w:t>
      </w:r>
      <w:r w:rsidRPr="0022456B">
        <w:rPr>
          <w:sz w:val="24"/>
          <w:szCs w:val="24"/>
        </w:rPr>
        <w:t>Юридичні адреси та платіжні реквізити Сторін</w:t>
      </w:r>
      <w:r w:rsidRPr="0022456B">
        <w:rPr>
          <w:sz w:val="24"/>
          <w:szCs w:val="24"/>
          <w:shd w:val="clear" w:color="auto" w:fill="FFFFFF"/>
        </w:rPr>
        <w:t xml:space="preserve">», або з інших електронних адрес із використанням електронного цифрового підпису, який в цьому випадку є обов’язковим. </w:t>
      </w:r>
    </w:p>
    <w:p w:rsidR="00E771E5" w:rsidRPr="0022456B" w:rsidRDefault="00E771E5" w:rsidP="006C5A30">
      <w:pPr>
        <w:pStyle w:val="BodyTextIndent3"/>
        <w:spacing w:after="0"/>
        <w:ind w:left="0" w:firstLine="708"/>
        <w:jc w:val="both"/>
        <w:rPr>
          <w:sz w:val="24"/>
          <w:szCs w:val="24"/>
          <w:shd w:val="clear" w:color="auto" w:fill="FFFFFF"/>
        </w:rPr>
      </w:pPr>
      <w:r w:rsidRPr="0022456B">
        <w:rPr>
          <w:sz w:val="24"/>
          <w:szCs w:val="24"/>
          <w:shd w:val="clear" w:color="auto" w:fill="FFFFFF"/>
        </w:rPr>
        <w:t>22.4. Даний договір не підлягає відступленню права вимоги.</w:t>
      </w:r>
    </w:p>
    <w:p w:rsidR="00E771E5" w:rsidRPr="0022456B" w:rsidRDefault="00E771E5" w:rsidP="006C5A30">
      <w:pPr>
        <w:pStyle w:val="BodyTextIndent3"/>
        <w:spacing w:after="0"/>
        <w:ind w:left="0" w:firstLine="708"/>
        <w:jc w:val="both"/>
        <w:rPr>
          <w:sz w:val="24"/>
          <w:szCs w:val="24"/>
          <w:shd w:val="clear" w:color="auto" w:fill="FFFFFF"/>
        </w:rPr>
      </w:pPr>
      <w:r w:rsidRPr="0022456B">
        <w:rPr>
          <w:sz w:val="24"/>
          <w:szCs w:val="24"/>
          <w:shd w:val="clear" w:color="auto" w:fill="FFFFFF"/>
        </w:rPr>
        <w:t>22.5. 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w:t>
      </w:r>
    </w:p>
    <w:p w:rsidR="00E771E5" w:rsidRPr="0022456B" w:rsidRDefault="00E771E5" w:rsidP="006C5A30">
      <w:pPr>
        <w:pStyle w:val="BodyTextIndent3"/>
        <w:spacing w:after="0"/>
        <w:ind w:left="0" w:firstLine="708"/>
        <w:jc w:val="both"/>
        <w:rPr>
          <w:sz w:val="24"/>
          <w:szCs w:val="24"/>
          <w:shd w:val="clear" w:color="auto" w:fill="FFFFFF"/>
        </w:rPr>
      </w:pPr>
      <w:r w:rsidRPr="0022456B">
        <w:rPr>
          <w:sz w:val="24"/>
          <w:szCs w:val="24"/>
          <w:shd w:val="clear" w:color="auto" w:fill="FFFFFF"/>
        </w:rPr>
        <w:t>22.6.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E771E5" w:rsidRDefault="00E771E5" w:rsidP="006C5A30">
      <w:pPr>
        <w:pStyle w:val="BodyTextIndent3"/>
        <w:spacing w:after="0"/>
        <w:ind w:left="0" w:firstLine="708"/>
        <w:jc w:val="both"/>
        <w:rPr>
          <w:sz w:val="24"/>
          <w:szCs w:val="24"/>
        </w:rPr>
      </w:pPr>
      <w:r w:rsidRPr="0022456B">
        <w:rPr>
          <w:sz w:val="24"/>
          <w:szCs w:val="24"/>
          <w:shd w:val="clear" w:color="auto" w:fill="FFFFFF"/>
        </w:rPr>
        <w:t xml:space="preserve">22.7. </w:t>
      </w:r>
      <w:r w:rsidRPr="0022456B">
        <w:rPr>
          <w:sz w:val="24"/>
          <w:szCs w:val="24"/>
        </w:rPr>
        <w:t>Цей Договір укладається і підписується у двох примірниках, що мають однакову юридичну силу</w:t>
      </w:r>
      <w:r w:rsidRPr="0022456B">
        <w:rPr>
          <w:sz w:val="24"/>
          <w:szCs w:val="24"/>
          <w:shd w:val="clear" w:color="auto" w:fill="FFFFFF"/>
        </w:rPr>
        <w:t>, один - Замовнику, один - Підряднику.</w:t>
      </w:r>
      <w:r w:rsidRPr="0022456B">
        <w:rPr>
          <w:sz w:val="24"/>
          <w:szCs w:val="24"/>
        </w:rPr>
        <w:t> </w:t>
      </w:r>
      <w:r w:rsidRPr="0022456B">
        <w:rPr>
          <w:sz w:val="24"/>
          <w:szCs w:val="24"/>
          <w:shd w:val="clear" w:color="auto" w:fill="FFFFFF"/>
        </w:rPr>
        <w:t>Всі додатки та угоди до Договору вважаються його невід`ємною частиною.</w:t>
      </w:r>
      <w:r w:rsidRPr="0022456B">
        <w:rPr>
          <w:sz w:val="24"/>
          <w:szCs w:val="24"/>
        </w:rPr>
        <w:t> </w:t>
      </w:r>
    </w:p>
    <w:p w:rsidR="00E771E5" w:rsidRPr="0022456B" w:rsidRDefault="00E771E5" w:rsidP="006C5A30">
      <w:pPr>
        <w:pStyle w:val="BodyTextIndent3"/>
        <w:spacing w:after="0"/>
        <w:ind w:left="0" w:firstLine="708"/>
        <w:jc w:val="both"/>
        <w:rPr>
          <w:sz w:val="24"/>
          <w:szCs w:val="24"/>
        </w:rPr>
      </w:pPr>
    </w:p>
    <w:p w:rsidR="00E771E5" w:rsidRPr="0022456B" w:rsidRDefault="00E771E5" w:rsidP="006C5A30">
      <w:pPr>
        <w:pStyle w:val="Heading3"/>
        <w:spacing w:before="0"/>
        <w:rPr>
          <w:sz w:val="24"/>
          <w:szCs w:val="24"/>
        </w:rPr>
      </w:pPr>
      <w:r w:rsidRPr="0022456B">
        <w:rPr>
          <w:sz w:val="24"/>
          <w:szCs w:val="24"/>
        </w:rPr>
        <w:t>23. Додатки до договору</w:t>
      </w:r>
    </w:p>
    <w:p w:rsidR="00E771E5" w:rsidRPr="0022456B" w:rsidRDefault="00E771E5" w:rsidP="006C5A30">
      <w:pPr>
        <w:pStyle w:val="Heading3"/>
        <w:spacing w:before="0" w:after="0"/>
        <w:ind w:firstLine="709"/>
        <w:jc w:val="both"/>
        <w:rPr>
          <w:b w:val="0"/>
          <w:sz w:val="24"/>
          <w:szCs w:val="24"/>
        </w:rPr>
      </w:pPr>
      <w:r w:rsidRPr="0022456B">
        <w:rPr>
          <w:b w:val="0"/>
          <w:sz w:val="24"/>
          <w:szCs w:val="24"/>
        </w:rPr>
        <w:t xml:space="preserve">23.1.Невід'ємною частиною цього Договору є: </w:t>
      </w:r>
    </w:p>
    <w:p w:rsidR="00E771E5" w:rsidRPr="0022456B" w:rsidRDefault="00E771E5" w:rsidP="006C5A30">
      <w:pPr>
        <w:pStyle w:val="Heading3"/>
        <w:spacing w:before="0" w:after="0"/>
        <w:ind w:firstLine="709"/>
        <w:jc w:val="both"/>
        <w:rPr>
          <w:b w:val="0"/>
          <w:sz w:val="24"/>
          <w:szCs w:val="24"/>
        </w:rPr>
      </w:pPr>
      <w:r w:rsidRPr="0022456B">
        <w:rPr>
          <w:b w:val="0"/>
          <w:sz w:val="24"/>
          <w:szCs w:val="24"/>
        </w:rPr>
        <w:t xml:space="preserve">Додаток №1 - Договірна ціна робіт.    </w:t>
      </w:r>
    </w:p>
    <w:p w:rsidR="00E771E5" w:rsidRPr="0022456B" w:rsidRDefault="00E771E5" w:rsidP="006C5A30">
      <w:pPr>
        <w:pStyle w:val="Heading3"/>
        <w:spacing w:before="0" w:after="0"/>
        <w:ind w:firstLine="709"/>
        <w:jc w:val="both"/>
        <w:rPr>
          <w:b w:val="0"/>
          <w:sz w:val="24"/>
          <w:szCs w:val="24"/>
        </w:rPr>
      </w:pPr>
      <w:r w:rsidRPr="0022456B">
        <w:rPr>
          <w:b w:val="0"/>
          <w:sz w:val="24"/>
          <w:szCs w:val="24"/>
        </w:rPr>
        <w:t>Додаток №2 - Календарний графік виконання робіт по об’єкту.</w:t>
      </w:r>
    </w:p>
    <w:p w:rsidR="00E771E5" w:rsidRDefault="00E771E5" w:rsidP="006C5A30">
      <w:pPr>
        <w:pStyle w:val="Heading3"/>
        <w:spacing w:before="0" w:after="0"/>
        <w:ind w:firstLine="709"/>
        <w:jc w:val="both"/>
        <w:rPr>
          <w:b w:val="0"/>
          <w:sz w:val="24"/>
          <w:szCs w:val="24"/>
        </w:rPr>
      </w:pPr>
      <w:r w:rsidRPr="0022456B">
        <w:rPr>
          <w:b w:val="0"/>
          <w:sz w:val="24"/>
          <w:szCs w:val="24"/>
        </w:rPr>
        <w:t xml:space="preserve">Додаток №3 – План фінансування робіт. </w:t>
      </w:r>
    </w:p>
    <w:p w:rsidR="00E771E5" w:rsidRPr="006925D3" w:rsidRDefault="00E771E5" w:rsidP="006C5A30">
      <w:pPr>
        <w:pStyle w:val="BodyText"/>
        <w:ind w:firstLine="708"/>
      </w:pPr>
      <w:r w:rsidRPr="0022456B">
        <w:t>Д</w:t>
      </w:r>
      <w:r>
        <w:t>одаток №4</w:t>
      </w:r>
      <w:r w:rsidRPr="0022456B">
        <w:t xml:space="preserve"> – </w:t>
      </w:r>
      <w:r w:rsidRPr="00D51532">
        <w:t xml:space="preserve"> </w:t>
      </w:r>
      <w:r>
        <w:t>Перелік основних матеріальних ресурсів</w:t>
      </w:r>
    </w:p>
    <w:p w:rsidR="00E771E5" w:rsidRPr="0022456B" w:rsidRDefault="00E771E5" w:rsidP="0022456B">
      <w:pPr>
        <w:pStyle w:val="Heading3"/>
        <w:spacing w:before="0"/>
        <w:rPr>
          <w:sz w:val="24"/>
          <w:szCs w:val="24"/>
        </w:rPr>
      </w:pPr>
    </w:p>
    <w:p w:rsidR="00E771E5" w:rsidRPr="0022456B" w:rsidRDefault="00E771E5" w:rsidP="0022456B">
      <w:pPr>
        <w:pStyle w:val="Heading3"/>
        <w:spacing w:before="0"/>
        <w:rPr>
          <w:sz w:val="24"/>
          <w:szCs w:val="24"/>
        </w:rPr>
      </w:pPr>
      <w:r w:rsidRPr="0022456B">
        <w:rPr>
          <w:sz w:val="24"/>
          <w:szCs w:val="24"/>
        </w:rPr>
        <w:t>24. Юридичні адреси та платіжні реквізити Сторін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921"/>
      </w:tblGrid>
      <w:tr w:rsidR="00E771E5" w:rsidRPr="0022456B" w:rsidTr="005E1ADE">
        <w:tc>
          <w:tcPr>
            <w:tcW w:w="4968" w:type="dxa"/>
          </w:tcPr>
          <w:p w:rsidR="00E771E5" w:rsidRPr="0022456B" w:rsidRDefault="00E771E5" w:rsidP="005E1ADE">
            <w:pPr>
              <w:pStyle w:val="Heading3"/>
              <w:spacing w:before="0"/>
              <w:rPr>
                <w:sz w:val="24"/>
                <w:szCs w:val="24"/>
              </w:rPr>
            </w:pPr>
            <w:r w:rsidRPr="0022456B">
              <w:rPr>
                <w:sz w:val="24"/>
                <w:szCs w:val="24"/>
              </w:rPr>
              <w:t>Замовник </w:t>
            </w:r>
          </w:p>
        </w:tc>
        <w:tc>
          <w:tcPr>
            <w:tcW w:w="4921" w:type="dxa"/>
          </w:tcPr>
          <w:p w:rsidR="00E771E5" w:rsidRPr="0022456B" w:rsidRDefault="00E771E5" w:rsidP="005E1ADE">
            <w:pPr>
              <w:pStyle w:val="Heading3"/>
              <w:spacing w:before="0"/>
              <w:rPr>
                <w:sz w:val="24"/>
                <w:szCs w:val="24"/>
              </w:rPr>
            </w:pPr>
            <w:r w:rsidRPr="0022456B">
              <w:rPr>
                <w:sz w:val="24"/>
                <w:szCs w:val="24"/>
              </w:rPr>
              <w:t>Підрядник</w:t>
            </w:r>
          </w:p>
        </w:tc>
      </w:tr>
      <w:tr w:rsidR="00E771E5" w:rsidRPr="0022456B" w:rsidTr="005E1ADE">
        <w:tc>
          <w:tcPr>
            <w:tcW w:w="4968" w:type="dxa"/>
          </w:tcPr>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c>
          <w:tcPr>
            <w:tcW w:w="4921" w:type="dxa"/>
          </w:tcPr>
          <w:p w:rsidR="00E771E5" w:rsidRPr="0022456B" w:rsidRDefault="00E771E5" w:rsidP="005E1ADE">
            <w:pPr>
              <w:snapToGrid w:val="0"/>
              <w:rPr>
                <w:rFonts w:ascii="Times New Roman" w:hAnsi="Times New Roman" w:cs="Times New Roman"/>
                <w:sz w:val="24"/>
                <w:szCs w:val="24"/>
              </w:rPr>
            </w:pPr>
          </w:p>
          <w:p w:rsidR="00E771E5" w:rsidRPr="0022456B" w:rsidRDefault="00E771E5" w:rsidP="005E1ADE">
            <w:pPr>
              <w:snapToGrid w:val="0"/>
              <w:ind w:left="-118"/>
              <w:rPr>
                <w:rFonts w:ascii="Times New Roman" w:hAnsi="Times New Roman" w:cs="Times New Roman"/>
                <w:sz w:val="24"/>
                <w:szCs w:val="24"/>
                <w:u w:val="single"/>
              </w:rPr>
            </w:pPr>
          </w:p>
          <w:p w:rsidR="00E771E5" w:rsidRPr="0022456B" w:rsidRDefault="00E771E5" w:rsidP="005E1ADE">
            <w:pPr>
              <w:snapToGrid w:val="0"/>
              <w:ind w:left="-118"/>
              <w:rPr>
                <w:rFonts w:ascii="Times New Roman" w:hAnsi="Times New Roman" w:cs="Times New Roman"/>
                <w:sz w:val="24"/>
                <w:szCs w:val="24"/>
              </w:rPr>
            </w:pPr>
            <w:r w:rsidRPr="0022456B">
              <w:rPr>
                <w:rFonts w:ascii="Times New Roman" w:hAnsi="Times New Roman" w:cs="Times New Roman"/>
                <w:sz w:val="24"/>
                <w:szCs w:val="24"/>
              </w:rPr>
              <w:t xml:space="preserve">________________________________________                                                        </w:t>
            </w:r>
          </w:p>
          <w:p w:rsidR="00E771E5" w:rsidRPr="0022456B" w:rsidRDefault="00E771E5" w:rsidP="005E1ADE">
            <w:pPr>
              <w:pStyle w:val="BodyText2"/>
              <w:spacing w:after="0" w:line="240" w:lineRule="auto"/>
              <w:jc w:val="both"/>
              <w:rPr>
                <w:sz w:val="24"/>
                <w:szCs w:val="24"/>
              </w:rPr>
            </w:pPr>
            <w:r w:rsidRPr="0022456B">
              <w:rPr>
                <w:sz w:val="24"/>
                <w:szCs w:val="24"/>
              </w:rPr>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r>
    </w:tbl>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jc w:val="both"/>
        <w:rPr>
          <w:rFonts w:ascii="Times New Roman" w:hAnsi="Times New Roman" w:cs="Times New Roman"/>
          <w:sz w:val="24"/>
          <w:szCs w:val="24"/>
        </w:rPr>
      </w:pPr>
      <w:r w:rsidRPr="0022456B">
        <w:rPr>
          <w:rFonts w:ascii="Times New Roman" w:hAnsi="Times New Roman" w:cs="Times New Roman"/>
          <w:sz w:val="24"/>
          <w:szCs w:val="24"/>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Pr="0022456B">
        <w:rPr>
          <w:rFonts w:ascii="Times New Roman" w:hAnsi="Times New Roman" w:cs="Times New Roman"/>
          <w:sz w:val="24"/>
          <w:szCs w:val="24"/>
        </w:rPr>
        <w:br w:type="page"/>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 xml:space="preserve">Додаток №1 до проєкту Договору підряду №           </w:t>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від                    р.</w:t>
      </w:r>
    </w:p>
    <w:p w:rsidR="00E771E5" w:rsidRPr="0022456B" w:rsidRDefault="00E771E5" w:rsidP="0022456B">
      <w:pPr>
        <w:jc w:val="right"/>
        <w:rPr>
          <w:rFonts w:ascii="Times New Roman" w:hAnsi="Times New Roman" w:cs="Times New Roman"/>
          <w:sz w:val="24"/>
          <w:szCs w:val="24"/>
        </w:rPr>
      </w:pPr>
    </w:p>
    <w:p w:rsidR="00E771E5" w:rsidRPr="0022456B" w:rsidRDefault="00E771E5" w:rsidP="0022456B">
      <w:pPr>
        <w:jc w:val="center"/>
        <w:rPr>
          <w:rFonts w:ascii="Times New Roman" w:hAnsi="Times New Roman" w:cs="Times New Roman"/>
          <w:b/>
          <w:sz w:val="24"/>
          <w:szCs w:val="24"/>
        </w:rPr>
      </w:pPr>
      <w:r w:rsidRPr="0022456B">
        <w:rPr>
          <w:rFonts w:ascii="Times New Roman" w:hAnsi="Times New Roman" w:cs="Times New Roman"/>
          <w:b/>
          <w:sz w:val="24"/>
          <w:szCs w:val="24"/>
        </w:rPr>
        <w:t>Договірна ціна робіт</w:t>
      </w:r>
    </w:p>
    <w:p w:rsidR="00E771E5" w:rsidRPr="0022456B" w:rsidRDefault="00E771E5" w:rsidP="0022456B">
      <w:pPr>
        <w:jc w:val="right"/>
        <w:rPr>
          <w:rFonts w:ascii="Times New Roman" w:hAnsi="Times New Roman" w:cs="Times New Roman"/>
          <w:sz w:val="24"/>
          <w:szCs w:val="24"/>
        </w:rPr>
      </w:pPr>
    </w:p>
    <w:p w:rsidR="00E771E5" w:rsidRPr="0022456B" w:rsidRDefault="00E771E5" w:rsidP="0022456B">
      <w:pPr>
        <w:jc w:val="center"/>
        <w:rPr>
          <w:rFonts w:ascii="Times New Roman" w:hAnsi="Times New Roman" w:cs="Times New Roman"/>
          <w:sz w:val="24"/>
          <w:szCs w:val="24"/>
        </w:rPr>
      </w:pPr>
      <w:r w:rsidRPr="0022456B">
        <w:rPr>
          <w:rFonts w:ascii="Times New Roman" w:hAnsi="Times New Roman" w:cs="Times New Roman"/>
          <w:sz w:val="24"/>
          <w:szCs w:val="24"/>
        </w:rPr>
        <w:t>«__________________________________________</w:t>
      </w:r>
      <w:r w:rsidRPr="0022456B">
        <w:rPr>
          <w:rFonts w:ascii="Times New Roman" w:hAnsi="Times New Roman" w:cs="Times New Roman"/>
          <w:snapToGrid w:val="0"/>
          <w:sz w:val="24"/>
          <w:szCs w:val="24"/>
        </w:rPr>
        <w:t xml:space="preserve">, </w:t>
      </w: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921"/>
      </w:tblGrid>
      <w:tr w:rsidR="00E771E5" w:rsidRPr="0022456B" w:rsidTr="005E1ADE">
        <w:tc>
          <w:tcPr>
            <w:tcW w:w="4968" w:type="dxa"/>
          </w:tcPr>
          <w:p w:rsidR="00E771E5" w:rsidRPr="0022456B" w:rsidRDefault="00E771E5" w:rsidP="005E1ADE">
            <w:pPr>
              <w:pStyle w:val="Heading3"/>
              <w:spacing w:before="0"/>
              <w:rPr>
                <w:sz w:val="24"/>
                <w:szCs w:val="24"/>
              </w:rPr>
            </w:pPr>
            <w:r w:rsidRPr="0022456B">
              <w:rPr>
                <w:sz w:val="24"/>
                <w:szCs w:val="24"/>
              </w:rPr>
              <w:t>Замовник </w:t>
            </w:r>
          </w:p>
        </w:tc>
        <w:tc>
          <w:tcPr>
            <w:tcW w:w="4921" w:type="dxa"/>
          </w:tcPr>
          <w:p w:rsidR="00E771E5" w:rsidRPr="0022456B" w:rsidRDefault="00E771E5" w:rsidP="005E1ADE">
            <w:pPr>
              <w:pStyle w:val="Heading3"/>
              <w:spacing w:before="0"/>
              <w:rPr>
                <w:sz w:val="24"/>
                <w:szCs w:val="24"/>
              </w:rPr>
            </w:pPr>
            <w:r w:rsidRPr="0022456B">
              <w:rPr>
                <w:sz w:val="24"/>
                <w:szCs w:val="24"/>
              </w:rPr>
              <w:t>Підрядник</w:t>
            </w:r>
          </w:p>
        </w:tc>
      </w:tr>
      <w:tr w:rsidR="00E771E5" w:rsidRPr="0022456B" w:rsidTr="005E1ADE">
        <w:tc>
          <w:tcPr>
            <w:tcW w:w="4968" w:type="dxa"/>
          </w:tcPr>
          <w:p w:rsidR="00E771E5" w:rsidRPr="0022456B" w:rsidRDefault="00E771E5" w:rsidP="005E1ADE">
            <w:pPr>
              <w:pStyle w:val="Heading3"/>
              <w:spacing w:before="0"/>
              <w:jc w:val="both"/>
              <w:rPr>
                <w:b w:val="0"/>
                <w:sz w:val="24"/>
                <w:szCs w:val="24"/>
              </w:rPr>
            </w:pPr>
          </w:p>
        </w:tc>
        <w:tc>
          <w:tcPr>
            <w:tcW w:w="4921" w:type="dxa"/>
          </w:tcPr>
          <w:p w:rsidR="00E771E5" w:rsidRPr="0022456B" w:rsidRDefault="00E771E5" w:rsidP="005E1ADE">
            <w:pPr>
              <w:pStyle w:val="Heading3"/>
              <w:tabs>
                <w:tab w:val="center" w:pos="2592"/>
              </w:tabs>
              <w:spacing w:before="0"/>
              <w:rPr>
                <w:b w:val="0"/>
                <w:sz w:val="24"/>
                <w:szCs w:val="24"/>
              </w:rPr>
            </w:pPr>
          </w:p>
        </w:tc>
      </w:tr>
      <w:tr w:rsidR="00E771E5" w:rsidRPr="0022456B" w:rsidTr="005E1ADE">
        <w:tc>
          <w:tcPr>
            <w:tcW w:w="4968" w:type="dxa"/>
          </w:tcPr>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c>
          <w:tcPr>
            <w:tcW w:w="4921" w:type="dxa"/>
          </w:tcPr>
          <w:p w:rsidR="00E771E5" w:rsidRPr="0022456B" w:rsidRDefault="00E771E5" w:rsidP="005E1ADE">
            <w:pPr>
              <w:snapToGrid w:val="0"/>
              <w:rPr>
                <w:rFonts w:ascii="Times New Roman" w:hAnsi="Times New Roman" w:cs="Times New Roman"/>
                <w:sz w:val="24"/>
                <w:szCs w:val="24"/>
              </w:rPr>
            </w:pPr>
          </w:p>
          <w:p w:rsidR="00E771E5" w:rsidRPr="0022456B" w:rsidRDefault="00E771E5" w:rsidP="005E1ADE">
            <w:pPr>
              <w:snapToGrid w:val="0"/>
              <w:ind w:left="-118"/>
              <w:rPr>
                <w:rFonts w:ascii="Times New Roman" w:hAnsi="Times New Roman" w:cs="Times New Roman"/>
                <w:sz w:val="24"/>
                <w:szCs w:val="24"/>
                <w:u w:val="single"/>
              </w:rPr>
            </w:pPr>
          </w:p>
          <w:p w:rsidR="00E771E5" w:rsidRPr="0022456B" w:rsidRDefault="00E771E5" w:rsidP="005E1ADE">
            <w:pPr>
              <w:snapToGrid w:val="0"/>
              <w:ind w:left="-118"/>
              <w:rPr>
                <w:rFonts w:ascii="Times New Roman" w:hAnsi="Times New Roman" w:cs="Times New Roman"/>
                <w:sz w:val="24"/>
                <w:szCs w:val="24"/>
              </w:rPr>
            </w:pPr>
            <w:r w:rsidRPr="0022456B">
              <w:rPr>
                <w:rFonts w:ascii="Times New Roman" w:hAnsi="Times New Roman" w:cs="Times New Roman"/>
                <w:sz w:val="24"/>
                <w:szCs w:val="24"/>
              </w:rPr>
              <w:t xml:space="preserve">________________________________________                                                        </w:t>
            </w:r>
          </w:p>
          <w:p w:rsidR="00E771E5" w:rsidRPr="0022456B" w:rsidRDefault="00E771E5" w:rsidP="005E1ADE">
            <w:pPr>
              <w:pStyle w:val="BodyText2"/>
              <w:spacing w:after="0" w:line="240" w:lineRule="auto"/>
              <w:jc w:val="both"/>
              <w:rPr>
                <w:sz w:val="24"/>
                <w:szCs w:val="24"/>
              </w:rPr>
            </w:pPr>
            <w:r w:rsidRPr="0022456B">
              <w:rPr>
                <w:sz w:val="24"/>
                <w:szCs w:val="24"/>
              </w:rPr>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r>
    </w:tbl>
    <w:p w:rsidR="00E771E5" w:rsidRPr="0022456B" w:rsidRDefault="00E771E5" w:rsidP="0022456B">
      <w:pPr>
        <w:rPr>
          <w:rFonts w:ascii="Times New Roman" w:hAnsi="Times New Roman" w:cs="Times New Roman"/>
          <w:sz w:val="24"/>
          <w:szCs w:val="24"/>
        </w:rPr>
      </w:pPr>
      <w:r w:rsidRPr="0022456B">
        <w:rPr>
          <w:rFonts w:ascii="Times New Roman" w:hAnsi="Times New Roman" w:cs="Times New Roman"/>
          <w:sz w:val="24"/>
          <w:szCs w:val="24"/>
        </w:rPr>
        <w:br w:type="page"/>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 xml:space="preserve">Додаток №2   до проєкту Договору підряду №          </w:t>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 xml:space="preserve">    від                    р.</w:t>
      </w:r>
    </w:p>
    <w:p w:rsidR="00E771E5" w:rsidRPr="0022456B" w:rsidRDefault="00E771E5" w:rsidP="0022456B">
      <w:pPr>
        <w:jc w:val="right"/>
        <w:rPr>
          <w:rFonts w:ascii="Times New Roman" w:hAnsi="Times New Roman" w:cs="Times New Roman"/>
          <w:sz w:val="24"/>
          <w:szCs w:val="24"/>
        </w:rPr>
      </w:pPr>
    </w:p>
    <w:p w:rsidR="00E771E5" w:rsidRPr="0022456B" w:rsidRDefault="00E771E5" w:rsidP="0022456B">
      <w:pPr>
        <w:jc w:val="center"/>
        <w:rPr>
          <w:rFonts w:ascii="Times New Roman" w:hAnsi="Times New Roman" w:cs="Times New Roman"/>
          <w:b/>
          <w:sz w:val="24"/>
          <w:szCs w:val="24"/>
        </w:rPr>
      </w:pPr>
      <w:r w:rsidRPr="0022456B">
        <w:rPr>
          <w:rFonts w:ascii="Times New Roman" w:hAnsi="Times New Roman" w:cs="Times New Roman"/>
          <w:b/>
          <w:sz w:val="24"/>
          <w:szCs w:val="24"/>
        </w:rPr>
        <w:t>КАЛЕНДАРНИЙ ГРАФІК</w:t>
      </w:r>
    </w:p>
    <w:p w:rsidR="00E771E5" w:rsidRPr="0022456B" w:rsidRDefault="00E771E5" w:rsidP="0022456B">
      <w:pPr>
        <w:jc w:val="center"/>
        <w:rPr>
          <w:rFonts w:ascii="Times New Roman" w:hAnsi="Times New Roman" w:cs="Times New Roman"/>
          <w:b/>
          <w:sz w:val="24"/>
          <w:szCs w:val="24"/>
        </w:rPr>
      </w:pPr>
      <w:r w:rsidRPr="0022456B">
        <w:rPr>
          <w:rFonts w:ascii="Times New Roman" w:hAnsi="Times New Roman" w:cs="Times New Roman"/>
          <w:b/>
          <w:sz w:val="24"/>
          <w:szCs w:val="24"/>
        </w:rPr>
        <w:t xml:space="preserve">виконання робіт по об'єкту </w:t>
      </w:r>
    </w:p>
    <w:p w:rsidR="00E771E5" w:rsidRPr="0022456B" w:rsidRDefault="00E771E5" w:rsidP="0022456B">
      <w:pPr>
        <w:jc w:val="center"/>
        <w:rPr>
          <w:rFonts w:ascii="Times New Roman" w:hAnsi="Times New Roman" w:cs="Times New Roman"/>
          <w:sz w:val="24"/>
          <w:szCs w:val="24"/>
        </w:rPr>
      </w:pPr>
      <w:r w:rsidRPr="0022456B">
        <w:rPr>
          <w:rFonts w:ascii="Times New Roman" w:hAnsi="Times New Roman" w:cs="Times New Roman"/>
          <w:sz w:val="24"/>
          <w:szCs w:val="24"/>
        </w:rPr>
        <w:t>«_________________________________________</w:t>
      </w:r>
      <w:r w:rsidRPr="0022456B">
        <w:rPr>
          <w:rFonts w:ascii="Times New Roman" w:hAnsi="Times New Roman" w:cs="Times New Roman"/>
          <w:snapToGrid w:val="0"/>
          <w:sz w:val="24"/>
          <w:szCs w:val="24"/>
        </w:rPr>
        <w:t>»</w:t>
      </w:r>
    </w:p>
    <w:p w:rsidR="00E771E5" w:rsidRPr="0022456B" w:rsidRDefault="00E771E5" w:rsidP="0022456B">
      <w:pPr>
        <w:jc w:val="center"/>
        <w:rPr>
          <w:rFonts w:ascii="Times New Roman" w:hAnsi="Times New Roman" w:cs="Times New Roman"/>
          <w:snapToGrid w:val="0"/>
          <w:sz w:val="24"/>
          <w:szCs w:val="24"/>
        </w:rPr>
      </w:pPr>
    </w:p>
    <w:p w:rsidR="00E771E5" w:rsidRPr="0022456B" w:rsidRDefault="00E771E5" w:rsidP="0022456B">
      <w:pPr>
        <w:tabs>
          <w:tab w:val="left" w:pos="6237"/>
        </w:tabs>
        <w:ind w:left="5664"/>
        <w:jc w:val="center"/>
        <w:rPr>
          <w:rFonts w:ascii="Times New Roman" w:hAnsi="Times New Roman" w:cs="Times New Roman"/>
          <w:sz w:val="24"/>
          <w:szCs w:val="24"/>
        </w:rPr>
      </w:pPr>
      <w:r w:rsidRPr="0022456B">
        <w:rPr>
          <w:rFonts w:ascii="Times New Roman" w:hAnsi="Times New Roman" w:cs="Times New Roman"/>
          <w:sz w:val="24"/>
          <w:szCs w:val="24"/>
        </w:rPr>
        <w:t>Загальний строк виконання робіт у</w:t>
      </w:r>
      <w:r>
        <w:rPr>
          <w:rFonts w:ascii="Times New Roman" w:hAnsi="Times New Roman" w:cs="Times New Roman"/>
          <w:sz w:val="24"/>
          <w:szCs w:val="24"/>
        </w:rPr>
        <w:t xml:space="preserve"> </w:t>
      </w:r>
      <w:r w:rsidRPr="0022456B">
        <w:rPr>
          <w:rFonts w:ascii="Times New Roman" w:hAnsi="Times New Roman" w:cs="Times New Roman"/>
          <w:sz w:val="24"/>
          <w:szCs w:val="24"/>
        </w:rPr>
        <w:t>202</w:t>
      </w:r>
      <w:r>
        <w:rPr>
          <w:rFonts w:ascii="Times New Roman" w:hAnsi="Times New Roman" w:cs="Times New Roman"/>
          <w:sz w:val="24"/>
          <w:szCs w:val="24"/>
        </w:rPr>
        <w:t xml:space="preserve">3 </w:t>
      </w:r>
      <w:r>
        <w:rPr>
          <w:rFonts w:ascii="Times New Roman" w:hAnsi="Times New Roman" w:cs="Times New Roman"/>
          <w:sz w:val="24"/>
          <w:szCs w:val="24"/>
          <w:lang w:val="ru-RU"/>
        </w:rPr>
        <w:t>році</w:t>
      </w:r>
      <w:r w:rsidRPr="0022456B">
        <w:rPr>
          <w:rFonts w:ascii="Times New Roman" w:hAnsi="Times New Roman" w:cs="Times New Roman"/>
          <w:sz w:val="24"/>
          <w:szCs w:val="24"/>
        </w:rPr>
        <w:t xml:space="preserve"> (місяців)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255"/>
        <w:gridCol w:w="2316"/>
        <w:gridCol w:w="1706"/>
        <w:gridCol w:w="1843"/>
      </w:tblGrid>
      <w:tr w:rsidR="00E771E5" w:rsidRPr="0022456B" w:rsidTr="005E1ADE">
        <w:trPr>
          <w:cantSplit/>
          <w:trHeight w:val="421"/>
        </w:trPr>
        <w:tc>
          <w:tcPr>
            <w:tcW w:w="769" w:type="dxa"/>
            <w:vMerge w:val="restart"/>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№п/п</w:t>
            </w:r>
          </w:p>
        </w:tc>
        <w:tc>
          <w:tcPr>
            <w:tcW w:w="3255" w:type="dxa"/>
            <w:vMerge w:val="restart"/>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Перелік основних видів</w:t>
            </w:r>
          </w:p>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 xml:space="preserve"> робіт згідно розділів відомості обсягів робіт</w:t>
            </w:r>
          </w:p>
        </w:tc>
        <w:tc>
          <w:tcPr>
            <w:tcW w:w="5865" w:type="dxa"/>
            <w:gridSpan w:val="3"/>
          </w:tcPr>
          <w:p w:rsidR="00E771E5" w:rsidRPr="0022456B" w:rsidRDefault="00E771E5" w:rsidP="0020355B">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Місяць</w:t>
            </w:r>
            <w:r>
              <w:rPr>
                <w:rFonts w:ascii="Times New Roman" w:hAnsi="Times New Roman" w:cs="Times New Roman"/>
                <w:sz w:val="24"/>
                <w:szCs w:val="24"/>
              </w:rPr>
              <w:t xml:space="preserve"> </w:t>
            </w:r>
            <w:r w:rsidRPr="0022456B">
              <w:rPr>
                <w:rFonts w:ascii="Times New Roman" w:hAnsi="Times New Roman" w:cs="Times New Roman"/>
                <w:sz w:val="24"/>
                <w:szCs w:val="24"/>
              </w:rPr>
              <w:t>(202</w:t>
            </w:r>
            <w:r>
              <w:rPr>
                <w:rFonts w:ascii="Times New Roman" w:hAnsi="Times New Roman" w:cs="Times New Roman"/>
                <w:sz w:val="24"/>
                <w:szCs w:val="24"/>
              </w:rPr>
              <w:t>3</w:t>
            </w:r>
            <w:r w:rsidRPr="0022456B">
              <w:rPr>
                <w:rFonts w:ascii="Times New Roman" w:hAnsi="Times New Roman" w:cs="Times New Roman"/>
                <w:sz w:val="24"/>
                <w:szCs w:val="24"/>
              </w:rPr>
              <w:t>)</w:t>
            </w:r>
          </w:p>
        </w:tc>
      </w:tr>
      <w:tr w:rsidR="00E771E5" w:rsidRPr="0022456B" w:rsidTr="005E1ADE">
        <w:trPr>
          <w:cantSplit/>
          <w:trHeight w:val="322"/>
        </w:trPr>
        <w:tc>
          <w:tcPr>
            <w:tcW w:w="0" w:type="auto"/>
            <w:vMerge/>
            <w:vAlign w:val="center"/>
          </w:tcPr>
          <w:p w:rsidR="00E771E5" w:rsidRPr="0022456B" w:rsidRDefault="00E771E5" w:rsidP="005E1ADE">
            <w:pPr>
              <w:rPr>
                <w:rFonts w:ascii="Times New Roman" w:hAnsi="Times New Roman" w:cs="Times New Roman"/>
                <w:sz w:val="24"/>
                <w:szCs w:val="24"/>
              </w:rPr>
            </w:pPr>
          </w:p>
        </w:tc>
        <w:tc>
          <w:tcPr>
            <w:tcW w:w="0" w:type="auto"/>
            <w:vMerge/>
            <w:vAlign w:val="center"/>
          </w:tcPr>
          <w:p w:rsidR="00E771E5" w:rsidRPr="0022456B" w:rsidRDefault="00E771E5" w:rsidP="005E1ADE">
            <w:pPr>
              <w:rPr>
                <w:rFonts w:ascii="Times New Roman" w:hAnsi="Times New Roman" w:cs="Times New Roman"/>
                <w:sz w:val="24"/>
                <w:szCs w:val="24"/>
              </w:rPr>
            </w:pPr>
          </w:p>
        </w:tc>
        <w:tc>
          <w:tcPr>
            <w:tcW w:w="231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1</w:t>
            </w:r>
          </w:p>
        </w:tc>
        <w:tc>
          <w:tcPr>
            <w:tcW w:w="170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2</w:t>
            </w:r>
          </w:p>
        </w:tc>
        <w:tc>
          <w:tcPr>
            <w:tcW w:w="1843"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3</w:t>
            </w:r>
          </w:p>
        </w:tc>
      </w:tr>
      <w:tr w:rsidR="00E771E5" w:rsidRPr="0022456B" w:rsidTr="005E1ADE">
        <w:trPr>
          <w:cantSplit/>
          <w:trHeight w:val="404"/>
        </w:trPr>
        <w:tc>
          <w:tcPr>
            <w:tcW w:w="769"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1</w:t>
            </w:r>
          </w:p>
        </w:tc>
        <w:tc>
          <w:tcPr>
            <w:tcW w:w="3255"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231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70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843"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r>
      <w:tr w:rsidR="00E771E5" w:rsidRPr="0022456B" w:rsidTr="005E1ADE">
        <w:trPr>
          <w:cantSplit/>
          <w:trHeight w:val="268"/>
        </w:trPr>
        <w:tc>
          <w:tcPr>
            <w:tcW w:w="769"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2</w:t>
            </w:r>
          </w:p>
        </w:tc>
        <w:tc>
          <w:tcPr>
            <w:tcW w:w="3255"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231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70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843"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r>
      <w:tr w:rsidR="00E771E5" w:rsidRPr="0022456B" w:rsidTr="005E1ADE">
        <w:trPr>
          <w:cantSplit/>
          <w:trHeight w:val="268"/>
        </w:trPr>
        <w:tc>
          <w:tcPr>
            <w:tcW w:w="769"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r w:rsidRPr="0022456B">
              <w:rPr>
                <w:rFonts w:ascii="Times New Roman" w:hAnsi="Times New Roman" w:cs="Times New Roman"/>
                <w:sz w:val="24"/>
                <w:szCs w:val="24"/>
              </w:rPr>
              <w:t>3</w:t>
            </w:r>
          </w:p>
        </w:tc>
        <w:tc>
          <w:tcPr>
            <w:tcW w:w="3255"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231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70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843"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r>
      <w:tr w:rsidR="00E771E5" w:rsidRPr="0022456B" w:rsidTr="005E1ADE">
        <w:trPr>
          <w:cantSplit/>
          <w:trHeight w:val="268"/>
        </w:trPr>
        <w:tc>
          <w:tcPr>
            <w:tcW w:w="769"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3255" w:type="dxa"/>
          </w:tcPr>
          <w:p w:rsidR="00E771E5" w:rsidRPr="0022456B" w:rsidRDefault="00E771E5" w:rsidP="005E1ADE">
            <w:pPr>
              <w:widowControl w:val="0"/>
              <w:autoSpaceDE w:val="0"/>
              <w:autoSpaceDN w:val="0"/>
              <w:adjustRightInd w:val="0"/>
              <w:rPr>
                <w:rFonts w:ascii="Times New Roman" w:hAnsi="Times New Roman" w:cs="Times New Roman"/>
                <w:sz w:val="24"/>
                <w:szCs w:val="24"/>
              </w:rPr>
            </w:pPr>
          </w:p>
        </w:tc>
        <w:tc>
          <w:tcPr>
            <w:tcW w:w="2316" w:type="dxa"/>
          </w:tcPr>
          <w:p w:rsidR="00E771E5" w:rsidRPr="0022456B" w:rsidRDefault="00E771E5" w:rsidP="005E1ADE">
            <w:pPr>
              <w:widowControl w:val="0"/>
              <w:autoSpaceDE w:val="0"/>
              <w:autoSpaceDN w:val="0"/>
              <w:adjustRightInd w:val="0"/>
              <w:jc w:val="both"/>
              <w:rPr>
                <w:rFonts w:ascii="Times New Roman" w:hAnsi="Times New Roman" w:cs="Times New Roman"/>
                <w:sz w:val="24"/>
                <w:szCs w:val="24"/>
              </w:rPr>
            </w:pPr>
          </w:p>
        </w:tc>
        <w:tc>
          <w:tcPr>
            <w:tcW w:w="1706"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c>
          <w:tcPr>
            <w:tcW w:w="1843" w:type="dxa"/>
          </w:tcPr>
          <w:p w:rsidR="00E771E5" w:rsidRPr="0022456B" w:rsidRDefault="00E771E5" w:rsidP="005E1ADE">
            <w:pPr>
              <w:widowControl w:val="0"/>
              <w:autoSpaceDE w:val="0"/>
              <w:autoSpaceDN w:val="0"/>
              <w:adjustRightInd w:val="0"/>
              <w:jc w:val="center"/>
              <w:rPr>
                <w:rFonts w:ascii="Times New Roman" w:hAnsi="Times New Roman" w:cs="Times New Roman"/>
                <w:sz w:val="24"/>
                <w:szCs w:val="24"/>
              </w:rPr>
            </w:pPr>
          </w:p>
        </w:tc>
      </w:tr>
    </w:tbl>
    <w:p w:rsidR="00E771E5" w:rsidRPr="0022456B" w:rsidRDefault="00E771E5" w:rsidP="0022456B">
      <w:pPr>
        <w:ind w:firstLine="709"/>
        <w:jc w:val="both"/>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5139"/>
      </w:tblGrid>
      <w:tr w:rsidR="00E771E5" w:rsidRPr="0022456B" w:rsidTr="005E1ADE">
        <w:tc>
          <w:tcPr>
            <w:tcW w:w="2396" w:type="pct"/>
          </w:tcPr>
          <w:p w:rsidR="00E771E5" w:rsidRPr="0022456B" w:rsidRDefault="00E771E5" w:rsidP="005E1ADE">
            <w:pPr>
              <w:pStyle w:val="Heading3"/>
              <w:spacing w:before="0"/>
              <w:rPr>
                <w:sz w:val="24"/>
                <w:szCs w:val="24"/>
              </w:rPr>
            </w:pPr>
            <w:r w:rsidRPr="0022456B">
              <w:rPr>
                <w:sz w:val="24"/>
                <w:szCs w:val="24"/>
              </w:rPr>
              <w:t>Замовник </w:t>
            </w:r>
          </w:p>
        </w:tc>
        <w:tc>
          <w:tcPr>
            <w:tcW w:w="2604" w:type="pct"/>
          </w:tcPr>
          <w:p w:rsidR="00E771E5" w:rsidRPr="0022456B" w:rsidRDefault="00E771E5" w:rsidP="005E1ADE">
            <w:pPr>
              <w:pStyle w:val="Heading3"/>
              <w:spacing w:before="0"/>
              <w:rPr>
                <w:sz w:val="24"/>
                <w:szCs w:val="24"/>
              </w:rPr>
            </w:pPr>
            <w:r w:rsidRPr="0022456B">
              <w:rPr>
                <w:sz w:val="24"/>
                <w:szCs w:val="24"/>
              </w:rPr>
              <w:t>Підрядник</w:t>
            </w:r>
          </w:p>
        </w:tc>
      </w:tr>
      <w:tr w:rsidR="00E771E5" w:rsidRPr="0022456B" w:rsidTr="005E1ADE">
        <w:tc>
          <w:tcPr>
            <w:tcW w:w="2396" w:type="pct"/>
          </w:tcPr>
          <w:p w:rsidR="00E771E5" w:rsidRPr="0022456B" w:rsidRDefault="00E771E5" w:rsidP="005E1ADE">
            <w:pPr>
              <w:pStyle w:val="Heading3"/>
              <w:spacing w:before="0"/>
              <w:jc w:val="both"/>
              <w:rPr>
                <w:b w:val="0"/>
                <w:sz w:val="24"/>
                <w:szCs w:val="24"/>
              </w:rPr>
            </w:pPr>
          </w:p>
        </w:tc>
        <w:tc>
          <w:tcPr>
            <w:tcW w:w="2604" w:type="pct"/>
          </w:tcPr>
          <w:p w:rsidR="00E771E5" w:rsidRPr="0022456B" w:rsidRDefault="00E771E5" w:rsidP="005E1ADE">
            <w:pPr>
              <w:pStyle w:val="Heading3"/>
              <w:tabs>
                <w:tab w:val="center" w:pos="2592"/>
              </w:tabs>
              <w:spacing w:before="0"/>
              <w:rPr>
                <w:b w:val="0"/>
                <w:sz w:val="24"/>
                <w:szCs w:val="24"/>
              </w:rPr>
            </w:pPr>
          </w:p>
        </w:tc>
      </w:tr>
      <w:tr w:rsidR="00E771E5" w:rsidRPr="0022456B" w:rsidTr="005E1ADE">
        <w:tc>
          <w:tcPr>
            <w:tcW w:w="2396" w:type="pct"/>
          </w:tcPr>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c>
          <w:tcPr>
            <w:tcW w:w="2604" w:type="pct"/>
          </w:tcPr>
          <w:p w:rsidR="00E771E5" w:rsidRPr="0022456B" w:rsidRDefault="00E771E5" w:rsidP="005E1ADE">
            <w:pPr>
              <w:snapToGrid w:val="0"/>
              <w:rPr>
                <w:rFonts w:ascii="Times New Roman" w:hAnsi="Times New Roman" w:cs="Times New Roman"/>
                <w:sz w:val="24"/>
                <w:szCs w:val="24"/>
              </w:rPr>
            </w:pPr>
          </w:p>
          <w:p w:rsidR="00E771E5" w:rsidRPr="0022456B" w:rsidRDefault="00E771E5" w:rsidP="005E1ADE">
            <w:pPr>
              <w:snapToGrid w:val="0"/>
              <w:ind w:left="-118"/>
              <w:rPr>
                <w:rFonts w:ascii="Times New Roman" w:hAnsi="Times New Roman" w:cs="Times New Roman"/>
                <w:sz w:val="24"/>
                <w:szCs w:val="24"/>
                <w:u w:val="single"/>
              </w:rPr>
            </w:pPr>
          </w:p>
          <w:p w:rsidR="00E771E5" w:rsidRPr="0022456B" w:rsidRDefault="00E771E5" w:rsidP="005E1ADE">
            <w:pPr>
              <w:snapToGrid w:val="0"/>
              <w:ind w:left="-118"/>
              <w:rPr>
                <w:rFonts w:ascii="Times New Roman" w:hAnsi="Times New Roman" w:cs="Times New Roman"/>
                <w:sz w:val="24"/>
                <w:szCs w:val="24"/>
              </w:rPr>
            </w:pPr>
            <w:r w:rsidRPr="0022456B">
              <w:rPr>
                <w:rFonts w:ascii="Times New Roman" w:hAnsi="Times New Roman" w:cs="Times New Roman"/>
                <w:sz w:val="24"/>
                <w:szCs w:val="24"/>
              </w:rPr>
              <w:t xml:space="preserve">__________________________________________                                                         </w:t>
            </w:r>
          </w:p>
          <w:p w:rsidR="00E771E5" w:rsidRPr="0022456B" w:rsidRDefault="00E771E5" w:rsidP="005E1ADE">
            <w:pPr>
              <w:pStyle w:val="BodyText2"/>
              <w:spacing w:after="0" w:line="240" w:lineRule="auto"/>
              <w:jc w:val="both"/>
              <w:rPr>
                <w:sz w:val="24"/>
                <w:szCs w:val="24"/>
              </w:rPr>
            </w:pPr>
            <w:r w:rsidRPr="0022456B">
              <w:rPr>
                <w:sz w:val="24"/>
                <w:szCs w:val="24"/>
              </w:rPr>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r>
    </w:tbl>
    <w:p w:rsidR="00E771E5" w:rsidRPr="0022456B" w:rsidRDefault="00E771E5" w:rsidP="0022456B">
      <w:pPr>
        <w:rPr>
          <w:rFonts w:ascii="Times New Roman" w:hAnsi="Times New Roman" w:cs="Times New Roman"/>
          <w:sz w:val="24"/>
          <w:szCs w:val="24"/>
        </w:rPr>
      </w:pPr>
      <w:r w:rsidRPr="0022456B">
        <w:rPr>
          <w:rFonts w:ascii="Times New Roman" w:hAnsi="Times New Roman" w:cs="Times New Roman"/>
          <w:sz w:val="24"/>
          <w:szCs w:val="24"/>
        </w:rPr>
        <w:br w:type="page"/>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 xml:space="preserve">Додаток № 3  до проєкту Договору підряду №           </w:t>
      </w:r>
    </w:p>
    <w:p w:rsidR="00E771E5" w:rsidRPr="0022456B" w:rsidRDefault="00E771E5" w:rsidP="0022456B">
      <w:pPr>
        <w:jc w:val="right"/>
        <w:rPr>
          <w:rFonts w:ascii="Times New Roman" w:hAnsi="Times New Roman" w:cs="Times New Roman"/>
          <w:sz w:val="24"/>
          <w:szCs w:val="24"/>
        </w:rPr>
      </w:pPr>
      <w:r w:rsidRPr="0022456B">
        <w:rPr>
          <w:rFonts w:ascii="Times New Roman" w:hAnsi="Times New Roman" w:cs="Times New Roman"/>
          <w:sz w:val="24"/>
          <w:szCs w:val="24"/>
        </w:rPr>
        <w:t>від                   р.</w:t>
      </w: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jc w:val="center"/>
        <w:rPr>
          <w:rFonts w:ascii="Times New Roman" w:hAnsi="Times New Roman" w:cs="Times New Roman"/>
          <w:b/>
          <w:sz w:val="24"/>
          <w:szCs w:val="24"/>
        </w:rPr>
      </w:pPr>
      <w:r w:rsidRPr="0022456B">
        <w:rPr>
          <w:rFonts w:ascii="Times New Roman" w:hAnsi="Times New Roman" w:cs="Times New Roman"/>
          <w:b/>
          <w:sz w:val="24"/>
          <w:szCs w:val="24"/>
        </w:rPr>
        <w:t xml:space="preserve">План фінансування робіт </w:t>
      </w:r>
    </w:p>
    <w:p w:rsidR="00E771E5" w:rsidRPr="0022456B" w:rsidRDefault="00E771E5" w:rsidP="0022456B">
      <w:pPr>
        <w:jc w:val="center"/>
        <w:rPr>
          <w:rFonts w:ascii="Times New Roman" w:hAnsi="Times New Roman" w:cs="Times New Roman"/>
          <w:sz w:val="24"/>
          <w:szCs w:val="24"/>
        </w:rPr>
      </w:pPr>
    </w:p>
    <w:p w:rsidR="00E771E5" w:rsidRPr="0022456B" w:rsidRDefault="00E771E5" w:rsidP="0022456B">
      <w:pPr>
        <w:jc w:val="center"/>
        <w:rPr>
          <w:rFonts w:ascii="Times New Roman" w:hAnsi="Times New Roman" w:cs="Times New Roman"/>
          <w:sz w:val="24"/>
          <w:szCs w:val="24"/>
        </w:rPr>
      </w:pPr>
      <w:r w:rsidRPr="0022456B">
        <w:rPr>
          <w:rFonts w:ascii="Times New Roman" w:hAnsi="Times New Roman" w:cs="Times New Roman"/>
          <w:sz w:val="24"/>
          <w:szCs w:val="24"/>
        </w:rPr>
        <w:t>«________________________________________</w:t>
      </w:r>
      <w:r w:rsidRPr="0022456B">
        <w:rPr>
          <w:rFonts w:ascii="Times New Roman" w:hAnsi="Times New Roman" w:cs="Times New Roman"/>
          <w:snapToGrid w:val="0"/>
          <w:sz w:val="24"/>
          <w:szCs w:val="24"/>
        </w:rPr>
        <w:t>»</w:t>
      </w:r>
    </w:p>
    <w:p w:rsidR="00E771E5" w:rsidRPr="0022456B" w:rsidRDefault="00E771E5" w:rsidP="0022456B">
      <w:pPr>
        <w:jc w:val="center"/>
        <w:rPr>
          <w:rFonts w:ascii="Times New Roman" w:hAnsi="Times New Roman" w:cs="Times New Roman"/>
          <w:snapToGrid w:val="0"/>
          <w:sz w:val="24"/>
          <w:szCs w:val="24"/>
        </w:rPr>
      </w:pPr>
    </w:p>
    <w:p w:rsidR="00E771E5" w:rsidRPr="0022456B" w:rsidRDefault="00E771E5" w:rsidP="0022456B">
      <w:pPr>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5108"/>
      </w:tblGrid>
      <w:tr w:rsidR="00E771E5" w:rsidRPr="0022456B" w:rsidTr="005E1ADE">
        <w:trPr>
          <w:trHeight w:val="525"/>
          <w:jc w:val="center"/>
        </w:trPr>
        <w:tc>
          <w:tcPr>
            <w:tcW w:w="2408" w:type="pct"/>
            <w:vMerge w:val="restart"/>
            <w:vAlign w:val="center"/>
          </w:tcPr>
          <w:p w:rsidR="00E771E5" w:rsidRPr="0022456B" w:rsidRDefault="00E771E5" w:rsidP="005E1ADE">
            <w:pPr>
              <w:jc w:val="center"/>
              <w:rPr>
                <w:rFonts w:ascii="Times New Roman" w:hAnsi="Times New Roman" w:cs="Times New Roman"/>
                <w:sz w:val="24"/>
                <w:szCs w:val="24"/>
              </w:rPr>
            </w:pPr>
            <w:r w:rsidRPr="0022456B">
              <w:rPr>
                <w:rFonts w:ascii="Times New Roman" w:hAnsi="Times New Roman" w:cs="Times New Roman"/>
                <w:sz w:val="24"/>
                <w:szCs w:val="24"/>
              </w:rPr>
              <w:t xml:space="preserve">Договірна ціна, </w:t>
            </w:r>
          </w:p>
          <w:p w:rsidR="00E771E5" w:rsidRPr="0022456B" w:rsidRDefault="00E771E5" w:rsidP="005E1ADE">
            <w:pPr>
              <w:jc w:val="center"/>
              <w:rPr>
                <w:rFonts w:ascii="Times New Roman" w:hAnsi="Times New Roman" w:cs="Times New Roman"/>
                <w:sz w:val="24"/>
                <w:szCs w:val="24"/>
              </w:rPr>
            </w:pPr>
            <w:r w:rsidRPr="0022456B">
              <w:rPr>
                <w:rFonts w:ascii="Times New Roman" w:hAnsi="Times New Roman" w:cs="Times New Roman"/>
                <w:sz w:val="24"/>
                <w:szCs w:val="24"/>
              </w:rPr>
              <w:t>грн.</w:t>
            </w:r>
          </w:p>
        </w:tc>
        <w:tc>
          <w:tcPr>
            <w:tcW w:w="2592" w:type="pct"/>
            <w:vAlign w:val="center"/>
          </w:tcPr>
          <w:p w:rsidR="00E771E5" w:rsidRPr="0022456B" w:rsidRDefault="00E771E5" w:rsidP="005E1ADE">
            <w:pPr>
              <w:jc w:val="center"/>
              <w:rPr>
                <w:rFonts w:ascii="Times New Roman" w:hAnsi="Times New Roman" w:cs="Times New Roman"/>
                <w:sz w:val="24"/>
                <w:szCs w:val="24"/>
              </w:rPr>
            </w:pPr>
            <w:r w:rsidRPr="0022456B">
              <w:rPr>
                <w:rFonts w:ascii="Times New Roman" w:hAnsi="Times New Roman" w:cs="Times New Roman"/>
                <w:sz w:val="24"/>
                <w:szCs w:val="24"/>
              </w:rPr>
              <w:t xml:space="preserve">Обсяг фінансування </w:t>
            </w:r>
          </w:p>
        </w:tc>
      </w:tr>
      <w:tr w:rsidR="00E771E5" w:rsidRPr="0022456B" w:rsidTr="005E1ADE">
        <w:trPr>
          <w:trHeight w:val="314"/>
          <w:jc w:val="center"/>
        </w:trPr>
        <w:tc>
          <w:tcPr>
            <w:tcW w:w="2408" w:type="pct"/>
            <w:vMerge/>
            <w:vAlign w:val="center"/>
          </w:tcPr>
          <w:p w:rsidR="00E771E5" w:rsidRPr="0022456B" w:rsidRDefault="00E771E5" w:rsidP="005E1ADE">
            <w:pPr>
              <w:rPr>
                <w:rFonts w:ascii="Times New Roman" w:hAnsi="Times New Roman" w:cs="Times New Roman"/>
                <w:sz w:val="24"/>
                <w:szCs w:val="24"/>
              </w:rPr>
            </w:pPr>
          </w:p>
        </w:tc>
        <w:tc>
          <w:tcPr>
            <w:tcW w:w="2592" w:type="pct"/>
            <w:vAlign w:val="center"/>
          </w:tcPr>
          <w:p w:rsidR="00E771E5" w:rsidRPr="0022456B" w:rsidRDefault="00E771E5" w:rsidP="005E1ADE">
            <w:pPr>
              <w:jc w:val="center"/>
              <w:rPr>
                <w:rFonts w:ascii="Times New Roman" w:hAnsi="Times New Roman" w:cs="Times New Roman"/>
                <w:sz w:val="24"/>
                <w:szCs w:val="24"/>
              </w:rPr>
            </w:pPr>
            <w:r w:rsidRPr="0022456B">
              <w:rPr>
                <w:rFonts w:ascii="Times New Roman" w:hAnsi="Times New Roman" w:cs="Times New Roman"/>
                <w:sz w:val="24"/>
                <w:szCs w:val="24"/>
              </w:rPr>
              <w:t>Джерело фінансування</w:t>
            </w:r>
          </w:p>
        </w:tc>
      </w:tr>
      <w:tr w:rsidR="00E771E5" w:rsidRPr="0022456B" w:rsidTr="005E1ADE">
        <w:trPr>
          <w:trHeight w:val="745"/>
          <w:jc w:val="center"/>
        </w:trPr>
        <w:tc>
          <w:tcPr>
            <w:tcW w:w="2408" w:type="pct"/>
            <w:vAlign w:val="center"/>
          </w:tcPr>
          <w:p w:rsidR="00E771E5" w:rsidRPr="0022456B" w:rsidRDefault="00E771E5" w:rsidP="005E1ADE">
            <w:pPr>
              <w:jc w:val="center"/>
              <w:rPr>
                <w:rFonts w:ascii="Times New Roman" w:hAnsi="Times New Roman" w:cs="Times New Roman"/>
                <w:b/>
                <w:sz w:val="24"/>
                <w:szCs w:val="24"/>
              </w:rPr>
            </w:pPr>
          </w:p>
          <w:p w:rsidR="00E771E5" w:rsidRPr="0022456B" w:rsidRDefault="00E771E5" w:rsidP="005E1ADE">
            <w:pPr>
              <w:jc w:val="center"/>
              <w:rPr>
                <w:rFonts w:ascii="Times New Roman" w:hAnsi="Times New Roman" w:cs="Times New Roman"/>
                <w:b/>
                <w:sz w:val="24"/>
                <w:szCs w:val="24"/>
              </w:rPr>
            </w:pPr>
          </w:p>
        </w:tc>
        <w:tc>
          <w:tcPr>
            <w:tcW w:w="2592" w:type="pct"/>
            <w:vAlign w:val="center"/>
          </w:tcPr>
          <w:p w:rsidR="00E771E5" w:rsidRPr="0022456B" w:rsidRDefault="00E771E5" w:rsidP="005E1ADE">
            <w:pPr>
              <w:jc w:val="center"/>
              <w:rPr>
                <w:rFonts w:ascii="Times New Roman" w:hAnsi="Times New Roman" w:cs="Times New Roman"/>
                <w:b/>
                <w:sz w:val="24"/>
                <w:szCs w:val="24"/>
              </w:rPr>
            </w:pPr>
          </w:p>
          <w:p w:rsidR="00E771E5" w:rsidRPr="0022456B" w:rsidRDefault="00E771E5" w:rsidP="005E1ADE">
            <w:pPr>
              <w:jc w:val="center"/>
              <w:rPr>
                <w:rFonts w:ascii="Times New Roman" w:hAnsi="Times New Roman" w:cs="Times New Roman"/>
                <w:b/>
                <w:sz w:val="24"/>
                <w:szCs w:val="24"/>
              </w:rPr>
            </w:pPr>
          </w:p>
          <w:p w:rsidR="00E771E5" w:rsidRPr="0022456B" w:rsidRDefault="00E771E5" w:rsidP="005E1ADE">
            <w:pPr>
              <w:jc w:val="center"/>
              <w:rPr>
                <w:rFonts w:ascii="Times New Roman" w:hAnsi="Times New Roman" w:cs="Times New Roman"/>
                <w:b/>
                <w:sz w:val="24"/>
                <w:szCs w:val="24"/>
              </w:rPr>
            </w:pPr>
          </w:p>
          <w:p w:rsidR="00E771E5" w:rsidRPr="0022456B" w:rsidRDefault="00E771E5" w:rsidP="005E1ADE">
            <w:pPr>
              <w:jc w:val="center"/>
              <w:rPr>
                <w:rFonts w:ascii="Times New Roman" w:hAnsi="Times New Roman" w:cs="Times New Roman"/>
                <w:b/>
                <w:sz w:val="24"/>
                <w:szCs w:val="24"/>
              </w:rPr>
            </w:pPr>
          </w:p>
          <w:p w:rsidR="00E771E5" w:rsidRPr="0022456B" w:rsidRDefault="00E771E5" w:rsidP="005E1ADE">
            <w:pPr>
              <w:jc w:val="center"/>
              <w:rPr>
                <w:rFonts w:ascii="Times New Roman" w:hAnsi="Times New Roman" w:cs="Times New Roman"/>
                <w:b/>
                <w:sz w:val="24"/>
                <w:szCs w:val="24"/>
              </w:rPr>
            </w:pPr>
          </w:p>
        </w:tc>
      </w:tr>
    </w:tbl>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p w:rsidR="00E771E5" w:rsidRPr="0022456B" w:rsidRDefault="00E771E5" w:rsidP="0022456B">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E771E5" w:rsidRPr="0022456B" w:rsidTr="005E1ADE">
        <w:tc>
          <w:tcPr>
            <w:tcW w:w="4968" w:type="dxa"/>
          </w:tcPr>
          <w:p w:rsidR="00E771E5" w:rsidRPr="0022456B" w:rsidRDefault="00E771E5" w:rsidP="005E1ADE">
            <w:pPr>
              <w:pStyle w:val="Heading3"/>
              <w:spacing w:before="0"/>
              <w:rPr>
                <w:sz w:val="24"/>
                <w:szCs w:val="24"/>
              </w:rPr>
            </w:pPr>
            <w:r w:rsidRPr="0022456B">
              <w:rPr>
                <w:sz w:val="24"/>
                <w:szCs w:val="24"/>
              </w:rPr>
              <w:t>Замовник </w:t>
            </w:r>
          </w:p>
        </w:tc>
        <w:tc>
          <w:tcPr>
            <w:tcW w:w="4779" w:type="dxa"/>
          </w:tcPr>
          <w:p w:rsidR="00E771E5" w:rsidRPr="0022456B" w:rsidRDefault="00E771E5" w:rsidP="005E1ADE">
            <w:pPr>
              <w:pStyle w:val="Heading3"/>
              <w:spacing w:before="0"/>
              <w:rPr>
                <w:sz w:val="24"/>
                <w:szCs w:val="24"/>
              </w:rPr>
            </w:pPr>
            <w:r w:rsidRPr="0022456B">
              <w:rPr>
                <w:sz w:val="24"/>
                <w:szCs w:val="24"/>
              </w:rPr>
              <w:t>Підрядник</w:t>
            </w:r>
          </w:p>
        </w:tc>
      </w:tr>
      <w:tr w:rsidR="00E771E5" w:rsidRPr="0022456B" w:rsidTr="005E1ADE">
        <w:tc>
          <w:tcPr>
            <w:tcW w:w="4968" w:type="dxa"/>
          </w:tcPr>
          <w:p w:rsidR="00E771E5" w:rsidRPr="0022456B" w:rsidRDefault="00E771E5" w:rsidP="005E1ADE">
            <w:pPr>
              <w:pStyle w:val="Heading3"/>
              <w:spacing w:before="0"/>
              <w:jc w:val="both"/>
              <w:rPr>
                <w:b w:val="0"/>
                <w:sz w:val="24"/>
                <w:szCs w:val="24"/>
              </w:rPr>
            </w:pPr>
          </w:p>
        </w:tc>
        <w:tc>
          <w:tcPr>
            <w:tcW w:w="4779" w:type="dxa"/>
          </w:tcPr>
          <w:p w:rsidR="00E771E5" w:rsidRPr="0022456B" w:rsidRDefault="00E771E5" w:rsidP="005E1ADE">
            <w:pPr>
              <w:pStyle w:val="Heading3"/>
              <w:tabs>
                <w:tab w:val="center" w:pos="2592"/>
              </w:tabs>
              <w:spacing w:before="0"/>
              <w:rPr>
                <w:b w:val="0"/>
                <w:sz w:val="24"/>
                <w:szCs w:val="24"/>
              </w:rPr>
            </w:pPr>
          </w:p>
        </w:tc>
      </w:tr>
      <w:tr w:rsidR="00E771E5" w:rsidRPr="0022456B" w:rsidTr="005E1ADE">
        <w:tc>
          <w:tcPr>
            <w:tcW w:w="4968" w:type="dxa"/>
          </w:tcPr>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p>
          <w:p w:rsidR="00E771E5" w:rsidRPr="0022456B" w:rsidRDefault="00E771E5" w:rsidP="005E1ADE">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c>
          <w:tcPr>
            <w:tcW w:w="4779" w:type="dxa"/>
          </w:tcPr>
          <w:p w:rsidR="00E771E5" w:rsidRPr="0022456B" w:rsidRDefault="00E771E5" w:rsidP="005E1ADE">
            <w:pPr>
              <w:snapToGrid w:val="0"/>
              <w:rPr>
                <w:rFonts w:ascii="Times New Roman" w:hAnsi="Times New Roman" w:cs="Times New Roman"/>
                <w:sz w:val="24"/>
                <w:szCs w:val="24"/>
              </w:rPr>
            </w:pPr>
          </w:p>
          <w:p w:rsidR="00E771E5" w:rsidRPr="0022456B" w:rsidRDefault="00E771E5" w:rsidP="005E1ADE">
            <w:pPr>
              <w:snapToGrid w:val="0"/>
              <w:ind w:left="-118"/>
              <w:rPr>
                <w:rFonts w:ascii="Times New Roman" w:hAnsi="Times New Roman" w:cs="Times New Roman"/>
                <w:sz w:val="24"/>
                <w:szCs w:val="24"/>
                <w:u w:val="single"/>
              </w:rPr>
            </w:pPr>
          </w:p>
          <w:p w:rsidR="00E771E5" w:rsidRPr="0022456B" w:rsidRDefault="00E771E5" w:rsidP="005E1ADE">
            <w:pPr>
              <w:snapToGrid w:val="0"/>
              <w:ind w:left="-118"/>
              <w:rPr>
                <w:rFonts w:ascii="Times New Roman" w:hAnsi="Times New Roman" w:cs="Times New Roman"/>
                <w:sz w:val="24"/>
                <w:szCs w:val="24"/>
              </w:rPr>
            </w:pPr>
            <w:r w:rsidRPr="0022456B">
              <w:rPr>
                <w:rFonts w:ascii="Times New Roman" w:hAnsi="Times New Roman" w:cs="Times New Roman"/>
                <w:sz w:val="24"/>
                <w:szCs w:val="24"/>
              </w:rPr>
              <w:t xml:space="preserve">______________________________________                                                        </w:t>
            </w:r>
          </w:p>
          <w:p w:rsidR="00E771E5" w:rsidRPr="0022456B" w:rsidRDefault="00E771E5" w:rsidP="005E1ADE">
            <w:pPr>
              <w:pStyle w:val="BodyText2"/>
              <w:spacing w:after="0" w:line="240" w:lineRule="auto"/>
              <w:jc w:val="both"/>
              <w:rPr>
                <w:sz w:val="24"/>
                <w:szCs w:val="24"/>
              </w:rPr>
            </w:pPr>
            <w:r w:rsidRPr="0022456B">
              <w:rPr>
                <w:sz w:val="24"/>
                <w:szCs w:val="24"/>
              </w:rPr>
              <w:t>(підпис)</w:t>
            </w:r>
          </w:p>
          <w:p w:rsidR="00E771E5" w:rsidRPr="0022456B" w:rsidRDefault="00E771E5" w:rsidP="005E1ADE">
            <w:pPr>
              <w:pStyle w:val="BodyText2"/>
              <w:spacing w:after="0" w:line="240" w:lineRule="auto"/>
              <w:jc w:val="both"/>
              <w:rPr>
                <w:sz w:val="24"/>
                <w:szCs w:val="24"/>
              </w:rPr>
            </w:pPr>
            <w:r w:rsidRPr="0022456B">
              <w:rPr>
                <w:sz w:val="24"/>
                <w:szCs w:val="24"/>
              </w:rPr>
              <w:t>м.п.</w:t>
            </w:r>
          </w:p>
        </w:tc>
      </w:tr>
    </w:tbl>
    <w:p w:rsidR="00E771E5" w:rsidRPr="0022456B" w:rsidRDefault="00E771E5" w:rsidP="0022456B">
      <w:pPr>
        <w:rPr>
          <w:rFonts w:ascii="Times New Roman" w:hAnsi="Times New Roman" w:cs="Times New Roman"/>
          <w:sz w:val="24"/>
          <w:szCs w:val="24"/>
        </w:rPr>
      </w:pPr>
    </w:p>
    <w:p w:rsidR="00E771E5" w:rsidRPr="0022456B" w:rsidRDefault="00E771E5" w:rsidP="0022456B">
      <w:pPr>
        <w:ind w:left="7799"/>
        <w:jc w:val="both"/>
        <w:rPr>
          <w:rFonts w:ascii="Times New Roman" w:hAnsi="Times New Roman" w:cs="Times New Roman"/>
          <w:b/>
          <w:bCs/>
          <w:sz w:val="24"/>
          <w:szCs w:val="24"/>
        </w:rPr>
      </w:pPr>
    </w:p>
    <w:p w:rsidR="00E771E5" w:rsidRPr="0022456B" w:rsidRDefault="00E771E5" w:rsidP="0022456B">
      <w:pPr>
        <w:rPr>
          <w:rFonts w:ascii="Times New Roman" w:hAnsi="Times New Roman" w:cs="Times New Roman"/>
          <w:sz w:val="24"/>
          <w:szCs w:val="24"/>
        </w:rPr>
      </w:pPr>
    </w:p>
    <w:p w:rsidR="00E771E5" w:rsidRDefault="00E771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771E5" w:rsidRPr="0022456B" w:rsidRDefault="00E771E5" w:rsidP="006C5A30">
      <w:pPr>
        <w:jc w:val="right"/>
        <w:rPr>
          <w:rFonts w:ascii="Times New Roman" w:hAnsi="Times New Roman" w:cs="Times New Roman"/>
          <w:sz w:val="24"/>
          <w:szCs w:val="24"/>
        </w:rPr>
      </w:pPr>
      <w:r>
        <w:rPr>
          <w:rFonts w:ascii="Times New Roman" w:hAnsi="Times New Roman" w:cs="Times New Roman"/>
          <w:sz w:val="24"/>
          <w:szCs w:val="24"/>
        </w:rPr>
        <w:t>Додаток № 4</w:t>
      </w:r>
      <w:r w:rsidRPr="0022456B">
        <w:rPr>
          <w:rFonts w:ascii="Times New Roman" w:hAnsi="Times New Roman" w:cs="Times New Roman"/>
          <w:sz w:val="24"/>
          <w:szCs w:val="24"/>
        </w:rPr>
        <w:t xml:space="preserve">  до проєкту Договору підряду №           </w:t>
      </w:r>
    </w:p>
    <w:p w:rsidR="00E771E5" w:rsidRPr="0022456B" w:rsidRDefault="00E771E5" w:rsidP="006C5A30">
      <w:pPr>
        <w:jc w:val="right"/>
        <w:rPr>
          <w:rFonts w:ascii="Times New Roman" w:hAnsi="Times New Roman" w:cs="Times New Roman"/>
          <w:sz w:val="24"/>
          <w:szCs w:val="24"/>
        </w:rPr>
      </w:pPr>
      <w:r w:rsidRPr="0022456B">
        <w:rPr>
          <w:rFonts w:ascii="Times New Roman" w:hAnsi="Times New Roman" w:cs="Times New Roman"/>
          <w:sz w:val="24"/>
          <w:szCs w:val="24"/>
        </w:rPr>
        <w:t>від                   р.</w:t>
      </w:r>
    </w:p>
    <w:p w:rsidR="00E771E5" w:rsidRPr="0022456B" w:rsidRDefault="00E771E5" w:rsidP="006C5A30">
      <w:pP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jc w:val="center"/>
        <w:rPr>
          <w:rFonts w:ascii="Times New Roman" w:hAnsi="Times New Roman" w:cs="Times New Roman"/>
          <w:b/>
          <w:sz w:val="24"/>
          <w:szCs w:val="24"/>
        </w:rPr>
      </w:pPr>
      <w:r w:rsidRPr="0022456B">
        <w:rPr>
          <w:rFonts w:ascii="Times New Roman" w:hAnsi="Times New Roman" w:cs="Times New Roman"/>
          <w:b/>
          <w:sz w:val="24"/>
          <w:szCs w:val="24"/>
        </w:rPr>
        <w:t xml:space="preserve">План фінансування робіт </w:t>
      </w:r>
    </w:p>
    <w:p w:rsidR="00E771E5" w:rsidRPr="0022456B" w:rsidRDefault="00E771E5" w:rsidP="006C5A30">
      <w:pPr>
        <w:jc w:val="center"/>
        <w:rPr>
          <w:rFonts w:ascii="Times New Roman" w:hAnsi="Times New Roman" w:cs="Times New Roman"/>
          <w:sz w:val="24"/>
          <w:szCs w:val="24"/>
        </w:rPr>
      </w:pPr>
    </w:p>
    <w:p w:rsidR="00E771E5" w:rsidRPr="006925D3" w:rsidRDefault="00E771E5" w:rsidP="0016084E">
      <w:pPr>
        <w:jc w:val="center"/>
        <w:rPr>
          <w:rFonts w:ascii="Times New Roman" w:hAnsi="Times New Roman" w:cs="Times New Roman"/>
          <w:b/>
          <w:caps/>
          <w:sz w:val="28"/>
          <w:szCs w:val="28"/>
        </w:rPr>
      </w:pPr>
      <w:r w:rsidRPr="006925D3">
        <w:rPr>
          <w:rFonts w:ascii="Times New Roman" w:hAnsi="Times New Roman" w:cs="Times New Roman"/>
          <w:b/>
          <w:caps/>
          <w:sz w:val="28"/>
          <w:szCs w:val="28"/>
        </w:rPr>
        <w:t>Перелік основних матеріальних ресурсів</w:t>
      </w:r>
    </w:p>
    <w:p w:rsidR="00E771E5" w:rsidRPr="0022456B" w:rsidRDefault="00E771E5" w:rsidP="006C5A30">
      <w:pPr>
        <w:jc w:val="center"/>
        <w:rPr>
          <w:rFonts w:ascii="Times New Roman" w:hAnsi="Times New Roman" w:cs="Times New Roman"/>
          <w:snapToGrid w:val="0"/>
          <w:sz w:val="24"/>
          <w:szCs w:val="24"/>
        </w:rPr>
      </w:pPr>
    </w:p>
    <w:p w:rsidR="00E771E5" w:rsidRPr="0022456B" w:rsidRDefault="00E771E5" w:rsidP="006C5A30">
      <w:pPr>
        <w:jc w:val="cente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779"/>
      </w:tblGrid>
      <w:tr w:rsidR="00E771E5" w:rsidRPr="0022456B" w:rsidTr="00123929">
        <w:tc>
          <w:tcPr>
            <w:tcW w:w="4968" w:type="dxa"/>
          </w:tcPr>
          <w:p w:rsidR="00E771E5" w:rsidRPr="0022456B" w:rsidRDefault="00E771E5" w:rsidP="00123929">
            <w:pPr>
              <w:pStyle w:val="Heading3"/>
              <w:spacing w:before="0"/>
              <w:rPr>
                <w:sz w:val="24"/>
                <w:szCs w:val="24"/>
              </w:rPr>
            </w:pPr>
            <w:r w:rsidRPr="0022456B">
              <w:rPr>
                <w:sz w:val="24"/>
                <w:szCs w:val="24"/>
              </w:rPr>
              <w:t>Замовник </w:t>
            </w:r>
          </w:p>
        </w:tc>
        <w:tc>
          <w:tcPr>
            <w:tcW w:w="4779" w:type="dxa"/>
          </w:tcPr>
          <w:p w:rsidR="00E771E5" w:rsidRPr="0022456B" w:rsidRDefault="00E771E5" w:rsidP="00123929">
            <w:pPr>
              <w:pStyle w:val="Heading3"/>
              <w:spacing w:before="0"/>
              <w:rPr>
                <w:sz w:val="24"/>
                <w:szCs w:val="24"/>
              </w:rPr>
            </w:pPr>
            <w:r w:rsidRPr="0022456B">
              <w:rPr>
                <w:sz w:val="24"/>
                <w:szCs w:val="24"/>
              </w:rPr>
              <w:t>Підрядник</w:t>
            </w:r>
          </w:p>
        </w:tc>
      </w:tr>
      <w:tr w:rsidR="00E771E5" w:rsidRPr="0022456B" w:rsidTr="00123929">
        <w:tc>
          <w:tcPr>
            <w:tcW w:w="4968" w:type="dxa"/>
          </w:tcPr>
          <w:p w:rsidR="00E771E5" w:rsidRPr="0022456B" w:rsidRDefault="00E771E5" w:rsidP="00123929">
            <w:pPr>
              <w:pStyle w:val="Heading3"/>
              <w:spacing w:before="0"/>
              <w:jc w:val="both"/>
              <w:rPr>
                <w:b w:val="0"/>
                <w:sz w:val="24"/>
                <w:szCs w:val="24"/>
              </w:rPr>
            </w:pPr>
          </w:p>
        </w:tc>
        <w:tc>
          <w:tcPr>
            <w:tcW w:w="4779" w:type="dxa"/>
          </w:tcPr>
          <w:p w:rsidR="00E771E5" w:rsidRPr="0022456B" w:rsidRDefault="00E771E5" w:rsidP="00123929">
            <w:pPr>
              <w:pStyle w:val="Heading3"/>
              <w:tabs>
                <w:tab w:val="center" w:pos="2592"/>
              </w:tabs>
              <w:spacing w:before="0"/>
              <w:rPr>
                <w:b w:val="0"/>
                <w:sz w:val="24"/>
                <w:szCs w:val="24"/>
              </w:rPr>
            </w:pPr>
          </w:p>
        </w:tc>
      </w:tr>
      <w:tr w:rsidR="00E771E5" w:rsidRPr="0022456B" w:rsidTr="00123929">
        <w:tc>
          <w:tcPr>
            <w:tcW w:w="4968" w:type="dxa"/>
          </w:tcPr>
          <w:p w:rsidR="00E771E5" w:rsidRPr="0022456B" w:rsidRDefault="00E771E5" w:rsidP="00123929">
            <w:pPr>
              <w:pStyle w:val="BodyText2"/>
              <w:tabs>
                <w:tab w:val="left" w:pos="4050"/>
              </w:tabs>
              <w:spacing w:after="0" w:line="240" w:lineRule="auto"/>
              <w:jc w:val="both"/>
              <w:rPr>
                <w:sz w:val="24"/>
                <w:szCs w:val="24"/>
              </w:rPr>
            </w:pPr>
          </w:p>
          <w:p w:rsidR="00E771E5" w:rsidRPr="0022456B" w:rsidRDefault="00E771E5" w:rsidP="00123929">
            <w:pPr>
              <w:pStyle w:val="BodyText2"/>
              <w:tabs>
                <w:tab w:val="left" w:pos="4050"/>
              </w:tabs>
              <w:spacing w:after="0" w:line="240" w:lineRule="auto"/>
              <w:jc w:val="both"/>
              <w:rPr>
                <w:sz w:val="24"/>
                <w:szCs w:val="24"/>
              </w:rPr>
            </w:pPr>
          </w:p>
          <w:p w:rsidR="00E771E5" w:rsidRPr="0022456B" w:rsidRDefault="00E771E5" w:rsidP="00123929">
            <w:pPr>
              <w:pStyle w:val="BodyText2"/>
              <w:tabs>
                <w:tab w:val="left" w:pos="4050"/>
              </w:tabs>
              <w:spacing w:after="0" w:line="240" w:lineRule="auto"/>
              <w:jc w:val="both"/>
              <w:rPr>
                <w:sz w:val="24"/>
                <w:szCs w:val="24"/>
              </w:rPr>
            </w:pPr>
            <w:r w:rsidRPr="0022456B">
              <w:rPr>
                <w:sz w:val="24"/>
                <w:szCs w:val="24"/>
              </w:rPr>
              <w:t>___________________________________</w:t>
            </w:r>
            <w:r w:rsidRPr="0022456B">
              <w:rPr>
                <w:sz w:val="24"/>
                <w:szCs w:val="24"/>
              </w:rPr>
              <w:tab/>
              <w:t>(підпис)</w:t>
            </w:r>
          </w:p>
          <w:p w:rsidR="00E771E5" w:rsidRPr="0022456B" w:rsidRDefault="00E771E5" w:rsidP="00123929">
            <w:pPr>
              <w:pStyle w:val="BodyText2"/>
              <w:spacing w:after="0" w:line="240" w:lineRule="auto"/>
              <w:jc w:val="both"/>
              <w:rPr>
                <w:sz w:val="24"/>
                <w:szCs w:val="24"/>
              </w:rPr>
            </w:pPr>
            <w:r w:rsidRPr="0022456B">
              <w:rPr>
                <w:sz w:val="24"/>
                <w:szCs w:val="24"/>
              </w:rPr>
              <w:t>м.п.</w:t>
            </w:r>
          </w:p>
        </w:tc>
        <w:tc>
          <w:tcPr>
            <w:tcW w:w="4779" w:type="dxa"/>
          </w:tcPr>
          <w:p w:rsidR="00E771E5" w:rsidRPr="0022456B" w:rsidRDefault="00E771E5" w:rsidP="00123929">
            <w:pPr>
              <w:snapToGrid w:val="0"/>
              <w:rPr>
                <w:rFonts w:ascii="Times New Roman" w:hAnsi="Times New Roman" w:cs="Times New Roman"/>
                <w:sz w:val="24"/>
                <w:szCs w:val="24"/>
              </w:rPr>
            </w:pPr>
          </w:p>
          <w:p w:rsidR="00E771E5" w:rsidRPr="0022456B" w:rsidRDefault="00E771E5" w:rsidP="00123929">
            <w:pPr>
              <w:snapToGrid w:val="0"/>
              <w:ind w:left="-118"/>
              <w:rPr>
                <w:rFonts w:ascii="Times New Roman" w:hAnsi="Times New Roman" w:cs="Times New Roman"/>
                <w:sz w:val="24"/>
                <w:szCs w:val="24"/>
                <w:u w:val="single"/>
              </w:rPr>
            </w:pPr>
          </w:p>
          <w:p w:rsidR="00E771E5" w:rsidRPr="0022456B" w:rsidRDefault="00E771E5" w:rsidP="00123929">
            <w:pPr>
              <w:snapToGrid w:val="0"/>
              <w:ind w:left="-118"/>
              <w:rPr>
                <w:rFonts w:ascii="Times New Roman" w:hAnsi="Times New Roman" w:cs="Times New Roman"/>
                <w:sz w:val="24"/>
                <w:szCs w:val="24"/>
              </w:rPr>
            </w:pPr>
            <w:r w:rsidRPr="0022456B">
              <w:rPr>
                <w:rFonts w:ascii="Times New Roman" w:hAnsi="Times New Roman" w:cs="Times New Roman"/>
                <w:sz w:val="24"/>
                <w:szCs w:val="24"/>
              </w:rPr>
              <w:t xml:space="preserve">______________________________________                                                        </w:t>
            </w:r>
          </w:p>
          <w:p w:rsidR="00E771E5" w:rsidRPr="0022456B" w:rsidRDefault="00E771E5" w:rsidP="00123929">
            <w:pPr>
              <w:pStyle w:val="BodyText2"/>
              <w:spacing w:after="0" w:line="240" w:lineRule="auto"/>
              <w:jc w:val="both"/>
              <w:rPr>
                <w:sz w:val="24"/>
                <w:szCs w:val="24"/>
              </w:rPr>
            </w:pPr>
            <w:r w:rsidRPr="0022456B">
              <w:rPr>
                <w:sz w:val="24"/>
                <w:szCs w:val="24"/>
              </w:rPr>
              <w:t>(підпис)</w:t>
            </w:r>
          </w:p>
          <w:p w:rsidR="00E771E5" w:rsidRPr="0022456B" w:rsidRDefault="00E771E5" w:rsidP="00123929">
            <w:pPr>
              <w:pStyle w:val="BodyText2"/>
              <w:spacing w:after="0" w:line="240" w:lineRule="auto"/>
              <w:jc w:val="both"/>
              <w:rPr>
                <w:sz w:val="24"/>
                <w:szCs w:val="24"/>
              </w:rPr>
            </w:pPr>
            <w:r w:rsidRPr="0022456B">
              <w:rPr>
                <w:sz w:val="24"/>
                <w:szCs w:val="24"/>
              </w:rPr>
              <w:t>м.п.</w:t>
            </w:r>
          </w:p>
        </w:tc>
      </w:tr>
    </w:tbl>
    <w:p w:rsidR="00E771E5" w:rsidRPr="0022456B" w:rsidRDefault="00E771E5" w:rsidP="006C5A30">
      <w:pPr>
        <w:rPr>
          <w:rFonts w:ascii="Times New Roman" w:hAnsi="Times New Roman" w:cs="Times New Roman"/>
          <w:sz w:val="24"/>
          <w:szCs w:val="24"/>
        </w:rPr>
      </w:pPr>
    </w:p>
    <w:p w:rsidR="00E771E5" w:rsidRPr="0022456B" w:rsidRDefault="00E771E5" w:rsidP="006C5A30">
      <w:pPr>
        <w:ind w:left="7799"/>
        <w:jc w:val="both"/>
        <w:rPr>
          <w:rFonts w:ascii="Times New Roman" w:hAnsi="Times New Roman" w:cs="Times New Roman"/>
          <w:b/>
          <w:bCs/>
          <w:sz w:val="24"/>
          <w:szCs w:val="24"/>
        </w:rPr>
      </w:pPr>
    </w:p>
    <w:p w:rsidR="00E771E5" w:rsidRPr="0022456B" w:rsidRDefault="00E771E5" w:rsidP="006C5A30">
      <w:pPr>
        <w:rPr>
          <w:rFonts w:ascii="Times New Roman" w:hAnsi="Times New Roman" w:cs="Times New Roman"/>
          <w:sz w:val="24"/>
          <w:szCs w:val="24"/>
        </w:rPr>
      </w:pPr>
    </w:p>
    <w:p w:rsidR="00E771E5" w:rsidRPr="0022456B" w:rsidRDefault="00E771E5" w:rsidP="006C5A30">
      <w:pPr>
        <w:widowControl w:val="0"/>
        <w:rPr>
          <w:rFonts w:ascii="Times New Roman" w:hAnsi="Times New Roman" w:cs="Times New Roman"/>
          <w:sz w:val="24"/>
          <w:szCs w:val="24"/>
        </w:rPr>
      </w:pPr>
    </w:p>
    <w:p w:rsidR="00E771E5" w:rsidRPr="0022456B" w:rsidRDefault="00E771E5" w:rsidP="00911FF8">
      <w:pPr>
        <w:widowControl w:val="0"/>
        <w:rPr>
          <w:rFonts w:ascii="Times New Roman" w:hAnsi="Times New Roman" w:cs="Times New Roman"/>
          <w:sz w:val="24"/>
          <w:szCs w:val="24"/>
        </w:rPr>
      </w:pPr>
    </w:p>
    <w:p w:rsidR="00E771E5" w:rsidRPr="0022456B" w:rsidRDefault="00E771E5" w:rsidP="00BA2F89">
      <w:pPr>
        <w:jc w:val="right"/>
        <w:rPr>
          <w:rFonts w:ascii="Times New Roman" w:hAnsi="Times New Roman" w:cs="Times New Roman"/>
          <w:b/>
          <w:sz w:val="24"/>
          <w:szCs w:val="24"/>
          <w:lang w:val="en-US" w:eastAsia="ru-RU"/>
        </w:rPr>
      </w:pPr>
    </w:p>
    <w:sectPr w:rsidR="00E771E5" w:rsidRPr="0022456B" w:rsidSect="00ED1D22">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34F"/>
    <w:multiLevelType w:val="multilevel"/>
    <w:tmpl w:val="878ED9CA"/>
    <w:lvl w:ilvl="0">
      <w:start w:val="10"/>
      <w:numFmt w:val="decimal"/>
      <w:lvlText w:val="%1."/>
      <w:lvlJc w:val="left"/>
      <w:pPr>
        <w:ind w:left="660" w:hanging="660"/>
      </w:pPr>
      <w:rPr>
        <w:rFonts w:cs="Times New Roman" w:hint="default"/>
      </w:rPr>
    </w:lvl>
    <w:lvl w:ilvl="1">
      <w:start w:val="5"/>
      <w:numFmt w:val="decimal"/>
      <w:lvlText w:val="%1.%2."/>
      <w:lvlJc w:val="left"/>
      <w:pPr>
        <w:ind w:left="1014" w:hanging="66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28311543"/>
    <w:multiLevelType w:val="multilevel"/>
    <w:tmpl w:val="A94AE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58F0857"/>
    <w:multiLevelType w:val="multilevel"/>
    <w:tmpl w:val="4568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15013"/>
    <w:multiLevelType w:val="hybridMultilevel"/>
    <w:tmpl w:val="3DB013B2"/>
    <w:lvl w:ilvl="0" w:tplc="A8DA334C">
      <w:start w:val="1"/>
      <w:numFmt w:val="bullet"/>
      <w:lvlText w:val=""/>
      <w:lvlJc w:val="left"/>
      <w:pPr>
        <w:ind w:left="720" w:hanging="360"/>
      </w:pPr>
      <w:rPr>
        <w:rFonts w:ascii="Symbol" w:hAnsi="Symbol" w:hint="default"/>
      </w:rPr>
    </w:lvl>
    <w:lvl w:ilvl="1" w:tplc="79C0329C" w:tentative="1">
      <w:start w:val="1"/>
      <w:numFmt w:val="bullet"/>
      <w:lvlText w:val="o"/>
      <w:lvlJc w:val="left"/>
      <w:pPr>
        <w:ind w:left="1440" w:hanging="360"/>
      </w:pPr>
      <w:rPr>
        <w:rFonts w:ascii="Courier New" w:hAnsi="Courier New" w:hint="default"/>
      </w:rPr>
    </w:lvl>
    <w:lvl w:ilvl="2" w:tplc="0ACCACF4" w:tentative="1">
      <w:start w:val="1"/>
      <w:numFmt w:val="bullet"/>
      <w:lvlText w:val=""/>
      <w:lvlJc w:val="left"/>
      <w:pPr>
        <w:ind w:left="2160" w:hanging="360"/>
      </w:pPr>
      <w:rPr>
        <w:rFonts w:ascii="Wingdings" w:hAnsi="Wingdings" w:hint="default"/>
      </w:rPr>
    </w:lvl>
    <w:lvl w:ilvl="3" w:tplc="93BC152E" w:tentative="1">
      <w:start w:val="1"/>
      <w:numFmt w:val="bullet"/>
      <w:lvlText w:val=""/>
      <w:lvlJc w:val="left"/>
      <w:pPr>
        <w:ind w:left="2880" w:hanging="360"/>
      </w:pPr>
      <w:rPr>
        <w:rFonts w:ascii="Symbol" w:hAnsi="Symbol" w:hint="default"/>
      </w:rPr>
    </w:lvl>
    <w:lvl w:ilvl="4" w:tplc="09A69B40" w:tentative="1">
      <w:start w:val="1"/>
      <w:numFmt w:val="bullet"/>
      <w:lvlText w:val="o"/>
      <w:lvlJc w:val="left"/>
      <w:pPr>
        <w:ind w:left="3600" w:hanging="360"/>
      </w:pPr>
      <w:rPr>
        <w:rFonts w:ascii="Courier New" w:hAnsi="Courier New" w:hint="default"/>
      </w:rPr>
    </w:lvl>
    <w:lvl w:ilvl="5" w:tplc="82C8D04E" w:tentative="1">
      <w:start w:val="1"/>
      <w:numFmt w:val="bullet"/>
      <w:lvlText w:val=""/>
      <w:lvlJc w:val="left"/>
      <w:pPr>
        <w:ind w:left="4320" w:hanging="360"/>
      </w:pPr>
      <w:rPr>
        <w:rFonts w:ascii="Wingdings" w:hAnsi="Wingdings" w:hint="default"/>
      </w:rPr>
    </w:lvl>
    <w:lvl w:ilvl="6" w:tplc="FD5C7744" w:tentative="1">
      <w:start w:val="1"/>
      <w:numFmt w:val="bullet"/>
      <w:lvlText w:val=""/>
      <w:lvlJc w:val="left"/>
      <w:pPr>
        <w:ind w:left="5040" w:hanging="360"/>
      </w:pPr>
      <w:rPr>
        <w:rFonts w:ascii="Symbol" w:hAnsi="Symbol" w:hint="default"/>
      </w:rPr>
    </w:lvl>
    <w:lvl w:ilvl="7" w:tplc="FED49FD6" w:tentative="1">
      <w:start w:val="1"/>
      <w:numFmt w:val="bullet"/>
      <w:lvlText w:val="o"/>
      <w:lvlJc w:val="left"/>
      <w:pPr>
        <w:ind w:left="5760" w:hanging="360"/>
      </w:pPr>
      <w:rPr>
        <w:rFonts w:ascii="Courier New" w:hAnsi="Courier New" w:hint="default"/>
      </w:rPr>
    </w:lvl>
    <w:lvl w:ilvl="8" w:tplc="8232419A" w:tentative="1">
      <w:start w:val="1"/>
      <w:numFmt w:val="bullet"/>
      <w:lvlText w:val=""/>
      <w:lvlJc w:val="left"/>
      <w:pPr>
        <w:ind w:left="6480" w:hanging="360"/>
      </w:pPr>
      <w:rPr>
        <w:rFonts w:ascii="Wingdings" w:hAnsi="Wingdings" w:hint="default"/>
      </w:rPr>
    </w:lvl>
  </w:abstractNum>
  <w:abstractNum w:abstractNumId="4">
    <w:nsid w:val="6BCA7B88"/>
    <w:multiLevelType w:val="singleLevel"/>
    <w:tmpl w:val="EBA4AB6A"/>
    <w:lvl w:ilvl="0">
      <w:start w:val="2"/>
      <w:numFmt w:val="bullet"/>
      <w:lvlText w:val="-"/>
      <w:lvlJc w:val="left"/>
      <w:pPr>
        <w:tabs>
          <w:tab w:val="num" w:pos="1140"/>
        </w:tabs>
        <w:ind w:left="114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12B"/>
    <w:rsid w:val="00001330"/>
    <w:rsid w:val="00002B38"/>
    <w:rsid w:val="000206E9"/>
    <w:rsid w:val="000418FC"/>
    <w:rsid w:val="00042260"/>
    <w:rsid w:val="000448DA"/>
    <w:rsid w:val="00077EE4"/>
    <w:rsid w:val="000A6A00"/>
    <w:rsid w:val="000E7749"/>
    <w:rsid w:val="000F2D45"/>
    <w:rsid w:val="000F5C21"/>
    <w:rsid w:val="000F6D23"/>
    <w:rsid w:val="00110A1F"/>
    <w:rsid w:val="00120BF7"/>
    <w:rsid w:val="00123929"/>
    <w:rsid w:val="00130598"/>
    <w:rsid w:val="001314C7"/>
    <w:rsid w:val="00156BCB"/>
    <w:rsid w:val="0016084E"/>
    <w:rsid w:val="001628D5"/>
    <w:rsid w:val="00193013"/>
    <w:rsid w:val="001B36EC"/>
    <w:rsid w:val="001D049C"/>
    <w:rsid w:val="0020355B"/>
    <w:rsid w:val="00223DD3"/>
    <w:rsid w:val="0022456B"/>
    <w:rsid w:val="00250BDF"/>
    <w:rsid w:val="00262B1B"/>
    <w:rsid w:val="00263474"/>
    <w:rsid w:val="0026378F"/>
    <w:rsid w:val="00276C7C"/>
    <w:rsid w:val="00281145"/>
    <w:rsid w:val="00281522"/>
    <w:rsid w:val="00286217"/>
    <w:rsid w:val="002A363B"/>
    <w:rsid w:val="002C3AD8"/>
    <w:rsid w:val="002E557F"/>
    <w:rsid w:val="003158D3"/>
    <w:rsid w:val="00330930"/>
    <w:rsid w:val="0037033F"/>
    <w:rsid w:val="0037112B"/>
    <w:rsid w:val="00376D2D"/>
    <w:rsid w:val="003A19C6"/>
    <w:rsid w:val="003B0C60"/>
    <w:rsid w:val="003B0CB8"/>
    <w:rsid w:val="003B10B4"/>
    <w:rsid w:val="003C346D"/>
    <w:rsid w:val="003C59BA"/>
    <w:rsid w:val="003F3E21"/>
    <w:rsid w:val="00406667"/>
    <w:rsid w:val="00421DBA"/>
    <w:rsid w:val="00436DAD"/>
    <w:rsid w:val="004378E0"/>
    <w:rsid w:val="004519F6"/>
    <w:rsid w:val="00464525"/>
    <w:rsid w:val="00467213"/>
    <w:rsid w:val="0049661E"/>
    <w:rsid w:val="004D2936"/>
    <w:rsid w:val="004D2BFD"/>
    <w:rsid w:val="00517012"/>
    <w:rsid w:val="00572BAC"/>
    <w:rsid w:val="00573F10"/>
    <w:rsid w:val="00575870"/>
    <w:rsid w:val="00584CB4"/>
    <w:rsid w:val="00595186"/>
    <w:rsid w:val="005A1DA4"/>
    <w:rsid w:val="005A546C"/>
    <w:rsid w:val="005D2DB4"/>
    <w:rsid w:val="005D6198"/>
    <w:rsid w:val="005E1ADE"/>
    <w:rsid w:val="005E4FC4"/>
    <w:rsid w:val="005F0C51"/>
    <w:rsid w:val="006077F3"/>
    <w:rsid w:val="00643D27"/>
    <w:rsid w:val="006666B3"/>
    <w:rsid w:val="006925D3"/>
    <w:rsid w:val="006B7D0F"/>
    <w:rsid w:val="006C4F29"/>
    <w:rsid w:val="006C5A30"/>
    <w:rsid w:val="006D0F9F"/>
    <w:rsid w:val="006E7479"/>
    <w:rsid w:val="007658DA"/>
    <w:rsid w:val="00775151"/>
    <w:rsid w:val="007767B2"/>
    <w:rsid w:val="0079225E"/>
    <w:rsid w:val="0079353D"/>
    <w:rsid w:val="00797CE0"/>
    <w:rsid w:val="007B2264"/>
    <w:rsid w:val="007B4790"/>
    <w:rsid w:val="007F0630"/>
    <w:rsid w:val="007F1E2E"/>
    <w:rsid w:val="008007D4"/>
    <w:rsid w:val="0080567A"/>
    <w:rsid w:val="0084310C"/>
    <w:rsid w:val="0085156B"/>
    <w:rsid w:val="008C26F2"/>
    <w:rsid w:val="008E4996"/>
    <w:rsid w:val="008E7148"/>
    <w:rsid w:val="008F36A7"/>
    <w:rsid w:val="008F5568"/>
    <w:rsid w:val="00911FF8"/>
    <w:rsid w:val="00947AB1"/>
    <w:rsid w:val="00965278"/>
    <w:rsid w:val="00967E59"/>
    <w:rsid w:val="00970300"/>
    <w:rsid w:val="009B1A98"/>
    <w:rsid w:val="009C0014"/>
    <w:rsid w:val="009C4CEF"/>
    <w:rsid w:val="009D1DB3"/>
    <w:rsid w:val="009E3727"/>
    <w:rsid w:val="009E6A67"/>
    <w:rsid w:val="009F1414"/>
    <w:rsid w:val="009F2B7C"/>
    <w:rsid w:val="00A11E56"/>
    <w:rsid w:val="00A2372F"/>
    <w:rsid w:val="00A264F0"/>
    <w:rsid w:val="00A27A60"/>
    <w:rsid w:val="00A5445C"/>
    <w:rsid w:val="00A61F5E"/>
    <w:rsid w:val="00A7539E"/>
    <w:rsid w:val="00A777A6"/>
    <w:rsid w:val="00A81379"/>
    <w:rsid w:val="00AA3457"/>
    <w:rsid w:val="00AB4863"/>
    <w:rsid w:val="00AC2B48"/>
    <w:rsid w:val="00AE1A0E"/>
    <w:rsid w:val="00AF06D6"/>
    <w:rsid w:val="00AF7427"/>
    <w:rsid w:val="00B1727C"/>
    <w:rsid w:val="00B665EF"/>
    <w:rsid w:val="00B77FC6"/>
    <w:rsid w:val="00B8139B"/>
    <w:rsid w:val="00B832CD"/>
    <w:rsid w:val="00BA06A6"/>
    <w:rsid w:val="00BA2F89"/>
    <w:rsid w:val="00BB4B8A"/>
    <w:rsid w:val="00BB4F1D"/>
    <w:rsid w:val="00BF1B9F"/>
    <w:rsid w:val="00C03A4F"/>
    <w:rsid w:val="00C128DF"/>
    <w:rsid w:val="00C1385D"/>
    <w:rsid w:val="00C23E34"/>
    <w:rsid w:val="00C3774A"/>
    <w:rsid w:val="00C40AFD"/>
    <w:rsid w:val="00C45DEC"/>
    <w:rsid w:val="00C67225"/>
    <w:rsid w:val="00C73963"/>
    <w:rsid w:val="00C841A7"/>
    <w:rsid w:val="00CA5FDD"/>
    <w:rsid w:val="00CB64CE"/>
    <w:rsid w:val="00CE6220"/>
    <w:rsid w:val="00D002F8"/>
    <w:rsid w:val="00D03611"/>
    <w:rsid w:val="00D27969"/>
    <w:rsid w:val="00D30160"/>
    <w:rsid w:val="00D40ED4"/>
    <w:rsid w:val="00D44FB5"/>
    <w:rsid w:val="00D4740B"/>
    <w:rsid w:val="00D51532"/>
    <w:rsid w:val="00D60DDA"/>
    <w:rsid w:val="00D613A8"/>
    <w:rsid w:val="00D66520"/>
    <w:rsid w:val="00D916E6"/>
    <w:rsid w:val="00D9601A"/>
    <w:rsid w:val="00DE4FDF"/>
    <w:rsid w:val="00DF286F"/>
    <w:rsid w:val="00E05930"/>
    <w:rsid w:val="00E13CEA"/>
    <w:rsid w:val="00E771E5"/>
    <w:rsid w:val="00EB363F"/>
    <w:rsid w:val="00ED1D22"/>
    <w:rsid w:val="00ED2568"/>
    <w:rsid w:val="00EE2317"/>
    <w:rsid w:val="00EE72CD"/>
    <w:rsid w:val="00EF05AF"/>
    <w:rsid w:val="00F030DB"/>
    <w:rsid w:val="00F04E16"/>
    <w:rsid w:val="00F146BD"/>
    <w:rsid w:val="00F1532F"/>
    <w:rsid w:val="00F25E37"/>
    <w:rsid w:val="00F30F51"/>
    <w:rsid w:val="00FA0EB8"/>
    <w:rsid w:val="00FC4C0B"/>
    <w:rsid w:val="00FE1301"/>
    <w:rsid w:val="00FE5564"/>
    <w:rsid w:val="00FE74B3"/>
    <w:rsid w:val="00FF59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27"/>
    <w:rPr>
      <w:rFonts w:cs="Calibri"/>
      <w:sz w:val="20"/>
      <w:szCs w:val="20"/>
    </w:rPr>
  </w:style>
  <w:style w:type="paragraph" w:styleId="Heading3">
    <w:name w:val="heading 3"/>
    <w:basedOn w:val="Title"/>
    <w:next w:val="BodyText"/>
    <w:link w:val="Heading3Char"/>
    <w:uiPriority w:val="99"/>
    <w:qFormat/>
    <w:rsid w:val="0022456B"/>
    <w:pPr>
      <w:pBdr>
        <w:bottom w:val="none" w:sz="0" w:space="0" w:color="auto"/>
      </w:pBdr>
      <w:spacing w:before="140" w:after="120"/>
      <w:contextualSpacing w:val="0"/>
      <w:jc w:val="center"/>
      <w:outlineLvl w:val="2"/>
    </w:pPr>
    <w:rPr>
      <w:rFonts w:ascii="Times New Roman" w:hAnsi="Times New Roman"/>
      <w:b/>
      <w:bCs/>
      <w:color w:val="auto"/>
      <w:spacing w:val="0"/>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2456B"/>
    <w:rPr>
      <w:rFonts w:ascii="Times New Roman" w:hAnsi="Times New Roman" w:cs="Times New Roman"/>
      <w:b/>
      <w:bCs/>
      <w:sz w:val="28"/>
      <w:szCs w:val="28"/>
      <w:lang w:eastAsia="ru-RU"/>
    </w:rPr>
  </w:style>
  <w:style w:type="character" w:customStyle="1" w:styleId="classifier-text">
    <w:name w:val="classifier-text"/>
    <w:uiPriority w:val="99"/>
    <w:rsid w:val="00AF7427"/>
  </w:style>
  <w:style w:type="character" w:styleId="Hyperlink">
    <w:name w:val="Hyperlink"/>
    <w:basedOn w:val="DefaultParagraphFont"/>
    <w:uiPriority w:val="99"/>
    <w:rsid w:val="00AF7427"/>
    <w:rPr>
      <w:rFonts w:cs="Times New Roman"/>
      <w:color w:val="0000FF"/>
      <w:u w:val="single"/>
    </w:rPr>
  </w:style>
  <w:style w:type="character" w:customStyle="1" w:styleId="rvts0">
    <w:name w:val="rvts0"/>
    <w:basedOn w:val="DefaultParagraphFont"/>
    <w:uiPriority w:val="99"/>
    <w:rsid w:val="00AF7427"/>
    <w:rPr>
      <w:rFonts w:cs="Times New Roman"/>
    </w:rPr>
  </w:style>
  <w:style w:type="paragraph" w:styleId="ListParagraph">
    <w:name w:val="List Paragraph"/>
    <w:basedOn w:val="Normal"/>
    <w:uiPriority w:val="99"/>
    <w:qFormat/>
    <w:rsid w:val="005D6198"/>
    <w:pPr>
      <w:ind w:left="720"/>
      <w:contextualSpacing/>
      <w:jc w:val="both"/>
    </w:pPr>
    <w:rPr>
      <w:rFonts w:ascii="Times New Roman" w:eastAsia="Times New Roman" w:hAnsi="Times New Roman" w:cs="Times New Roman"/>
      <w:sz w:val="24"/>
      <w:szCs w:val="24"/>
      <w:lang w:eastAsia="ru-RU"/>
    </w:rPr>
  </w:style>
  <w:style w:type="paragraph" w:styleId="NormalWeb">
    <w:name w:val="Normal (Web)"/>
    <w:aliases w:val="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
    <w:basedOn w:val="Normal"/>
    <w:link w:val="NormalWebChar"/>
    <w:uiPriority w:val="99"/>
    <w:rsid w:val="006C4F29"/>
    <w:pPr>
      <w:spacing w:before="100" w:beforeAutospacing="1" w:after="100" w:afterAutospacing="1"/>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rsid w:val="005A1DA4"/>
    <w:rPr>
      <w:rFonts w:cs="Times New Roman"/>
      <w:color w:val="954F72"/>
      <w:u w:val="single"/>
    </w:rPr>
  </w:style>
  <w:style w:type="paragraph" w:customStyle="1" w:styleId="rvps2">
    <w:name w:val="rvps2"/>
    <w:basedOn w:val="Normal"/>
    <w:uiPriority w:val="99"/>
    <w:rsid w:val="00911FF8"/>
    <w:pPr>
      <w:spacing w:before="100" w:beforeAutospacing="1" w:after="100" w:afterAutospacing="1"/>
    </w:pPr>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rsid w:val="0022456B"/>
    <w:pPr>
      <w:spacing w:after="120"/>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22456B"/>
    <w:rPr>
      <w:rFonts w:ascii="Times New Roman" w:hAnsi="Times New Roman" w:cs="Times New Roman"/>
      <w:sz w:val="24"/>
      <w:szCs w:val="24"/>
      <w:lang w:eastAsia="ru-RU"/>
    </w:rPr>
  </w:style>
  <w:style w:type="paragraph" w:styleId="BodyText2">
    <w:name w:val="Body Text 2"/>
    <w:basedOn w:val="Normal"/>
    <w:link w:val="BodyText2Char"/>
    <w:uiPriority w:val="99"/>
    <w:rsid w:val="0022456B"/>
    <w:pPr>
      <w:spacing w:after="120" w:line="480" w:lineRule="auto"/>
    </w:pPr>
    <w:rPr>
      <w:rFonts w:ascii="Times New Roman" w:eastAsia="Times New Roman" w:hAnsi="Times New Roman" w:cs="Times New Roman"/>
      <w:lang w:eastAsia="ru-RU"/>
    </w:rPr>
  </w:style>
  <w:style w:type="character" w:customStyle="1" w:styleId="BodyText2Char">
    <w:name w:val="Body Text 2 Char"/>
    <w:basedOn w:val="DefaultParagraphFont"/>
    <w:link w:val="BodyText2"/>
    <w:uiPriority w:val="99"/>
    <w:locked/>
    <w:rsid w:val="0022456B"/>
    <w:rPr>
      <w:rFonts w:ascii="Times New Roman" w:hAnsi="Times New Roman" w:cs="Times New Roman"/>
      <w:sz w:val="20"/>
      <w:szCs w:val="20"/>
      <w:lang w:eastAsia="ru-RU"/>
    </w:rPr>
  </w:style>
  <w:style w:type="paragraph" w:styleId="BodyTextIndent3">
    <w:name w:val="Body Text Indent 3"/>
    <w:aliases w:val="Знак6"/>
    <w:basedOn w:val="Normal"/>
    <w:link w:val="BodyTextIndent3Char"/>
    <w:uiPriority w:val="99"/>
    <w:rsid w:val="0022456B"/>
    <w:pPr>
      <w:spacing w:after="120"/>
      <w:ind w:left="283"/>
    </w:pPr>
    <w:rPr>
      <w:rFonts w:ascii="Times New Roman" w:eastAsia="Times New Roman" w:hAnsi="Times New Roman" w:cs="Times New Roman"/>
      <w:sz w:val="16"/>
      <w:szCs w:val="16"/>
      <w:lang w:eastAsia="ru-RU"/>
    </w:rPr>
  </w:style>
  <w:style w:type="character" w:customStyle="1" w:styleId="BodyTextIndent3Char">
    <w:name w:val="Body Text Indent 3 Char"/>
    <w:aliases w:val="Знак6 Char"/>
    <w:basedOn w:val="DefaultParagraphFont"/>
    <w:link w:val="BodyTextIndent3"/>
    <w:uiPriority w:val="99"/>
    <w:locked/>
    <w:rsid w:val="0022456B"/>
    <w:rPr>
      <w:rFonts w:ascii="Times New Roman" w:hAnsi="Times New Roman" w:cs="Times New Roman"/>
      <w:sz w:val="16"/>
      <w:szCs w:val="16"/>
      <w:lang w:eastAsia="ru-RU"/>
    </w:rPr>
  </w:style>
  <w:style w:type="paragraph" w:customStyle="1" w:styleId="FR1">
    <w:name w:val="FR1"/>
    <w:uiPriority w:val="99"/>
    <w:rsid w:val="0022456B"/>
    <w:pPr>
      <w:jc w:val="both"/>
    </w:pPr>
    <w:rPr>
      <w:rFonts w:ascii="Arial" w:eastAsia="Times New Roman" w:hAnsi="Arial"/>
      <w:sz w:val="36"/>
      <w:szCs w:val="20"/>
      <w:lang w:val="ru-RU" w:eastAsia="ru-RU"/>
    </w:rPr>
  </w:style>
  <w:style w:type="paragraph" w:customStyle="1" w:styleId="31">
    <w:name w:val="Основной текст 31"/>
    <w:basedOn w:val="Normal"/>
    <w:uiPriority w:val="99"/>
    <w:rsid w:val="0022456B"/>
    <w:pPr>
      <w:suppressAutoHyphens/>
    </w:pPr>
    <w:rPr>
      <w:rFonts w:ascii="Times New Roman" w:eastAsia="Times New Roman" w:hAnsi="Times New Roman" w:cs="Times New Roman"/>
      <w:color w:val="000000"/>
      <w:sz w:val="26"/>
      <w:szCs w:val="24"/>
      <w:lang w:eastAsia="ar-SA"/>
    </w:rPr>
  </w:style>
  <w:style w:type="character" w:customStyle="1" w:styleId="NormalWebChar">
    <w:name w:val="Normal (Web) Char"/>
    <w:aliases w:val="Знак5 Знак Char,Знак5 Char,Знак18 Знак Char,Знак17 Знак1 Char,Обычный (Web) Char,Обычный (веб) Знак Знак1 Char,Обычный (Web) Знак Знак Знак Знак Char,Обычный (веб) Знак Знак Знак Char,Обычный (веб) Знак2 Знак Знак Char,Знак17 Char"/>
    <w:link w:val="NormalWeb"/>
    <w:uiPriority w:val="99"/>
    <w:locked/>
    <w:rsid w:val="0022456B"/>
    <w:rPr>
      <w:rFonts w:ascii="Times New Roman" w:hAnsi="Times New Roman"/>
      <w:sz w:val="24"/>
      <w:lang w:val="ru-RU" w:eastAsia="ru-RU"/>
    </w:rPr>
  </w:style>
  <w:style w:type="paragraph" w:styleId="BodyText3">
    <w:name w:val="Body Text 3"/>
    <w:basedOn w:val="Normal"/>
    <w:link w:val="BodyText3Char"/>
    <w:uiPriority w:val="99"/>
    <w:rsid w:val="0022456B"/>
    <w:pPr>
      <w:spacing w:after="120"/>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22456B"/>
    <w:rPr>
      <w:rFonts w:ascii="Times New Roman" w:hAnsi="Times New Roman" w:cs="Times New Roman"/>
      <w:sz w:val="16"/>
      <w:szCs w:val="16"/>
      <w:lang w:eastAsia="ru-RU"/>
    </w:rPr>
  </w:style>
  <w:style w:type="character" w:customStyle="1" w:styleId="2">
    <w:name w:val="Основной текст (2)_"/>
    <w:link w:val="20"/>
    <w:uiPriority w:val="99"/>
    <w:locked/>
    <w:rsid w:val="0022456B"/>
    <w:rPr>
      <w:shd w:val="clear" w:color="auto" w:fill="FFFFFF"/>
    </w:rPr>
  </w:style>
  <w:style w:type="paragraph" w:customStyle="1" w:styleId="20">
    <w:name w:val="Основной текст (2)"/>
    <w:basedOn w:val="Normal"/>
    <w:link w:val="2"/>
    <w:uiPriority w:val="99"/>
    <w:rsid w:val="0022456B"/>
    <w:pPr>
      <w:widowControl w:val="0"/>
      <w:shd w:val="clear" w:color="auto" w:fill="FFFFFF"/>
      <w:spacing w:line="240" w:lineRule="atLeast"/>
      <w:ind w:hanging="380"/>
    </w:pPr>
    <w:rPr>
      <w:rFonts w:cs="Times New Roman"/>
    </w:rPr>
  </w:style>
  <w:style w:type="paragraph" w:styleId="BalloonText">
    <w:name w:val="Balloon Text"/>
    <w:aliases w:val="Знак1"/>
    <w:basedOn w:val="Normal"/>
    <w:link w:val="BalloonTextChar"/>
    <w:uiPriority w:val="99"/>
    <w:rsid w:val="0022456B"/>
    <w:rPr>
      <w:rFonts w:ascii="Tahoma" w:eastAsia="Times New Roman" w:hAnsi="Tahoma" w:cs="Times New Roman"/>
      <w:sz w:val="16"/>
      <w:szCs w:val="16"/>
      <w:lang w:eastAsia="ru-RU"/>
    </w:rPr>
  </w:style>
  <w:style w:type="character" w:customStyle="1" w:styleId="BalloonTextChar">
    <w:name w:val="Balloon Text Char"/>
    <w:aliases w:val="Знак1 Char"/>
    <w:basedOn w:val="DefaultParagraphFont"/>
    <w:link w:val="BalloonText"/>
    <w:uiPriority w:val="99"/>
    <w:locked/>
    <w:rsid w:val="0022456B"/>
    <w:rPr>
      <w:rFonts w:ascii="Tahoma" w:hAnsi="Tahoma" w:cs="Times New Roman"/>
      <w:sz w:val="16"/>
      <w:szCs w:val="16"/>
      <w:lang w:eastAsia="ru-RU"/>
    </w:rPr>
  </w:style>
  <w:style w:type="paragraph" w:styleId="Title">
    <w:name w:val="Title"/>
    <w:basedOn w:val="Normal"/>
    <w:next w:val="Normal"/>
    <w:link w:val="TitleChar"/>
    <w:uiPriority w:val="99"/>
    <w:qFormat/>
    <w:rsid w:val="0022456B"/>
    <w:pPr>
      <w:pBdr>
        <w:bottom w:val="single" w:sz="8" w:space="4" w:color="4472C4"/>
      </w:pBdr>
      <w:spacing w:after="300"/>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99"/>
    <w:locked/>
    <w:rsid w:val="0022456B"/>
    <w:rPr>
      <w:rFonts w:ascii="Calibri Light" w:hAnsi="Calibri Light" w:cs="Times New Roman"/>
      <w:color w:val="323E4F"/>
      <w:spacing w:val="5"/>
      <w:kern w:val="28"/>
      <w:sz w:val="52"/>
      <w:szCs w:val="52"/>
      <w:lang w:eastAsia="uk-UA"/>
    </w:rPr>
  </w:style>
</w:styles>
</file>

<file path=word/webSettings.xml><?xml version="1.0" encoding="utf-8"?>
<w:webSettings xmlns:r="http://schemas.openxmlformats.org/officeDocument/2006/relationships" xmlns:w="http://schemas.openxmlformats.org/wordprocessingml/2006/main">
  <w:divs>
    <w:div w:id="1688676464">
      <w:marLeft w:val="0"/>
      <w:marRight w:val="0"/>
      <w:marTop w:val="0"/>
      <w:marBottom w:val="0"/>
      <w:divBdr>
        <w:top w:val="none" w:sz="0" w:space="0" w:color="auto"/>
        <w:left w:val="none" w:sz="0" w:space="0" w:color="auto"/>
        <w:bottom w:val="none" w:sz="0" w:space="0" w:color="auto"/>
        <w:right w:val="none" w:sz="0" w:space="0" w:color="auto"/>
      </w:divBdr>
    </w:div>
    <w:div w:id="1688676465">
      <w:marLeft w:val="0"/>
      <w:marRight w:val="0"/>
      <w:marTop w:val="0"/>
      <w:marBottom w:val="0"/>
      <w:divBdr>
        <w:top w:val="none" w:sz="0" w:space="0" w:color="auto"/>
        <w:left w:val="none" w:sz="0" w:space="0" w:color="auto"/>
        <w:bottom w:val="none" w:sz="0" w:space="0" w:color="auto"/>
        <w:right w:val="none" w:sz="0" w:space="0" w:color="auto"/>
      </w:divBdr>
    </w:div>
    <w:div w:id="1688676466">
      <w:marLeft w:val="0"/>
      <w:marRight w:val="0"/>
      <w:marTop w:val="0"/>
      <w:marBottom w:val="0"/>
      <w:divBdr>
        <w:top w:val="none" w:sz="0" w:space="0" w:color="auto"/>
        <w:left w:val="none" w:sz="0" w:space="0" w:color="auto"/>
        <w:bottom w:val="none" w:sz="0" w:space="0" w:color="auto"/>
        <w:right w:val="none" w:sz="0" w:space="0" w:color="auto"/>
      </w:divBdr>
    </w:div>
    <w:div w:id="1688676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23</Pages>
  <Words>-32766</Words>
  <Characters>25029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Сухан</dc:creator>
  <cp:keywords/>
  <dc:description/>
  <cp:lastModifiedBy>11</cp:lastModifiedBy>
  <cp:revision>7</cp:revision>
  <cp:lastPrinted>2021-11-30T07:49:00Z</cp:lastPrinted>
  <dcterms:created xsi:type="dcterms:W3CDTF">2023-06-21T11:32:00Z</dcterms:created>
  <dcterms:modified xsi:type="dcterms:W3CDTF">2023-07-17T06:16:00Z</dcterms:modified>
</cp:coreProperties>
</file>