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14:paraId="0E2D0CED" w14:textId="77777777" w:rsidR="00F2456C" w:rsidRPr="00AD3C24" w:rsidRDefault="00F2456C">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CF2A83" w:rsidRPr="00CF2A83" w14:paraId="3807B97F" w14:textId="77777777" w:rsidTr="00DB05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F2A83" w14:paraId="6C8EECE6"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197FEF" w:rsidRPr="00CF2A83" w14:paraId="1393533D" w14:textId="77777777" w:rsidTr="00DB0585">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EB83B" w14:textId="394E45A4" w:rsidR="00197FEF" w:rsidRPr="00197FEF" w:rsidRDefault="00197FEF" w:rsidP="00197FEF">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91D2D" w14:textId="77777777" w:rsidR="00197FEF" w:rsidRPr="00666CF2" w:rsidRDefault="00197FEF" w:rsidP="00197FEF">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14:paraId="196E976E" w14:textId="77777777" w:rsidR="00197FEF" w:rsidRPr="00CF2A83" w:rsidRDefault="00197FEF" w:rsidP="00197FEF">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13FC2" w14:textId="77777777" w:rsidR="00197FEF" w:rsidRDefault="00197FEF" w:rsidP="00197FEF">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14:paraId="41C7CB6B" w14:textId="623D1F24" w:rsidR="00197FEF" w:rsidRPr="004E62ED" w:rsidRDefault="00197FEF" w:rsidP="00197FEF">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w:t>
            </w:r>
            <w:r w:rsidRPr="004E62ED">
              <w:rPr>
                <w:rFonts w:ascii="Times New Roman" w:eastAsia="Arial" w:hAnsi="Times New Roman" w:cs="Times New Roman"/>
                <w:sz w:val="24"/>
                <w:szCs w:val="24"/>
                <w:lang w:val="uk-UA"/>
              </w:rPr>
              <w:lastRenderedPageBreak/>
              <w:t xml:space="preserve">що обсяг річного доходу (виручки) учасника закупівлі за відповідний період не є меншим </w:t>
            </w:r>
            <w:r w:rsidRPr="007B47E5">
              <w:rPr>
                <w:rFonts w:ascii="Times New Roman" w:eastAsia="Arial" w:hAnsi="Times New Roman" w:cs="Times New Roman"/>
                <w:sz w:val="24"/>
                <w:szCs w:val="24"/>
                <w:lang w:val="uk-UA"/>
              </w:rPr>
              <w:t xml:space="preserve">ніж  </w:t>
            </w:r>
            <w:r w:rsidR="007B47E5" w:rsidRPr="007B47E5">
              <w:rPr>
                <w:rFonts w:ascii="Times New Roman" w:eastAsia="Arial" w:hAnsi="Times New Roman" w:cs="Times New Roman"/>
                <w:sz w:val="24"/>
                <w:szCs w:val="24"/>
                <w:lang w:val="uk-UA"/>
              </w:rPr>
              <w:t>901250</w:t>
            </w:r>
            <w:r w:rsidRPr="007B47E5">
              <w:rPr>
                <w:rFonts w:ascii="Times New Roman" w:eastAsia="Arial" w:hAnsi="Times New Roman" w:cs="Times New Roman"/>
                <w:sz w:val="24"/>
                <w:szCs w:val="24"/>
                <w:lang w:val="uk-UA"/>
              </w:rPr>
              <w:t>.00 грн.</w:t>
            </w:r>
            <w:r w:rsidRPr="004E62ED">
              <w:rPr>
                <w:rFonts w:ascii="Times New Roman" w:eastAsia="Arial" w:hAnsi="Times New Roman" w:cs="Times New Roman"/>
                <w:sz w:val="24"/>
                <w:szCs w:val="24"/>
                <w:lang w:val="uk-UA"/>
              </w:rPr>
              <w:t xml:space="preserve"> </w:t>
            </w:r>
            <w:bookmarkStart w:id="0" w:name="_GoBack"/>
            <w:bookmarkEnd w:id="0"/>
          </w:p>
          <w:p w14:paraId="28D3AED3" w14:textId="77777777" w:rsidR="00197FEF" w:rsidRPr="00B51590" w:rsidRDefault="00197FEF" w:rsidP="00197FEF">
            <w:pPr>
              <w:widowControl w:val="0"/>
              <w:tabs>
                <w:tab w:val="left" w:pos="709"/>
              </w:tabs>
              <w:suppressAutoHyphens/>
              <w:spacing w:after="0" w:line="200" w:lineRule="atLeast"/>
              <w:jc w:val="both"/>
              <w:rPr>
                <w:rFonts w:ascii="Times New Roman" w:eastAsia="Arial" w:hAnsi="Times New Roman" w:cs="Times New Roman"/>
                <w:sz w:val="24"/>
                <w:szCs w:val="24"/>
                <w:lang w:val="en-US"/>
              </w:rPr>
            </w:pPr>
            <w:r w:rsidRPr="00B0111D">
              <w:rPr>
                <w:rFonts w:ascii="Times New Roman" w:eastAsia="Arial" w:hAnsi="Times New Roman" w:cs="Times New Roman"/>
                <w:sz w:val="24"/>
                <w:szCs w:val="24"/>
                <w:lang w:val="uk-UA"/>
              </w:rPr>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42B42244" w14:textId="5BE69E28" w:rsidR="00197FEF" w:rsidRPr="00CF2A83" w:rsidRDefault="00197FEF" w:rsidP="00197FEF">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Default="00CF2A83">
      <w:pPr>
        <w:spacing w:after="0" w:line="240" w:lineRule="auto"/>
        <w:ind w:left="885"/>
        <w:jc w:val="center"/>
        <w:rPr>
          <w:rFonts w:ascii="Times New Roman" w:eastAsia="Times New Roman" w:hAnsi="Times New Roman" w:cs="Times New Roman"/>
          <w:b/>
          <w:i/>
          <w:color w:val="4472C4"/>
          <w:sz w:val="20"/>
          <w:szCs w:val="20"/>
        </w:rPr>
      </w:pPr>
    </w:p>
    <w:p w14:paraId="5935C7AF" w14:textId="77777777" w:rsidR="00F2456C" w:rsidRPr="00AD3C24" w:rsidRDefault="00364B2A" w:rsidP="00AD3C24">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14:paraId="7FC8BD35" w14:textId="77777777" w:rsidR="00F2456C" w:rsidRPr="00AD3C24"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під час подання тендерної пропозиції.</w:t>
      </w:r>
    </w:p>
    <w:p w14:paraId="530F97C2" w14:textId="7511E221" w:rsidR="00F2456C" w:rsidRDefault="00364B2A"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A1CFF4D" w14:textId="77777777" w:rsidR="00AD3C24" w:rsidRPr="00AD3C24" w:rsidRDefault="00AD3C24" w:rsidP="00AD3C2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14:paraId="16842F8C" w14:textId="77777777"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14:paraId="6820CA79" w14:textId="77777777" w:rsidR="00F2456C" w:rsidRPr="00AD3C24" w:rsidRDefault="00364B2A" w:rsidP="00C73AEC">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048223" w14:textId="77777777" w:rsidR="00F2456C" w:rsidRPr="00AD3C24" w:rsidRDefault="00364B2A" w:rsidP="00C73AEC">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AD3C24" w:rsidRDefault="00364B2A" w:rsidP="00C73AEC">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F2456C" w:rsidRPr="00CF2A83" w14:paraId="4AF06ED8" w14:textId="77777777" w:rsidTr="00B81D9F">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C6B04"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5F4262ED"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9FC36"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15AD5C7E" w14:textId="77777777" w:rsidR="00F2456C" w:rsidRPr="00CF2A83" w:rsidRDefault="00F2456C" w:rsidP="00C73AEC">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FC14" w14:textId="77777777" w:rsidR="00F2456C" w:rsidRPr="00CF2A83" w:rsidRDefault="00364B2A" w:rsidP="00B81D9F">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1F715CD7" w14:textId="77777777" w:rsidTr="00B81D9F">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93DAC"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FA3DD" w14:textId="77777777" w:rsidR="00F2456C" w:rsidRPr="00CF2A83" w:rsidRDefault="00364B2A" w:rsidP="00C73AEC">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1DE077C"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214B6"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w:t>
            </w:r>
            <w:r w:rsidRPr="00CF2A83">
              <w:rPr>
                <w:rFonts w:ascii="Times New Roman" w:eastAsia="Times New Roman" w:hAnsi="Times New Roman" w:cs="Times New Roman"/>
                <w:b/>
                <w:color w:val="000000"/>
                <w:sz w:val="20"/>
                <w:szCs w:val="20"/>
                <w:lang w:val="uk-UA"/>
              </w:rPr>
              <w:lastRenderedPageBreak/>
              <w:t>реєстру осіб, які вчинили корупційні або пов’язані з корупцією правопорушення, яка не стосується запитувача.</w:t>
            </w:r>
          </w:p>
        </w:tc>
      </w:tr>
      <w:tr w:rsidR="00F2456C" w:rsidRPr="00CF2A83" w14:paraId="668E90A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36BF6"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9DA0" w14:textId="77777777" w:rsidR="00F2456C" w:rsidRPr="00CF2A83" w:rsidRDefault="00364B2A" w:rsidP="00C73AEC">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18D420" w14:textId="77C3C94A" w:rsidR="00F2456C" w:rsidRPr="00CF2A83" w:rsidRDefault="00364B2A" w:rsidP="00C73AEC">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F2456C" w:rsidRPr="00CF2A83" w14:paraId="416512B6" w14:textId="77777777" w:rsidTr="00ED7F2B">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5096B7" w14:textId="77777777" w:rsidR="00F2456C" w:rsidRPr="00CF2A83" w:rsidRDefault="00364B2A" w:rsidP="00C73AEC">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28C7F"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4CFCF" w14:textId="77777777" w:rsidR="00F2456C" w:rsidRPr="00CF2A83" w:rsidRDefault="00F2456C" w:rsidP="00C73AE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F2456C" w:rsidRPr="00CF2A83" w14:paraId="79915A6B"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BA24" w14:textId="77777777" w:rsidR="00F2456C" w:rsidRPr="00CF2A83" w:rsidRDefault="00364B2A" w:rsidP="00C73AEC">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0D1BE"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072B37A0" w14:textId="77777777" w:rsidR="00F2456C" w:rsidRPr="00CF2A83" w:rsidRDefault="00364B2A" w:rsidP="00C73AEC">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1A12F" w14:textId="0A548744" w:rsidR="00F2456C" w:rsidRPr="00CF2A83" w:rsidRDefault="0090798C" w:rsidP="00C73AE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846AC9C" w14:textId="77777777" w:rsidR="00F2456C" w:rsidRPr="00CF2A83" w:rsidRDefault="00F2456C">
      <w:pPr>
        <w:spacing w:after="0" w:line="240" w:lineRule="auto"/>
        <w:rPr>
          <w:rFonts w:ascii="Times New Roman" w:eastAsia="Times New Roman" w:hAnsi="Times New Roman" w:cs="Times New Roman"/>
          <w:b/>
          <w:color w:val="000000"/>
          <w:sz w:val="20"/>
          <w:szCs w:val="20"/>
          <w:lang w:val="uk-UA"/>
        </w:rPr>
      </w:pPr>
    </w:p>
    <w:p w14:paraId="2A58D2B0" w14:textId="77777777" w:rsidR="00F2456C" w:rsidRPr="008D479B" w:rsidRDefault="00364B2A">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F2456C" w:rsidRPr="00CF2A83" w14:paraId="5F508543" w14:textId="7777777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760A3"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14:paraId="4663179E"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06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14:paraId="7A4C5763" w14:textId="77777777" w:rsidR="00F2456C" w:rsidRPr="00CF2A83" w:rsidRDefault="00F2456C">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1651A"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F2456C" w:rsidRPr="00CF2A83" w14:paraId="37C0B26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54DFB"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D6C93"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1B2DCE"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8E89E"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2456C" w:rsidRPr="00CF2A83" w14:paraId="09BADD5F" w14:textId="77777777">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87A9F"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0CDC" w14:textId="77777777" w:rsidR="00F2456C" w:rsidRPr="00CF2A83" w:rsidRDefault="00364B2A">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45B51BA" w14:textId="77777777" w:rsidR="00F2456C" w:rsidRPr="00CF2A83" w:rsidRDefault="00364B2A">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E5B2582" w14:textId="372D8981" w:rsidR="00F2456C" w:rsidRPr="00CF2A83" w:rsidRDefault="00364B2A">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F2456C" w:rsidRPr="00CF2A83" w14:paraId="7AC7A540" w14:textId="77777777" w:rsidTr="00ED7F2B">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B43C7" w14:textId="77777777" w:rsidR="00F2456C" w:rsidRPr="00CF2A83" w:rsidRDefault="00364B2A">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400F5"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D5A4C6"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1F1DD1" w14:textId="77777777" w:rsidR="00F2456C" w:rsidRPr="00CF2A83" w:rsidRDefault="00F2456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F2456C" w:rsidRPr="00CF2A83" w14:paraId="4AD27507" w14:textId="7777777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B8FA5" w14:textId="77777777" w:rsidR="00F2456C" w:rsidRPr="00CF2A83" w:rsidRDefault="00364B2A">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28F79"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14:paraId="4426E954" w14:textId="77777777" w:rsidR="00F2456C" w:rsidRPr="00CF2A83" w:rsidRDefault="00364B2A">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20339" w14:textId="68E88D21" w:rsidR="00F2456C" w:rsidRPr="00CF2A83" w:rsidRDefault="0090798C">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6E066C9" w14:textId="77777777" w:rsidR="00F2456C" w:rsidRPr="00CF2A83" w:rsidRDefault="00364B2A">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9D3ED4E" w14:textId="77777777" w:rsidR="00F2456C" w:rsidRDefault="00364B2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0243C3B3" w14:textId="3AF3BDBD" w:rsidR="00F2456C" w:rsidRDefault="00364B2A">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sidR="006D026C">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sidR="006D026C">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8A6D67" w:rsidRPr="008A6D67" w14:paraId="1F6F63FD" w14:textId="77777777" w:rsidTr="00DB05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A6D67" w:rsidRDefault="008A6D67" w:rsidP="008A6D67">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sidR="006D026C">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8A6D67">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2"/>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en-US"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23CA91B5"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14:paraId="2D448DB8"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p>
          <w:p w14:paraId="39FD91D4" w14:textId="77777777" w:rsidR="008A6D67" w:rsidRPr="008A6D67" w:rsidRDefault="008A6D67" w:rsidP="00B81D9F">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8A6D67" w:rsidRPr="008A6D67" w14:paraId="1EF30ACA"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8A6D67">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8"/>
          </w:p>
        </w:tc>
      </w:tr>
      <w:tr w:rsidR="008A6D67" w:rsidRPr="008A6D67" w14:paraId="39DD2B77"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1B0E3" w14:textId="77777777" w:rsidR="008A6D67" w:rsidRPr="008A6D67" w:rsidRDefault="008A6D67" w:rsidP="008A6D67">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854EE1" w14:textId="77777777" w:rsidR="006D51C8" w:rsidRPr="002E589D" w:rsidRDefault="008A6D67" w:rsidP="00B81D9F">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14:paraId="0F1BD593" w14:textId="2211842B" w:rsidR="008A6D67" w:rsidRPr="008A6D67" w:rsidRDefault="008A6D67" w:rsidP="00B81D9F">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Для учасників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006D51C8" w:rsidRPr="00D20CD2">
              <w:rPr>
                <w:rFonts w:ascii="Times New Roman" w:eastAsia="Times New Roman" w:hAnsi="Times New Roman" w:cs="Times New Roman"/>
                <w:i/>
                <w:color w:val="000000"/>
                <w:sz w:val="24"/>
                <w:szCs w:val="24"/>
                <w:lang w:val="uk-UA"/>
              </w:rPr>
              <w:t>бенефіціарних</w:t>
            </w:r>
            <w:proofErr w:type="spellEnd"/>
            <w:r w:rsidR="006D51C8"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006D51C8" w:rsidRPr="00D20CD2">
              <w:rPr>
                <w:rFonts w:ascii="Times New Roman" w:eastAsia="Times New Roman" w:hAnsi="Times New Roman" w:cs="Times New Roman"/>
                <w:i/>
                <w:sz w:val="24"/>
                <w:szCs w:val="24"/>
                <w:lang w:val="uk-UA"/>
              </w:rPr>
              <w:t>—</w:t>
            </w:r>
            <w:r w:rsidR="006D51C8" w:rsidRPr="00D20CD2">
              <w:rPr>
                <w:rFonts w:ascii="Times New Roman" w:eastAsia="Times New Roman" w:hAnsi="Times New Roman" w:cs="Times New Roman"/>
                <w:i/>
                <w:color w:val="000000"/>
                <w:sz w:val="24"/>
                <w:szCs w:val="24"/>
                <w:lang w:val="uk-UA"/>
              </w:rPr>
              <w:t xml:space="preserve"> підприємців та громадських формувань</w:t>
            </w:r>
            <w:r w:rsidR="002E589D" w:rsidRPr="00D20CD2">
              <w:rPr>
                <w:rFonts w:ascii="Times New Roman" w:eastAsia="Times New Roman" w:hAnsi="Times New Roman" w:cs="Times New Roman"/>
                <w:i/>
                <w:color w:val="000000"/>
                <w:sz w:val="24"/>
                <w:szCs w:val="24"/>
                <w:lang w:val="uk-UA"/>
              </w:rPr>
              <w:t>, витяг має містити відповідну інформацію.</w:t>
            </w:r>
            <w:r w:rsidR="00D20CD2">
              <w:rPr>
                <w:rFonts w:ascii="Times New Roman" w:eastAsia="Times New Roman" w:hAnsi="Times New Roman" w:cs="Times New Roman"/>
                <w:i/>
                <w:color w:val="000000"/>
                <w:sz w:val="24"/>
                <w:szCs w:val="24"/>
                <w:lang w:val="uk-UA"/>
              </w:rPr>
              <w:t>)</w:t>
            </w:r>
            <w:r w:rsidR="002E589D">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8A6D67" w:rsidRPr="008A6D67" w14:paraId="69BAB93E" w14:textId="77777777" w:rsidTr="00B81D9F">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77777777" w:rsidR="008A6D67" w:rsidRPr="008A6D67" w:rsidRDefault="008A6D67" w:rsidP="008A6D67">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7">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8A6D67" w:rsidRPr="008A6D67" w14:paraId="451F018C"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w:t>
            </w:r>
            <w:proofErr w:type="spellEnd"/>
            <w:r w:rsidRPr="008A6D67">
              <w:rPr>
                <w:rFonts w:ascii="Times New Roman" w:eastAsia="Times New Roman" w:hAnsi="Times New Roman" w:cs="Times New Roman"/>
                <w:color w:val="000000"/>
                <w:sz w:val="24"/>
                <w:szCs w:val="24"/>
                <w:lang w:val="uk-UA" w:eastAsia="ru-RU"/>
              </w:rPr>
              <w:t xml:space="preserve">-центр,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-центрами»  № 373 від 12.06.2018 р (зі змінами).</w:t>
            </w:r>
          </w:p>
        </w:tc>
      </w:tr>
      <w:tr w:rsidR="008A6D67" w:rsidRPr="008A6D67" w14:paraId="032A4B54"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36B80B9E"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8A6D67" w:rsidRPr="008A6D67" w14:paraId="2E11A089" w14:textId="77777777" w:rsidTr="00B81D9F">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77777777" w:rsidR="008A6D67" w:rsidRPr="008A6D67"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8A6D67" w:rsidRPr="00C76D49" w14:paraId="73D78149" w14:textId="77777777" w:rsidTr="00B81D9F">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77777777" w:rsidR="008A6D67" w:rsidRPr="00C76D49" w:rsidRDefault="008A6D67" w:rsidP="008A6D67">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w:t>
            </w:r>
            <w:proofErr w:type="spellStart"/>
            <w:r w:rsidRPr="00C76D49">
              <w:rPr>
                <w:rFonts w:ascii="Times New Roman" w:eastAsia="Times New Roman" w:hAnsi="Times New Roman" w:cs="Times New Roman"/>
                <w:color w:val="000000"/>
                <w:sz w:val="24"/>
                <w:szCs w:val="24"/>
                <w:lang w:val="uk-UA"/>
              </w:rPr>
              <w:t>mail</w:t>
            </w:r>
            <w:proofErr w:type="spellEnd"/>
            <w:r w:rsidRPr="00C76D49">
              <w:rPr>
                <w:rFonts w:ascii="Times New Roman" w:eastAsia="Times New Roman" w:hAnsi="Times New Roman" w:cs="Times New Roman"/>
                <w:color w:val="000000"/>
                <w:sz w:val="24"/>
                <w:szCs w:val="24"/>
                <w:lang w:val="uk-UA"/>
              </w:rPr>
              <w:t>;</w:t>
            </w:r>
          </w:p>
          <w:p w14:paraId="27897ACB"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p>
          <w:p w14:paraId="60388873"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 xml:space="preserve">8. Відомості про підписанта документів тендерної пропозиції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bookmarkEnd w:id="13"/>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9E35" w14:textId="77777777" w:rsidR="003E1018" w:rsidRDefault="003E1018" w:rsidP="00997F4F">
      <w:pPr>
        <w:spacing w:after="0" w:line="240" w:lineRule="auto"/>
      </w:pPr>
      <w:r>
        <w:separator/>
      </w:r>
    </w:p>
  </w:endnote>
  <w:endnote w:type="continuationSeparator" w:id="0">
    <w:p w14:paraId="2F3DAA76" w14:textId="77777777" w:rsidR="003E1018" w:rsidRDefault="003E1018"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5B294" w14:textId="77777777" w:rsidR="003E1018" w:rsidRDefault="003E1018" w:rsidP="00997F4F">
      <w:pPr>
        <w:spacing w:after="0" w:line="240" w:lineRule="auto"/>
      </w:pPr>
      <w:r>
        <w:separator/>
      </w:r>
    </w:p>
  </w:footnote>
  <w:footnote w:type="continuationSeparator" w:id="0">
    <w:p w14:paraId="561675F3" w14:textId="77777777" w:rsidR="003E1018" w:rsidRDefault="003E1018"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6C"/>
    <w:rsid w:val="00093BCF"/>
    <w:rsid w:val="00132095"/>
    <w:rsid w:val="0014221B"/>
    <w:rsid w:val="00197FEF"/>
    <w:rsid w:val="00226342"/>
    <w:rsid w:val="0025117B"/>
    <w:rsid w:val="00297BCE"/>
    <w:rsid w:val="002E589D"/>
    <w:rsid w:val="00352B52"/>
    <w:rsid w:val="00364B2A"/>
    <w:rsid w:val="0037112F"/>
    <w:rsid w:val="003B32EA"/>
    <w:rsid w:val="003E1018"/>
    <w:rsid w:val="00410817"/>
    <w:rsid w:val="005921C3"/>
    <w:rsid w:val="00596565"/>
    <w:rsid w:val="005E3639"/>
    <w:rsid w:val="006D026C"/>
    <w:rsid w:val="006D51C8"/>
    <w:rsid w:val="00785EF7"/>
    <w:rsid w:val="007B47E5"/>
    <w:rsid w:val="008033C9"/>
    <w:rsid w:val="00806FC3"/>
    <w:rsid w:val="0081702A"/>
    <w:rsid w:val="008A6D67"/>
    <w:rsid w:val="008D479B"/>
    <w:rsid w:val="0090798C"/>
    <w:rsid w:val="00997F4F"/>
    <w:rsid w:val="009A4442"/>
    <w:rsid w:val="00AD3C24"/>
    <w:rsid w:val="00AE2582"/>
    <w:rsid w:val="00B4393F"/>
    <w:rsid w:val="00B75539"/>
    <w:rsid w:val="00B81D9F"/>
    <w:rsid w:val="00BF1F1C"/>
    <w:rsid w:val="00C51A02"/>
    <w:rsid w:val="00C73AEC"/>
    <w:rsid w:val="00C76D49"/>
    <w:rsid w:val="00CC195A"/>
    <w:rsid w:val="00CF2A83"/>
    <w:rsid w:val="00D20CD2"/>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11317</Words>
  <Characters>6451</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2022-11-29T07:55:00Z</dcterms:created>
  <dcterms:modified xsi:type="dcterms:W3CDTF">2022-11-30T10:42:00Z</dcterms:modified>
</cp:coreProperties>
</file>