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3C" w:rsidRPr="00EF21E4" w:rsidRDefault="00306C3B" w:rsidP="00306C3B">
      <w:pPr>
        <w:pBdr>
          <w:top w:val="nil"/>
          <w:left w:val="nil"/>
          <w:bottom w:val="nil"/>
          <w:right w:val="nil"/>
          <w:between w:val="nil"/>
        </w:pBdr>
        <w:ind w:left="6480" w:firstLine="720"/>
        <w:rPr>
          <w:rFonts w:eastAsia="Book Antiqua"/>
          <w:b/>
          <w:color w:val="000000"/>
        </w:rPr>
      </w:pPr>
      <w:r>
        <w:rPr>
          <w:rFonts w:eastAsia="Book Antiqua"/>
          <w:b/>
          <w:color w:val="000000"/>
        </w:rPr>
        <w:t xml:space="preserve">   </w:t>
      </w:r>
      <w:r w:rsidR="00EF21E4" w:rsidRPr="00EF21E4">
        <w:rPr>
          <w:rFonts w:eastAsia="Book Antiqua"/>
          <w:b/>
          <w:color w:val="000000"/>
        </w:rPr>
        <w:t>ДОДАТОК</w:t>
      </w:r>
      <w:r w:rsidR="00601C3C" w:rsidRPr="00EF21E4">
        <w:rPr>
          <w:rFonts w:eastAsia="Book Antiqua"/>
          <w:b/>
          <w:color w:val="000000"/>
        </w:rPr>
        <w:t xml:space="preserve"> 3</w:t>
      </w:r>
    </w:p>
    <w:p w:rsidR="00951B65" w:rsidRPr="00EF21E4" w:rsidRDefault="00951B65" w:rsidP="00601C3C">
      <w:pPr>
        <w:pBdr>
          <w:top w:val="nil"/>
          <w:left w:val="nil"/>
          <w:bottom w:val="nil"/>
          <w:right w:val="nil"/>
          <w:between w:val="nil"/>
        </w:pBdr>
        <w:jc w:val="right"/>
        <w:rPr>
          <w:rFonts w:eastAsia="Book Antiqua"/>
          <w:b/>
          <w:color w:val="000000"/>
        </w:rPr>
      </w:pPr>
      <w:r w:rsidRPr="00EF21E4">
        <w:rPr>
          <w:rFonts w:eastAsia="Book Antiqua"/>
          <w:b/>
          <w:color w:val="000000"/>
        </w:rPr>
        <w:t>до тендерної документації</w:t>
      </w:r>
    </w:p>
    <w:p w:rsidR="00601C3C" w:rsidRPr="00EF21E4" w:rsidRDefault="00601C3C" w:rsidP="00601C3C">
      <w:pPr>
        <w:pBdr>
          <w:top w:val="nil"/>
          <w:left w:val="nil"/>
          <w:bottom w:val="nil"/>
          <w:right w:val="nil"/>
          <w:between w:val="nil"/>
        </w:pBdr>
        <w:jc w:val="center"/>
        <w:rPr>
          <w:rFonts w:eastAsia="Book Antiqua"/>
          <w:b/>
          <w:color w:val="000000"/>
        </w:rPr>
      </w:pPr>
      <w:r w:rsidRPr="00EF21E4">
        <w:rPr>
          <w:rFonts w:eastAsia="Book Antiqua"/>
          <w:b/>
          <w:color w:val="000000"/>
        </w:rPr>
        <w:tab/>
      </w:r>
      <w:r w:rsidRPr="00EF21E4">
        <w:rPr>
          <w:rFonts w:eastAsia="Book Antiqua"/>
          <w:b/>
          <w:color w:val="000000"/>
        </w:rPr>
        <w:tab/>
      </w:r>
      <w:r w:rsidRPr="00EF21E4">
        <w:rPr>
          <w:rFonts w:eastAsia="Book Antiqua"/>
          <w:b/>
          <w:color w:val="000000"/>
        </w:rPr>
        <w:tab/>
      </w:r>
      <w:r w:rsidRPr="00EF21E4">
        <w:rPr>
          <w:rFonts w:eastAsia="Book Antiqua"/>
          <w:b/>
          <w:color w:val="000000"/>
        </w:rPr>
        <w:tab/>
      </w:r>
      <w:r w:rsidRPr="00EF21E4">
        <w:rPr>
          <w:rFonts w:eastAsia="Book Antiqua"/>
          <w:b/>
          <w:color w:val="000000"/>
        </w:rPr>
        <w:tab/>
      </w:r>
    </w:p>
    <w:p w:rsidR="00601C3C" w:rsidRPr="00EF21E4" w:rsidRDefault="00601C3C" w:rsidP="00601C3C">
      <w:pPr>
        <w:pBdr>
          <w:top w:val="nil"/>
          <w:left w:val="nil"/>
          <w:bottom w:val="nil"/>
          <w:right w:val="nil"/>
          <w:between w:val="nil"/>
        </w:pBdr>
        <w:jc w:val="center"/>
        <w:rPr>
          <w:rFonts w:eastAsia="Book Antiqua"/>
          <w:b/>
          <w:color w:val="000000"/>
        </w:rPr>
      </w:pPr>
    </w:p>
    <w:p w:rsidR="00601C3C" w:rsidRPr="00EF21E4" w:rsidRDefault="00601C3C" w:rsidP="00601C3C">
      <w:pPr>
        <w:pBdr>
          <w:top w:val="nil"/>
          <w:left w:val="nil"/>
          <w:bottom w:val="nil"/>
          <w:right w:val="nil"/>
          <w:between w:val="nil"/>
        </w:pBdr>
        <w:jc w:val="center"/>
        <w:rPr>
          <w:rFonts w:eastAsia="Book Antiqua"/>
          <w:color w:val="000000"/>
        </w:rPr>
      </w:pPr>
      <w:proofErr w:type="spellStart"/>
      <w:r w:rsidRPr="00EF21E4">
        <w:rPr>
          <w:rFonts w:eastAsia="Book Antiqua"/>
          <w:b/>
          <w:color w:val="000000"/>
        </w:rPr>
        <w:t>Про</w:t>
      </w:r>
      <w:r w:rsidR="00AC6F54" w:rsidRPr="00EF21E4">
        <w:rPr>
          <w:rFonts w:eastAsia="Book Antiqua"/>
          <w:b/>
          <w:color w:val="000000"/>
        </w:rPr>
        <w:t>є</w:t>
      </w:r>
      <w:r w:rsidR="00025D0E" w:rsidRPr="00EF21E4">
        <w:rPr>
          <w:rFonts w:eastAsia="Book Antiqua"/>
          <w:b/>
          <w:color w:val="000000"/>
        </w:rPr>
        <w:t>к</w:t>
      </w:r>
      <w:r w:rsidRPr="00EF21E4">
        <w:rPr>
          <w:rFonts w:eastAsia="Book Antiqua"/>
          <w:b/>
          <w:color w:val="000000"/>
        </w:rPr>
        <w:t>т</w:t>
      </w:r>
      <w:proofErr w:type="spellEnd"/>
      <w:r w:rsidRPr="00EF21E4">
        <w:rPr>
          <w:rFonts w:eastAsia="Book Antiqua"/>
          <w:b/>
          <w:color w:val="000000"/>
        </w:rPr>
        <w:t xml:space="preserve"> договору №</w:t>
      </w:r>
      <w:r w:rsidR="00306C3B">
        <w:rPr>
          <w:rFonts w:eastAsia="Book Antiqua"/>
          <w:b/>
          <w:color w:val="000000"/>
        </w:rPr>
        <w:t xml:space="preserve"> ____</w:t>
      </w:r>
    </w:p>
    <w:p w:rsidR="00601C3C" w:rsidRPr="00EF21E4" w:rsidRDefault="00601C3C" w:rsidP="00601C3C">
      <w:pPr>
        <w:pBdr>
          <w:top w:val="nil"/>
          <w:left w:val="nil"/>
          <w:bottom w:val="nil"/>
          <w:right w:val="nil"/>
          <w:between w:val="nil"/>
        </w:pBdr>
        <w:jc w:val="both"/>
        <w:rPr>
          <w:rFonts w:eastAsia="Book Antiqua"/>
          <w:color w:val="000000"/>
        </w:rPr>
      </w:pPr>
    </w:p>
    <w:p w:rsidR="00601C3C" w:rsidRPr="00EF21E4" w:rsidRDefault="00601C3C" w:rsidP="00601C3C">
      <w:pPr>
        <w:pBdr>
          <w:top w:val="nil"/>
          <w:left w:val="nil"/>
          <w:bottom w:val="nil"/>
          <w:right w:val="nil"/>
          <w:between w:val="nil"/>
        </w:pBdr>
        <w:jc w:val="both"/>
        <w:rPr>
          <w:rFonts w:eastAsia="Book Antiqua"/>
          <w:color w:val="000000"/>
        </w:rPr>
      </w:pPr>
      <w:r w:rsidRPr="00EF21E4">
        <w:rPr>
          <w:rFonts w:eastAsia="Book Antiqua"/>
          <w:color w:val="000000"/>
        </w:rPr>
        <w:t xml:space="preserve">м. Запоріжжя </w:t>
      </w:r>
      <w:r w:rsidRPr="00EF21E4">
        <w:rPr>
          <w:rFonts w:eastAsia="Book Antiqua"/>
          <w:color w:val="000000"/>
        </w:rPr>
        <w:tab/>
      </w:r>
      <w:r w:rsidRPr="00EF21E4">
        <w:rPr>
          <w:rFonts w:eastAsia="Book Antiqua"/>
          <w:color w:val="000000"/>
        </w:rPr>
        <w:tab/>
      </w:r>
      <w:r w:rsidRPr="00EF21E4">
        <w:rPr>
          <w:rFonts w:eastAsia="Book Antiqua"/>
          <w:color w:val="000000"/>
        </w:rPr>
        <w:tab/>
      </w:r>
      <w:r w:rsidRPr="00EF21E4">
        <w:rPr>
          <w:rFonts w:eastAsia="Book Antiqua"/>
          <w:color w:val="000000"/>
        </w:rPr>
        <w:tab/>
      </w:r>
      <w:r w:rsidRPr="00EF21E4">
        <w:rPr>
          <w:rFonts w:eastAsia="Book Antiqua"/>
          <w:color w:val="000000"/>
        </w:rPr>
        <w:tab/>
      </w:r>
      <w:r w:rsidRPr="00EF21E4">
        <w:rPr>
          <w:rFonts w:eastAsia="Book Antiqua"/>
          <w:color w:val="000000"/>
        </w:rPr>
        <w:tab/>
      </w:r>
      <w:r w:rsidRPr="00EF21E4">
        <w:rPr>
          <w:rFonts w:eastAsia="Book Antiqua"/>
          <w:color w:val="000000"/>
        </w:rPr>
        <w:tab/>
        <w:t xml:space="preserve">    </w:t>
      </w:r>
      <w:r w:rsidRPr="00EF21E4">
        <w:rPr>
          <w:rFonts w:eastAsia="Book Antiqua"/>
          <w:color w:val="000000"/>
        </w:rPr>
        <w:tab/>
      </w:r>
      <w:r w:rsidRPr="00EF21E4">
        <w:rPr>
          <w:rFonts w:eastAsia="Book Antiqua"/>
          <w:color w:val="000000"/>
        </w:rPr>
        <w:tab/>
      </w:r>
      <w:r w:rsidR="0060343C">
        <w:rPr>
          <w:rFonts w:eastAsia="Book Antiqua"/>
          <w:color w:val="000000"/>
        </w:rPr>
        <w:t xml:space="preserve">    </w:t>
      </w:r>
      <w:r w:rsidRPr="00EF21E4">
        <w:rPr>
          <w:rFonts w:eastAsia="Book Antiqua"/>
          <w:color w:val="000000"/>
        </w:rPr>
        <w:t xml:space="preserve">«__» ____________ </w:t>
      </w:r>
      <w:r w:rsidR="0060343C">
        <w:rPr>
          <w:rFonts w:eastAsia="Book Antiqua"/>
          <w:color w:val="000000"/>
        </w:rPr>
        <w:t>2024</w:t>
      </w:r>
      <w:r w:rsidRPr="00EF21E4">
        <w:rPr>
          <w:rFonts w:eastAsia="Book Antiqua"/>
          <w:color w:val="000000"/>
        </w:rPr>
        <w:t xml:space="preserve"> р.</w:t>
      </w:r>
    </w:p>
    <w:p w:rsidR="00601C3C" w:rsidRPr="00EF21E4" w:rsidRDefault="00601C3C" w:rsidP="00601C3C">
      <w:pPr>
        <w:pBdr>
          <w:top w:val="nil"/>
          <w:left w:val="nil"/>
          <w:bottom w:val="nil"/>
          <w:right w:val="nil"/>
          <w:between w:val="nil"/>
        </w:pBdr>
        <w:jc w:val="both"/>
        <w:rPr>
          <w:rFonts w:eastAsia="Book Antiqua"/>
          <w:color w:val="000000"/>
        </w:rPr>
      </w:pPr>
    </w:p>
    <w:p w:rsidR="00601C3C" w:rsidRPr="00EF21E4" w:rsidRDefault="00601C3C" w:rsidP="00601C3C">
      <w:pPr>
        <w:widowControl w:val="0"/>
        <w:pBdr>
          <w:top w:val="nil"/>
          <w:left w:val="nil"/>
          <w:bottom w:val="nil"/>
          <w:right w:val="nil"/>
          <w:between w:val="nil"/>
        </w:pBdr>
        <w:ind w:firstLine="720"/>
        <w:jc w:val="both"/>
        <w:rPr>
          <w:rFonts w:eastAsia="Book Antiqua"/>
          <w:color w:val="000000"/>
        </w:rPr>
      </w:pPr>
      <w:r w:rsidRPr="00EF21E4">
        <w:rPr>
          <w:rFonts w:eastAsia="Book Antiqua"/>
          <w:b/>
          <w:color w:val="000000"/>
        </w:rPr>
        <w:t>КОМУНАЛЬНЕ ПІДПРИЄМСТВО «ЦЕНТР УПРАВЛІННЯ ІНФОРМАЦІЙНИМИ ТЕХНОЛОГІЯМИ»</w:t>
      </w:r>
      <w:r w:rsidR="00DF5746">
        <w:rPr>
          <w:rFonts w:eastAsia="Book Antiqua"/>
          <w:color w:val="000000"/>
        </w:rPr>
        <w:t>, далі - Замовник, в особі _____</w:t>
      </w:r>
      <w:r w:rsidRPr="00EF21E4">
        <w:rPr>
          <w:rFonts w:eastAsia="Book Antiqua"/>
          <w:color w:val="000000"/>
        </w:rPr>
        <w:t>,  що діє на підставі ___</w:t>
      </w:r>
      <w:r w:rsidR="00DF5746">
        <w:rPr>
          <w:rFonts w:eastAsia="Book Antiqua"/>
          <w:color w:val="000000"/>
        </w:rPr>
        <w:t>___</w:t>
      </w:r>
      <w:r w:rsidRPr="00EF21E4">
        <w:rPr>
          <w:rFonts w:eastAsia="Book Antiqua"/>
          <w:color w:val="000000"/>
        </w:rPr>
        <w:t xml:space="preserve">,  з однієї сторони, та </w:t>
      </w:r>
      <w:r w:rsidRPr="00EF21E4">
        <w:rPr>
          <w:rFonts w:eastAsia="Book Antiqua"/>
          <w:b/>
          <w:color w:val="000000"/>
        </w:rPr>
        <w:t>_______</w:t>
      </w:r>
      <w:r w:rsidRPr="00EF21E4">
        <w:rPr>
          <w:rFonts w:eastAsia="Book Antiqua"/>
          <w:color w:val="000000"/>
        </w:rPr>
        <w:t>, далі - Виконавець, в особі ____</w:t>
      </w:r>
      <w:r w:rsidR="00DF5746">
        <w:rPr>
          <w:rFonts w:eastAsia="Book Antiqua"/>
          <w:color w:val="000000"/>
        </w:rPr>
        <w:t>___</w:t>
      </w:r>
      <w:r w:rsidRPr="00EF21E4">
        <w:rPr>
          <w:rFonts w:eastAsia="Book Antiqua"/>
          <w:color w:val="000000"/>
        </w:rPr>
        <w:t>, що діє на підставі ____</w:t>
      </w:r>
      <w:r w:rsidR="00DF5746">
        <w:rPr>
          <w:rFonts w:eastAsia="Book Antiqua"/>
          <w:color w:val="000000"/>
        </w:rPr>
        <w:t>__</w:t>
      </w:r>
      <w:r w:rsidRPr="00EF21E4">
        <w:rPr>
          <w:rFonts w:eastAsia="Book Antiqua"/>
          <w:color w:val="000000"/>
        </w:rPr>
        <w:t>, з  іншої сторони, іменовані разом Сторони, а кожне окремо – Сторона, уклали цей договір (далі Договір) про наступне.</w:t>
      </w:r>
    </w:p>
    <w:p w:rsidR="007367A9" w:rsidRPr="00EF21E4" w:rsidRDefault="00E634DB" w:rsidP="00601C3C">
      <w:pPr>
        <w:widowControl w:val="0"/>
        <w:numPr>
          <w:ilvl w:val="0"/>
          <w:numId w:val="4"/>
        </w:numPr>
        <w:pBdr>
          <w:top w:val="nil"/>
          <w:left w:val="nil"/>
          <w:bottom w:val="nil"/>
          <w:right w:val="nil"/>
          <w:between w:val="nil"/>
        </w:pBdr>
        <w:spacing w:before="120" w:after="120"/>
        <w:ind w:left="720" w:firstLine="0"/>
        <w:jc w:val="center"/>
        <w:rPr>
          <w:rFonts w:eastAsia="Book Antiqua"/>
          <w:color w:val="000000"/>
        </w:rPr>
      </w:pPr>
      <w:r>
        <w:rPr>
          <w:rFonts w:eastAsia="Book Antiqua"/>
          <w:b/>
          <w:color w:val="000000"/>
        </w:rPr>
        <w:t>Предмет договору</w:t>
      </w:r>
    </w:p>
    <w:sdt>
      <w:sdtPr>
        <w:rPr>
          <w:rFonts w:ascii="Times New Roman" w:hAnsi="Times New Roman" w:cs="Times New Roman"/>
        </w:rPr>
        <w:tag w:val="goog_rdk_9"/>
        <w:id w:val="-2021620207"/>
      </w:sdtPr>
      <w:sdtEndPr/>
      <w:sdtContent>
        <w:p w:rsidR="00951B65" w:rsidRPr="00EF21E4" w:rsidRDefault="00EF21E4" w:rsidP="00EF21E4">
          <w:pPr>
            <w:pStyle w:val="Default"/>
            <w:jc w:val="both"/>
            <w:rPr>
              <w:rFonts w:ascii="Times New Roman" w:hAnsi="Times New Roman" w:cs="Times New Roman"/>
              <w:color w:val="auto"/>
              <w:lang w:val="uk-UA"/>
            </w:rPr>
          </w:pPr>
          <w:r w:rsidRPr="00EF21E4">
            <w:rPr>
              <w:rFonts w:ascii="Times New Roman" w:hAnsi="Times New Roman" w:cs="Times New Roman"/>
              <w:lang w:val="uk-UA"/>
            </w:rPr>
            <w:tab/>
          </w:r>
          <w:r w:rsidRPr="00F64A7F">
            <w:rPr>
              <w:rFonts w:ascii="Times New Roman" w:hAnsi="Times New Roman" w:cs="Times New Roman"/>
              <w:lang w:val="uk-UA"/>
            </w:rPr>
            <w:t xml:space="preserve">1.1. </w:t>
          </w:r>
          <w:r w:rsidR="00951B65" w:rsidRPr="00EF21E4">
            <w:rPr>
              <w:rFonts w:ascii="Times New Roman" w:hAnsi="Times New Roman" w:cs="Times New Roman"/>
              <w:color w:val="auto"/>
              <w:lang w:val="uk-UA"/>
            </w:rPr>
            <w:t xml:space="preserve">Цей Договір укладається відповідно до приписів Закону України «Про публічні закупівлі» від 25.12.2015 року № 922- </w:t>
          </w:r>
          <w:r w:rsidR="00951B65" w:rsidRPr="00EF21E4">
            <w:rPr>
              <w:rFonts w:ascii="Times New Roman" w:hAnsi="Times New Roman" w:cs="Times New Roman"/>
              <w:color w:val="auto"/>
              <w:lang w:val="en-US"/>
            </w:rPr>
            <w:t>VIII</w:t>
          </w:r>
          <w:r w:rsidR="00951B65" w:rsidRPr="00EF21E4">
            <w:rPr>
              <w:rFonts w:ascii="Times New Roman" w:hAnsi="Times New Roman" w:cs="Times New Roman"/>
              <w:color w:val="auto"/>
              <w:lang w:val="uk-UA"/>
            </w:rPr>
            <w:t xml:space="preserve"> </w:t>
          </w:r>
          <w:r w:rsidR="00650F34" w:rsidRPr="00EF21E4">
            <w:rPr>
              <w:rFonts w:ascii="Times New Roman" w:hAnsi="Times New Roman" w:cs="Times New Roman"/>
              <w:color w:val="auto"/>
              <w:lang w:val="uk-UA"/>
            </w:rPr>
            <w:t xml:space="preserve">(в редакції Закону від 19.09.2019 № 114-ІХ) </w:t>
          </w:r>
          <w:r w:rsidR="0060343C" w:rsidRPr="0060343C">
            <w:rPr>
              <w:rFonts w:ascii="Times New Roman" w:hAnsi="Times New Roman" w:cs="Times New Roman"/>
              <w:color w:val="auto"/>
              <w:lang w:val="uk-UA"/>
            </w:rPr>
            <w:t xml:space="preserve">далі – Закон, та Особливостей здійснення публічних </w:t>
          </w:r>
          <w:proofErr w:type="spellStart"/>
          <w:r w:rsidR="0060343C" w:rsidRPr="0060343C">
            <w:rPr>
              <w:rFonts w:ascii="Times New Roman" w:hAnsi="Times New Roman" w:cs="Times New Roman"/>
              <w:color w:val="auto"/>
              <w:lang w:val="uk-UA"/>
            </w:rPr>
            <w:t>закупівель</w:t>
          </w:r>
          <w:proofErr w:type="spellEnd"/>
          <w:r w:rsidR="0060343C" w:rsidRPr="0060343C">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12.05.2023 № 471) ), далі – Особливості,</w:t>
          </w:r>
          <w:r w:rsidR="00826192" w:rsidRPr="00826192">
            <w:rPr>
              <w:rFonts w:ascii="Times New Roman" w:hAnsi="Times New Roman" w:cs="Times New Roman"/>
              <w:color w:val="auto"/>
              <w:lang w:val="uk-UA"/>
            </w:rPr>
            <w:t xml:space="preserve"> за результатом проведення процедури відкритих торгів з особливостями.</w:t>
          </w:r>
        </w:p>
        <w:p w:rsidR="007367A9" w:rsidRPr="00EF21E4" w:rsidRDefault="00EF21E4" w:rsidP="00EF21E4">
          <w:pPr>
            <w:pStyle w:val="Default"/>
            <w:jc w:val="both"/>
            <w:rPr>
              <w:rFonts w:ascii="Times New Roman" w:hAnsi="Times New Roman" w:cs="Times New Roman"/>
              <w:color w:val="auto"/>
              <w:lang w:val="uk-UA"/>
            </w:rPr>
          </w:pPr>
          <w:r w:rsidRPr="00F64A7F">
            <w:rPr>
              <w:rFonts w:ascii="Times New Roman" w:hAnsi="Times New Roman" w:cs="Times New Roman"/>
              <w:lang w:val="uk-UA"/>
            </w:rPr>
            <w:tab/>
          </w:r>
          <w:r>
            <w:rPr>
              <w:rFonts w:ascii="Times New Roman" w:hAnsi="Times New Roman" w:cs="Times New Roman"/>
            </w:rPr>
            <w:t xml:space="preserve">1.2. </w:t>
          </w:r>
          <w:r w:rsidR="000F32CE" w:rsidRPr="00EF21E4">
            <w:rPr>
              <w:rFonts w:ascii="Times New Roman" w:hAnsi="Times New Roman" w:cs="Times New Roman"/>
              <w:lang w:val="uk-UA"/>
            </w:rPr>
            <w:t>Виконавець зобов’язується за завданням Замовника надавати «</w:t>
          </w:r>
          <w:r w:rsidR="00826192" w:rsidRPr="00826192">
            <w:rPr>
              <w:rFonts w:ascii="Times New Roman" w:hAnsi="Times New Roman" w:cs="Times New Roman"/>
              <w:lang w:val="uk-UA"/>
            </w:rPr>
            <w:t>Послуги з прибирання</w:t>
          </w:r>
          <w:r w:rsidR="0072603D">
            <w:rPr>
              <w:rFonts w:ascii="Times New Roman" w:hAnsi="Times New Roman" w:cs="Times New Roman"/>
              <w:lang w:val="uk-UA"/>
            </w:rPr>
            <w:t>», код за ДК 021:2015</w:t>
          </w:r>
          <w:r w:rsidR="0072603D">
            <w:rPr>
              <w:rFonts w:ascii="Times New Roman" w:hAnsi="Times New Roman" w:cs="Times New Roman"/>
            </w:rPr>
            <w:t>:</w:t>
          </w:r>
          <w:r w:rsidR="00676DE6">
            <w:rPr>
              <w:rFonts w:ascii="Times New Roman" w:hAnsi="Times New Roman" w:cs="Times New Roman"/>
              <w:lang w:val="uk-UA"/>
            </w:rPr>
            <w:t>90910000-9</w:t>
          </w:r>
          <w:r w:rsidR="000F32CE" w:rsidRPr="00EF21E4">
            <w:rPr>
              <w:rFonts w:ascii="Times New Roman" w:hAnsi="Times New Roman" w:cs="Times New Roman"/>
              <w:lang w:val="uk-UA"/>
            </w:rPr>
            <w:t xml:space="preserve"> (</w:t>
          </w:r>
          <w:r w:rsidR="00826192" w:rsidRPr="00826192">
            <w:rPr>
              <w:rFonts w:ascii="Times New Roman" w:hAnsi="Times New Roman" w:cs="Times New Roman"/>
              <w:lang w:val="uk-UA"/>
            </w:rPr>
            <w:t xml:space="preserve">послуги з прибирання приміщення та прибудинкової території за </w:t>
          </w:r>
          <w:proofErr w:type="spellStart"/>
          <w:r w:rsidR="00826192" w:rsidRPr="00826192">
            <w:rPr>
              <w:rFonts w:ascii="Times New Roman" w:hAnsi="Times New Roman" w:cs="Times New Roman"/>
              <w:lang w:val="uk-UA"/>
            </w:rPr>
            <w:t>адресою</w:t>
          </w:r>
          <w:proofErr w:type="spellEnd"/>
          <w:r w:rsidR="00826192" w:rsidRPr="00826192">
            <w:rPr>
              <w:rFonts w:ascii="Times New Roman" w:hAnsi="Times New Roman" w:cs="Times New Roman"/>
              <w:lang w:val="uk-UA"/>
            </w:rPr>
            <w:t xml:space="preserve">: провулок </w:t>
          </w:r>
          <w:proofErr w:type="spellStart"/>
          <w:r w:rsidR="00826192" w:rsidRPr="00826192">
            <w:rPr>
              <w:rFonts w:ascii="Times New Roman" w:hAnsi="Times New Roman" w:cs="Times New Roman"/>
              <w:lang w:val="uk-UA"/>
            </w:rPr>
            <w:t>Явірний</w:t>
          </w:r>
          <w:proofErr w:type="spellEnd"/>
          <w:r w:rsidR="00826192" w:rsidRPr="00826192">
            <w:rPr>
              <w:rFonts w:ascii="Times New Roman" w:hAnsi="Times New Roman" w:cs="Times New Roman"/>
              <w:lang w:val="uk-UA"/>
            </w:rPr>
            <w:t>, 8а, м. Запоріжжя</w:t>
          </w:r>
          <w:r w:rsidR="000F32CE" w:rsidRPr="00EF21E4">
            <w:rPr>
              <w:rFonts w:ascii="Times New Roman" w:hAnsi="Times New Roman" w:cs="Times New Roman"/>
              <w:lang w:val="uk-UA"/>
            </w:rPr>
            <w:t>)</w:t>
          </w:r>
          <w:r w:rsidR="002D4642" w:rsidRPr="00EF21E4">
            <w:rPr>
              <w:rFonts w:ascii="Times New Roman" w:hAnsi="Times New Roman" w:cs="Times New Roman"/>
              <w:lang w:val="uk-UA"/>
            </w:rPr>
            <w:t>,</w:t>
          </w:r>
          <w:r w:rsidR="00DF5746">
            <w:rPr>
              <w:rFonts w:ascii="Times New Roman" w:hAnsi="Times New Roman" w:cs="Times New Roman"/>
              <w:lang w:val="uk-UA"/>
            </w:rPr>
            <w:t xml:space="preserve"> далі – </w:t>
          </w:r>
          <w:r w:rsidR="000F32CE" w:rsidRPr="00EF21E4">
            <w:rPr>
              <w:rFonts w:ascii="Times New Roman" w:hAnsi="Times New Roman" w:cs="Times New Roman"/>
              <w:lang w:val="uk-UA"/>
            </w:rPr>
            <w:t>послуги, а Замовник зобов’язується прийняти та сплатити надані послуги в порядку та на умовах, визначених цим Договором.</w:t>
          </w:r>
        </w:p>
      </w:sdtContent>
    </w:sdt>
    <w:sdt>
      <w:sdtPr>
        <w:rPr>
          <w:rFonts w:ascii="Times New Roman" w:hAnsi="Times New Roman"/>
          <w:sz w:val="24"/>
          <w:szCs w:val="24"/>
        </w:rPr>
        <w:tag w:val="goog_rdk_10"/>
        <w:id w:val="-1937586403"/>
      </w:sdtPr>
      <w:sdtEndPr/>
      <w:sdtContent>
        <w:p w:rsidR="007367A9" w:rsidRPr="00EF21E4" w:rsidRDefault="00E634DB" w:rsidP="00390B20">
          <w:pPr>
            <w:pStyle w:val="a4"/>
            <w:numPr>
              <w:ilvl w:val="0"/>
              <w:numId w:val="4"/>
            </w:numPr>
            <w:jc w:val="center"/>
            <w:rPr>
              <w:rFonts w:ascii="Times New Roman" w:hAnsi="Times New Roman"/>
              <w:b/>
              <w:sz w:val="24"/>
              <w:szCs w:val="24"/>
            </w:rPr>
          </w:pPr>
          <w:r>
            <w:rPr>
              <w:rFonts w:ascii="Times New Roman" w:hAnsi="Times New Roman"/>
              <w:b/>
              <w:sz w:val="24"/>
              <w:szCs w:val="24"/>
            </w:rPr>
            <w:t>Умови надання послуг та порядок їх передачі</w:t>
          </w:r>
        </w:p>
      </w:sdtContent>
    </w:sdt>
    <w:sdt>
      <w:sdtPr>
        <w:tag w:val="goog_rdk_11"/>
        <w:id w:val="-91634808"/>
      </w:sdtPr>
      <w:sdtEndPr/>
      <w:sdtContent>
        <w:p w:rsidR="007367A9" w:rsidRPr="00EF21E4" w:rsidRDefault="00EF21E4" w:rsidP="00390B20">
          <w:pPr>
            <w:ind w:left="120"/>
            <w:jc w:val="both"/>
            <w:rPr>
              <w:rFonts w:eastAsia="Calibri"/>
            </w:rPr>
          </w:pPr>
          <w:r>
            <w:tab/>
          </w:r>
          <w:r w:rsidR="000F32CE" w:rsidRPr="00EF21E4">
            <w:rPr>
              <w:rFonts w:eastAsia="Calibri"/>
            </w:rPr>
            <w:t>2.1. Місце надання послуг: м. Запоріжжя</w:t>
          </w:r>
          <w:r w:rsidR="00951B65" w:rsidRPr="00EF21E4">
            <w:rPr>
              <w:rFonts w:eastAsia="Calibri"/>
            </w:rPr>
            <w:t xml:space="preserve">, </w:t>
          </w:r>
          <w:r w:rsidR="001A70F6" w:rsidRPr="00EF21E4">
            <w:rPr>
              <w:rFonts w:eastAsia="Calibri"/>
            </w:rPr>
            <w:t xml:space="preserve">провулок </w:t>
          </w:r>
          <w:proofErr w:type="spellStart"/>
          <w:r w:rsidR="001A70F6" w:rsidRPr="00EF21E4">
            <w:rPr>
              <w:rFonts w:eastAsia="Calibri"/>
            </w:rPr>
            <w:t>Явірний</w:t>
          </w:r>
          <w:proofErr w:type="spellEnd"/>
          <w:r w:rsidR="001A70F6" w:rsidRPr="00EF21E4">
            <w:rPr>
              <w:rFonts w:eastAsia="Calibri"/>
            </w:rPr>
            <w:t xml:space="preserve">, </w:t>
          </w:r>
          <w:r w:rsidR="00DF5746">
            <w:rPr>
              <w:rFonts w:eastAsia="Calibri"/>
            </w:rPr>
            <w:t xml:space="preserve">буд. </w:t>
          </w:r>
          <w:r w:rsidR="0072603D">
            <w:rPr>
              <w:rFonts w:eastAsia="Calibri"/>
            </w:rPr>
            <w:t>8</w:t>
          </w:r>
          <w:r w:rsidR="004B0008" w:rsidRPr="00EF21E4">
            <w:rPr>
              <w:rFonts w:eastAsia="Calibri"/>
            </w:rPr>
            <w:t>а.</w:t>
          </w:r>
        </w:p>
      </w:sdtContent>
    </w:sdt>
    <w:sdt>
      <w:sdtPr>
        <w:tag w:val="goog_rdk_12"/>
        <w:id w:val="-1753043798"/>
      </w:sdtPr>
      <w:sdtEndPr/>
      <w:sdtContent>
        <w:p w:rsidR="007367A9" w:rsidRPr="00EF21E4" w:rsidRDefault="00EF21E4">
          <w:pPr>
            <w:ind w:left="120"/>
            <w:jc w:val="both"/>
            <w:rPr>
              <w:rFonts w:eastAsia="Calibri"/>
            </w:rPr>
          </w:pPr>
          <w:r>
            <w:tab/>
          </w:r>
          <w:r w:rsidR="000F32CE" w:rsidRPr="00EF21E4">
            <w:rPr>
              <w:rFonts w:eastAsia="Calibri"/>
            </w:rPr>
            <w:t>2.2.  П</w:t>
          </w:r>
          <w:r w:rsidR="00AC6F54" w:rsidRPr="00EF21E4">
            <w:rPr>
              <w:rFonts w:eastAsia="Calibri"/>
            </w:rPr>
            <w:t>ерелік та п</w:t>
          </w:r>
          <w:r w:rsidR="000F32CE" w:rsidRPr="00EF21E4">
            <w:rPr>
              <w:rFonts w:eastAsia="Calibri"/>
            </w:rPr>
            <w:t>еріодичність надання послуг</w:t>
          </w:r>
          <w:r w:rsidR="00AC6F54" w:rsidRPr="00EF21E4">
            <w:rPr>
              <w:rFonts w:eastAsia="Calibri"/>
            </w:rPr>
            <w:t xml:space="preserve"> встановлені в Д</w:t>
          </w:r>
          <w:r w:rsidR="0010712E" w:rsidRPr="00EF21E4">
            <w:rPr>
              <w:rFonts w:eastAsia="Calibri"/>
            </w:rPr>
            <w:t>одатку №</w:t>
          </w:r>
          <w:r w:rsidR="00DF5746">
            <w:rPr>
              <w:rFonts w:eastAsia="Calibri"/>
            </w:rPr>
            <w:t xml:space="preserve"> </w:t>
          </w:r>
          <w:r w:rsidR="0010712E" w:rsidRPr="00EF21E4">
            <w:rPr>
              <w:rFonts w:eastAsia="Calibri"/>
            </w:rPr>
            <w:t>1</w:t>
          </w:r>
          <w:r w:rsidR="001A70F6" w:rsidRPr="00EF21E4">
            <w:rPr>
              <w:rFonts w:eastAsia="Calibri"/>
            </w:rPr>
            <w:t>.</w:t>
          </w:r>
        </w:p>
      </w:sdtContent>
    </w:sdt>
    <w:sdt>
      <w:sdtPr>
        <w:tag w:val="goog_rdk_13"/>
        <w:id w:val="1201821878"/>
      </w:sdtPr>
      <w:sdtEndPr/>
      <w:sdtContent>
        <w:p w:rsidR="007367A9" w:rsidRPr="00EF21E4" w:rsidRDefault="00EF21E4">
          <w:pPr>
            <w:ind w:left="120"/>
            <w:jc w:val="both"/>
            <w:rPr>
              <w:rFonts w:eastAsia="Calibri"/>
            </w:rPr>
          </w:pPr>
          <w:r>
            <w:tab/>
          </w:r>
          <w:r>
            <w:rPr>
              <w:rFonts w:eastAsia="Calibri"/>
            </w:rPr>
            <w:t>2.3.</w:t>
          </w:r>
          <w:r w:rsidR="000F32CE" w:rsidRPr="00EF21E4">
            <w:rPr>
              <w:rFonts w:eastAsia="Calibri"/>
            </w:rPr>
            <w:t xml:space="preserve"> Якість послуг повинна відповідати загальним вимогам,</w:t>
          </w:r>
          <w:r w:rsidR="0046116F" w:rsidRPr="00EF21E4">
            <w:rPr>
              <w:rFonts w:eastAsia="Calibri"/>
            </w:rPr>
            <w:t xml:space="preserve"> </w:t>
          </w:r>
          <w:r w:rsidR="000F32CE" w:rsidRPr="00EF21E4">
            <w:rPr>
              <w:rFonts w:eastAsia="Calibri"/>
            </w:rPr>
            <w:t>що зазвичай ставляться до даного виду послуг.</w:t>
          </w:r>
        </w:p>
      </w:sdtContent>
    </w:sdt>
    <w:sdt>
      <w:sdtPr>
        <w:tag w:val="goog_rdk_14"/>
        <w:id w:val="-1608266348"/>
      </w:sdtPr>
      <w:sdtEndPr/>
      <w:sdtContent>
        <w:p w:rsidR="007367A9" w:rsidRPr="00EF21E4" w:rsidRDefault="00EF21E4">
          <w:pPr>
            <w:ind w:left="120"/>
            <w:jc w:val="both"/>
            <w:rPr>
              <w:rFonts w:eastAsia="Calibri"/>
            </w:rPr>
          </w:pPr>
          <w:r>
            <w:tab/>
          </w:r>
          <w:r>
            <w:rPr>
              <w:rFonts w:eastAsia="Calibri"/>
            </w:rPr>
            <w:t>2.4.</w:t>
          </w:r>
          <w:r w:rsidR="000F32CE" w:rsidRPr="00EF21E4">
            <w:rPr>
              <w:rFonts w:eastAsia="Calibri"/>
            </w:rPr>
            <w:t xml:space="preserve"> Послуги надаються з використанням обладнання, інвентарю та миючих засобів Виконавця.</w:t>
          </w:r>
        </w:p>
      </w:sdtContent>
    </w:sdt>
    <w:sdt>
      <w:sdtPr>
        <w:tag w:val="goog_rdk_15"/>
        <w:id w:val="251407790"/>
      </w:sdtPr>
      <w:sdtEndPr/>
      <w:sdtContent>
        <w:p w:rsidR="007367A9" w:rsidRPr="00EF21E4" w:rsidRDefault="00EF21E4">
          <w:pPr>
            <w:ind w:left="120"/>
            <w:jc w:val="both"/>
            <w:rPr>
              <w:rFonts w:eastAsia="Calibri"/>
            </w:rPr>
          </w:pPr>
          <w:r>
            <w:tab/>
          </w:r>
          <w:r w:rsidR="000F32CE" w:rsidRPr="00EF21E4">
            <w:rPr>
              <w:rFonts w:eastAsia="Calibri"/>
            </w:rPr>
            <w:t>2.5. Координація процесу надання послуг, яка полягає в організації процесу надання Виконавцем послуг, контролю за ходом надання та якістю, покладається на уповно</w:t>
          </w:r>
          <w:r w:rsidR="00DF5746">
            <w:rPr>
              <w:rFonts w:eastAsia="Calibri"/>
            </w:rPr>
            <w:t xml:space="preserve">важеного представника Замовника </w:t>
          </w:r>
          <w:r w:rsidR="00DF5746" w:rsidRPr="00DF5746">
            <w:rPr>
              <w:rFonts w:eastAsia="Calibri"/>
            </w:rPr>
            <w:t>–</w:t>
          </w:r>
          <w:r w:rsidR="00826192">
            <w:rPr>
              <w:rFonts w:eastAsia="Calibri"/>
            </w:rPr>
            <w:t xml:space="preserve"> </w:t>
          </w:r>
          <w:r w:rsidR="00826192" w:rsidRPr="00826192">
            <w:rPr>
              <w:rFonts w:eastAsia="Calibri"/>
            </w:rPr>
            <w:t>начальника загального відділу Ляєр О.Р</w:t>
          </w:r>
          <w:r w:rsidR="00826192">
            <w:rPr>
              <w:rFonts w:eastAsia="Calibri"/>
            </w:rPr>
            <w:t>.</w:t>
          </w:r>
        </w:p>
      </w:sdtContent>
    </w:sdt>
    <w:sdt>
      <w:sdtPr>
        <w:tag w:val="goog_rdk_16"/>
        <w:id w:val="-1021784563"/>
      </w:sdtPr>
      <w:sdtEndPr/>
      <w:sdtContent>
        <w:p w:rsidR="007367A9" w:rsidRPr="00EF21E4" w:rsidRDefault="00EF21E4">
          <w:pPr>
            <w:ind w:left="120"/>
            <w:jc w:val="both"/>
            <w:rPr>
              <w:rFonts w:eastAsia="Calibri"/>
            </w:rPr>
          </w:pPr>
          <w:r>
            <w:tab/>
          </w:r>
          <w:r w:rsidR="000F32CE" w:rsidRPr="00EF21E4">
            <w:rPr>
              <w:rFonts w:eastAsia="Calibri"/>
            </w:rPr>
            <w:t>2.6.  Під час надання послуг за умовами цього Договору Виконавець гарантує збереження належних Замовнику та третім особам матеріальних цінностей, розташованих за місцем надання послуг та несе повну матеріальну відповідальність за їх псування (знищення, втрату тощо)</w:t>
          </w:r>
          <w:r w:rsidR="00951B65" w:rsidRPr="00EF21E4">
            <w:rPr>
              <w:rFonts w:eastAsia="Calibri"/>
            </w:rPr>
            <w:t xml:space="preserve"> </w:t>
          </w:r>
          <w:r w:rsidR="000F32CE" w:rsidRPr="00EF21E4">
            <w:rPr>
              <w:rFonts w:eastAsia="Calibri"/>
            </w:rPr>
            <w:t>в розмірі їх ринкової вартості</w:t>
          </w:r>
          <w:r w:rsidR="00951B65" w:rsidRPr="00EF21E4">
            <w:rPr>
              <w:rFonts w:eastAsia="Calibri"/>
            </w:rPr>
            <w:t xml:space="preserve"> на день відшкодування їх вартості</w:t>
          </w:r>
          <w:r w:rsidR="00DF5746">
            <w:rPr>
              <w:rFonts w:eastAsia="Calibri"/>
            </w:rPr>
            <w:t>.</w:t>
          </w:r>
        </w:p>
      </w:sdtContent>
    </w:sdt>
    <w:sdt>
      <w:sdtPr>
        <w:tag w:val="goog_rdk_17"/>
        <w:id w:val="535634444"/>
      </w:sdtPr>
      <w:sdtEndPr/>
      <w:sdtContent>
        <w:p w:rsidR="007367A9" w:rsidRPr="00EF21E4" w:rsidRDefault="00EF21E4">
          <w:pPr>
            <w:ind w:left="120"/>
            <w:jc w:val="both"/>
            <w:rPr>
              <w:rFonts w:eastAsia="Calibri"/>
            </w:rPr>
          </w:pPr>
          <w:r>
            <w:tab/>
          </w:r>
          <w:r w:rsidR="000F32CE" w:rsidRPr="00EF21E4">
            <w:rPr>
              <w:rFonts w:eastAsia="Calibri"/>
            </w:rPr>
            <w:t xml:space="preserve">2.7.  Приймання-передача належно наданих послуг </w:t>
          </w:r>
          <w:r w:rsidR="0048313D" w:rsidRPr="00EF21E4">
            <w:rPr>
              <w:rFonts w:eastAsia="Calibri"/>
            </w:rPr>
            <w:t xml:space="preserve">щомісячно </w:t>
          </w:r>
          <w:r w:rsidR="000F32CE" w:rsidRPr="00EF21E4">
            <w:rPr>
              <w:rFonts w:eastAsia="Calibri"/>
            </w:rPr>
            <w:t xml:space="preserve">оформлюється </w:t>
          </w:r>
          <w:r w:rsidR="0048313D" w:rsidRPr="00EF21E4">
            <w:rPr>
              <w:rFonts w:eastAsia="Calibri"/>
            </w:rPr>
            <w:t>С</w:t>
          </w:r>
          <w:r w:rsidR="000F32CE" w:rsidRPr="00EF21E4">
            <w:rPr>
              <w:rFonts w:eastAsia="Calibri"/>
            </w:rPr>
            <w:t>торонами підписанням акту наданих послуг.</w:t>
          </w:r>
        </w:p>
      </w:sdtContent>
    </w:sdt>
    <w:sdt>
      <w:sdtPr>
        <w:tag w:val="goog_rdk_18"/>
        <w:id w:val="-2110732663"/>
      </w:sdtPr>
      <w:sdtEndPr/>
      <w:sdtContent>
        <w:p w:rsidR="007367A9" w:rsidRPr="00EF21E4" w:rsidRDefault="00EF21E4">
          <w:pPr>
            <w:ind w:left="120"/>
            <w:jc w:val="both"/>
            <w:rPr>
              <w:rFonts w:eastAsia="Calibri"/>
            </w:rPr>
          </w:pPr>
          <w:r>
            <w:tab/>
          </w:r>
          <w:r w:rsidR="000F32CE" w:rsidRPr="00EF21E4">
            <w:rPr>
              <w:rFonts w:eastAsia="Calibri"/>
            </w:rPr>
            <w:t>2.8.   Термін надання послуг</w:t>
          </w:r>
          <w:r w:rsidR="00390B20" w:rsidRPr="00EF21E4">
            <w:rPr>
              <w:rFonts w:eastAsia="Calibri"/>
            </w:rPr>
            <w:t>:</w:t>
          </w:r>
          <w:r w:rsidR="00826192">
            <w:rPr>
              <w:rFonts w:eastAsia="Calibri"/>
            </w:rPr>
            <w:t xml:space="preserve"> </w:t>
          </w:r>
          <w:r w:rsidR="00826192" w:rsidRPr="00826192">
            <w:rPr>
              <w:rFonts w:eastAsia="Calibri"/>
            </w:rPr>
            <w:t>з  ____________ по_____________ року включно</w:t>
          </w:r>
          <w:r w:rsidR="000F32CE" w:rsidRPr="00EF21E4">
            <w:rPr>
              <w:rFonts w:eastAsia="Calibri"/>
            </w:rPr>
            <w:t>.</w:t>
          </w:r>
        </w:p>
      </w:sdtContent>
    </w:sdt>
    <w:p w:rsidR="007367A9" w:rsidRDefault="00C36435">
      <w:pPr>
        <w:ind w:left="120"/>
        <w:jc w:val="both"/>
      </w:pPr>
      <w:sdt>
        <w:sdtPr>
          <w:tag w:val="goog_rdk_19"/>
          <w:id w:val="-833228738"/>
        </w:sdtPr>
        <w:sdtEndPr/>
        <w:sdtContent>
          <w:r w:rsidR="0060343C">
            <w:tab/>
            <w:t xml:space="preserve">2.9. </w:t>
          </w:r>
        </w:sdtContent>
      </w:sdt>
      <w:r w:rsidR="0060343C" w:rsidRPr="0060343C">
        <w:t xml:space="preserve"> </w:t>
      </w:r>
      <w:r w:rsidR="0060343C">
        <w:t xml:space="preserve"> </w:t>
      </w:r>
      <w:r w:rsidR="0060343C" w:rsidRPr="0060343C">
        <w:t xml:space="preserve">Кількість (обсяг) надання </w:t>
      </w:r>
      <w:r w:rsidR="0060343C">
        <w:t>–</w:t>
      </w:r>
      <w:r w:rsidR="0060343C" w:rsidRPr="0060343C">
        <w:t xml:space="preserve"> 1</w:t>
      </w:r>
      <w:r w:rsidR="0060343C">
        <w:t xml:space="preserve"> п</w:t>
      </w:r>
      <w:r w:rsidR="0060343C" w:rsidRPr="0060343C">
        <w:t>ослуга.</w:t>
      </w:r>
    </w:p>
    <w:p w:rsidR="0060343C" w:rsidRPr="00EF21E4" w:rsidRDefault="0060343C">
      <w:pPr>
        <w:ind w:left="120"/>
        <w:jc w:val="both"/>
        <w:rPr>
          <w:rFonts w:eastAsia="Calibri"/>
        </w:rPr>
      </w:pPr>
    </w:p>
    <w:sdt>
      <w:sdtPr>
        <w:tag w:val="goog_rdk_20"/>
        <w:id w:val="-541056902"/>
      </w:sdtPr>
      <w:sdtEndPr/>
      <w:sdtContent>
        <w:p w:rsidR="007367A9" w:rsidRPr="00EF21E4" w:rsidRDefault="000F32CE" w:rsidP="00390B20">
          <w:pPr>
            <w:numPr>
              <w:ilvl w:val="0"/>
              <w:numId w:val="4"/>
            </w:numPr>
            <w:jc w:val="center"/>
            <w:rPr>
              <w:rFonts w:eastAsia="Calibri"/>
              <w:b/>
            </w:rPr>
          </w:pPr>
          <w:r w:rsidRPr="00EF21E4">
            <w:rPr>
              <w:rFonts w:eastAsia="Calibri"/>
              <w:b/>
            </w:rPr>
            <w:t>Права та обов’язки Сторін</w:t>
          </w:r>
        </w:p>
      </w:sdtContent>
    </w:sdt>
    <w:sdt>
      <w:sdtPr>
        <w:tag w:val="goog_rdk_21"/>
        <w:id w:val="707373484"/>
      </w:sdtPr>
      <w:sdtEndPr/>
      <w:sdtContent>
        <w:p w:rsidR="007367A9" w:rsidRPr="00EF21E4" w:rsidRDefault="00DF5746">
          <w:pPr>
            <w:ind w:firstLine="142"/>
            <w:jc w:val="both"/>
            <w:rPr>
              <w:rFonts w:eastAsia="Calibri"/>
            </w:rPr>
          </w:pPr>
          <w:r>
            <w:tab/>
          </w:r>
          <w:r>
            <w:rPr>
              <w:rFonts w:eastAsia="Calibri"/>
            </w:rPr>
            <w:t xml:space="preserve">3.1. </w:t>
          </w:r>
          <w:r w:rsidR="000F32CE" w:rsidRPr="00EF21E4">
            <w:rPr>
              <w:rFonts w:eastAsia="Calibri"/>
            </w:rPr>
            <w:t>Замовник зобов’язаний:</w:t>
          </w:r>
        </w:p>
      </w:sdtContent>
    </w:sdt>
    <w:sdt>
      <w:sdtPr>
        <w:tag w:val="goog_rdk_22"/>
        <w:id w:val="-1988779180"/>
      </w:sdtPr>
      <w:sdtEndPr/>
      <w:sdtContent>
        <w:p w:rsidR="007367A9" w:rsidRPr="00EF21E4" w:rsidRDefault="00DF5746">
          <w:pPr>
            <w:ind w:left="142"/>
            <w:jc w:val="both"/>
            <w:rPr>
              <w:rFonts w:eastAsia="Calibri"/>
            </w:rPr>
          </w:pPr>
          <w:r>
            <w:tab/>
          </w:r>
          <w:r>
            <w:rPr>
              <w:rFonts w:eastAsia="Calibri"/>
            </w:rPr>
            <w:t xml:space="preserve">3.1.1. </w:t>
          </w:r>
          <w:r w:rsidR="000F32CE" w:rsidRPr="00EF21E4">
            <w:rPr>
              <w:rFonts w:eastAsia="Calibri"/>
            </w:rPr>
            <w:t>забезпечити персоналу Виконавця, який буде залучений до надання послуг за цим Договором (далі по тексту</w:t>
          </w:r>
          <w:r w:rsidR="0010712E" w:rsidRPr="00EF21E4">
            <w:rPr>
              <w:rFonts w:eastAsia="Calibri"/>
            </w:rPr>
            <w:t xml:space="preserve"> Договору – залучений персонал) </w:t>
          </w:r>
          <w:r w:rsidR="000F32CE" w:rsidRPr="00EF21E4">
            <w:rPr>
              <w:rFonts w:eastAsia="Calibri"/>
            </w:rPr>
            <w:t>безперешкодний доступ до об’єктів, що підлягають прибиранню;</w:t>
          </w:r>
        </w:p>
      </w:sdtContent>
    </w:sdt>
    <w:sdt>
      <w:sdtPr>
        <w:tag w:val="goog_rdk_23"/>
        <w:id w:val="745614810"/>
      </w:sdtPr>
      <w:sdtEndPr/>
      <w:sdtContent>
        <w:p w:rsidR="007367A9" w:rsidRPr="00EF21E4" w:rsidRDefault="00DF5746">
          <w:pPr>
            <w:ind w:left="142"/>
            <w:jc w:val="both"/>
            <w:rPr>
              <w:rFonts w:eastAsia="Calibri"/>
            </w:rPr>
          </w:pPr>
          <w:r>
            <w:tab/>
          </w:r>
          <w:r w:rsidR="000F32CE" w:rsidRPr="00EF21E4">
            <w:rPr>
              <w:rFonts w:eastAsia="Calibri"/>
            </w:rPr>
            <w:t>3.1.2. для надання послуг забезпечити Виконавця водою, електроенергією, надати доступ до місць підключення обладнання Виконавця та місць зберігання сміття;</w:t>
          </w:r>
        </w:p>
      </w:sdtContent>
    </w:sdt>
    <w:sdt>
      <w:sdtPr>
        <w:tag w:val="goog_rdk_24"/>
        <w:id w:val="1156569366"/>
      </w:sdtPr>
      <w:sdtEndPr/>
      <w:sdtContent>
        <w:p w:rsidR="007367A9" w:rsidRPr="00EF21E4" w:rsidRDefault="00DF5746">
          <w:pPr>
            <w:ind w:left="142"/>
            <w:jc w:val="both"/>
            <w:rPr>
              <w:rFonts w:eastAsia="Calibri"/>
            </w:rPr>
          </w:pPr>
          <w:r>
            <w:tab/>
          </w:r>
          <w:r>
            <w:rPr>
              <w:rFonts w:eastAsia="Calibri"/>
            </w:rPr>
            <w:t>3.1.3.</w:t>
          </w:r>
          <w:r w:rsidR="000F32CE" w:rsidRPr="00EF21E4">
            <w:rPr>
              <w:rFonts w:eastAsia="Calibri"/>
            </w:rPr>
            <w:t xml:space="preserve"> прийняти послуги належної якості за актом наданих послуг; </w:t>
          </w:r>
        </w:p>
      </w:sdtContent>
    </w:sdt>
    <w:sdt>
      <w:sdtPr>
        <w:tag w:val="goog_rdk_25"/>
        <w:id w:val="-1879079343"/>
      </w:sdtPr>
      <w:sdtEndPr/>
      <w:sdtContent>
        <w:p w:rsidR="007367A9" w:rsidRPr="00EF21E4" w:rsidRDefault="00DF5746">
          <w:pPr>
            <w:ind w:firstLine="120"/>
            <w:jc w:val="both"/>
            <w:rPr>
              <w:rFonts w:eastAsia="Calibri"/>
            </w:rPr>
          </w:pPr>
          <w:r>
            <w:tab/>
          </w:r>
          <w:r>
            <w:rPr>
              <w:rFonts w:eastAsia="Calibri"/>
            </w:rPr>
            <w:t>3.1.4.</w:t>
          </w:r>
          <w:r w:rsidR="000F32CE" w:rsidRPr="00EF21E4">
            <w:rPr>
              <w:rFonts w:eastAsia="Calibri"/>
            </w:rPr>
            <w:t xml:space="preserve"> оплатити прийняті послуги в порядку та на умовах, визначених цим Договором</w:t>
          </w:r>
          <w:r w:rsidR="00390B20" w:rsidRPr="00EF21E4">
            <w:rPr>
              <w:rFonts w:eastAsia="Calibri"/>
            </w:rPr>
            <w:t>.</w:t>
          </w:r>
        </w:p>
      </w:sdtContent>
    </w:sdt>
    <w:sdt>
      <w:sdtPr>
        <w:tag w:val="goog_rdk_26"/>
        <w:id w:val="716324900"/>
      </w:sdtPr>
      <w:sdtEndPr/>
      <w:sdtContent>
        <w:p w:rsidR="007367A9" w:rsidRPr="00EF21E4" w:rsidRDefault="00DF5746">
          <w:pPr>
            <w:ind w:firstLine="120"/>
            <w:jc w:val="both"/>
            <w:rPr>
              <w:rFonts w:eastAsia="Calibri"/>
            </w:rPr>
          </w:pPr>
          <w:r>
            <w:tab/>
          </w:r>
          <w:r>
            <w:rPr>
              <w:rFonts w:eastAsia="Calibri"/>
            </w:rPr>
            <w:t xml:space="preserve">3.2. </w:t>
          </w:r>
          <w:r w:rsidR="000F32CE" w:rsidRPr="00EF21E4">
            <w:rPr>
              <w:rFonts w:eastAsia="Calibri"/>
            </w:rPr>
            <w:t>Замовник має право:</w:t>
          </w:r>
        </w:p>
      </w:sdtContent>
    </w:sdt>
    <w:sdt>
      <w:sdtPr>
        <w:tag w:val="goog_rdk_27"/>
        <w:id w:val="95522523"/>
      </w:sdtPr>
      <w:sdtEndPr/>
      <w:sdtContent>
        <w:p w:rsidR="007367A9" w:rsidRPr="00EF21E4" w:rsidRDefault="00DF5746">
          <w:pPr>
            <w:ind w:firstLine="120"/>
            <w:jc w:val="both"/>
            <w:rPr>
              <w:rFonts w:eastAsia="Calibri"/>
            </w:rPr>
          </w:pPr>
          <w:r>
            <w:tab/>
          </w:r>
          <w:r>
            <w:rPr>
              <w:rFonts w:eastAsia="Calibri"/>
            </w:rPr>
            <w:t xml:space="preserve">3.2.1. </w:t>
          </w:r>
          <w:r w:rsidR="000F32CE" w:rsidRPr="00EF21E4">
            <w:rPr>
              <w:rFonts w:eastAsia="Calibri"/>
            </w:rPr>
            <w:t>здійснювати контроль за ходом надання та якістю послуг;</w:t>
          </w:r>
        </w:p>
      </w:sdtContent>
    </w:sdt>
    <w:sdt>
      <w:sdtPr>
        <w:tag w:val="goog_rdk_28"/>
        <w:id w:val="-1068571729"/>
      </w:sdtPr>
      <w:sdtEndPr/>
      <w:sdtContent>
        <w:p w:rsidR="007367A9" w:rsidRPr="00EF21E4" w:rsidRDefault="00DF5746">
          <w:pPr>
            <w:ind w:firstLine="120"/>
            <w:jc w:val="both"/>
            <w:rPr>
              <w:rFonts w:eastAsia="Calibri"/>
            </w:rPr>
          </w:pPr>
          <w:r>
            <w:tab/>
          </w:r>
          <w:r>
            <w:rPr>
              <w:rFonts w:eastAsia="Calibri"/>
            </w:rPr>
            <w:t xml:space="preserve">3.2.2. </w:t>
          </w:r>
          <w:r w:rsidR="000F32CE" w:rsidRPr="00EF21E4">
            <w:rPr>
              <w:rFonts w:eastAsia="Calibri"/>
            </w:rPr>
            <w:t xml:space="preserve">надавати  вказівки щодо особливостей матеріалів елементів, що підлягають прибиранню та миттю (чищенню) тощо; </w:t>
          </w:r>
        </w:p>
      </w:sdtContent>
    </w:sdt>
    <w:sdt>
      <w:sdtPr>
        <w:tag w:val="goog_rdk_29"/>
        <w:id w:val="249243823"/>
      </w:sdtPr>
      <w:sdtEndPr/>
      <w:sdtContent>
        <w:p w:rsidR="007367A9" w:rsidRPr="00EF21E4" w:rsidRDefault="00DF5746">
          <w:pPr>
            <w:ind w:firstLine="120"/>
            <w:jc w:val="both"/>
            <w:rPr>
              <w:rFonts w:eastAsia="Calibri"/>
            </w:rPr>
          </w:pPr>
          <w:r>
            <w:tab/>
          </w:r>
          <w:r>
            <w:rPr>
              <w:rFonts w:eastAsia="Calibri"/>
            </w:rPr>
            <w:t xml:space="preserve">3.2.3. </w:t>
          </w:r>
          <w:r w:rsidR="000F32CE" w:rsidRPr="00EF21E4">
            <w:rPr>
              <w:rFonts w:eastAsia="Calibri"/>
            </w:rPr>
            <w:t>вимагати термінового усунення виявлених недоліків в наданих послуг;</w:t>
          </w:r>
        </w:p>
      </w:sdtContent>
    </w:sdt>
    <w:sdt>
      <w:sdtPr>
        <w:tag w:val="goog_rdk_30"/>
        <w:id w:val="595603097"/>
      </w:sdtPr>
      <w:sdtEndPr/>
      <w:sdtContent>
        <w:p w:rsidR="007367A9" w:rsidRPr="00EF21E4" w:rsidRDefault="00DF5746">
          <w:pPr>
            <w:ind w:firstLine="120"/>
            <w:jc w:val="both"/>
            <w:rPr>
              <w:rFonts w:eastAsia="Calibri"/>
            </w:rPr>
          </w:pPr>
          <w:r>
            <w:tab/>
          </w:r>
          <w:r>
            <w:rPr>
              <w:rFonts w:eastAsia="Calibri"/>
            </w:rPr>
            <w:t xml:space="preserve">3.2.4. </w:t>
          </w:r>
          <w:r w:rsidR="000F32CE" w:rsidRPr="00EF21E4">
            <w:rPr>
              <w:rFonts w:eastAsia="Calibri"/>
            </w:rPr>
            <w:t>отримати відшкодування ринкової вартості матеріальних цінностей, умисно або з необережності зіпсованих</w:t>
          </w:r>
          <w:r w:rsidR="00951B65" w:rsidRPr="00EF21E4">
            <w:rPr>
              <w:rFonts w:eastAsia="Calibri"/>
            </w:rPr>
            <w:t xml:space="preserve"> </w:t>
          </w:r>
          <w:r w:rsidR="000F32CE" w:rsidRPr="00EF21E4">
            <w:rPr>
              <w:rFonts w:eastAsia="Calibri"/>
            </w:rPr>
            <w:t>(пошкоджених, втрачених тощо) персоналом Виконавця при наданні послуг, на підставі виставленого рахунку.</w:t>
          </w:r>
        </w:p>
      </w:sdtContent>
    </w:sdt>
    <w:sdt>
      <w:sdtPr>
        <w:tag w:val="goog_rdk_31"/>
        <w:id w:val="-205493592"/>
      </w:sdtPr>
      <w:sdtEndPr/>
      <w:sdtContent>
        <w:p w:rsidR="007367A9" w:rsidRPr="00EF21E4" w:rsidRDefault="000F32CE">
          <w:pPr>
            <w:jc w:val="both"/>
            <w:rPr>
              <w:rFonts w:eastAsia="Calibri"/>
            </w:rPr>
          </w:pPr>
          <w:r w:rsidRPr="00EF21E4">
            <w:rPr>
              <w:rFonts w:eastAsia="Calibri"/>
            </w:rPr>
            <w:t xml:space="preserve">  </w:t>
          </w:r>
          <w:r w:rsidR="00DF5746">
            <w:rPr>
              <w:rFonts w:eastAsia="Calibri"/>
            </w:rPr>
            <w:tab/>
          </w:r>
          <w:r w:rsidRPr="00EF21E4">
            <w:rPr>
              <w:rFonts w:eastAsia="Calibri"/>
            </w:rPr>
            <w:t>3.3.  Виконавець  зобов’язаний:</w:t>
          </w:r>
        </w:p>
      </w:sdtContent>
    </w:sdt>
    <w:sdt>
      <w:sdtPr>
        <w:tag w:val="goog_rdk_32"/>
        <w:id w:val="-53007662"/>
      </w:sdtPr>
      <w:sdtEndPr/>
      <w:sdtContent>
        <w:p w:rsidR="007367A9" w:rsidRPr="00EF21E4" w:rsidRDefault="00DF5746" w:rsidP="0010712E">
          <w:pPr>
            <w:ind w:firstLine="120"/>
            <w:jc w:val="both"/>
            <w:rPr>
              <w:rFonts w:eastAsia="Calibri"/>
            </w:rPr>
          </w:pPr>
          <w:r>
            <w:tab/>
          </w:r>
          <w:r w:rsidR="000F32CE" w:rsidRPr="00EF21E4">
            <w:rPr>
              <w:rFonts w:eastAsia="Calibri"/>
            </w:rPr>
            <w:t>3.3.1. надавати послуги належної якості, з установленою періодичністю та у повному обсязі з дотриманням Правил внутрішнього розпорядку Замовника, з урахуванням повідомлених Замовником особливостей матеріалів елементів, що підлягають прибиранню тощо</w:t>
          </w:r>
          <w:r w:rsidR="0010712E" w:rsidRPr="00EF21E4">
            <w:rPr>
              <w:rFonts w:eastAsia="Calibri"/>
            </w:rPr>
            <w:t>;</w:t>
          </w:r>
        </w:p>
      </w:sdtContent>
    </w:sdt>
    <w:sdt>
      <w:sdtPr>
        <w:tag w:val="goog_rdk_36"/>
        <w:id w:val="692199124"/>
      </w:sdtPr>
      <w:sdtEndPr/>
      <w:sdtContent>
        <w:p w:rsidR="007367A9" w:rsidRPr="00EF21E4" w:rsidRDefault="00DF5746">
          <w:pPr>
            <w:jc w:val="both"/>
            <w:rPr>
              <w:rFonts w:eastAsia="Calibri"/>
            </w:rPr>
          </w:pPr>
          <w:r>
            <w:tab/>
          </w:r>
          <w:r>
            <w:rPr>
              <w:rFonts w:eastAsia="Calibri"/>
            </w:rPr>
            <w:t xml:space="preserve">3.3.2. </w:t>
          </w:r>
          <w:r w:rsidR="000F32CE" w:rsidRPr="00EF21E4">
            <w:rPr>
              <w:rFonts w:eastAsia="Calibri"/>
            </w:rPr>
            <w:t>забезпечити залучений персонал необхідним обладнанням та інв</w:t>
          </w:r>
          <w:r w:rsidR="00951B65" w:rsidRPr="00EF21E4">
            <w:rPr>
              <w:rFonts w:eastAsia="Calibri"/>
            </w:rPr>
            <w:t>ентарем</w:t>
          </w:r>
          <w:r w:rsidR="000F32CE" w:rsidRPr="00EF21E4">
            <w:rPr>
              <w:rFonts w:eastAsia="Calibri"/>
            </w:rPr>
            <w:t>,</w:t>
          </w:r>
          <w:r w:rsidR="00951B65" w:rsidRPr="00EF21E4">
            <w:rPr>
              <w:rFonts w:eastAsia="Calibri"/>
            </w:rPr>
            <w:t xml:space="preserve"> </w:t>
          </w:r>
          <w:r w:rsidR="000F32CE" w:rsidRPr="00EF21E4">
            <w:rPr>
              <w:rFonts w:eastAsia="Calibri"/>
            </w:rPr>
            <w:t>які відповідають вимогам чинних технічних правил та стандартів безпеки;</w:t>
          </w:r>
        </w:p>
      </w:sdtContent>
    </w:sdt>
    <w:sdt>
      <w:sdtPr>
        <w:tag w:val="goog_rdk_37"/>
        <w:id w:val="-194234361"/>
      </w:sdtPr>
      <w:sdtEndPr/>
      <w:sdtContent>
        <w:p w:rsidR="007367A9" w:rsidRPr="00EF21E4" w:rsidRDefault="00DF5746">
          <w:pPr>
            <w:jc w:val="both"/>
            <w:rPr>
              <w:rFonts w:eastAsia="Calibri"/>
            </w:rPr>
          </w:pPr>
          <w:r>
            <w:tab/>
          </w:r>
          <w:r>
            <w:rPr>
              <w:rFonts w:eastAsia="Calibri"/>
            </w:rPr>
            <w:t xml:space="preserve">3.3.3. </w:t>
          </w:r>
          <w:r w:rsidR="000F32CE" w:rsidRPr="00EF21E4">
            <w:rPr>
              <w:rFonts w:eastAsia="Calibri"/>
            </w:rPr>
            <w:t>забезпечити високоякісне та безпечне очищення від забруднень об’єктів Замовника без зупинки діяльності Замовника;</w:t>
          </w:r>
        </w:p>
      </w:sdtContent>
    </w:sdt>
    <w:sdt>
      <w:sdtPr>
        <w:tag w:val="goog_rdk_38"/>
        <w:id w:val="-1535577033"/>
      </w:sdtPr>
      <w:sdtEndPr/>
      <w:sdtContent>
        <w:p w:rsidR="007367A9" w:rsidRPr="00EF21E4" w:rsidRDefault="00DF5746">
          <w:pPr>
            <w:ind w:firstLine="120"/>
            <w:jc w:val="both"/>
            <w:rPr>
              <w:rFonts w:eastAsia="Calibri"/>
            </w:rPr>
          </w:pPr>
          <w:r>
            <w:tab/>
          </w:r>
          <w:r w:rsidR="000F32CE" w:rsidRPr="00EF21E4">
            <w:rPr>
              <w:rFonts w:eastAsia="Calibri"/>
            </w:rPr>
            <w:t xml:space="preserve">3.3.4. забезпечити власними силами організацію безпечного надання послуг та додержання виконання залученим персоналом всіх чинних норм, правил та вимог з охорони праці, пожежної безпеки та нести відповідальність за порушення цих правил; обов’язок проведення інструктажів персоналу, залученому для надання послуг за цим Договором, покладається </w:t>
          </w:r>
          <w:r w:rsidR="009F660D" w:rsidRPr="00EF21E4">
            <w:rPr>
              <w:rFonts w:eastAsia="Calibri"/>
            </w:rPr>
            <w:t>н</w:t>
          </w:r>
          <w:r w:rsidR="000F32CE" w:rsidRPr="00EF21E4">
            <w:rPr>
              <w:rFonts w:eastAsia="Calibri"/>
            </w:rPr>
            <w:t>а Виконавця</w:t>
          </w:r>
          <w:r w:rsidR="00951B65" w:rsidRPr="00EF21E4">
            <w:rPr>
              <w:rFonts w:eastAsia="Calibri"/>
            </w:rPr>
            <w:t>;</w:t>
          </w:r>
        </w:p>
      </w:sdtContent>
    </w:sdt>
    <w:sdt>
      <w:sdtPr>
        <w:tag w:val="goog_rdk_39"/>
        <w:id w:val="1211382165"/>
      </w:sdtPr>
      <w:sdtEndPr/>
      <w:sdtContent>
        <w:p w:rsidR="007367A9" w:rsidRPr="00EF21E4" w:rsidRDefault="00DF5746">
          <w:pPr>
            <w:ind w:firstLine="120"/>
            <w:jc w:val="both"/>
            <w:rPr>
              <w:rFonts w:eastAsia="Calibri"/>
            </w:rPr>
          </w:pPr>
          <w:r>
            <w:tab/>
          </w:r>
          <w:r w:rsidR="000F32CE" w:rsidRPr="00EF21E4">
            <w:rPr>
              <w:rFonts w:eastAsia="Calibri"/>
            </w:rPr>
            <w:t>3.3.5. при наданні послуг дбайливо відноситись до розташованих за місцем надання послуг матеріальних цінностей Замовника та третіх осіб, використовувати методи прибирання і миття (чищення),</w:t>
          </w:r>
          <w:r w:rsidR="00951B65" w:rsidRPr="00EF21E4">
            <w:rPr>
              <w:rFonts w:eastAsia="Calibri"/>
            </w:rPr>
            <w:t xml:space="preserve"> </w:t>
          </w:r>
          <w:r w:rsidR="000F32CE" w:rsidRPr="00EF21E4">
            <w:rPr>
              <w:rFonts w:eastAsia="Calibri"/>
            </w:rPr>
            <w:t xml:space="preserve">які </w:t>
          </w:r>
          <w:r w:rsidR="00951B65" w:rsidRPr="00EF21E4">
            <w:rPr>
              <w:rFonts w:eastAsia="Calibri"/>
            </w:rPr>
            <w:t xml:space="preserve">не </w:t>
          </w:r>
          <w:r w:rsidR="000F32CE" w:rsidRPr="00EF21E4">
            <w:rPr>
              <w:rFonts w:eastAsia="Calibri"/>
            </w:rPr>
            <w:t>завдають шкоду майну;</w:t>
          </w:r>
        </w:p>
      </w:sdtContent>
    </w:sdt>
    <w:sdt>
      <w:sdtPr>
        <w:tag w:val="goog_rdk_40"/>
        <w:id w:val="1346359354"/>
      </w:sdtPr>
      <w:sdtEndPr/>
      <w:sdtContent>
        <w:p w:rsidR="007367A9" w:rsidRPr="00EF21E4" w:rsidRDefault="00DF5746">
          <w:pPr>
            <w:ind w:firstLine="120"/>
            <w:jc w:val="both"/>
            <w:rPr>
              <w:rFonts w:eastAsia="Calibri"/>
            </w:rPr>
          </w:pPr>
          <w:r>
            <w:tab/>
          </w:r>
          <w:r w:rsidR="000F32CE" w:rsidRPr="00EF21E4">
            <w:rPr>
              <w:rFonts w:eastAsia="Calibri"/>
            </w:rPr>
            <w:t>3.3.6. без зволікань усувати виявл</w:t>
          </w:r>
          <w:r w:rsidR="00951B65" w:rsidRPr="00EF21E4">
            <w:rPr>
              <w:rFonts w:eastAsia="Calibri"/>
            </w:rPr>
            <w:t>ені недоліки в наданих послугах;</w:t>
          </w:r>
        </w:p>
      </w:sdtContent>
    </w:sdt>
    <w:sdt>
      <w:sdtPr>
        <w:tag w:val="goog_rdk_41"/>
        <w:id w:val="-1391720596"/>
      </w:sdtPr>
      <w:sdtEndPr/>
      <w:sdtContent>
        <w:p w:rsidR="007367A9" w:rsidRPr="00EF21E4" w:rsidRDefault="00DF5746">
          <w:pPr>
            <w:ind w:firstLine="120"/>
            <w:jc w:val="both"/>
            <w:rPr>
              <w:rFonts w:eastAsia="Calibri"/>
            </w:rPr>
          </w:pPr>
          <w:r>
            <w:tab/>
          </w:r>
          <w:r w:rsidR="000F32CE" w:rsidRPr="00EF21E4">
            <w:rPr>
              <w:rFonts w:eastAsia="Calibri"/>
            </w:rPr>
            <w:t>3.3.7. відшкодувати Замовнику ринкову вартість матеріальних цінностей, які були умисно або з необережності пошкодженні ( зіпсовані, знищені тощо) Виконавцем</w:t>
          </w:r>
          <w:r w:rsidR="00951B65" w:rsidRPr="00EF21E4">
            <w:rPr>
              <w:rFonts w:eastAsia="Calibri"/>
            </w:rPr>
            <w:t xml:space="preserve"> за ринковою вартістю на день виставлення рахунку протягом 7 банківських днів з моменту його виставлення</w:t>
          </w:r>
          <w:r w:rsidR="000F32CE" w:rsidRPr="00EF21E4">
            <w:rPr>
              <w:rFonts w:eastAsia="Calibri"/>
            </w:rPr>
            <w:t>;</w:t>
          </w:r>
        </w:p>
      </w:sdtContent>
    </w:sdt>
    <w:sdt>
      <w:sdtPr>
        <w:tag w:val="goog_rdk_42"/>
        <w:id w:val="104388454"/>
      </w:sdtPr>
      <w:sdtEndPr/>
      <w:sdtContent>
        <w:p w:rsidR="007367A9" w:rsidRPr="00EF21E4" w:rsidRDefault="000F32CE">
          <w:pPr>
            <w:jc w:val="both"/>
            <w:rPr>
              <w:rFonts w:eastAsia="Calibri"/>
            </w:rPr>
          </w:pPr>
          <w:r w:rsidRPr="00EF21E4">
            <w:rPr>
              <w:rFonts w:eastAsia="Calibri"/>
            </w:rPr>
            <w:t xml:space="preserve">  </w:t>
          </w:r>
          <w:r w:rsidR="00DF5746">
            <w:rPr>
              <w:rFonts w:eastAsia="Calibri"/>
            </w:rPr>
            <w:tab/>
          </w:r>
          <w:r w:rsidRPr="00EF21E4">
            <w:rPr>
              <w:rFonts w:eastAsia="Calibri"/>
            </w:rPr>
            <w:t>3.3.8.  щомісячно у строк до 5 (п’ятого) числа місяця, наступного за місяцем надання послуг надавати Замовнику підписані зі свого боку та скріплені печаткою акти наданих послуг.</w:t>
          </w:r>
        </w:p>
      </w:sdtContent>
    </w:sdt>
    <w:sdt>
      <w:sdtPr>
        <w:tag w:val="goog_rdk_43"/>
        <w:id w:val="-886725758"/>
      </w:sdtPr>
      <w:sdtEndPr/>
      <w:sdtContent>
        <w:p w:rsidR="007367A9" w:rsidRPr="00EF21E4" w:rsidRDefault="00DF5746">
          <w:pPr>
            <w:ind w:firstLine="120"/>
            <w:jc w:val="both"/>
            <w:rPr>
              <w:rFonts w:eastAsia="Calibri"/>
            </w:rPr>
          </w:pPr>
          <w:r>
            <w:tab/>
          </w:r>
          <w:r>
            <w:rPr>
              <w:rFonts w:eastAsia="Calibri"/>
            </w:rPr>
            <w:t>3.4.</w:t>
          </w:r>
          <w:r w:rsidR="000F32CE" w:rsidRPr="00EF21E4">
            <w:rPr>
              <w:rFonts w:eastAsia="Calibri"/>
            </w:rPr>
            <w:t xml:space="preserve"> Виконавець має право:</w:t>
          </w:r>
        </w:p>
      </w:sdtContent>
    </w:sdt>
    <w:sdt>
      <w:sdtPr>
        <w:tag w:val="goog_rdk_44"/>
        <w:id w:val="488144112"/>
      </w:sdtPr>
      <w:sdtEndPr/>
      <w:sdtContent>
        <w:p w:rsidR="007367A9" w:rsidRPr="00EF21E4" w:rsidRDefault="00DF5746">
          <w:pPr>
            <w:ind w:firstLine="120"/>
            <w:jc w:val="both"/>
            <w:rPr>
              <w:rFonts w:eastAsia="Calibri"/>
            </w:rPr>
          </w:pPr>
          <w:r>
            <w:tab/>
          </w:r>
          <w:r w:rsidR="000F32CE" w:rsidRPr="00EF21E4">
            <w:rPr>
              <w:rFonts w:eastAsia="Calibri"/>
            </w:rPr>
            <w:t>3.4.1. отримувати від Замовника інформацію про особливості матеріалів елементів, що підлягають прибиранню тощо;</w:t>
          </w:r>
        </w:p>
      </w:sdtContent>
    </w:sdt>
    <w:sdt>
      <w:sdtPr>
        <w:tag w:val="goog_rdk_45"/>
        <w:id w:val="1322234343"/>
      </w:sdtPr>
      <w:sdtEndPr/>
      <w:sdtContent>
        <w:p w:rsidR="007367A9" w:rsidRPr="00EF21E4" w:rsidRDefault="00DF5746">
          <w:pPr>
            <w:ind w:firstLine="120"/>
            <w:jc w:val="both"/>
            <w:rPr>
              <w:rFonts w:eastAsia="Calibri"/>
            </w:rPr>
          </w:pPr>
          <w:r>
            <w:tab/>
          </w:r>
          <w:r>
            <w:rPr>
              <w:rFonts w:eastAsia="Calibri"/>
            </w:rPr>
            <w:t>3.4.2.</w:t>
          </w:r>
          <w:r w:rsidR="000F32CE" w:rsidRPr="00EF21E4">
            <w:rPr>
              <w:rFonts w:eastAsia="Calibri"/>
            </w:rPr>
            <w:t xml:space="preserve"> залучати до надання послуг третіх осіб, при цьому Виконавець несе відповідальність за дії цих осіб в повному обсязі та здійснює всі взаєморозрахунки з цими особами без залучання Замовника;</w:t>
          </w:r>
        </w:p>
      </w:sdtContent>
    </w:sdt>
    <w:sdt>
      <w:sdtPr>
        <w:tag w:val="goog_rdk_46"/>
        <w:id w:val="1519739336"/>
      </w:sdtPr>
      <w:sdtEndPr/>
      <w:sdtContent>
        <w:p w:rsidR="007367A9" w:rsidRPr="00EF21E4" w:rsidRDefault="00DF5746" w:rsidP="00240F65">
          <w:pPr>
            <w:ind w:firstLine="120"/>
            <w:jc w:val="both"/>
            <w:rPr>
              <w:rFonts w:eastAsia="Calibri"/>
            </w:rPr>
          </w:pPr>
          <w:r>
            <w:tab/>
          </w:r>
          <w:r>
            <w:rPr>
              <w:rFonts w:eastAsia="Calibri"/>
            </w:rPr>
            <w:t xml:space="preserve">3.4.3. </w:t>
          </w:r>
          <w:r w:rsidR="000F32CE" w:rsidRPr="00EF21E4">
            <w:rPr>
              <w:rFonts w:eastAsia="Calibri"/>
            </w:rPr>
            <w:t>отримати за незалежно надані послуги оплату в розмірах і строки, передбачені цим Договором</w:t>
          </w:r>
          <w:r>
            <w:rPr>
              <w:rFonts w:eastAsia="Calibri"/>
            </w:rPr>
            <w:t>.</w:t>
          </w:r>
        </w:p>
      </w:sdtContent>
    </w:sdt>
    <w:sdt>
      <w:sdtPr>
        <w:tag w:val="goog_rdk_47"/>
        <w:id w:val="-1831197739"/>
      </w:sdtPr>
      <w:sdtEndPr/>
      <w:sdtContent>
        <w:p w:rsidR="007367A9" w:rsidRPr="00EF21E4" w:rsidRDefault="00C36435">
          <w:pPr>
            <w:ind w:firstLine="120"/>
            <w:jc w:val="both"/>
            <w:rPr>
              <w:rFonts w:eastAsia="Calibri"/>
            </w:rPr>
          </w:pPr>
        </w:p>
      </w:sdtContent>
    </w:sdt>
    <w:sdt>
      <w:sdtPr>
        <w:tag w:val="goog_rdk_48"/>
        <w:id w:val="-552934671"/>
      </w:sdtPr>
      <w:sdtEndPr/>
      <w:sdtContent>
        <w:p w:rsidR="007367A9" w:rsidRPr="00EF21E4" w:rsidRDefault="000F32CE" w:rsidP="00390B20">
          <w:pPr>
            <w:numPr>
              <w:ilvl w:val="0"/>
              <w:numId w:val="4"/>
            </w:numPr>
            <w:jc w:val="center"/>
            <w:rPr>
              <w:rFonts w:eastAsia="Calibri"/>
              <w:b/>
            </w:rPr>
          </w:pPr>
          <w:r w:rsidRPr="00EF21E4">
            <w:rPr>
              <w:rFonts w:eastAsia="Calibri"/>
              <w:b/>
            </w:rPr>
            <w:t xml:space="preserve">Вартість Послуг та порядок розрахунків </w:t>
          </w:r>
        </w:p>
      </w:sdtContent>
    </w:sdt>
    <w:sdt>
      <w:sdtPr>
        <w:tag w:val="goog_rdk_50"/>
        <w:id w:val="-855732153"/>
      </w:sdtPr>
      <w:sdtEndPr/>
      <w:sdtContent>
        <w:p w:rsidR="004917AE" w:rsidRPr="00DF5746" w:rsidRDefault="00DF5746" w:rsidP="0060343C">
          <w:pPr>
            <w:pBdr>
              <w:top w:val="nil"/>
              <w:left w:val="nil"/>
              <w:bottom w:val="nil"/>
              <w:right w:val="nil"/>
              <w:between w:val="nil"/>
              <w:bar w:val="nil"/>
            </w:pBdr>
            <w:ind w:left="142"/>
            <w:jc w:val="both"/>
          </w:pPr>
          <w:r>
            <w:tab/>
            <w:t xml:space="preserve">4.1. </w:t>
          </w:r>
          <w:r w:rsidR="000F32CE" w:rsidRPr="00DF5746">
            <w:t>Загальна сума цього Договору</w:t>
          </w:r>
          <w:r w:rsidR="00951B65" w:rsidRPr="00DF5746">
            <w:t>, визначена за результатом проведеного аукціону</w:t>
          </w:r>
          <w:r w:rsidR="000E204C" w:rsidRPr="00DF5746">
            <w:t xml:space="preserve"> (</w:t>
          </w:r>
          <w:r w:rsidR="000E204C" w:rsidRPr="00DF5746">
            <w:rPr>
              <w:i/>
            </w:rPr>
            <w:t>в разі його проведення)</w:t>
          </w:r>
          <w:r w:rsidR="00951B65" w:rsidRPr="00DF5746">
            <w:t xml:space="preserve">, </w:t>
          </w:r>
          <w:r w:rsidR="00390B20" w:rsidRPr="00DF5746">
            <w:t>становить _______</w:t>
          </w:r>
          <w:r w:rsidR="000F32CE" w:rsidRPr="00DF5746">
            <w:rPr>
              <w:b/>
            </w:rPr>
            <w:t xml:space="preserve"> </w:t>
          </w:r>
          <w:r w:rsidR="000F32CE" w:rsidRPr="00DF5746">
            <w:t xml:space="preserve">грн.( </w:t>
          </w:r>
          <w:r w:rsidR="00390B20" w:rsidRPr="00DF5746">
            <w:t>______</w:t>
          </w:r>
          <w:r w:rsidR="000F32CE" w:rsidRPr="00DF5746">
            <w:t>)</w:t>
          </w:r>
          <w:r w:rsidR="00390B20" w:rsidRPr="00DF5746">
            <w:t>, в тому числі ПДВ</w:t>
          </w:r>
          <w:r w:rsidR="000E204C" w:rsidRPr="00DF5746">
            <w:t>*</w:t>
          </w:r>
          <w:r w:rsidR="00390B20" w:rsidRPr="00DF5746">
            <w:t xml:space="preserve"> </w:t>
          </w:r>
          <w:r w:rsidRPr="00DF5746">
            <w:t>–</w:t>
          </w:r>
          <w:r>
            <w:t xml:space="preserve"> </w:t>
          </w:r>
          <w:r w:rsidR="00390B20" w:rsidRPr="00DF5746">
            <w:t>___ грн., разом з ПДВ</w:t>
          </w:r>
          <w:r w:rsidR="000E204C" w:rsidRPr="00DF5746">
            <w:t>*</w:t>
          </w:r>
          <w:r w:rsidR="00390B20" w:rsidRPr="00DF5746">
            <w:t xml:space="preserve"> _____ грн. (_______)</w:t>
          </w:r>
          <w:r w:rsidR="000F32CE" w:rsidRPr="00DF5746">
            <w:t>.</w:t>
          </w:r>
        </w:p>
        <w:p w:rsidR="007367A9" w:rsidRPr="00EF21E4" w:rsidRDefault="00390B20" w:rsidP="00390B20">
          <w:pPr>
            <w:jc w:val="both"/>
          </w:pPr>
          <w:r w:rsidRPr="00EF21E4">
            <w:t>*</w:t>
          </w:r>
          <w:r w:rsidRPr="00EF21E4">
            <w:rPr>
              <w:i/>
            </w:rPr>
            <w:t>в разі, якщо Виконавець є платником ПДВ</w:t>
          </w:r>
        </w:p>
      </w:sdtContent>
    </w:sdt>
    <w:sdt>
      <w:sdtPr>
        <w:rPr>
          <w:rFonts w:eastAsia="Arial Unicode MS" w:cs="Arial Unicode MS"/>
          <w:color w:val="000000"/>
          <w:sz w:val="20"/>
          <w:szCs w:val="20"/>
          <w:u w:color="000000"/>
          <w:bdr w:val="nil"/>
        </w:rPr>
        <w:tag w:val="goog_rdk_54"/>
        <w:id w:val="-1756198951"/>
      </w:sdtPr>
      <w:sdtEndPr/>
      <w:sdtContent>
        <w:p w:rsidR="00951B65" w:rsidRPr="00EF21E4" w:rsidRDefault="00DF5746" w:rsidP="00951B65">
          <w:pPr>
            <w:jc w:val="both"/>
            <w:rPr>
              <w:color w:val="000000"/>
            </w:rPr>
          </w:pPr>
          <w:r>
            <w:rPr>
              <w:rFonts w:eastAsia="Arial Unicode MS"/>
              <w:color w:val="000000"/>
              <w:u w:color="000000"/>
              <w:bdr w:val="nil"/>
            </w:rPr>
            <w:tab/>
          </w:r>
          <w:r w:rsidR="000F32CE" w:rsidRPr="00EF21E4">
            <w:rPr>
              <w:rFonts w:eastAsia="Calibri"/>
            </w:rPr>
            <w:t>4</w:t>
          </w:r>
          <w:r w:rsidR="000E204C" w:rsidRPr="00EF21E4">
            <w:rPr>
              <w:rFonts w:eastAsia="Calibri"/>
            </w:rPr>
            <w:t>.2</w:t>
          </w:r>
          <w:r w:rsidR="00A0163F">
            <w:rPr>
              <w:rFonts w:eastAsia="Calibri"/>
            </w:rPr>
            <w:t>.</w:t>
          </w:r>
          <w:r w:rsidR="000F32CE" w:rsidRPr="00EF21E4">
            <w:rPr>
              <w:rFonts w:eastAsia="Calibri"/>
            </w:rPr>
            <w:t xml:space="preserve"> </w:t>
          </w:r>
          <w:r w:rsidR="00951B65" w:rsidRPr="00EF21E4">
            <w:rPr>
              <w:color w:val="000000"/>
            </w:rPr>
            <w:t xml:space="preserve">Вартість послуги включає в себе всі фактичні витрати Виконавця, пов’язані з виконанням договірних зобов’язань, </w:t>
          </w:r>
          <w:r w:rsidR="00951B65" w:rsidRPr="00EF21E4">
            <w:t>вартість використання обладнання, інвентарю та миючих засобів Виконавця,</w:t>
          </w:r>
          <w:r w:rsidR="00951B65" w:rsidRPr="00EF21E4">
            <w:rPr>
              <w:color w:val="000000"/>
            </w:rPr>
            <w:t xml:space="preserve"> а також сплату податків, зборів та обов’язкових платежів, що сплачуються або мають бути сплачені згідно з чинним законодавством України, в тому числі ПДВ*</w:t>
          </w:r>
        </w:p>
        <w:p w:rsidR="004917AE" w:rsidRPr="00EF21E4" w:rsidRDefault="00951B65" w:rsidP="004917AE">
          <w:pPr>
            <w:jc w:val="both"/>
            <w:rPr>
              <w:color w:val="000000"/>
            </w:rPr>
          </w:pPr>
          <w:r w:rsidRPr="00EF21E4">
            <w:rPr>
              <w:color w:val="000000"/>
            </w:rPr>
            <w:t>*</w:t>
          </w:r>
          <w:r w:rsidRPr="00EF21E4">
            <w:rPr>
              <w:i/>
              <w:color w:val="000000"/>
            </w:rPr>
            <w:t>якщо Виконавець є платником ПДВ</w:t>
          </w:r>
          <w:r w:rsidRPr="00EF21E4">
            <w:rPr>
              <w:color w:val="000000"/>
            </w:rPr>
            <w:t xml:space="preserve"> </w:t>
          </w:r>
        </w:p>
        <w:p w:rsidR="004917AE" w:rsidRPr="00EF21E4" w:rsidRDefault="00DF5746" w:rsidP="004917AE">
          <w:pPr>
            <w:jc w:val="both"/>
            <w:rPr>
              <w:color w:val="000000"/>
            </w:rPr>
          </w:pPr>
          <w:r>
            <w:rPr>
              <w:color w:val="000000"/>
            </w:rPr>
            <w:tab/>
          </w:r>
          <w:r w:rsidR="00A0163F">
            <w:rPr>
              <w:color w:val="000000"/>
            </w:rPr>
            <w:t xml:space="preserve">4.3. </w:t>
          </w:r>
          <w:r w:rsidR="004917AE" w:rsidRPr="00EF21E4">
            <w:t xml:space="preserve">Сума цього договору встановлюється в національній валюті України – гривнях (з урахуванням податку на додану вартість у встановленому законодавством розмірі*) і зміні не підлягає, крім випадків, передбачених </w:t>
          </w:r>
          <w:r w:rsidR="00826192" w:rsidRPr="00826192">
            <w:t xml:space="preserve">п. 19 Постанови </w:t>
          </w:r>
          <w:r w:rsidR="004917AE" w:rsidRPr="00EF21E4">
            <w:t>та умовами цього Договору.</w:t>
          </w:r>
        </w:p>
        <w:p w:rsidR="004917AE" w:rsidRPr="00EF21E4" w:rsidRDefault="004917AE" w:rsidP="004917AE">
          <w:pPr>
            <w:pStyle w:val="a4"/>
            <w:spacing w:after="0" w:line="240" w:lineRule="auto"/>
            <w:ind w:left="0"/>
            <w:contextualSpacing w:val="0"/>
            <w:jc w:val="both"/>
            <w:rPr>
              <w:rFonts w:ascii="Times New Roman" w:hAnsi="Times New Roman"/>
              <w:i/>
              <w:iCs/>
              <w:sz w:val="24"/>
              <w:szCs w:val="24"/>
            </w:rPr>
          </w:pPr>
          <w:r w:rsidRPr="00EF21E4">
            <w:rPr>
              <w:rFonts w:ascii="Times New Roman" w:hAnsi="Times New Roman"/>
              <w:i/>
              <w:iCs/>
              <w:sz w:val="24"/>
              <w:szCs w:val="24"/>
            </w:rPr>
            <w:t xml:space="preserve">* якщо Виконавець є платником ПДВ </w:t>
          </w:r>
        </w:p>
        <w:p w:rsidR="004917AE" w:rsidRPr="00EF21E4" w:rsidRDefault="00DF5746" w:rsidP="004917AE">
          <w:pPr>
            <w:pStyle w:val="a4"/>
            <w:spacing w:after="0" w:line="240" w:lineRule="auto"/>
            <w:ind w:left="0"/>
            <w:contextualSpacing w:val="0"/>
            <w:jc w:val="both"/>
            <w:rPr>
              <w:rFonts w:ascii="Times New Roman" w:hAnsi="Times New Roman"/>
              <w:sz w:val="24"/>
              <w:szCs w:val="24"/>
            </w:rPr>
          </w:pPr>
          <w:r>
            <w:rPr>
              <w:rFonts w:ascii="Times New Roman" w:hAnsi="Times New Roman"/>
              <w:iCs/>
              <w:sz w:val="24"/>
              <w:szCs w:val="24"/>
              <w:lang w:val="ru-RU"/>
            </w:rPr>
            <w:tab/>
          </w:r>
          <w:r w:rsidR="004917AE" w:rsidRPr="00EF21E4">
            <w:rPr>
              <w:rFonts w:ascii="Times New Roman" w:hAnsi="Times New Roman"/>
              <w:iCs/>
              <w:sz w:val="24"/>
              <w:szCs w:val="24"/>
              <w:lang w:val="ru-RU"/>
            </w:rPr>
            <w:t xml:space="preserve">4.4. </w:t>
          </w:r>
          <w:r w:rsidR="004917AE" w:rsidRPr="00EF21E4">
            <w:rPr>
              <w:rFonts w:ascii="Times New Roman" w:hAnsi="Times New Roman"/>
              <w:sz w:val="24"/>
              <w:szCs w:val="24"/>
            </w:rPr>
            <w:t xml:space="preserve">Сума </w:t>
          </w:r>
          <w:r w:rsidR="004917AE" w:rsidRPr="00A0163F">
            <w:rPr>
              <w:rFonts w:ascii="Times New Roman" w:hAnsi="Times New Roman"/>
              <w:sz w:val="24"/>
              <w:szCs w:val="24"/>
            </w:rPr>
            <w:t>цього Договору</w:t>
          </w:r>
          <w:r w:rsidR="004917AE" w:rsidRPr="00EF21E4">
            <w:rPr>
              <w:rFonts w:ascii="Times New Roman" w:hAnsi="Times New Roman"/>
              <w:sz w:val="24"/>
              <w:szCs w:val="24"/>
            </w:rPr>
            <w:t xml:space="preserve"> може бути зменшена у разі зменшення обсягів закупівлі, зокрема з урахуванням фактичного обсягу видатків Замовника. </w:t>
          </w:r>
        </w:p>
        <w:p w:rsidR="004917AE" w:rsidRPr="00DF5746" w:rsidRDefault="00A0163F" w:rsidP="00DF5746">
          <w:pPr>
            <w:jc w:val="both"/>
            <w:rPr>
              <w:i/>
              <w:iCs/>
            </w:rPr>
          </w:pPr>
          <w:r>
            <w:tab/>
            <w:t xml:space="preserve">4.5. </w:t>
          </w:r>
          <w:r w:rsidR="004917AE" w:rsidRPr="00A0163F">
            <w:t xml:space="preserve">Послуги за даним Договором сплачуються Замовником </w:t>
          </w:r>
          <w:r w:rsidR="00B3683C" w:rsidRPr="00A0163F">
            <w:t xml:space="preserve">щомісячно за рахунок бюджетних коштів </w:t>
          </w:r>
          <w:r w:rsidR="004917AE" w:rsidRPr="00A0163F">
            <w:t>в національній валюті України шляхом</w:t>
          </w:r>
          <w:r w:rsidR="004917AE" w:rsidRPr="00DF5746">
            <w:t xml:space="preserve"> безготівкового перерахування грошових </w:t>
          </w:r>
          <w:r w:rsidR="004917AE" w:rsidRPr="00DF5746">
            <w:lastRenderedPageBreak/>
            <w:t xml:space="preserve">коштів на поточний рахунок Виконавця протягом 10 (десяти) банківських днів з дня підписання обома Сторонами акту наданих послуг. </w:t>
          </w:r>
        </w:p>
        <w:p w:rsidR="004917AE" w:rsidRPr="00DF5746" w:rsidRDefault="00A0163F" w:rsidP="00DF5746">
          <w:pPr>
            <w:pBdr>
              <w:top w:val="nil"/>
              <w:left w:val="nil"/>
              <w:bottom w:val="nil"/>
              <w:right w:val="nil"/>
              <w:between w:val="nil"/>
              <w:bar w:val="nil"/>
            </w:pBdr>
            <w:jc w:val="both"/>
          </w:pPr>
          <w:r>
            <w:tab/>
            <w:t xml:space="preserve">4.6. </w:t>
          </w:r>
          <w:r w:rsidR="004917AE" w:rsidRPr="00DF5746">
            <w:t>Датою оплати вважається дата списання грошових коштів з поточного рахунку Замовника.</w:t>
          </w:r>
        </w:p>
        <w:p w:rsidR="004917AE" w:rsidRPr="00DF5746" w:rsidRDefault="00A0163F" w:rsidP="00DF5746">
          <w:pPr>
            <w:pBdr>
              <w:top w:val="nil"/>
              <w:left w:val="nil"/>
              <w:bottom w:val="nil"/>
              <w:right w:val="nil"/>
              <w:between w:val="nil"/>
              <w:bar w:val="nil"/>
            </w:pBdr>
            <w:jc w:val="both"/>
          </w:pPr>
          <w:r>
            <w:tab/>
          </w:r>
          <w:r w:rsidR="00DF5746">
            <w:t xml:space="preserve">4.7. </w:t>
          </w:r>
          <w:r w:rsidR="004917AE" w:rsidRPr="00DF5746">
            <w:t>Залік зустрічних однорідних вимог здійснюється виключно за згодою Замовника.</w:t>
          </w:r>
        </w:p>
        <w:p w:rsidR="004917AE" w:rsidRPr="00DF5746" w:rsidRDefault="00A0163F" w:rsidP="00DF5746">
          <w:pPr>
            <w:pBdr>
              <w:top w:val="nil"/>
              <w:left w:val="nil"/>
              <w:bottom w:val="nil"/>
              <w:right w:val="nil"/>
              <w:between w:val="nil"/>
              <w:bar w:val="nil"/>
            </w:pBdr>
            <w:jc w:val="both"/>
          </w:pPr>
          <w:r>
            <w:tab/>
            <w:t xml:space="preserve">4.8. </w:t>
          </w:r>
          <w:r w:rsidR="004917AE" w:rsidRPr="00DF5746">
            <w:t>Виконавець зобов’язується здійснювати реєстрацію податкових накладних та/або розрахунків коригування до податкових накладних у Єдиному реєстрі податкових накладних протягом п’яти календарних днів, наступних за датою виникнення податкових зобов’язань згідно Податкового кодексу України.</w:t>
          </w:r>
        </w:p>
        <w:p w:rsidR="007367A9" w:rsidRPr="00A0163F" w:rsidRDefault="004917AE" w:rsidP="00A0163F">
          <w:pPr>
            <w:pStyle w:val="Body"/>
            <w:jc w:val="both"/>
            <w:rPr>
              <w:rFonts w:eastAsia="Calibri" w:cs="Times New Roman"/>
              <w:color w:val="auto"/>
              <w:sz w:val="24"/>
              <w:szCs w:val="24"/>
            </w:rPr>
          </w:pPr>
          <w:r w:rsidRPr="00EF21E4">
            <w:rPr>
              <w:rFonts w:cs="Times New Roman"/>
              <w:color w:val="auto"/>
              <w:sz w:val="24"/>
              <w:szCs w:val="24"/>
            </w:rPr>
            <w:t>*</w:t>
          </w:r>
          <w:r w:rsidRPr="00EF21E4">
            <w:rPr>
              <w:rFonts w:cs="Times New Roman"/>
              <w:i/>
              <w:iCs/>
              <w:color w:val="auto"/>
              <w:sz w:val="24"/>
              <w:szCs w:val="24"/>
            </w:rPr>
            <w:t>якщо Виконавець є платником ПД</w:t>
          </w:r>
          <w:r w:rsidRPr="00EF21E4">
            <w:rPr>
              <w:rFonts w:cs="Times New Roman"/>
              <w:color w:val="auto"/>
              <w:sz w:val="24"/>
              <w:szCs w:val="24"/>
            </w:rPr>
            <w:t>В</w:t>
          </w:r>
        </w:p>
      </w:sdtContent>
    </w:sdt>
    <w:sdt>
      <w:sdtPr>
        <w:tag w:val="goog_rdk_56"/>
        <w:id w:val="-1895488799"/>
      </w:sdtPr>
      <w:sdtEndPr/>
      <w:sdtContent>
        <w:p w:rsidR="007367A9" w:rsidRPr="00EF21E4" w:rsidRDefault="00A0163F">
          <w:pPr>
            <w:jc w:val="both"/>
            <w:rPr>
              <w:rFonts w:eastAsia="Calibri"/>
            </w:rPr>
          </w:pPr>
          <w:r>
            <w:tab/>
          </w:r>
          <w:r w:rsidR="000F32CE" w:rsidRPr="00EF21E4">
            <w:rPr>
              <w:rFonts w:eastAsia="Calibri"/>
            </w:rPr>
            <w:t>4.</w:t>
          </w:r>
          <w:r>
            <w:rPr>
              <w:rFonts w:eastAsia="Calibri"/>
            </w:rPr>
            <w:t>9</w:t>
          </w:r>
          <w:r w:rsidR="000F32CE" w:rsidRPr="00EF21E4">
            <w:rPr>
              <w:rFonts w:eastAsia="Calibri"/>
            </w:rPr>
            <w:t>. Платіжні з</w:t>
          </w:r>
          <w:r w:rsidR="00CE3BCC" w:rsidRPr="00EF21E4">
            <w:rPr>
              <w:rFonts w:eastAsia="Calibri"/>
            </w:rPr>
            <w:t>о</w:t>
          </w:r>
          <w:r w:rsidR="000F32CE" w:rsidRPr="00EF21E4">
            <w:rPr>
              <w:rFonts w:eastAsia="Calibri"/>
            </w:rPr>
            <w:t>бов’язання за цим Договором виникають у Замовника після підписання Акту наданих послуг та мають бути  сплачені при наявності відповідного фінансування.</w:t>
          </w:r>
        </w:p>
      </w:sdtContent>
    </w:sdt>
    <w:sdt>
      <w:sdtPr>
        <w:rPr>
          <w:rFonts w:eastAsia="Calibri"/>
          <w:lang w:eastAsia="en-US"/>
        </w:rPr>
        <w:tag w:val="goog_rdk_57"/>
        <w:id w:val="1784159242"/>
      </w:sdtPr>
      <w:sdtEndPr>
        <w:rPr>
          <w:rFonts w:eastAsia="Times New Roman"/>
          <w:lang w:eastAsia="ru-RU"/>
        </w:rPr>
      </w:sdtEndPr>
      <w:sdtContent>
        <w:p w:rsidR="00240F65" w:rsidRPr="00EF21E4" w:rsidRDefault="00240F65" w:rsidP="00240F65">
          <w:pPr>
            <w:keepLines/>
            <w:widowControl w:val="0"/>
            <w:pBdr>
              <w:top w:val="nil"/>
              <w:left w:val="nil"/>
              <w:bottom w:val="nil"/>
              <w:right w:val="nil"/>
              <w:between w:val="nil"/>
              <w:bar w:val="nil"/>
            </w:pBdr>
            <w:suppressAutoHyphens/>
            <w:spacing w:before="100" w:after="100"/>
            <w:jc w:val="center"/>
            <w:rPr>
              <w:rFonts w:eastAsia="Calibri"/>
              <w:lang w:eastAsia="en-US"/>
            </w:rPr>
          </w:pPr>
          <w:r w:rsidRPr="00EF21E4">
            <w:rPr>
              <w:rFonts w:eastAsia="Calibri"/>
              <w:b/>
              <w:lang w:eastAsia="en-US"/>
            </w:rPr>
            <w:t>5.</w:t>
          </w:r>
          <w:r w:rsidRPr="00EF21E4">
            <w:rPr>
              <w:rFonts w:eastAsia="Calibri"/>
              <w:lang w:eastAsia="en-US"/>
            </w:rPr>
            <w:t xml:space="preserve"> </w:t>
          </w:r>
          <w:r w:rsidRPr="00EF21E4">
            <w:rPr>
              <w:rFonts w:eastAsia="Calibri"/>
              <w:b/>
              <w:lang w:eastAsia="en-US"/>
            </w:rPr>
            <w:t>Забезпечення  виконання договору</w:t>
          </w:r>
        </w:p>
        <w:p w:rsidR="00240F65" w:rsidRPr="00A0163F" w:rsidRDefault="00A0163F" w:rsidP="00A0163F">
          <w:pPr>
            <w:keepLines/>
            <w:widowControl w:val="0"/>
            <w:pBdr>
              <w:top w:val="nil"/>
              <w:left w:val="nil"/>
              <w:bottom w:val="nil"/>
              <w:right w:val="nil"/>
              <w:between w:val="nil"/>
              <w:bar w:val="nil"/>
            </w:pBdr>
            <w:suppressAutoHyphens/>
            <w:jc w:val="both"/>
          </w:pPr>
          <w:r>
            <w:tab/>
            <w:t xml:space="preserve">5.1. </w:t>
          </w:r>
          <w:r w:rsidR="00240F65" w:rsidRPr="00A0163F">
            <w:t xml:space="preserve">Згідно банківської гарантії Банк-гарант зобов’язується надати безвідкличну безумовну гарантію </w:t>
          </w:r>
          <w:r w:rsidR="00650F34" w:rsidRPr="00A0163F">
            <w:t xml:space="preserve">на умовах грошового забезпечення (покриття) </w:t>
          </w:r>
          <w:r w:rsidR="00240F65" w:rsidRPr="00A0163F">
            <w:t>на користь Замовника, за умовами якої Банк-гарант прийме на себе зобов’язання нести відповідальність за неналежне виконання Виконавцем умов цього Договору.</w:t>
          </w:r>
        </w:p>
        <w:p w:rsidR="00240F65" w:rsidRPr="00A0163F" w:rsidRDefault="00A0163F" w:rsidP="00A0163F">
          <w:pPr>
            <w:keepLines/>
            <w:widowControl w:val="0"/>
            <w:pBdr>
              <w:top w:val="nil"/>
              <w:left w:val="nil"/>
              <w:bottom w:val="nil"/>
              <w:right w:val="nil"/>
              <w:between w:val="nil"/>
              <w:bar w:val="nil"/>
            </w:pBdr>
            <w:suppressAutoHyphens/>
            <w:jc w:val="both"/>
          </w:pPr>
          <w:r>
            <w:tab/>
            <w:t xml:space="preserve">5.2. </w:t>
          </w:r>
          <w:r w:rsidR="00240F65" w:rsidRPr="00A0163F">
            <w:t>Об’єм відповідальності Банка-гаранта – це зобов’язання відповідати в межах конкретно визначеного розміру за неналежне виконання Виконавцем умов цього Договору.</w:t>
          </w:r>
        </w:p>
        <w:p w:rsidR="00240F65" w:rsidRPr="00A0163F" w:rsidRDefault="00A0163F" w:rsidP="00A0163F">
          <w:pPr>
            <w:keepLines/>
            <w:widowControl w:val="0"/>
            <w:pBdr>
              <w:top w:val="nil"/>
              <w:left w:val="nil"/>
              <w:bottom w:val="nil"/>
              <w:right w:val="nil"/>
              <w:between w:val="nil"/>
              <w:bar w:val="nil"/>
            </w:pBdr>
            <w:suppressAutoHyphens/>
            <w:jc w:val="both"/>
          </w:pPr>
          <w:r>
            <w:tab/>
            <w:t xml:space="preserve">5.3. </w:t>
          </w:r>
          <w:r w:rsidR="00240F65" w:rsidRPr="00A0163F">
            <w:t>Об’єм відповідальності Банка-гаранта за умовами гарантії не буде перевищувати п’яти відсотків загальної суми (вартості) цього Договору, вказаної в п. 4.1</w:t>
          </w:r>
          <w:r>
            <w:t>.</w:t>
          </w:r>
          <w:r w:rsidR="00240F65" w:rsidRPr="00A0163F">
            <w:t xml:space="preserve"> цього Договору. </w:t>
          </w:r>
        </w:p>
        <w:p w:rsidR="007367A9" w:rsidRPr="00A0163F" w:rsidRDefault="00A0163F" w:rsidP="00A0163F">
          <w:pPr>
            <w:keepLines/>
            <w:widowControl w:val="0"/>
            <w:pBdr>
              <w:top w:val="nil"/>
              <w:left w:val="nil"/>
              <w:bottom w:val="nil"/>
              <w:right w:val="nil"/>
              <w:between w:val="nil"/>
              <w:bar w:val="nil"/>
            </w:pBdr>
            <w:suppressAutoHyphens/>
            <w:jc w:val="both"/>
          </w:pPr>
          <w:r>
            <w:tab/>
            <w:t xml:space="preserve">5.4. </w:t>
          </w:r>
          <w:r w:rsidR="00240F65" w:rsidRPr="00A0163F">
            <w:t xml:space="preserve">Банківська гарантія повинна бути видана на термін не </w:t>
          </w:r>
          <w:r w:rsidR="00650F34" w:rsidRPr="00A0163F">
            <w:t xml:space="preserve">менше строку дії </w:t>
          </w:r>
          <w:r w:rsidR="00A76C3C" w:rsidRPr="00A0163F">
            <w:t>цього Д</w:t>
          </w:r>
          <w:r w:rsidR="00650F34" w:rsidRPr="00A0163F">
            <w:t>оговору</w:t>
          </w:r>
          <w:r w:rsidR="00240F65" w:rsidRPr="00A0163F">
            <w:t>.</w:t>
          </w:r>
        </w:p>
      </w:sdtContent>
    </w:sdt>
    <w:sdt>
      <w:sdtPr>
        <w:tag w:val="goog_rdk_58"/>
        <w:id w:val="-236867862"/>
      </w:sdtPr>
      <w:sdtEndPr/>
      <w:sdtContent>
        <w:p w:rsidR="00025D0E" w:rsidRPr="00EF21E4" w:rsidRDefault="00025D0E">
          <w:pPr>
            <w:jc w:val="center"/>
            <w:rPr>
              <w:rFonts w:eastAsia="Calibri"/>
            </w:rPr>
          </w:pPr>
        </w:p>
        <w:p w:rsidR="007367A9" w:rsidRPr="00EF21E4" w:rsidRDefault="00025D0E">
          <w:pPr>
            <w:jc w:val="center"/>
            <w:rPr>
              <w:rFonts w:eastAsia="Calibri"/>
              <w:b/>
            </w:rPr>
          </w:pPr>
          <w:r w:rsidRPr="00EF21E4">
            <w:rPr>
              <w:rFonts w:eastAsia="Calibri"/>
              <w:b/>
            </w:rPr>
            <w:t>6.</w:t>
          </w:r>
          <w:r w:rsidRPr="00EF21E4">
            <w:rPr>
              <w:rFonts w:eastAsia="Calibri"/>
            </w:rPr>
            <w:t xml:space="preserve"> </w:t>
          </w:r>
          <w:r w:rsidR="000F32CE" w:rsidRPr="00EF21E4">
            <w:rPr>
              <w:rFonts w:eastAsia="Calibri"/>
              <w:b/>
            </w:rPr>
            <w:t>Відповідальність Сторін. Розв’язання спорів</w:t>
          </w:r>
        </w:p>
      </w:sdtContent>
    </w:sdt>
    <w:sdt>
      <w:sdtPr>
        <w:tag w:val="goog_rdk_59"/>
        <w:id w:val="-1491858854"/>
      </w:sdtPr>
      <w:sdtEndPr/>
      <w:sdtContent>
        <w:p w:rsidR="007367A9" w:rsidRPr="00EF21E4" w:rsidRDefault="00A0163F">
          <w:pPr>
            <w:jc w:val="both"/>
            <w:rPr>
              <w:rFonts w:eastAsia="Calibri"/>
            </w:rPr>
          </w:pPr>
          <w:r>
            <w:tab/>
          </w:r>
          <w:r w:rsidR="00025D0E" w:rsidRPr="00EF21E4">
            <w:t>6</w:t>
          </w:r>
          <w:r>
            <w:rPr>
              <w:rFonts w:eastAsia="Calibri"/>
            </w:rPr>
            <w:t xml:space="preserve">.1. </w:t>
          </w:r>
          <w:r w:rsidR="000F32CE" w:rsidRPr="00EF21E4">
            <w:rPr>
              <w:rFonts w:eastAsia="Calibri"/>
            </w:rPr>
            <w:t>За невиконання або</w:t>
          </w:r>
          <w:r>
            <w:rPr>
              <w:rFonts w:eastAsia="Calibri"/>
            </w:rPr>
            <w:t xml:space="preserve"> неналежне виконання договірних</w:t>
          </w:r>
          <w:r w:rsidR="000F32CE" w:rsidRPr="00EF21E4">
            <w:rPr>
              <w:rFonts w:eastAsia="Calibri"/>
            </w:rPr>
            <w:t xml:space="preserve"> зобов’язань Сторони несуть відповідальність, пер</w:t>
          </w:r>
          <w:r>
            <w:rPr>
              <w:rFonts w:eastAsia="Calibri"/>
            </w:rPr>
            <w:t xml:space="preserve">едбачену чинним законодавством </w:t>
          </w:r>
          <w:r w:rsidR="000F32CE" w:rsidRPr="00EF21E4">
            <w:rPr>
              <w:rFonts w:eastAsia="Calibri"/>
            </w:rPr>
            <w:t>та цим Договором.</w:t>
          </w:r>
        </w:p>
      </w:sdtContent>
    </w:sdt>
    <w:sdt>
      <w:sdtPr>
        <w:tag w:val="goog_rdk_60"/>
        <w:id w:val="1579100663"/>
      </w:sdtPr>
      <w:sdtEndPr/>
      <w:sdtContent>
        <w:p w:rsidR="007367A9" w:rsidRPr="00EF21E4" w:rsidRDefault="00A0163F">
          <w:pPr>
            <w:jc w:val="both"/>
            <w:rPr>
              <w:rFonts w:eastAsia="Calibri"/>
            </w:rPr>
          </w:pPr>
          <w:r>
            <w:tab/>
          </w:r>
          <w:r w:rsidR="00025D0E" w:rsidRPr="00EF21E4">
            <w:rPr>
              <w:rFonts w:eastAsia="Calibri"/>
            </w:rPr>
            <w:t>6.</w:t>
          </w:r>
          <w:r w:rsidR="000F32CE" w:rsidRPr="00EF21E4">
            <w:rPr>
              <w:rFonts w:eastAsia="Calibri"/>
            </w:rPr>
            <w:t>2. Виконавець несе повну матеріальну відповідальність за якість наданих послуг і наслідки обставин, що виникли з вини некомпетентного чи недоброякісного надання послуг Виконавцем.</w:t>
          </w:r>
        </w:p>
      </w:sdtContent>
    </w:sdt>
    <w:sdt>
      <w:sdtPr>
        <w:tag w:val="goog_rdk_61"/>
        <w:id w:val="1127507248"/>
      </w:sdtPr>
      <w:sdtEndPr/>
      <w:sdtContent>
        <w:p w:rsidR="007367A9" w:rsidRPr="00EF21E4" w:rsidRDefault="00A0163F">
          <w:pPr>
            <w:jc w:val="both"/>
            <w:rPr>
              <w:rFonts w:eastAsia="Calibri"/>
            </w:rPr>
          </w:pPr>
          <w:r>
            <w:tab/>
          </w:r>
          <w:r w:rsidR="00025D0E" w:rsidRPr="00EF21E4">
            <w:rPr>
              <w:rFonts w:eastAsia="Calibri"/>
            </w:rPr>
            <w:t>6</w:t>
          </w:r>
          <w:r>
            <w:rPr>
              <w:rFonts w:eastAsia="Calibri"/>
            </w:rPr>
            <w:t xml:space="preserve">.3. </w:t>
          </w:r>
          <w:r w:rsidR="000F32CE" w:rsidRPr="00EF21E4">
            <w:rPr>
              <w:rFonts w:eastAsia="Calibri"/>
            </w:rPr>
            <w:t>В разі пошкодження, зіпсува</w:t>
          </w:r>
          <w:r>
            <w:rPr>
              <w:rFonts w:eastAsia="Calibri"/>
            </w:rPr>
            <w:t>ння, знищення тощо Виконавцем (</w:t>
          </w:r>
          <w:r w:rsidR="000F32CE" w:rsidRPr="00EF21E4">
            <w:rPr>
              <w:rFonts w:eastAsia="Calibri"/>
            </w:rPr>
            <w:t>або залученим персоналом) умисно або  з необережності належних Замовнику або третім особам матеріальних цінностей, розташованих за місцем надання послуг, Виконавець відшкодовує їх ринкову вартість на підставі рахунку Замовника.</w:t>
          </w:r>
        </w:p>
      </w:sdtContent>
    </w:sdt>
    <w:sdt>
      <w:sdtPr>
        <w:tag w:val="goog_rdk_62"/>
        <w:id w:val="984274462"/>
      </w:sdtPr>
      <w:sdtEndPr/>
      <w:sdtContent>
        <w:p w:rsidR="007367A9" w:rsidRPr="00EF21E4" w:rsidRDefault="00A0163F">
          <w:pPr>
            <w:jc w:val="both"/>
            <w:rPr>
              <w:rFonts w:eastAsia="Calibri"/>
            </w:rPr>
          </w:pPr>
          <w:r>
            <w:tab/>
          </w:r>
          <w:r w:rsidR="00025D0E" w:rsidRPr="00EF21E4">
            <w:rPr>
              <w:rFonts w:eastAsia="Calibri"/>
            </w:rPr>
            <w:t>6</w:t>
          </w:r>
          <w:r w:rsidR="000F32CE" w:rsidRPr="00EF21E4">
            <w:rPr>
              <w:rFonts w:eastAsia="Calibri"/>
            </w:rPr>
            <w:t xml:space="preserve">.4. Замовник не несе відповідальності за порушення термінів перерахування грошових коштів на умовах цього Договору в разі несвоєчасного отримання на свій рахунок бюджетних призначень на підставі </w:t>
          </w:r>
          <w:proofErr w:type="spellStart"/>
          <w:r w:rsidR="000F32CE" w:rsidRPr="00EF21E4">
            <w:rPr>
              <w:rFonts w:eastAsia="Calibri"/>
            </w:rPr>
            <w:t>ст.ст</w:t>
          </w:r>
          <w:proofErr w:type="spellEnd"/>
          <w:r w:rsidR="000F32CE" w:rsidRPr="00EF21E4">
            <w:rPr>
              <w:rFonts w:eastAsia="Calibri"/>
            </w:rPr>
            <w:t>. 48, 49 Бюджетного кодексу України,</w:t>
          </w:r>
          <w:r w:rsidR="002D4642" w:rsidRPr="00EF21E4">
            <w:rPr>
              <w:rFonts w:eastAsia="Calibri"/>
            </w:rPr>
            <w:t xml:space="preserve"> </w:t>
          </w:r>
          <w:r w:rsidR="000F32CE" w:rsidRPr="00EF21E4">
            <w:rPr>
              <w:rFonts w:eastAsia="Calibri"/>
            </w:rPr>
            <w:t xml:space="preserve">а також несвоєчасного проведення відповідного  платежу органами Державного Казначейства України. </w:t>
          </w:r>
        </w:p>
      </w:sdtContent>
    </w:sdt>
    <w:sdt>
      <w:sdtPr>
        <w:rPr>
          <w:lang w:val="uk-UA"/>
        </w:rPr>
        <w:tag w:val="goog_rdk_66"/>
        <w:id w:val="-671026590"/>
      </w:sdtPr>
      <w:sdtEndPr/>
      <w:sdtContent>
        <w:p w:rsidR="002D4642" w:rsidRPr="00EF21E4" w:rsidRDefault="00A0163F" w:rsidP="00CE3BCC">
          <w:pPr>
            <w:pStyle w:val="22"/>
            <w:suppressAutoHyphens/>
            <w:ind w:left="0"/>
            <w:jc w:val="both"/>
            <w:rPr>
              <w:rFonts w:eastAsia="Calibri"/>
              <w:lang w:val="uk-UA"/>
            </w:rPr>
          </w:pPr>
          <w:r>
            <w:rPr>
              <w:lang w:val="uk-UA"/>
            </w:rPr>
            <w:tab/>
          </w:r>
          <w:r w:rsidR="00025D0E" w:rsidRPr="00EF21E4">
            <w:rPr>
              <w:rFonts w:eastAsia="Calibri"/>
              <w:lang w:val="uk-UA"/>
            </w:rPr>
            <w:t>6</w:t>
          </w:r>
          <w:r w:rsidR="000F32CE" w:rsidRPr="00EF21E4">
            <w:rPr>
              <w:rFonts w:eastAsia="Calibri"/>
              <w:lang w:val="uk-UA"/>
            </w:rPr>
            <w:t>.5.</w:t>
          </w:r>
          <w:r w:rsidR="00CE3BCC" w:rsidRPr="00EF21E4">
            <w:rPr>
              <w:rFonts w:eastAsia="Calibri"/>
              <w:lang w:val="uk-UA"/>
            </w:rPr>
            <w:t xml:space="preserve"> В разі порушення Виконавцем п. 4.</w:t>
          </w:r>
          <w:r w:rsidR="0010712E" w:rsidRPr="00EF21E4">
            <w:rPr>
              <w:rFonts w:eastAsia="Calibri"/>
              <w:lang w:val="uk-UA"/>
            </w:rPr>
            <w:t>8</w:t>
          </w:r>
          <w:r>
            <w:rPr>
              <w:rFonts w:eastAsia="Calibri"/>
            </w:rPr>
            <w:t>.</w:t>
          </w:r>
          <w:r w:rsidR="00CE3BCC" w:rsidRPr="00EF21E4">
            <w:rPr>
              <w:rFonts w:eastAsia="Calibri"/>
              <w:lang w:val="uk-UA"/>
            </w:rPr>
            <w:t xml:space="preserve"> Договору Виконавець на письмову вимогу Замовника (далі Вимога) сплачує штраф в розмірі суми податку на додану вартість  за такою податковою накладною, протягом 5 (п’яти) банківських днів з дати отримання Вимоги шляхом перерахування грошових коштів на рахунок, вказаний в цій </w:t>
          </w:r>
          <w:proofErr w:type="spellStart"/>
          <w:r w:rsidR="00CE3BCC" w:rsidRPr="00EF21E4">
            <w:rPr>
              <w:rFonts w:eastAsia="Calibri"/>
              <w:lang w:val="uk-UA"/>
            </w:rPr>
            <w:t>Вимозі</w:t>
          </w:r>
          <w:proofErr w:type="spellEnd"/>
          <w:r w:rsidR="00CE3BCC" w:rsidRPr="00EF21E4">
            <w:rPr>
              <w:rFonts w:eastAsia="Calibri"/>
              <w:lang w:val="uk-UA"/>
            </w:rPr>
            <w:t xml:space="preserve">, з урахуванням умов п. </w:t>
          </w:r>
          <w:r w:rsidR="00A76C3C" w:rsidRPr="00EF21E4">
            <w:rPr>
              <w:rFonts w:eastAsia="Calibri"/>
              <w:lang w:val="uk-UA"/>
            </w:rPr>
            <w:t>10</w:t>
          </w:r>
          <w:r w:rsidR="00CE3BCC" w:rsidRPr="00EF21E4">
            <w:rPr>
              <w:rFonts w:eastAsia="Calibri"/>
              <w:lang w:val="uk-UA"/>
            </w:rPr>
            <w:t>.3 цього Договору.*</w:t>
          </w:r>
        </w:p>
        <w:p w:rsidR="00CE3BCC" w:rsidRPr="00EF21E4" w:rsidRDefault="00CE3BCC" w:rsidP="00CE3BCC">
          <w:pPr>
            <w:pStyle w:val="22"/>
            <w:suppressAutoHyphens/>
            <w:ind w:left="0"/>
            <w:jc w:val="both"/>
            <w:rPr>
              <w:rFonts w:eastAsia="Calibri"/>
              <w:lang w:val="uk-UA"/>
            </w:rPr>
          </w:pPr>
          <w:r w:rsidRPr="00EF21E4">
            <w:rPr>
              <w:i/>
              <w:lang w:val="uk-UA"/>
            </w:rPr>
            <w:t>*</w:t>
          </w:r>
          <w:r w:rsidRPr="00EF21E4">
            <w:rPr>
              <w:i/>
            </w:rPr>
            <w:t xml:space="preserve">в </w:t>
          </w:r>
          <w:r w:rsidRPr="00EF21E4">
            <w:rPr>
              <w:i/>
              <w:lang w:val="uk-UA"/>
            </w:rPr>
            <w:t>разі, якщо Виконавець є платником ПДВ</w:t>
          </w:r>
        </w:p>
        <w:p w:rsidR="007367A9" w:rsidRPr="00EF21E4" w:rsidRDefault="00A0163F">
          <w:pPr>
            <w:jc w:val="both"/>
            <w:rPr>
              <w:rFonts w:eastAsia="Calibri"/>
            </w:rPr>
          </w:pPr>
          <w:r>
            <w:rPr>
              <w:rFonts w:eastAsia="Calibri"/>
            </w:rPr>
            <w:tab/>
          </w:r>
          <w:r w:rsidR="00025D0E" w:rsidRPr="00EF21E4">
            <w:rPr>
              <w:rFonts w:eastAsia="Calibri"/>
            </w:rPr>
            <w:t>6</w:t>
          </w:r>
          <w:r w:rsidR="002D4642" w:rsidRPr="00EF21E4">
            <w:rPr>
              <w:rFonts w:eastAsia="Calibri"/>
            </w:rPr>
            <w:t>.6.</w:t>
          </w:r>
          <w:r w:rsidR="000F32CE" w:rsidRPr="00EF21E4">
            <w:rPr>
              <w:rFonts w:eastAsia="Calibri"/>
            </w:rPr>
            <w:t xml:space="preserve"> Збитки, завдані Стороною іншій Стороні цього Договору невикона</w:t>
          </w:r>
          <w:r>
            <w:rPr>
              <w:rFonts w:eastAsia="Calibri"/>
            </w:rPr>
            <w:t xml:space="preserve">нням або неналежним виконанням </w:t>
          </w:r>
          <w:r w:rsidR="000F32CE" w:rsidRPr="00EF21E4">
            <w:rPr>
              <w:rFonts w:eastAsia="Calibri"/>
            </w:rPr>
            <w:t xml:space="preserve">договірних зобов’язань, підлягають відшкодуванню винною Стороною у повному обсязі. Сторона </w:t>
          </w:r>
          <w:r w:rsidRPr="00A0163F">
            <w:rPr>
              <w:rFonts w:eastAsia="Calibri"/>
            </w:rPr>
            <w:t>звільняється від відповідальності за порушення договірних зобов’язань виключно з умовами, якщо доведе, що належне виконання виявилось неможливим внаслідок дії обставин непереборної сили (форс-мажор).</w:t>
          </w:r>
        </w:p>
      </w:sdtContent>
    </w:sdt>
    <w:sdt>
      <w:sdtPr>
        <w:tag w:val="goog_rdk_68"/>
        <w:id w:val="-206876882"/>
      </w:sdtPr>
      <w:sdtEndPr/>
      <w:sdtContent>
        <w:p w:rsidR="007367A9" w:rsidRPr="00EF21E4" w:rsidRDefault="00A0163F" w:rsidP="00A0163F">
          <w:pPr>
            <w:jc w:val="both"/>
            <w:rPr>
              <w:rFonts w:eastAsia="Calibri"/>
            </w:rPr>
          </w:pPr>
          <w:r>
            <w:tab/>
          </w:r>
          <w:r w:rsidR="000F32CE" w:rsidRPr="00EF21E4">
            <w:rPr>
              <w:rFonts w:eastAsia="Calibri"/>
            </w:rPr>
            <w:t>6.</w:t>
          </w:r>
          <w:r w:rsidR="00025D0E" w:rsidRPr="00EF21E4">
            <w:rPr>
              <w:rFonts w:eastAsia="Calibri"/>
            </w:rPr>
            <w:t>7.</w:t>
          </w:r>
          <w:r>
            <w:rPr>
              <w:rFonts w:eastAsia="Calibri"/>
            </w:rPr>
            <w:t xml:space="preserve"> </w:t>
          </w:r>
          <w:r w:rsidR="000F32CE" w:rsidRPr="00EF21E4">
            <w:rPr>
              <w:rFonts w:eastAsia="Calibri"/>
            </w:rPr>
            <w:t>При виникненні розбіжностей, спорів чи суперечок під час виконання умов даного договору, Сторони</w:t>
          </w:r>
          <w:r w:rsidRPr="00A0163F">
            <w:t xml:space="preserve"> </w:t>
          </w:r>
          <w:r w:rsidRPr="00A0163F">
            <w:rPr>
              <w:rFonts w:eastAsia="Calibri"/>
            </w:rPr>
            <w:t>вирішують їх за взаємною згодою, а при не досягненні згоди з будь-яких питань, спір передається на вирішення до суду у відповідності до чинного законодавства України.</w:t>
          </w:r>
        </w:p>
      </w:sdtContent>
    </w:sdt>
    <w:sdt>
      <w:sdtPr>
        <w:tag w:val="goog_rdk_71"/>
        <w:id w:val="1095370395"/>
      </w:sdtPr>
      <w:sdtEndPr/>
      <w:sdtContent>
        <w:p w:rsidR="007367A9" w:rsidRPr="00EF21E4" w:rsidRDefault="00C36435">
          <w:pPr>
            <w:jc w:val="both"/>
            <w:rPr>
              <w:rFonts w:eastAsia="Calibri"/>
            </w:rPr>
          </w:pPr>
        </w:p>
      </w:sdtContent>
    </w:sdt>
    <w:p w:rsidR="007367A9" w:rsidRPr="00EF21E4" w:rsidRDefault="00C36435" w:rsidP="00025D0E">
      <w:pPr>
        <w:pStyle w:val="a4"/>
        <w:numPr>
          <w:ilvl w:val="0"/>
          <w:numId w:val="19"/>
        </w:numPr>
        <w:pBdr>
          <w:top w:val="nil"/>
          <w:left w:val="nil"/>
          <w:bottom w:val="nil"/>
          <w:right w:val="nil"/>
          <w:between w:val="nil"/>
        </w:pBdr>
        <w:jc w:val="center"/>
        <w:rPr>
          <w:rFonts w:ascii="Times New Roman" w:hAnsi="Times New Roman"/>
          <w:b/>
          <w:color w:val="000000"/>
          <w:sz w:val="24"/>
          <w:szCs w:val="24"/>
        </w:rPr>
      </w:pPr>
      <w:sdt>
        <w:sdtPr>
          <w:rPr>
            <w:rFonts w:ascii="Times New Roman" w:hAnsi="Times New Roman"/>
            <w:sz w:val="24"/>
            <w:szCs w:val="24"/>
          </w:rPr>
          <w:tag w:val="goog_rdk_72"/>
          <w:id w:val="-1569028738"/>
        </w:sdtPr>
        <w:sdtEndPr/>
        <w:sdtContent>
          <w:r w:rsidR="000F32CE" w:rsidRPr="00EF21E4">
            <w:rPr>
              <w:rFonts w:ascii="Times New Roman" w:hAnsi="Times New Roman"/>
              <w:b/>
              <w:color w:val="000000"/>
              <w:sz w:val="24"/>
              <w:szCs w:val="24"/>
            </w:rPr>
            <w:t>Обставини непереборної сили (форс-мажор)</w:t>
          </w:r>
        </w:sdtContent>
      </w:sdt>
    </w:p>
    <w:sdt>
      <w:sdtPr>
        <w:tag w:val="goog_rdk_73"/>
        <w:id w:val="-1771692867"/>
      </w:sdtPr>
      <w:sdtEndPr/>
      <w:sdtContent>
        <w:p w:rsidR="007367A9" w:rsidRPr="00EF21E4" w:rsidRDefault="00A0163F" w:rsidP="00025D0E">
          <w:pPr>
            <w:tabs>
              <w:tab w:val="left" w:pos="709"/>
            </w:tabs>
            <w:jc w:val="both"/>
            <w:rPr>
              <w:rFonts w:eastAsia="Calibri"/>
            </w:rPr>
          </w:pPr>
          <w:r>
            <w:tab/>
            <w:t>7.1.</w:t>
          </w:r>
          <w:r>
            <w:rPr>
              <w:rFonts w:eastAsia="Calibri"/>
            </w:rPr>
            <w:t xml:space="preserve"> </w:t>
          </w:r>
          <w:r w:rsidR="000F32CE" w:rsidRPr="00EF21E4">
            <w:rPr>
              <w:rFonts w:eastAsia="Calibri"/>
            </w:rPr>
            <w:t xml:space="preserve">Сторони звільняються від відповідальності за невиконання або неналежне виконання договірних зобов’язань у випадку настання обставин непереборної сили, а саме: пожежі, збройного </w:t>
          </w:r>
          <w:r w:rsidR="000F32CE" w:rsidRPr="00EF21E4">
            <w:rPr>
              <w:rFonts w:eastAsia="Calibri"/>
            </w:rPr>
            <w:lastRenderedPageBreak/>
            <w:t>конфлікту, постанов Уряду та інших обставин, критичних для виконання своїх зобов’язань з даним договором і непідконтрольних сторонам. Наявність обставин непереборної сили підтверджується довідкою Запорізької торгово - промислової палати України та надається стороною, що не виконала зобов’язань.</w:t>
          </w:r>
        </w:p>
      </w:sdtContent>
    </w:sdt>
    <w:sdt>
      <w:sdtPr>
        <w:tag w:val="goog_rdk_74"/>
        <w:id w:val="-904908413"/>
      </w:sdtPr>
      <w:sdtEndPr/>
      <w:sdtContent>
        <w:p w:rsidR="007367A9" w:rsidRPr="00EF21E4" w:rsidRDefault="00C36435">
          <w:pPr>
            <w:ind w:firstLine="120"/>
            <w:jc w:val="both"/>
            <w:rPr>
              <w:rFonts w:eastAsia="Calibri"/>
            </w:rPr>
          </w:pPr>
        </w:p>
      </w:sdtContent>
    </w:sdt>
    <w:sdt>
      <w:sdtPr>
        <w:tag w:val="goog_rdk_75"/>
        <w:id w:val="-855036343"/>
      </w:sdtPr>
      <w:sdtEndPr/>
      <w:sdtContent>
        <w:p w:rsidR="007367A9" w:rsidRPr="00EF21E4" w:rsidRDefault="000F32CE" w:rsidP="00025D0E">
          <w:pPr>
            <w:numPr>
              <w:ilvl w:val="0"/>
              <w:numId w:val="19"/>
            </w:numPr>
            <w:ind w:left="360"/>
            <w:jc w:val="center"/>
            <w:rPr>
              <w:rFonts w:eastAsia="Calibri"/>
              <w:b/>
            </w:rPr>
          </w:pPr>
          <w:r w:rsidRPr="00EF21E4">
            <w:rPr>
              <w:rFonts w:eastAsia="Calibri"/>
              <w:b/>
            </w:rPr>
            <w:t>Строк  дії Договору</w:t>
          </w:r>
        </w:p>
      </w:sdtContent>
    </w:sdt>
    <w:p w:rsidR="00025D0E" w:rsidRPr="00EF21E4" w:rsidRDefault="00A0163F" w:rsidP="00A0163F">
      <w:pPr>
        <w:pStyle w:val="Body"/>
        <w:jc w:val="both"/>
        <w:rPr>
          <w:rFonts w:cs="Times New Roman"/>
          <w:color w:val="auto"/>
          <w:sz w:val="24"/>
          <w:szCs w:val="24"/>
        </w:rPr>
      </w:pPr>
      <w:r>
        <w:rPr>
          <w:rFonts w:cs="Times New Roman"/>
          <w:color w:val="auto"/>
          <w:sz w:val="24"/>
          <w:szCs w:val="24"/>
        </w:rPr>
        <w:tab/>
        <w:t xml:space="preserve">8.1. </w:t>
      </w:r>
      <w:r w:rsidR="00025D0E" w:rsidRPr="00EF21E4">
        <w:rPr>
          <w:rFonts w:cs="Times New Roman"/>
          <w:color w:val="auto"/>
          <w:sz w:val="24"/>
          <w:szCs w:val="24"/>
        </w:rPr>
        <w:t>Договір набирає чинності з моменту його підписання уповноваженими представниками та скріплення печатками Сторін і діє до «31» грудня 20</w:t>
      </w:r>
      <w:r>
        <w:rPr>
          <w:rFonts w:cs="Times New Roman"/>
          <w:color w:val="auto"/>
          <w:sz w:val="24"/>
          <w:szCs w:val="24"/>
        </w:rPr>
        <w:t>2</w:t>
      </w:r>
      <w:r w:rsidR="0060343C">
        <w:rPr>
          <w:rFonts w:cs="Times New Roman"/>
          <w:color w:val="auto"/>
          <w:sz w:val="24"/>
          <w:szCs w:val="24"/>
        </w:rPr>
        <w:t>4</w:t>
      </w:r>
      <w:r w:rsidR="00025D0E" w:rsidRPr="00EF21E4">
        <w:rPr>
          <w:rFonts w:cs="Times New Roman"/>
          <w:color w:val="auto"/>
          <w:sz w:val="24"/>
          <w:szCs w:val="24"/>
        </w:rPr>
        <w:t xml:space="preserve"> р., а в частині розрахунків – до повного виконання.</w:t>
      </w:r>
    </w:p>
    <w:p w:rsidR="00650F34" w:rsidRPr="00EF21E4" w:rsidRDefault="00A0163F" w:rsidP="00A0163F">
      <w:pPr>
        <w:pStyle w:val="Body"/>
        <w:jc w:val="both"/>
        <w:rPr>
          <w:rFonts w:cs="Times New Roman"/>
          <w:color w:val="auto"/>
          <w:sz w:val="24"/>
          <w:szCs w:val="24"/>
        </w:rPr>
      </w:pPr>
      <w:r>
        <w:rPr>
          <w:rFonts w:cs="Times New Roman"/>
          <w:color w:val="auto"/>
          <w:sz w:val="24"/>
          <w:szCs w:val="24"/>
        </w:rPr>
        <w:tab/>
        <w:t xml:space="preserve">8.2. </w:t>
      </w:r>
      <w:r w:rsidR="00025D0E" w:rsidRPr="00EF21E4">
        <w:rPr>
          <w:rFonts w:cs="Times New Roman"/>
          <w:color w:val="auto"/>
          <w:sz w:val="24"/>
          <w:szCs w:val="24"/>
        </w:rPr>
        <w:t xml:space="preserve">Умови даного Договору можуть бути змінені та/або доповнені за взаємною згодою Сторін з обов’язковим складанням єдиного письмового документу в двох примірниках, підписаного уповноваженими представниками та скріпленого печатками Сторін. </w:t>
      </w:r>
    </w:p>
    <w:p w:rsidR="003555E5" w:rsidRPr="003555E5" w:rsidRDefault="00A0163F" w:rsidP="003555E5">
      <w:pPr>
        <w:pStyle w:val="af"/>
        <w:jc w:val="both"/>
        <w:rPr>
          <w:rFonts w:ascii="Times New Roman" w:hAnsi="Times New Roman"/>
          <w:sz w:val="24"/>
          <w:szCs w:val="24"/>
          <w:lang w:val="uk-UA"/>
        </w:rPr>
      </w:pPr>
      <w:r>
        <w:rPr>
          <w:sz w:val="24"/>
          <w:szCs w:val="24"/>
        </w:rPr>
        <w:tab/>
      </w:r>
      <w:r w:rsidRPr="003555E5">
        <w:rPr>
          <w:rFonts w:ascii="Times New Roman" w:hAnsi="Times New Roman"/>
          <w:sz w:val="24"/>
          <w:szCs w:val="24"/>
          <w:lang w:val="uk-UA"/>
        </w:rPr>
        <w:t xml:space="preserve">8.3. </w:t>
      </w:r>
      <w:r w:rsidR="003555E5" w:rsidRPr="003555E5">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343C" w:rsidRPr="0060343C" w:rsidRDefault="0060343C" w:rsidP="0060343C">
      <w:pPr>
        <w:pBdr>
          <w:top w:val="nil"/>
          <w:left w:val="nil"/>
          <w:bottom w:val="nil"/>
          <w:right w:val="nil"/>
          <w:between w:val="nil"/>
          <w:bar w:val="nil"/>
        </w:pBdr>
        <w:tabs>
          <w:tab w:val="left" w:pos="0"/>
        </w:tabs>
        <w:jc w:val="both"/>
        <w:rPr>
          <w:rFonts w:eastAsia="Arial Unicode MS"/>
          <w:u w:color="000000"/>
          <w:bdr w:val="nil"/>
        </w:rPr>
      </w:pPr>
      <w:r>
        <w:rPr>
          <w:rFonts w:eastAsia="Arial Unicode MS"/>
          <w:u w:color="000000"/>
          <w:bdr w:val="nil"/>
        </w:rPr>
        <w:tab/>
      </w:r>
      <w:r w:rsidRPr="0060343C">
        <w:rPr>
          <w:rFonts w:eastAsia="Arial Unicode MS"/>
          <w:u w:color="000000"/>
          <w:bdr w:val="nil"/>
        </w:rPr>
        <w:t>1) зменшення обсягів закупівлі, зокрема з урахуванням фактич</w:t>
      </w:r>
      <w:r>
        <w:rPr>
          <w:rFonts w:eastAsia="Arial Unicode MS"/>
          <w:u w:color="000000"/>
          <w:bdr w:val="nil"/>
        </w:rPr>
        <w:t>ного обсягу видатків замовника;</w:t>
      </w:r>
    </w:p>
    <w:p w:rsidR="0060343C" w:rsidRPr="0060343C" w:rsidRDefault="0060343C" w:rsidP="0060343C">
      <w:pPr>
        <w:pBdr>
          <w:top w:val="nil"/>
          <w:left w:val="nil"/>
          <w:bottom w:val="nil"/>
          <w:right w:val="nil"/>
          <w:between w:val="nil"/>
          <w:bar w:val="nil"/>
        </w:pBdr>
        <w:tabs>
          <w:tab w:val="left" w:pos="0"/>
        </w:tabs>
        <w:jc w:val="both"/>
        <w:rPr>
          <w:rFonts w:eastAsia="Arial Unicode MS"/>
          <w:u w:color="000000"/>
          <w:bdr w:val="nil"/>
        </w:rPr>
      </w:pPr>
      <w:r>
        <w:rPr>
          <w:rFonts w:eastAsia="Arial Unicode MS"/>
          <w:u w:color="000000"/>
          <w:bdr w:val="nil"/>
        </w:rPr>
        <w:tab/>
      </w:r>
      <w:r w:rsidRPr="0060343C">
        <w:rPr>
          <w:rFonts w:eastAsia="Arial Unicode MS"/>
          <w:u w:color="000000"/>
          <w:bdr w:val="ni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343C">
        <w:rPr>
          <w:rFonts w:eastAsia="Arial Unicode MS"/>
          <w:u w:color="000000"/>
          <w:bdr w:val="nil"/>
        </w:rPr>
        <w:t>пропорційно</w:t>
      </w:r>
      <w:proofErr w:type="spellEnd"/>
      <w:r w:rsidRPr="0060343C">
        <w:rPr>
          <w:rFonts w:eastAsia="Arial Unicode MS"/>
          <w:u w:color="000000"/>
          <w:bdr w:val="ni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w:t>
      </w:r>
      <w:r>
        <w:rPr>
          <w:rFonts w:eastAsia="Arial Unicode MS"/>
          <w:u w:color="000000"/>
          <w:bdr w:val="nil"/>
        </w:rPr>
        <w:t>ю на момент його укладення;</w:t>
      </w:r>
    </w:p>
    <w:p w:rsidR="0060343C" w:rsidRPr="0060343C" w:rsidRDefault="0060343C" w:rsidP="0060343C">
      <w:pPr>
        <w:pBdr>
          <w:top w:val="nil"/>
          <w:left w:val="nil"/>
          <w:bottom w:val="nil"/>
          <w:right w:val="nil"/>
          <w:between w:val="nil"/>
          <w:bar w:val="nil"/>
        </w:pBdr>
        <w:tabs>
          <w:tab w:val="left" w:pos="0"/>
        </w:tabs>
        <w:jc w:val="both"/>
        <w:rPr>
          <w:rFonts w:eastAsia="Arial Unicode MS"/>
          <w:u w:color="000000"/>
          <w:bdr w:val="nil"/>
        </w:rPr>
      </w:pPr>
      <w:r>
        <w:rPr>
          <w:rFonts w:eastAsia="Arial Unicode MS"/>
          <w:u w:color="000000"/>
          <w:bdr w:val="nil"/>
        </w:rPr>
        <w:tab/>
      </w:r>
      <w:r w:rsidRPr="0060343C">
        <w:rPr>
          <w:rFonts w:eastAsia="Arial Unicode MS"/>
          <w:u w:color="000000"/>
          <w:bdr w:val="nil"/>
        </w:rPr>
        <w:t>3) покращення якості предмета закупівлі за умови, що таке покращення не призведе до збільшення суми, визна</w:t>
      </w:r>
      <w:r>
        <w:rPr>
          <w:rFonts w:eastAsia="Arial Unicode MS"/>
          <w:u w:color="000000"/>
          <w:bdr w:val="nil"/>
        </w:rPr>
        <w:t>ченої в договорі про закупівлю;</w:t>
      </w:r>
    </w:p>
    <w:p w:rsidR="0060343C" w:rsidRPr="0060343C" w:rsidRDefault="0060343C" w:rsidP="0060343C">
      <w:pPr>
        <w:pBdr>
          <w:top w:val="nil"/>
          <w:left w:val="nil"/>
          <w:bottom w:val="nil"/>
          <w:right w:val="nil"/>
          <w:between w:val="nil"/>
          <w:bar w:val="nil"/>
        </w:pBdr>
        <w:tabs>
          <w:tab w:val="left" w:pos="0"/>
        </w:tabs>
        <w:jc w:val="both"/>
        <w:rPr>
          <w:rFonts w:eastAsia="Arial Unicode MS"/>
          <w:u w:color="000000"/>
          <w:bdr w:val="nil"/>
        </w:rPr>
      </w:pPr>
      <w:r>
        <w:rPr>
          <w:rFonts w:eastAsia="Arial Unicode MS"/>
          <w:u w:color="000000"/>
          <w:bdr w:val="nil"/>
        </w:rPr>
        <w:tab/>
      </w:r>
      <w:r w:rsidRPr="0060343C">
        <w:rPr>
          <w:rFonts w:eastAsia="Arial Unicode MS"/>
          <w:u w:color="000000"/>
          <w:bdr w:val="ni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eastAsia="Arial Unicode MS"/>
          <w:u w:color="000000"/>
          <w:bdr w:val="nil"/>
        </w:rPr>
        <w:t>ченої в договорі про закупівлю;</w:t>
      </w:r>
    </w:p>
    <w:p w:rsidR="0060343C" w:rsidRPr="0060343C" w:rsidRDefault="0060343C" w:rsidP="0060343C">
      <w:pPr>
        <w:pBdr>
          <w:top w:val="nil"/>
          <w:left w:val="nil"/>
          <w:bottom w:val="nil"/>
          <w:right w:val="nil"/>
          <w:between w:val="nil"/>
          <w:bar w:val="nil"/>
        </w:pBdr>
        <w:tabs>
          <w:tab w:val="left" w:pos="0"/>
        </w:tabs>
        <w:jc w:val="both"/>
        <w:rPr>
          <w:rFonts w:eastAsia="Arial Unicode MS"/>
          <w:u w:color="000000"/>
          <w:bdr w:val="nil"/>
        </w:rPr>
      </w:pPr>
      <w:r>
        <w:rPr>
          <w:rFonts w:eastAsia="Arial Unicode MS"/>
          <w:u w:color="000000"/>
          <w:bdr w:val="nil"/>
        </w:rPr>
        <w:tab/>
      </w:r>
      <w:r w:rsidRPr="0060343C">
        <w:rPr>
          <w:rFonts w:eastAsia="Arial Unicode MS"/>
          <w:u w:color="000000"/>
          <w:bdr w:val="nil"/>
        </w:rPr>
        <w:t>5) погодження зміни ціни в договорі про закупівлю в бік зменшення (без зміни кількості (обсягу) та я</w:t>
      </w:r>
      <w:r>
        <w:rPr>
          <w:rFonts w:eastAsia="Arial Unicode MS"/>
          <w:u w:color="000000"/>
          <w:bdr w:val="nil"/>
        </w:rPr>
        <w:t>кості товарів, робіт і послуг);</w:t>
      </w:r>
    </w:p>
    <w:p w:rsidR="0060343C" w:rsidRPr="0060343C" w:rsidRDefault="0060343C" w:rsidP="0060343C">
      <w:pPr>
        <w:pBdr>
          <w:top w:val="nil"/>
          <w:left w:val="nil"/>
          <w:bottom w:val="nil"/>
          <w:right w:val="nil"/>
          <w:between w:val="nil"/>
          <w:bar w:val="nil"/>
        </w:pBdr>
        <w:tabs>
          <w:tab w:val="left" w:pos="0"/>
        </w:tabs>
        <w:jc w:val="both"/>
        <w:rPr>
          <w:rFonts w:eastAsia="Arial Unicode MS"/>
          <w:u w:color="000000"/>
          <w:bdr w:val="nil"/>
        </w:rPr>
      </w:pPr>
      <w:r>
        <w:rPr>
          <w:rFonts w:eastAsia="Arial Unicode MS"/>
          <w:u w:color="000000"/>
          <w:bdr w:val="nil"/>
        </w:rPr>
        <w:tab/>
      </w:r>
      <w:r w:rsidRPr="0060343C">
        <w:rPr>
          <w:rFonts w:eastAsia="Arial Unicode MS"/>
          <w:u w:color="000000"/>
          <w:bdr w:val="ni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0343C">
        <w:rPr>
          <w:rFonts w:eastAsia="Arial Unicode MS"/>
          <w:u w:color="000000"/>
          <w:bdr w:val="nil"/>
        </w:rPr>
        <w:t>пропорційно</w:t>
      </w:r>
      <w:proofErr w:type="spellEnd"/>
      <w:r w:rsidRPr="0060343C">
        <w:rPr>
          <w:rFonts w:eastAsia="Arial Unicode MS"/>
          <w:u w:color="000000"/>
          <w:bdr w:val="nil"/>
        </w:rPr>
        <w:t xml:space="preserve"> до зміни таких ставок та/або пільг з оподаткування, а також у зв’язку із зміною системи оподаткування </w:t>
      </w:r>
      <w:proofErr w:type="spellStart"/>
      <w:r w:rsidRPr="0060343C">
        <w:rPr>
          <w:rFonts w:eastAsia="Arial Unicode MS"/>
          <w:u w:color="000000"/>
          <w:bdr w:val="nil"/>
        </w:rPr>
        <w:t>пропорційно</w:t>
      </w:r>
      <w:proofErr w:type="spellEnd"/>
      <w:r w:rsidRPr="0060343C">
        <w:rPr>
          <w:rFonts w:eastAsia="Arial Unicode MS"/>
          <w:u w:color="000000"/>
          <w:bdr w:val="nil"/>
        </w:rPr>
        <w:t xml:space="preserve"> до зміни податкового навантаження внаслідо</w:t>
      </w:r>
      <w:r>
        <w:rPr>
          <w:rFonts w:eastAsia="Arial Unicode MS"/>
          <w:u w:color="000000"/>
          <w:bdr w:val="nil"/>
        </w:rPr>
        <w:t>к зміни системи оподаткування;</w:t>
      </w:r>
    </w:p>
    <w:p w:rsidR="0060343C" w:rsidRPr="0060343C" w:rsidRDefault="0060343C" w:rsidP="0060343C">
      <w:pPr>
        <w:pBdr>
          <w:top w:val="nil"/>
          <w:left w:val="nil"/>
          <w:bottom w:val="nil"/>
          <w:right w:val="nil"/>
          <w:between w:val="nil"/>
          <w:bar w:val="nil"/>
        </w:pBdr>
        <w:tabs>
          <w:tab w:val="left" w:pos="0"/>
        </w:tabs>
        <w:jc w:val="both"/>
        <w:rPr>
          <w:rFonts w:eastAsia="Arial Unicode MS"/>
          <w:u w:color="000000"/>
          <w:bdr w:val="nil"/>
        </w:rPr>
      </w:pPr>
      <w:r>
        <w:rPr>
          <w:rFonts w:eastAsia="Arial Unicode MS"/>
          <w:u w:color="000000"/>
          <w:bdr w:val="nil"/>
        </w:rPr>
        <w:tab/>
      </w:r>
      <w:r w:rsidRPr="0060343C">
        <w:rPr>
          <w:rFonts w:eastAsia="Arial Unicode MS"/>
          <w:u w:color="000000"/>
          <w:bdr w:val="nil"/>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343C">
        <w:rPr>
          <w:rFonts w:eastAsia="Arial Unicode MS"/>
          <w:u w:color="000000"/>
          <w:bdr w:val="nil"/>
        </w:rPr>
        <w:t>Platts</w:t>
      </w:r>
      <w:proofErr w:type="spellEnd"/>
      <w:r w:rsidRPr="0060343C">
        <w:rPr>
          <w:rFonts w:eastAsia="Arial Unicode MS"/>
          <w:u w:color="000000"/>
          <w:bdr w:val="ni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eastAsia="Arial Unicode MS"/>
          <w:u w:color="000000"/>
          <w:bdr w:val="nil"/>
        </w:rPr>
        <w:t>о закупівлю порядку зміни ціни;</w:t>
      </w:r>
    </w:p>
    <w:p w:rsidR="0060343C" w:rsidRPr="0060343C" w:rsidRDefault="0060343C" w:rsidP="0060343C">
      <w:pPr>
        <w:pBdr>
          <w:top w:val="nil"/>
          <w:left w:val="nil"/>
          <w:bottom w:val="nil"/>
          <w:right w:val="nil"/>
          <w:between w:val="nil"/>
          <w:bar w:val="nil"/>
        </w:pBdr>
        <w:tabs>
          <w:tab w:val="left" w:pos="0"/>
        </w:tabs>
        <w:jc w:val="both"/>
        <w:rPr>
          <w:rFonts w:eastAsia="Arial Unicode MS"/>
          <w:u w:color="000000"/>
          <w:bdr w:val="nil"/>
        </w:rPr>
      </w:pPr>
      <w:r>
        <w:rPr>
          <w:rFonts w:eastAsia="Arial Unicode MS"/>
          <w:u w:color="000000"/>
          <w:bdr w:val="nil"/>
        </w:rPr>
        <w:tab/>
      </w:r>
      <w:r w:rsidRPr="0060343C">
        <w:rPr>
          <w:rFonts w:eastAsia="Arial Unicode MS"/>
          <w:u w:color="000000"/>
          <w:bdr w:val="nil"/>
        </w:rPr>
        <w:t>8) зміни умов у зв’язку із застосуванням положень частини шостої статті 41 З</w:t>
      </w:r>
      <w:r>
        <w:rPr>
          <w:rFonts w:eastAsia="Arial Unicode MS"/>
          <w:u w:color="000000"/>
          <w:bdr w:val="nil"/>
        </w:rPr>
        <w:t>акону;</w:t>
      </w:r>
    </w:p>
    <w:p w:rsidR="0060343C" w:rsidRDefault="0060343C" w:rsidP="0060343C">
      <w:pPr>
        <w:pBdr>
          <w:top w:val="nil"/>
          <w:left w:val="nil"/>
          <w:bottom w:val="nil"/>
          <w:right w:val="nil"/>
          <w:between w:val="nil"/>
          <w:bar w:val="nil"/>
        </w:pBdr>
        <w:tabs>
          <w:tab w:val="left" w:pos="0"/>
        </w:tabs>
        <w:jc w:val="both"/>
        <w:rPr>
          <w:rFonts w:eastAsia="Arial Unicode MS"/>
          <w:u w:color="000000"/>
          <w:bdr w:val="nil"/>
        </w:rPr>
      </w:pPr>
      <w:r>
        <w:rPr>
          <w:rFonts w:eastAsia="Arial Unicode MS"/>
          <w:u w:color="000000"/>
          <w:bdr w:val="nil"/>
        </w:rPr>
        <w:tab/>
      </w:r>
      <w:r w:rsidRPr="0060343C">
        <w:rPr>
          <w:rFonts w:eastAsia="Arial Unicode MS"/>
          <w:u w:color="000000"/>
          <w:bdr w:val="nil"/>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50F34" w:rsidRDefault="0060343C" w:rsidP="0060343C">
      <w:pPr>
        <w:pBdr>
          <w:top w:val="nil"/>
          <w:left w:val="nil"/>
          <w:bottom w:val="nil"/>
          <w:right w:val="nil"/>
          <w:between w:val="nil"/>
          <w:bar w:val="nil"/>
        </w:pBdr>
        <w:tabs>
          <w:tab w:val="left" w:pos="0"/>
        </w:tabs>
        <w:jc w:val="both"/>
      </w:pPr>
      <w:r>
        <w:rPr>
          <w:rFonts w:eastAsia="Arial Unicode MS"/>
          <w:u w:color="000000"/>
          <w:bdr w:val="nil"/>
        </w:rPr>
        <w:tab/>
      </w:r>
      <w:r w:rsidR="00E634DB">
        <w:t xml:space="preserve">8.4. </w:t>
      </w:r>
      <w:r w:rsidR="00650F34" w:rsidRPr="00EF21E4">
        <w:t xml:space="preserve">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w:t>
      </w:r>
      <w:r w:rsidR="0014309E" w:rsidRPr="0014309E">
        <w:t>цілі</w:t>
      </w:r>
      <w:r w:rsidR="00650F34" w:rsidRPr="00EF21E4">
        <w:t xml:space="preserve"> затверджено в установленому порядку.</w:t>
      </w:r>
    </w:p>
    <w:p w:rsidR="00FD52BD" w:rsidRPr="0060343C" w:rsidRDefault="00FD52BD" w:rsidP="0060343C">
      <w:pPr>
        <w:pBdr>
          <w:top w:val="nil"/>
          <w:left w:val="nil"/>
          <w:bottom w:val="nil"/>
          <w:right w:val="nil"/>
          <w:between w:val="nil"/>
          <w:bar w:val="nil"/>
        </w:pBdr>
        <w:tabs>
          <w:tab w:val="left" w:pos="0"/>
        </w:tabs>
        <w:jc w:val="both"/>
        <w:rPr>
          <w:rFonts w:eastAsia="Arial Unicode MS"/>
          <w:u w:color="000000"/>
          <w:bdr w:val="nil"/>
        </w:rPr>
      </w:pPr>
      <w:r>
        <w:tab/>
        <w:t xml:space="preserve">8.5. </w:t>
      </w:r>
      <w:r w:rsidRPr="00FD52BD">
        <w:t xml:space="preserve">Замовник </w:t>
      </w:r>
      <w:r>
        <w:t>має</w:t>
      </w:r>
      <w:r w:rsidRPr="00FD52BD">
        <w:t xml:space="preserve"> </w:t>
      </w:r>
      <w:r>
        <w:t>право</w:t>
      </w:r>
      <w:r w:rsidRPr="00FD52BD">
        <w:t xml:space="preserve"> в односторонньому порядку розірвати цей Договір шляхом направлення письмового повідомлення </w:t>
      </w:r>
      <w:r>
        <w:t>Виконавцю</w:t>
      </w:r>
      <w:r w:rsidRPr="00FD52BD">
        <w:t xml:space="preserve"> на адресу, зазначену в цьому Договорі, не </w:t>
      </w:r>
      <w:r w:rsidRPr="00FD52BD">
        <w:lastRenderedPageBreak/>
        <w:t xml:space="preserve">пізніше ніж за </w:t>
      </w:r>
      <w:r>
        <w:t>2</w:t>
      </w:r>
      <w:r w:rsidRPr="00FD52BD">
        <w:t>0 (</w:t>
      </w:r>
      <w:r>
        <w:t>два</w:t>
      </w:r>
      <w:r w:rsidRPr="00FD52BD">
        <w:t>дцять) календарних днів до очікуваної дати розірвання. При цьому, Договір вважається розірваними з дати, зазначеної в такому повідомленні, і Сторони зобов’язуються здійснити взаємні розрахунки по день фактичного надання послуг.</w:t>
      </w:r>
    </w:p>
    <w:p w:rsidR="007367A9" w:rsidRPr="00E634DB" w:rsidRDefault="00E634DB" w:rsidP="00E634DB">
      <w:pPr>
        <w:pStyle w:val="Body"/>
        <w:tabs>
          <w:tab w:val="left" w:pos="567"/>
        </w:tabs>
        <w:jc w:val="both"/>
        <w:rPr>
          <w:rFonts w:cs="Times New Roman"/>
          <w:color w:val="auto"/>
          <w:sz w:val="24"/>
          <w:szCs w:val="24"/>
        </w:rPr>
      </w:pPr>
      <w:r>
        <w:rPr>
          <w:rFonts w:cs="Times New Roman"/>
          <w:color w:val="auto"/>
          <w:sz w:val="24"/>
          <w:szCs w:val="24"/>
        </w:rPr>
        <w:tab/>
      </w:r>
    </w:p>
    <w:sdt>
      <w:sdtPr>
        <w:tag w:val="goog_rdk_80"/>
        <w:id w:val="830644809"/>
      </w:sdtPr>
      <w:sdtEndPr/>
      <w:sdtContent>
        <w:p w:rsidR="007367A9" w:rsidRPr="00EF21E4" w:rsidRDefault="000F32CE" w:rsidP="00025D0E">
          <w:pPr>
            <w:numPr>
              <w:ilvl w:val="0"/>
              <w:numId w:val="19"/>
            </w:numPr>
            <w:jc w:val="center"/>
            <w:rPr>
              <w:rFonts w:eastAsia="Calibri"/>
              <w:b/>
            </w:rPr>
          </w:pPr>
          <w:r w:rsidRPr="00EF21E4">
            <w:rPr>
              <w:rFonts w:eastAsia="Calibri"/>
              <w:b/>
            </w:rPr>
            <w:t>Антикорупційні застереження</w:t>
          </w:r>
        </w:p>
      </w:sdtContent>
    </w:sdt>
    <w:sdt>
      <w:sdtPr>
        <w:tag w:val="goog_rdk_81"/>
        <w:id w:val="863568286"/>
      </w:sdtPr>
      <w:sdtEndPr/>
      <w:sdtContent>
        <w:p w:rsidR="007367A9" w:rsidRPr="00EF21E4" w:rsidRDefault="00E634DB">
          <w:pPr>
            <w:pBdr>
              <w:top w:val="nil"/>
              <w:left w:val="nil"/>
              <w:bottom w:val="nil"/>
              <w:right w:val="nil"/>
              <w:between w:val="nil"/>
            </w:pBdr>
            <w:jc w:val="both"/>
            <w:rPr>
              <w:rFonts w:eastAsia="Calibri"/>
              <w:color w:val="00000A"/>
            </w:rPr>
          </w:pPr>
          <w:r>
            <w:tab/>
          </w:r>
          <w:r w:rsidR="00025D0E" w:rsidRPr="00EF21E4">
            <w:rPr>
              <w:rFonts w:eastAsia="Calibri"/>
              <w:color w:val="00000A"/>
            </w:rPr>
            <w:t>9</w:t>
          </w:r>
          <w:r>
            <w:rPr>
              <w:rFonts w:eastAsia="Calibri"/>
              <w:color w:val="00000A"/>
            </w:rPr>
            <w:t>.1. При виконанні своїх зобов</w:t>
          </w:r>
          <w:r w:rsidRPr="00EF21E4">
            <w:rPr>
              <w:rFonts w:eastAsia="Calibri"/>
              <w:color w:val="00000A"/>
            </w:rPr>
            <w:t>’язань</w:t>
          </w:r>
          <w:r w:rsidR="000F32CE" w:rsidRPr="00EF21E4">
            <w:rPr>
              <w:rFonts w:eastAsia="Calibri"/>
              <w:color w:val="00000A"/>
            </w:rPr>
            <w:t xml:space="preserve"> за Договором, Сторони, їх працівники (залучений персонал)або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w:t>
          </w:r>
          <w:r>
            <w:rPr>
              <w:rFonts w:eastAsia="Calibri"/>
              <w:color w:val="00000A"/>
            </w:rPr>
            <w:t>мети. При виконанні своїх зобов</w:t>
          </w:r>
          <w:r w:rsidRPr="00EF21E4">
            <w:rPr>
              <w:rFonts w:eastAsia="Calibri"/>
              <w:color w:val="00000A"/>
            </w:rPr>
            <w:t>’язань</w:t>
          </w:r>
          <w:r w:rsidR="000F32CE" w:rsidRPr="00EF21E4">
            <w:rPr>
              <w:rFonts w:eastAsia="Calibri"/>
              <w:color w:val="00000A"/>
            </w:rPr>
            <w:t xml:space="preserve"> за Договором, Сторони, їх працівники (залучений персонал) або посередники не здійснюють дії, що кваліфікуються придатним для цілей Договору законодавс</w:t>
          </w:r>
          <w:r>
            <w:rPr>
              <w:rFonts w:eastAsia="Calibri"/>
              <w:color w:val="00000A"/>
            </w:rPr>
            <w:t xml:space="preserve">твом, як дача/одержання </w:t>
          </w:r>
          <w:proofErr w:type="spellStart"/>
          <w:r>
            <w:rPr>
              <w:rFonts w:eastAsia="Calibri"/>
              <w:color w:val="00000A"/>
            </w:rPr>
            <w:t>хабара</w:t>
          </w:r>
          <w:proofErr w:type="spellEnd"/>
          <w:r>
            <w:rPr>
              <w:rFonts w:eastAsia="Calibri"/>
              <w:color w:val="00000A"/>
            </w:rPr>
            <w:t xml:space="preserve">, </w:t>
          </w:r>
          <w:r w:rsidR="000F32CE" w:rsidRPr="00EF21E4">
            <w:rPr>
              <w:rFonts w:eastAsia="Calibri"/>
              <w:color w:val="00000A"/>
            </w:rPr>
            <w:t>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sdtContent>
    </w:sdt>
    <w:sdt>
      <w:sdtPr>
        <w:tag w:val="goog_rdk_82"/>
        <w:id w:val="1509400594"/>
      </w:sdtPr>
      <w:sdtEndPr/>
      <w:sdtContent>
        <w:p w:rsidR="007367A9" w:rsidRPr="00EF21E4" w:rsidRDefault="00E634DB">
          <w:pPr>
            <w:widowControl w:val="0"/>
            <w:jc w:val="both"/>
            <w:rPr>
              <w:rFonts w:eastAsia="Calibri"/>
              <w:color w:val="00000A"/>
            </w:rPr>
          </w:pPr>
          <w:r>
            <w:tab/>
          </w:r>
          <w:r w:rsidR="00025D0E" w:rsidRPr="00EF21E4">
            <w:rPr>
              <w:rFonts w:eastAsia="Calibri"/>
              <w:color w:val="00000A"/>
            </w:rPr>
            <w:t>9</w:t>
          </w:r>
          <w:r w:rsidR="000F32CE" w:rsidRPr="00EF21E4">
            <w:rPr>
              <w:rFonts w:eastAsia="Calibri"/>
              <w:color w:val="00000A"/>
            </w:rPr>
            <w:t>.2.</w:t>
          </w:r>
          <w:r>
            <w:rPr>
              <w:rFonts w:eastAsia="Calibri"/>
              <w:color w:val="00000A"/>
            </w:rPr>
            <w:t xml:space="preserve"> </w:t>
          </w:r>
          <w:r w:rsidR="000F32CE" w:rsidRPr="00EF21E4">
            <w:rPr>
              <w:rFonts w:eastAsia="Calibri"/>
              <w:color w:val="00000A"/>
            </w:rPr>
            <w:t>У разі виникнення у Сторони підозр, що відбулося чи може відбутися порушення будь-яких положень цієї С</w:t>
          </w:r>
          <w:r>
            <w:rPr>
              <w:rFonts w:eastAsia="Calibri"/>
              <w:color w:val="00000A"/>
            </w:rPr>
            <w:t>татті, відповідна Сторона зобов</w:t>
          </w:r>
          <w:r w:rsidRPr="00EF21E4">
            <w:rPr>
              <w:rFonts w:eastAsia="Calibri"/>
              <w:color w:val="00000A"/>
            </w:rPr>
            <w:t>’язана</w:t>
          </w:r>
          <w:r w:rsidR="000F32CE" w:rsidRPr="00EF21E4">
            <w:rPr>
              <w:rFonts w:eastAsia="Calibri"/>
              <w:color w:val="00000A"/>
            </w:rPr>
            <w:t xml:space="preserve"> повідомити іншу Сторону в письмовій формі. У письмо</w:t>
          </w:r>
          <w:r>
            <w:rPr>
              <w:rFonts w:eastAsia="Calibri"/>
              <w:color w:val="00000A"/>
            </w:rPr>
            <w:t>вому повідомленні Сторона зобов</w:t>
          </w:r>
          <w:r w:rsidRPr="00EF21E4">
            <w:rPr>
              <w:rFonts w:eastAsia="Calibri"/>
              <w:color w:val="00000A"/>
            </w:rPr>
            <w:t>’язана</w:t>
          </w:r>
          <w:r w:rsidR="000F32CE" w:rsidRPr="00EF21E4">
            <w:rPr>
              <w:rFonts w:eastAsia="Calibri"/>
              <w:color w:val="00000A"/>
            </w:rPr>
            <w:t xml:space="preserve">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працівниками (залучений персонал) або посередниками, що виражається в діях, які кваліфікуються чинним законодавством як дача або одержання </w:t>
          </w:r>
          <w:proofErr w:type="spellStart"/>
          <w:r w:rsidR="000F32CE" w:rsidRPr="00EF21E4">
            <w:rPr>
              <w:rFonts w:eastAsia="Calibri"/>
              <w:color w:val="00000A"/>
            </w:rPr>
            <w:t>хабара</w:t>
          </w:r>
          <w:proofErr w:type="spellEnd"/>
          <w:r w:rsidR="000F32CE" w:rsidRPr="00EF21E4">
            <w:rPr>
              <w:rFonts w:eastAsia="Calibri"/>
              <w:color w:val="00000A"/>
            </w:rPr>
            <w:t>,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sdtContent>
    </w:sdt>
    <w:sdt>
      <w:sdtPr>
        <w:tag w:val="goog_rdk_83"/>
        <w:id w:val="908591278"/>
      </w:sdtPr>
      <w:sdtEndPr>
        <w:rPr>
          <w:rFonts w:eastAsia="Calibri"/>
          <w:color w:val="00000A"/>
        </w:rPr>
      </w:sdtEndPr>
      <w:sdtContent>
        <w:p w:rsidR="007367A9" w:rsidRPr="00EF21E4" w:rsidRDefault="00E634DB">
          <w:pPr>
            <w:widowControl w:val="0"/>
            <w:jc w:val="both"/>
            <w:rPr>
              <w:rFonts w:eastAsia="Calibri"/>
              <w:color w:val="00000A"/>
            </w:rPr>
          </w:pPr>
          <w:r>
            <w:tab/>
          </w:r>
          <w:r w:rsidR="00025D0E" w:rsidRPr="00EF21E4">
            <w:rPr>
              <w:rFonts w:eastAsia="Calibri"/>
              <w:color w:val="00000A"/>
            </w:rPr>
            <w:t>9</w:t>
          </w:r>
          <w:r w:rsidR="000F32CE" w:rsidRPr="00EF21E4">
            <w:rPr>
              <w:rFonts w:eastAsia="Calibri"/>
              <w:color w:val="00000A"/>
            </w:rPr>
            <w:t>.3.</w:t>
          </w:r>
          <w:r>
            <w:rPr>
              <w:rFonts w:eastAsia="Calibri"/>
              <w:color w:val="00000A"/>
            </w:rPr>
            <w:t xml:space="preserve"> </w:t>
          </w:r>
          <w:r w:rsidR="000F32CE" w:rsidRPr="00EF21E4">
            <w:rPr>
              <w:rFonts w:eastAsia="Calibri"/>
              <w:color w:val="00000A"/>
            </w:rPr>
            <w:t>У разі порушенн</w:t>
          </w:r>
          <w:r>
            <w:rPr>
              <w:rFonts w:eastAsia="Calibri"/>
              <w:color w:val="00000A"/>
            </w:rPr>
            <w:t>я однією Стороною зобов</w:t>
          </w:r>
          <w:r w:rsidRPr="00EF21E4">
            <w:rPr>
              <w:rFonts w:eastAsia="Calibri"/>
              <w:color w:val="00000A"/>
            </w:rPr>
            <w:t>’язань</w:t>
          </w:r>
          <w:r w:rsidR="000F32CE" w:rsidRPr="00EF21E4">
            <w:rPr>
              <w:rFonts w:eastAsia="Calibri"/>
              <w:color w:val="00000A"/>
            </w:rPr>
            <w:t xml:space="preserve"> утримуватися від заборонених в даному розділі дій та/або неотримання іншою Стороною у встановлений Договором термін підтвердження, що порушення не </w:t>
          </w:r>
          <w:r w:rsidRPr="00E634DB">
            <w:rPr>
              <w:rFonts w:eastAsia="Calibri"/>
              <w:color w:val="00000A"/>
            </w:rPr>
            <w:t>відбулося або не відбудеться, інша Сторона має право розірвати Договір в односторонньому порядку</w:t>
          </w:r>
          <w:r w:rsidRPr="00E634DB">
            <w:t xml:space="preserve"> </w:t>
          </w:r>
          <w:r w:rsidRPr="00E634DB">
            <w:rPr>
              <w:rFonts w:eastAsia="Calibri"/>
              <w:color w:val="00000A"/>
            </w:rPr>
            <w:t>повністю або в частині, направивши письмове повідомлення про розірвання. Сторона, з чиєї ініціативи був</w:t>
          </w:r>
          <w:r w:rsidRPr="00E634DB">
            <w:t xml:space="preserve"> </w:t>
          </w:r>
          <w:r w:rsidRPr="00E634DB">
            <w:rPr>
              <w:rFonts w:eastAsia="Calibri"/>
              <w:color w:val="00000A"/>
            </w:rPr>
            <w:t>розірваний Договір відповідно до положень цієї статті, має право вимагати відшкодування реального збитку, що виник внаслідок такого розірвання.</w:t>
          </w:r>
        </w:p>
      </w:sdtContent>
    </w:sdt>
    <w:bookmarkStart w:id="0" w:name="_heading=h.gjdgxs" w:colFirst="0" w:colLast="0" w:displacedByCustomXml="next"/>
    <w:bookmarkEnd w:id="0" w:displacedByCustomXml="next"/>
    <w:sdt>
      <w:sdtPr>
        <w:tag w:val="goog_rdk_90"/>
        <w:id w:val="162519113"/>
      </w:sdtPr>
      <w:sdtEndPr/>
      <w:sdtContent>
        <w:p w:rsidR="007367A9" w:rsidRPr="00EF21E4" w:rsidRDefault="00C36435">
          <w:pPr>
            <w:widowControl w:val="0"/>
            <w:jc w:val="both"/>
            <w:rPr>
              <w:rFonts w:eastAsia="Calibri"/>
              <w:color w:val="00000A"/>
            </w:rPr>
          </w:pPr>
        </w:p>
      </w:sdtContent>
    </w:sdt>
    <w:sdt>
      <w:sdtPr>
        <w:tag w:val="goog_rdk_91"/>
        <w:id w:val="-943457485"/>
      </w:sdtPr>
      <w:sdtEndPr/>
      <w:sdtContent>
        <w:p w:rsidR="007367A9" w:rsidRPr="00EF21E4" w:rsidRDefault="000F32CE" w:rsidP="00025D0E">
          <w:pPr>
            <w:numPr>
              <w:ilvl w:val="0"/>
              <w:numId w:val="19"/>
            </w:numPr>
            <w:jc w:val="center"/>
            <w:rPr>
              <w:rFonts w:eastAsia="Calibri"/>
              <w:b/>
            </w:rPr>
          </w:pPr>
          <w:r w:rsidRPr="00EF21E4">
            <w:rPr>
              <w:rFonts w:eastAsia="Calibri"/>
              <w:b/>
            </w:rPr>
            <w:t>Інші умови</w:t>
          </w:r>
        </w:p>
      </w:sdtContent>
    </w:sdt>
    <w:sdt>
      <w:sdtPr>
        <w:tag w:val="goog_rdk_92"/>
        <w:id w:val="1356616412"/>
      </w:sdtPr>
      <w:sdtEndPr/>
      <w:sdtContent>
        <w:p w:rsidR="007367A9" w:rsidRPr="00EF21E4" w:rsidRDefault="00E634DB">
          <w:pPr>
            <w:pBdr>
              <w:top w:val="nil"/>
              <w:left w:val="nil"/>
              <w:bottom w:val="nil"/>
              <w:right w:val="nil"/>
              <w:between w:val="nil"/>
            </w:pBdr>
            <w:jc w:val="both"/>
            <w:rPr>
              <w:rFonts w:eastAsia="Calibri"/>
              <w:color w:val="000000"/>
            </w:rPr>
          </w:pPr>
          <w:r>
            <w:tab/>
          </w:r>
          <w:r w:rsidR="00025D0E" w:rsidRPr="00EF21E4">
            <w:rPr>
              <w:rFonts w:eastAsia="Calibri"/>
              <w:color w:val="000000"/>
            </w:rPr>
            <w:t>10</w:t>
          </w:r>
          <w:r w:rsidR="000F32CE" w:rsidRPr="00EF21E4">
            <w:rPr>
              <w:rFonts w:eastAsia="Calibri"/>
              <w:color w:val="000000"/>
            </w:rPr>
            <w:t>.1.</w:t>
          </w:r>
          <w:r>
            <w:rPr>
              <w:rFonts w:eastAsia="Calibri"/>
              <w:color w:val="000000"/>
            </w:rPr>
            <w:t xml:space="preserve"> </w:t>
          </w:r>
          <w:r w:rsidR="000F32CE" w:rsidRPr="00EF21E4">
            <w:rPr>
              <w:rFonts w:eastAsia="Calibri"/>
              <w:color w:val="000000"/>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w:t>
          </w:r>
          <w:r>
            <w:rPr>
              <w:rFonts w:eastAsia="Calibri"/>
              <w:color w:val="000000"/>
            </w:rPr>
            <w:t xml:space="preserve">наслідків недійсності або </w:t>
          </w:r>
          <w:r w:rsidR="000F32CE" w:rsidRPr="00EF21E4">
            <w:rPr>
              <w:rFonts w:eastAsia="Calibri"/>
              <w:color w:val="000000"/>
            </w:rPr>
            <w:t>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000F32CE" w:rsidRPr="00EF21E4">
            <w:rPr>
              <w:rFonts w:eastAsia="Calibri"/>
              <w:b/>
              <w:color w:val="000000"/>
            </w:rPr>
            <w:t xml:space="preserve">  </w:t>
          </w:r>
        </w:p>
      </w:sdtContent>
    </w:sdt>
    <w:sdt>
      <w:sdtPr>
        <w:tag w:val="goog_rdk_93"/>
        <w:id w:val="519286099"/>
      </w:sdtPr>
      <w:sdtEndPr/>
      <w:sdtContent>
        <w:p w:rsidR="007367A9" w:rsidRPr="00EF21E4" w:rsidRDefault="00E634DB">
          <w:pPr>
            <w:pBdr>
              <w:top w:val="nil"/>
              <w:left w:val="nil"/>
              <w:bottom w:val="nil"/>
              <w:right w:val="nil"/>
              <w:between w:val="nil"/>
            </w:pBdr>
            <w:jc w:val="both"/>
            <w:rPr>
              <w:rFonts w:eastAsia="Calibri"/>
              <w:color w:val="000000"/>
            </w:rPr>
          </w:pPr>
          <w:r>
            <w:tab/>
          </w:r>
          <w:r w:rsidR="00025D0E" w:rsidRPr="00EF21E4">
            <w:rPr>
              <w:rFonts w:eastAsia="Calibri"/>
              <w:color w:val="000000"/>
            </w:rPr>
            <w:t>10</w:t>
          </w:r>
          <w:r w:rsidR="000F32CE" w:rsidRPr="00EF21E4">
            <w:rPr>
              <w:rFonts w:eastAsia="Calibri"/>
              <w:color w:val="000000"/>
            </w:rPr>
            <w:t>.2. Сторони несуть повну відповідальність за правильність вказаних ними у цьому  Договорі реквізитів та зобов’язуються своєчасно у письмовий формі  повідомляти іншу Сторону про їх зміну наданням підтверджуючих  документів, а у разі  неповідомлення несуть ризик настання пов’язаних із цим несприятливих наслідків.</w:t>
          </w:r>
        </w:p>
      </w:sdtContent>
    </w:sdt>
    <w:sdt>
      <w:sdtPr>
        <w:tag w:val="goog_rdk_94"/>
        <w:id w:val="-1400513905"/>
      </w:sdtPr>
      <w:sdtEndPr/>
      <w:sdtContent>
        <w:p w:rsidR="007367A9" w:rsidRPr="00EF21E4" w:rsidRDefault="000F32CE">
          <w:pPr>
            <w:pBdr>
              <w:top w:val="nil"/>
              <w:left w:val="nil"/>
              <w:bottom w:val="nil"/>
              <w:right w:val="nil"/>
              <w:between w:val="nil"/>
            </w:pBdr>
            <w:tabs>
              <w:tab w:val="left" w:pos="0"/>
            </w:tabs>
            <w:ind w:hanging="720"/>
            <w:jc w:val="both"/>
            <w:rPr>
              <w:rFonts w:eastAsia="Calibri"/>
              <w:color w:val="000000"/>
            </w:rPr>
          </w:pPr>
          <w:r w:rsidRPr="00EF21E4">
            <w:rPr>
              <w:rFonts w:eastAsia="Calibri"/>
            </w:rPr>
            <w:tab/>
          </w:r>
          <w:r w:rsidR="00E634DB">
            <w:rPr>
              <w:rFonts w:eastAsia="Calibri"/>
            </w:rPr>
            <w:tab/>
          </w:r>
          <w:r w:rsidR="00025D0E" w:rsidRPr="00EF21E4">
            <w:rPr>
              <w:rFonts w:eastAsia="Calibri"/>
              <w:color w:val="000000"/>
            </w:rPr>
            <w:t>10</w:t>
          </w:r>
          <w:r w:rsidRPr="00EF21E4">
            <w:rPr>
              <w:rFonts w:eastAsia="Calibri"/>
              <w:color w:val="000000"/>
            </w:rPr>
            <w:t xml:space="preserve">.3. </w:t>
          </w:r>
          <w:r w:rsidR="00CE3BCC" w:rsidRPr="00EF21E4">
            <w:rPr>
              <w:rFonts w:eastAsia="Calibri"/>
              <w:color w:val="000000"/>
            </w:rPr>
            <w:t xml:space="preserve">Документи, передані засобами </w:t>
          </w:r>
          <w:r w:rsidR="008F0AAD">
            <w:rPr>
              <w:rFonts w:eastAsia="Calibri"/>
              <w:color w:val="000000"/>
            </w:rPr>
            <w:t xml:space="preserve">електронного та/або телефонного </w:t>
          </w:r>
          <w:r w:rsidR="00CE3BCC" w:rsidRPr="00EF21E4">
            <w:rPr>
              <w:rFonts w:eastAsia="Calibri"/>
              <w:color w:val="000000"/>
            </w:rPr>
            <w:t xml:space="preserve">зв’язку, мають юридичну  силу до обміну оригіналами протягом 10 календарних днів. Дана умова не застосовується до первинних бухгалтерських документів. </w:t>
          </w:r>
          <w:r w:rsidRPr="00EF21E4">
            <w:rPr>
              <w:rFonts w:eastAsia="Calibri"/>
              <w:color w:val="000000"/>
            </w:rPr>
            <w:t>При обміні кореспонденцією у паперовому вигл</w:t>
          </w:r>
          <w:r w:rsidR="008F0AAD">
            <w:rPr>
              <w:rFonts w:eastAsia="Calibri"/>
              <w:color w:val="000000"/>
            </w:rPr>
            <w:t>яді, датою її</w:t>
          </w:r>
          <w:r w:rsidRPr="00EF21E4">
            <w:rPr>
              <w:rFonts w:eastAsia="Calibri"/>
              <w:color w:val="000000"/>
            </w:rPr>
            <w:t xml:space="preserve"> отримання вважається дата її вручення представнику Сторони, а в разі направлення поштою-вираховується від дня її  направлення з урахуванням поштового перебігу (по місту – 3 календарні дні; по області – 5 календарних днів, по Україні – 7 календарних днів).</w:t>
          </w:r>
        </w:p>
      </w:sdtContent>
    </w:sdt>
    <w:sdt>
      <w:sdtPr>
        <w:tag w:val="goog_rdk_95"/>
        <w:id w:val="278382751"/>
      </w:sdtPr>
      <w:sdtEndPr/>
      <w:sdtContent>
        <w:p w:rsidR="007367A9" w:rsidRPr="00EF21E4" w:rsidRDefault="00E634DB">
          <w:pPr>
            <w:pBdr>
              <w:top w:val="nil"/>
              <w:left w:val="nil"/>
              <w:bottom w:val="nil"/>
              <w:right w:val="nil"/>
              <w:between w:val="nil"/>
            </w:pBdr>
            <w:jc w:val="both"/>
            <w:rPr>
              <w:rFonts w:eastAsia="Calibri"/>
              <w:color w:val="000000"/>
            </w:rPr>
          </w:pPr>
          <w:r>
            <w:tab/>
          </w:r>
          <w:r w:rsidR="00025D0E" w:rsidRPr="00EF21E4">
            <w:rPr>
              <w:rFonts w:eastAsia="Calibri"/>
              <w:color w:val="000000"/>
            </w:rPr>
            <w:t>10</w:t>
          </w:r>
          <w:r w:rsidR="000F32CE" w:rsidRPr="00EF21E4">
            <w:rPr>
              <w:rFonts w:eastAsia="Calibri"/>
              <w:color w:val="000000"/>
            </w:rPr>
            <w:t xml:space="preserve">.4. На момент укладання даного Договору Замовник є платником ПДВ та має статус платника податку на прибуток підприємств на загальних підставах. Виконавець </w:t>
          </w:r>
          <w:r w:rsidR="003B0BE6" w:rsidRPr="00EF21E4">
            <w:rPr>
              <w:rFonts w:eastAsia="Calibri"/>
              <w:color w:val="000000"/>
            </w:rPr>
            <w:t>__________________________________________</w:t>
          </w:r>
          <w:r w:rsidR="000F32CE" w:rsidRPr="00EF21E4">
            <w:rPr>
              <w:rFonts w:eastAsia="Calibri"/>
              <w:color w:val="000000"/>
            </w:rPr>
            <w:t>.</w:t>
          </w:r>
        </w:p>
      </w:sdtContent>
    </w:sdt>
    <w:sdt>
      <w:sdtPr>
        <w:tag w:val="goog_rdk_96"/>
        <w:id w:val="-540975096"/>
      </w:sdtPr>
      <w:sdtEndPr/>
      <w:sdtContent>
        <w:p w:rsidR="007367A9" w:rsidRPr="00EF21E4" w:rsidRDefault="00E634DB">
          <w:pPr>
            <w:pBdr>
              <w:top w:val="nil"/>
              <w:left w:val="nil"/>
              <w:bottom w:val="nil"/>
              <w:right w:val="nil"/>
              <w:between w:val="nil"/>
            </w:pBdr>
            <w:jc w:val="both"/>
            <w:rPr>
              <w:rFonts w:eastAsia="Calibri"/>
              <w:b/>
              <w:color w:val="000000"/>
            </w:rPr>
          </w:pPr>
          <w:r>
            <w:tab/>
          </w:r>
          <w:r w:rsidR="00025D0E" w:rsidRPr="00EF21E4">
            <w:rPr>
              <w:rFonts w:eastAsia="Calibri"/>
              <w:color w:val="000000"/>
            </w:rPr>
            <w:t>10</w:t>
          </w:r>
          <w:r>
            <w:rPr>
              <w:rFonts w:eastAsia="Calibri"/>
              <w:color w:val="000000"/>
            </w:rPr>
            <w:t xml:space="preserve">.5. </w:t>
          </w:r>
          <w:r w:rsidR="000F32CE" w:rsidRPr="00EF21E4">
            <w:rPr>
              <w:rFonts w:eastAsia="Calibri"/>
              <w:color w:val="000000"/>
            </w:rPr>
            <w:t>При зміні системи оподаткування Сторона, в якої відбулися такі зміни повинна  повідомити іншу сторону протягом 14 календарних днів з наданням підтверджуючих докуме</w:t>
          </w:r>
          <w:r w:rsidR="00025D0E" w:rsidRPr="00EF21E4">
            <w:rPr>
              <w:rFonts w:eastAsia="Calibri"/>
              <w:color w:val="000000"/>
            </w:rPr>
            <w:t xml:space="preserve">нтів, а </w:t>
          </w:r>
          <w:r w:rsidR="00025D0E" w:rsidRPr="00EF21E4">
            <w:rPr>
              <w:rFonts w:eastAsia="Calibri"/>
              <w:color w:val="000000"/>
            </w:rPr>
            <w:lastRenderedPageBreak/>
            <w:t>в разі неповідомлення (або несвоєчасного повідомлення)</w:t>
          </w:r>
          <w:r w:rsidR="000F32CE" w:rsidRPr="00EF21E4">
            <w:rPr>
              <w:rFonts w:eastAsia="Calibri"/>
              <w:color w:val="000000"/>
            </w:rPr>
            <w:t>, сплачує штраф у розмірі 10 % від</w:t>
          </w:r>
          <w:r w:rsidR="00025D0E" w:rsidRPr="00EF21E4">
            <w:rPr>
              <w:rFonts w:eastAsia="Calibri"/>
              <w:color w:val="000000"/>
            </w:rPr>
            <w:t xml:space="preserve"> загально суми цього Договору (</w:t>
          </w:r>
          <w:r w:rsidR="000F32CE" w:rsidRPr="00EF21E4">
            <w:rPr>
              <w:rFonts w:eastAsia="Calibri"/>
              <w:color w:val="000000"/>
            </w:rPr>
            <w:t>п.4.</w:t>
          </w:r>
          <w:r w:rsidR="003B0BE6" w:rsidRPr="00EF21E4">
            <w:rPr>
              <w:rFonts w:eastAsia="Calibri"/>
              <w:color w:val="000000"/>
            </w:rPr>
            <w:t>1</w:t>
          </w:r>
          <w:r w:rsidR="000F32CE" w:rsidRPr="00EF21E4">
            <w:rPr>
              <w:rFonts w:eastAsia="Calibri"/>
              <w:color w:val="000000"/>
            </w:rPr>
            <w:t>.).</w:t>
          </w:r>
        </w:p>
      </w:sdtContent>
    </w:sdt>
    <w:sdt>
      <w:sdtPr>
        <w:tag w:val="goog_rdk_97"/>
        <w:id w:val="1763186963"/>
      </w:sdtPr>
      <w:sdtEndPr/>
      <w:sdtContent>
        <w:p w:rsidR="007367A9" w:rsidRPr="00EF21E4" w:rsidRDefault="00E634DB">
          <w:pPr>
            <w:pBdr>
              <w:top w:val="nil"/>
              <w:left w:val="nil"/>
              <w:bottom w:val="nil"/>
              <w:right w:val="nil"/>
              <w:between w:val="nil"/>
            </w:pBdr>
            <w:jc w:val="both"/>
            <w:rPr>
              <w:rFonts w:eastAsia="Calibri"/>
              <w:b/>
              <w:color w:val="000000"/>
            </w:rPr>
          </w:pPr>
          <w:r>
            <w:tab/>
          </w:r>
          <w:r w:rsidR="00025D0E" w:rsidRPr="00EF21E4">
            <w:rPr>
              <w:rFonts w:eastAsia="Calibri"/>
              <w:color w:val="000000"/>
            </w:rPr>
            <w:t>10</w:t>
          </w:r>
          <w:r w:rsidR="000F32CE" w:rsidRPr="00EF21E4">
            <w:rPr>
              <w:rFonts w:eastAsia="Calibri"/>
              <w:color w:val="000000"/>
            </w:rPr>
            <w:t>.6. Замовник бере на себе грошове зобов’язання виключно в межах фактичного обсягу видатків на закупівлю даного виду послуг.</w:t>
          </w:r>
        </w:p>
      </w:sdtContent>
    </w:sdt>
    <w:sdt>
      <w:sdtPr>
        <w:tag w:val="goog_rdk_98"/>
        <w:id w:val="1070009921"/>
      </w:sdtPr>
      <w:sdtEndPr/>
      <w:sdtContent>
        <w:p w:rsidR="007367A9" w:rsidRPr="00EF21E4" w:rsidRDefault="00E634DB">
          <w:pPr>
            <w:pBdr>
              <w:top w:val="nil"/>
              <w:left w:val="nil"/>
              <w:bottom w:val="nil"/>
              <w:right w:val="nil"/>
              <w:between w:val="nil"/>
            </w:pBdr>
            <w:jc w:val="both"/>
            <w:rPr>
              <w:rFonts w:eastAsia="Calibri"/>
              <w:b/>
              <w:color w:val="000000"/>
            </w:rPr>
          </w:pPr>
          <w:r>
            <w:tab/>
          </w:r>
          <w:r w:rsidR="00025D0E" w:rsidRPr="00EF21E4">
            <w:rPr>
              <w:rFonts w:eastAsia="Calibri"/>
              <w:color w:val="000000"/>
            </w:rPr>
            <w:t>10</w:t>
          </w:r>
          <w:r w:rsidR="000F32CE" w:rsidRPr="00EF21E4">
            <w:rPr>
              <w:rFonts w:eastAsia="Calibri"/>
              <w:color w:val="000000"/>
            </w:rPr>
            <w:t xml:space="preserve">.7. Сторони </w:t>
          </w:r>
          <w:r w:rsidR="00650F34" w:rsidRPr="00EF21E4">
            <w:rPr>
              <w:rFonts w:eastAsia="Calibri"/>
              <w:color w:val="000000"/>
            </w:rPr>
            <w:t>підтверджують</w:t>
          </w:r>
          <w:r w:rsidR="000F32CE" w:rsidRPr="00EF21E4">
            <w:rPr>
              <w:rFonts w:eastAsia="Calibri"/>
              <w:color w:val="000000"/>
            </w:rPr>
            <w:t>,</w:t>
          </w:r>
          <w:r w:rsidR="00650F34" w:rsidRPr="00EF21E4">
            <w:rPr>
              <w:rFonts w:eastAsia="Calibri"/>
              <w:color w:val="000000"/>
            </w:rPr>
            <w:t xml:space="preserve"> </w:t>
          </w:r>
          <w:r w:rsidR="00BA36BD">
            <w:rPr>
              <w:rFonts w:eastAsia="Calibri"/>
              <w:color w:val="000000"/>
            </w:rPr>
            <w:t>що у них відсутні будь-</w:t>
          </w:r>
          <w:r w:rsidR="000F32CE" w:rsidRPr="00EF21E4">
            <w:rPr>
              <w:rFonts w:eastAsia="Calibri"/>
              <w:color w:val="000000"/>
            </w:rPr>
            <w:t>які заперечення або зауваження щодо кожної з умов Договору, та вони однаково розуміють значення Договору, а також його умови і правові зобов’язання і наслідки для кожної із сторін.</w:t>
          </w:r>
        </w:p>
      </w:sdtContent>
    </w:sdt>
    <w:sdt>
      <w:sdtPr>
        <w:tag w:val="goog_rdk_99"/>
        <w:id w:val="697586391"/>
      </w:sdtPr>
      <w:sdtEndPr/>
      <w:sdtContent>
        <w:p w:rsidR="007367A9" w:rsidRPr="00EF21E4" w:rsidRDefault="00E634DB">
          <w:pPr>
            <w:pBdr>
              <w:top w:val="nil"/>
              <w:left w:val="nil"/>
              <w:bottom w:val="nil"/>
              <w:right w:val="nil"/>
              <w:between w:val="nil"/>
            </w:pBdr>
            <w:jc w:val="both"/>
            <w:rPr>
              <w:rFonts w:eastAsia="Calibri"/>
              <w:b/>
              <w:color w:val="000000"/>
            </w:rPr>
          </w:pPr>
          <w:r>
            <w:tab/>
          </w:r>
          <w:r w:rsidR="00025D0E" w:rsidRPr="00EF21E4">
            <w:rPr>
              <w:rFonts w:eastAsia="Calibri"/>
              <w:color w:val="000000"/>
            </w:rPr>
            <w:t>10</w:t>
          </w:r>
          <w:r w:rsidR="00BA36BD">
            <w:rPr>
              <w:rFonts w:eastAsia="Calibri"/>
              <w:color w:val="000000"/>
            </w:rPr>
            <w:t xml:space="preserve">.8. </w:t>
          </w:r>
          <w:r w:rsidR="000F32CE" w:rsidRPr="00EF21E4">
            <w:rPr>
              <w:rFonts w:eastAsia="Calibri"/>
              <w:color w:val="000000"/>
            </w:rPr>
            <w:t>Відповідно до Закону України «Про захист персональних даних» № 2297-VI від 01.06.2010</w:t>
          </w:r>
          <w:r w:rsidR="003B0BE6" w:rsidRPr="00EF21E4">
            <w:rPr>
              <w:rFonts w:eastAsia="Calibri"/>
              <w:color w:val="000000"/>
            </w:rPr>
            <w:t xml:space="preserve"> </w:t>
          </w:r>
          <w:r w:rsidR="000F32CE" w:rsidRPr="00EF21E4">
            <w:rPr>
              <w:rFonts w:eastAsia="Calibri"/>
              <w:color w:val="000000"/>
            </w:rPr>
            <w:t>р.</w:t>
          </w:r>
          <w:r w:rsidR="008F0AAD">
            <w:rPr>
              <w:rFonts w:eastAsia="Calibri"/>
              <w:color w:val="000000"/>
            </w:rPr>
            <w:t xml:space="preserve"> </w:t>
          </w:r>
          <w:r w:rsidR="000F32CE" w:rsidRPr="00EF21E4">
            <w:rPr>
              <w:rFonts w:eastAsia="Calibri"/>
              <w:color w:val="000000"/>
            </w:rPr>
            <w:t>(із змінами),</w:t>
          </w:r>
          <w:r w:rsidR="00025D0E" w:rsidRPr="00EF21E4">
            <w:rPr>
              <w:rFonts w:eastAsia="Calibri"/>
              <w:color w:val="000000"/>
            </w:rPr>
            <w:t xml:space="preserve"> </w:t>
          </w:r>
          <w:r w:rsidR="000F32CE" w:rsidRPr="00EF21E4">
            <w:rPr>
              <w:rFonts w:eastAsia="Calibri"/>
              <w:color w:val="000000"/>
            </w:rPr>
            <w:t>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правами у відповід</w:t>
          </w:r>
          <w:r w:rsidR="00BA36BD">
            <w:rPr>
              <w:rFonts w:eastAsia="Calibri"/>
              <w:color w:val="000000"/>
            </w:rPr>
            <w:t>ності зі ст. 8 Закону України «</w:t>
          </w:r>
          <w:r w:rsidR="000F32CE" w:rsidRPr="00EF21E4">
            <w:rPr>
              <w:rFonts w:eastAsia="Calibri"/>
              <w:color w:val="000000"/>
            </w:rPr>
            <w:t>Про захист персональних даних» Сторони ознайомлені.</w:t>
          </w:r>
        </w:p>
      </w:sdtContent>
    </w:sdt>
    <w:sdt>
      <w:sdtPr>
        <w:tag w:val="goog_rdk_100"/>
        <w:id w:val="1885679091"/>
      </w:sdtPr>
      <w:sdtEndPr/>
      <w:sdtContent>
        <w:p w:rsidR="007367A9" w:rsidRPr="00EF21E4" w:rsidRDefault="00E634DB">
          <w:pPr>
            <w:pBdr>
              <w:top w:val="nil"/>
              <w:left w:val="nil"/>
              <w:bottom w:val="nil"/>
              <w:right w:val="nil"/>
              <w:between w:val="nil"/>
            </w:pBdr>
            <w:jc w:val="both"/>
            <w:rPr>
              <w:rFonts w:eastAsia="Calibri"/>
              <w:color w:val="000000"/>
            </w:rPr>
          </w:pPr>
          <w:r>
            <w:tab/>
          </w:r>
          <w:r w:rsidR="00025D0E" w:rsidRPr="00EF21E4">
            <w:rPr>
              <w:rFonts w:eastAsia="Calibri"/>
              <w:color w:val="000000"/>
            </w:rPr>
            <w:t>10</w:t>
          </w:r>
          <w:r w:rsidR="000F32CE" w:rsidRPr="00EF21E4">
            <w:rPr>
              <w:rFonts w:eastAsia="Calibri"/>
              <w:color w:val="000000"/>
            </w:rPr>
            <w:t>.9.  Цей договір складаний українською мовою у двох автентичних примірниках, які мають однакову юридичну силу - по одному для кожної із сторін.</w:t>
          </w:r>
        </w:p>
      </w:sdtContent>
    </w:sdt>
    <w:p w:rsidR="007367A9" w:rsidRDefault="007367A9">
      <w:pPr>
        <w:rPr>
          <w:rFonts w:eastAsia="Calibri"/>
        </w:rPr>
      </w:pPr>
    </w:p>
    <w:p w:rsidR="0014309E" w:rsidRDefault="0014309E" w:rsidP="0014309E">
      <w:pPr>
        <w:jc w:val="center"/>
        <w:rPr>
          <w:rFonts w:eastAsia="Calibri"/>
          <w:b/>
        </w:rPr>
      </w:pPr>
      <w:r w:rsidRPr="0014309E">
        <w:rPr>
          <w:rFonts w:eastAsia="Calibri"/>
          <w:b/>
        </w:rPr>
        <w:t xml:space="preserve">11. </w:t>
      </w:r>
      <w:r>
        <w:rPr>
          <w:rFonts w:eastAsia="Calibri"/>
          <w:b/>
        </w:rPr>
        <w:t>Додатки до Договору</w:t>
      </w:r>
    </w:p>
    <w:p w:rsidR="0014309E" w:rsidRPr="0014309E" w:rsidRDefault="0014309E" w:rsidP="0014309E">
      <w:pPr>
        <w:ind w:firstLine="720"/>
        <w:jc w:val="both"/>
        <w:rPr>
          <w:rFonts w:eastAsia="Calibri"/>
        </w:rPr>
      </w:pPr>
      <w:r>
        <w:rPr>
          <w:rFonts w:eastAsia="Calibri"/>
        </w:rPr>
        <w:t xml:space="preserve">11.1. </w:t>
      </w:r>
      <w:r w:rsidRPr="0014309E">
        <w:rPr>
          <w:rFonts w:eastAsia="Calibri"/>
        </w:rPr>
        <w:t>Додаток № 1 до Договору</w:t>
      </w:r>
      <w:r>
        <w:rPr>
          <w:rFonts w:eastAsia="Calibri"/>
        </w:rPr>
        <w:t xml:space="preserve"> – Перелік та періодичність послуг.</w:t>
      </w:r>
    </w:p>
    <w:p w:rsidR="0014309E" w:rsidRPr="00EF21E4" w:rsidRDefault="0014309E">
      <w:pPr>
        <w:rPr>
          <w:rFonts w:eastAsia="Calibri"/>
        </w:rPr>
      </w:pPr>
    </w:p>
    <w:sdt>
      <w:sdtPr>
        <w:tag w:val="goog_rdk_103"/>
        <w:id w:val="-1364977164"/>
      </w:sdtPr>
      <w:sdtEndPr/>
      <w:sdtContent>
        <w:p w:rsidR="007367A9" w:rsidRPr="00EF21E4" w:rsidRDefault="0014309E">
          <w:pPr>
            <w:ind w:left="1416" w:firstLine="707"/>
            <w:rPr>
              <w:rFonts w:eastAsia="Calibri"/>
            </w:rPr>
          </w:pPr>
          <w:r>
            <w:rPr>
              <w:rFonts w:eastAsia="Calibri"/>
              <w:b/>
            </w:rPr>
            <w:t>12</w:t>
          </w:r>
          <w:r w:rsidR="000F32CE" w:rsidRPr="00EF21E4">
            <w:rPr>
              <w:rFonts w:eastAsia="Calibri"/>
              <w:b/>
            </w:rPr>
            <w:t>. Місцезнаходження, банківські реквізити та підписи Сторін</w:t>
          </w:r>
        </w:p>
      </w:sdtContent>
    </w:sdt>
    <w:sdt>
      <w:sdtPr>
        <w:tag w:val="goog_rdk_104"/>
        <w:id w:val="60304589"/>
        <w:showingPlcHdr/>
      </w:sdtPr>
      <w:sdtEndPr/>
      <w:sdtContent>
        <w:p w:rsidR="007367A9" w:rsidRPr="00EF21E4" w:rsidRDefault="0014309E">
          <w:pPr>
            <w:jc w:val="both"/>
            <w:rPr>
              <w:rFonts w:eastAsia="Calibri"/>
            </w:rPr>
          </w:pPr>
          <w:r>
            <w:t xml:space="preserve">     </w:t>
          </w:r>
        </w:p>
      </w:sdtContent>
    </w:sdt>
    <w:tbl>
      <w:tblPr>
        <w:tblStyle w:val="ae"/>
        <w:tblW w:w="112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062"/>
        <w:gridCol w:w="5210"/>
      </w:tblGrid>
      <w:tr w:rsidR="007367A9" w:rsidRPr="00EF21E4">
        <w:tc>
          <w:tcPr>
            <w:tcW w:w="6062" w:type="dxa"/>
          </w:tcPr>
          <w:sdt>
            <w:sdtPr>
              <w:tag w:val="goog_rdk_105"/>
              <w:id w:val="297036783"/>
            </w:sdtPr>
            <w:sdtEndPr/>
            <w:sdtContent>
              <w:p w:rsidR="007367A9" w:rsidRPr="00EF21E4" w:rsidRDefault="000F32CE">
                <w:pPr>
                  <w:tabs>
                    <w:tab w:val="left" w:pos="1590"/>
                  </w:tabs>
                  <w:jc w:val="both"/>
                  <w:rPr>
                    <w:rFonts w:eastAsia="Calibri"/>
                    <w:b/>
                  </w:rPr>
                </w:pPr>
                <w:r w:rsidRPr="00EF21E4">
                  <w:rPr>
                    <w:rFonts w:eastAsia="Calibri"/>
                    <w:b/>
                  </w:rPr>
                  <w:tab/>
                  <w:t>Замовник</w:t>
                </w:r>
              </w:p>
            </w:sdtContent>
          </w:sdt>
        </w:tc>
        <w:tc>
          <w:tcPr>
            <w:tcW w:w="5210" w:type="dxa"/>
          </w:tcPr>
          <w:sdt>
            <w:sdtPr>
              <w:tag w:val="goog_rdk_107"/>
              <w:id w:val="473572200"/>
            </w:sdtPr>
            <w:sdtEndPr/>
            <w:sdtContent>
              <w:p w:rsidR="007367A9" w:rsidRPr="00EF21E4" w:rsidRDefault="000F32CE">
                <w:pPr>
                  <w:tabs>
                    <w:tab w:val="left" w:pos="1010"/>
                  </w:tabs>
                  <w:jc w:val="both"/>
                  <w:rPr>
                    <w:rFonts w:eastAsia="Calibri"/>
                    <w:b/>
                  </w:rPr>
                </w:pPr>
                <w:r w:rsidRPr="00EF21E4">
                  <w:rPr>
                    <w:rFonts w:eastAsia="Calibri"/>
                    <w:b/>
                  </w:rPr>
                  <w:tab/>
                  <w:t>Виконавець</w:t>
                </w:r>
              </w:p>
            </w:sdtContent>
          </w:sdt>
        </w:tc>
      </w:tr>
    </w:tbl>
    <w:p w:rsidR="007367A9" w:rsidRDefault="007367A9">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14309E" w:rsidRDefault="0014309E">
      <w:pPr>
        <w:ind w:left="6372"/>
        <w:jc w:val="both"/>
        <w:rPr>
          <w:rFonts w:eastAsia="Calibri"/>
        </w:rPr>
      </w:pPr>
    </w:p>
    <w:p w:rsidR="00306C3B" w:rsidRDefault="00306C3B">
      <w:pPr>
        <w:ind w:left="6372"/>
        <w:jc w:val="both"/>
        <w:rPr>
          <w:rFonts w:eastAsia="Calibri"/>
        </w:rPr>
      </w:pPr>
    </w:p>
    <w:p w:rsidR="00306C3B" w:rsidRDefault="00306C3B">
      <w:pPr>
        <w:ind w:left="6372"/>
        <w:jc w:val="both"/>
        <w:rPr>
          <w:rFonts w:eastAsia="Calibri"/>
        </w:rPr>
      </w:pPr>
    </w:p>
    <w:p w:rsidR="00306C3B" w:rsidRDefault="00306C3B">
      <w:pPr>
        <w:ind w:left="6372"/>
        <w:jc w:val="both"/>
        <w:rPr>
          <w:rFonts w:eastAsia="Calibri"/>
        </w:rPr>
      </w:pPr>
    </w:p>
    <w:p w:rsidR="00306C3B" w:rsidRDefault="00306C3B">
      <w:pPr>
        <w:ind w:left="6372"/>
        <w:jc w:val="both"/>
        <w:rPr>
          <w:rFonts w:eastAsia="Calibri"/>
        </w:rPr>
      </w:pPr>
    </w:p>
    <w:p w:rsidR="00306C3B" w:rsidRDefault="00306C3B">
      <w:pPr>
        <w:ind w:left="6372"/>
        <w:jc w:val="both"/>
        <w:rPr>
          <w:rFonts w:eastAsia="Calibri"/>
        </w:rPr>
      </w:pPr>
    </w:p>
    <w:p w:rsidR="00306C3B" w:rsidRDefault="00306C3B">
      <w:pPr>
        <w:ind w:left="6372"/>
        <w:jc w:val="both"/>
        <w:rPr>
          <w:rFonts w:eastAsia="Calibri"/>
        </w:rPr>
      </w:pPr>
    </w:p>
    <w:p w:rsidR="00306C3B" w:rsidRDefault="00306C3B">
      <w:pPr>
        <w:ind w:left="6372"/>
        <w:jc w:val="both"/>
        <w:rPr>
          <w:rFonts w:eastAsia="Calibri"/>
        </w:rPr>
      </w:pPr>
    </w:p>
    <w:p w:rsidR="00306C3B" w:rsidRDefault="00306C3B">
      <w:pPr>
        <w:ind w:left="6372"/>
        <w:jc w:val="both"/>
        <w:rPr>
          <w:rFonts w:eastAsia="Calibri"/>
        </w:rPr>
      </w:pPr>
    </w:p>
    <w:p w:rsidR="0014309E" w:rsidRDefault="0014309E" w:rsidP="0014309E">
      <w:pPr>
        <w:jc w:val="both"/>
        <w:rPr>
          <w:rFonts w:eastAsia="Calibri"/>
        </w:rPr>
      </w:pPr>
    </w:p>
    <w:p w:rsidR="0014309E" w:rsidRPr="00EF21E4" w:rsidRDefault="0014309E" w:rsidP="001C75AB">
      <w:pPr>
        <w:ind w:left="7092" w:firstLine="108"/>
        <w:jc w:val="both"/>
        <w:rPr>
          <w:rFonts w:eastAsia="Calibri"/>
        </w:rPr>
      </w:pPr>
      <w:r>
        <w:rPr>
          <w:rFonts w:eastAsia="Calibri"/>
        </w:rPr>
        <w:lastRenderedPageBreak/>
        <w:t xml:space="preserve">Додаток № 1 </w:t>
      </w:r>
    </w:p>
    <w:sdt>
      <w:sdtPr>
        <w:tag w:val="goog_rdk_145"/>
        <w:id w:val="-814795809"/>
      </w:sdtPr>
      <w:sdtEndPr/>
      <w:sdtContent>
        <w:p w:rsidR="007367A9" w:rsidRPr="00EF21E4" w:rsidRDefault="000F32CE" w:rsidP="001C75AB">
          <w:pPr>
            <w:ind w:left="6984" w:firstLine="216"/>
            <w:jc w:val="both"/>
            <w:rPr>
              <w:rFonts w:eastAsia="Calibri"/>
            </w:rPr>
          </w:pPr>
          <w:r w:rsidRPr="00EF21E4">
            <w:rPr>
              <w:rFonts w:eastAsia="Calibri"/>
            </w:rPr>
            <w:t>до договору №_______</w:t>
          </w:r>
        </w:p>
      </w:sdtContent>
    </w:sdt>
    <w:sdt>
      <w:sdtPr>
        <w:tag w:val="goog_rdk_146"/>
        <w:id w:val="1418444636"/>
      </w:sdtPr>
      <w:sdtEndPr/>
      <w:sdtContent>
        <w:p w:rsidR="007367A9" w:rsidRPr="00EF21E4" w:rsidRDefault="000F32CE" w:rsidP="00306C3B">
          <w:pPr>
            <w:ind w:left="6876" w:firstLine="324"/>
            <w:jc w:val="both"/>
            <w:rPr>
              <w:rFonts w:eastAsia="Calibri"/>
            </w:rPr>
          </w:pPr>
          <w:r w:rsidRPr="00EF21E4">
            <w:rPr>
              <w:rFonts w:eastAsia="Calibri"/>
            </w:rPr>
            <w:t>від «___» ___________</w:t>
          </w:r>
        </w:p>
      </w:sdtContent>
    </w:sdt>
    <w:sdt>
      <w:sdtPr>
        <w:tag w:val="goog_rdk_148"/>
        <w:id w:val="-850412586"/>
      </w:sdtPr>
      <w:sdtEndPr/>
      <w:sdtContent>
        <w:p w:rsidR="007367A9" w:rsidRPr="00EF21E4" w:rsidRDefault="00C36435">
          <w:pPr>
            <w:jc w:val="both"/>
            <w:rPr>
              <w:rFonts w:eastAsia="Calibri"/>
            </w:rPr>
          </w:pPr>
        </w:p>
      </w:sdtContent>
    </w:sdt>
    <w:sdt>
      <w:sdtPr>
        <w:tag w:val="goog_rdk_149"/>
        <w:id w:val="2023361342"/>
      </w:sdtPr>
      <w:sdtEndPr/>
      <w:sdtContent>
        <w:p w:rsidR="007367A9" w:rsidRPr="00EF21E4" w:rsidRDefault="000F32CE" w:rsidP="009F660D">
          <w:pPr>
            <w:jc w:val="center"/>
            <w:rPr>
              <w:rFonts w:eastAsia="Calibri"/>
              <w:b/>
            </w:rPr>
          </w:pPr>
          <w:r w:rsidRPr="00EF21E4">
            <w:rPr>
              <w:rFonts w:eastAsia="Calibri"/>
              <w:b/>
            </w:rPr>
            <w:t xml:space="preserve">ПЕРЕЛІК </w:t>
          </w:r>
          <w:r w:rsidR="0010712E" w:rsidRPr="00EF21E4">
            <w:rPr>
              <w:rFonts w:eastAsia="Calibri"/>
              <w:b/>
            </w:rPr>
            <w:t>ТА ПЕРІОДИЧНІСТЬ ПОСЛУГ</w:t>
          </w:r>
        </w:p>
      </w:sdtContent>
    </w:sdt>
    <w:sdt>
      <w:sdtPr>
        <w:tag w:val="goog_rdk_150"/>
        <w:id w:val="-1692223985"/>
        <w:showingPlcHdr/>
      </w:sdtPr>
      <w:sdtEndPr/>
      <w:sdtContent>
        <w:p w:rsidR="007367A9" w:rsidRPr="00BA36BD" w:rsidRDefault="00306C3B" w:rsidP="00BA36BD">
          <w:pPr>
            <w:rPr>
              <w:rFonts w:eastAsia="Calibri"/>
            </w:rPr>
          </w:pPr>
          <w:r>
            <w:t xml:space="preserve">     </w:t>
          </w:r>
        </w:p>
      </w:sdtContent>
    </w:sdt>
    <w:bookmarkStart w:id="1" w:name="_Hlk17993408" w:displacedByCustomXml="prev"/>
    <w:tbl>
      <w:tblPr>
        <w:tblW w:w="10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946"/>
        <w:gridCol w:w="2237"/>
      </w:tblGrid>
      <w:tr w:rsidR="00306C3B" w:rsidRPr="00306C3B" w:rsidTr="00E31B51">
        <w:tc>
          <w:tcPr>
            <w:tcW w:w="851" w:type="dxa"/>
            <w:vAlign w:val="center"/>
          </w:tcPr>
          <w:p w:rsidR="00306C3B" w:rsidRPr="00306C3B" w:rsidRDefault="00306C3B" w:rsidP="00306C3B">
            <w:pPr>
              <w:snapToGrid w:val="0"/>
              <w:jc w:val="center"/>
            </w:pPr>
            <w:bookmarkStart w:id="2" w:name="_Hlk17993201"/>
            <w:bookmarkEnd w:id="1"/>
            <w:r w:rsidRPr="00306C3B">
              <w:t>№ п/п</w:t>
            </w:r>
          </w:p>
        </w:tc>
        <w:tc>
          <w:tcPr>
            <w:tcW w:w="6946" w:type="dxa"/>
            <w:vAlign w:val="center"/>
          </w:tcPr>
          <w:p w:rsidR="00306C3B" w:rsidRPr="00306C3B" w:rsidRDefault="00306C3B" w:rsidP="00306C3B">
            <w:pPr>
              <w:suppressAutoHyphens/>
              <w:jc w:val="center"/>
              <w:rPr>
                <w:rFonts w:eastAsia="Calibri"/>
                <w:lang w:eastAsia="zh-CN"/>
              </w:rPr>
            </w:pPr>
            <w:r w:rsidRPr="00306C3B">
              <w:rPr>
                <w:rFonts w:eastAsia="Calibri"/>
                <w:lang w:eastAsia="zh-CN"/>
              </w:rPr>
              <w:t xml:space="preserve">Перелік послуг </w:t>
            </w:r>
          </w:p>
          <w:p w:rsidR="00306C3B" w:rsidRPr="00306C3B" w:rsidRDefault="00306C3B" w:rsidP="00306C3B">
            <w:pPr>
              <w:snapToGrid w:val="0"/>
              <w:jc w:val="center"/>
            </w:pPr>
          </w:p>
        </w:tc>
        <w:tc>
          <w:tcPr>
            <w:tcW w:w="2237" w:type="dxa"/>
            <w:vAlign w:val="center"/>
          </w:tcPr>
          <w:p w:rsidR="00306C3B" w:rsidRPr="00306C3B" w:rsidRDefault="00306C3B" w:rsidP="00306C3B">
            <w:pPr>
              <w:snapToGrid w:val="0"/>
              <w:jc w:val="center"/>
            </w:pPr>
            <w:r w:rsidRPr="00306C3B">
              <w:rPr>
                <w:rFonts w:eastAsia="Calibri"/>
                <w:lang w:eastAsia="zh-CN"/>
              </w:rPr>
              <w:t>Періодичність надання послуг</w:t>
            </w:r>
          </w:p>
        </w:tc>
      </w:tr>
      <w:tr w:rsidR="00306C3B" w:rsidRPr="00306C3B" w:rsidTr="00E31B51">
        <w:tc>
          <w:tcPr>
            <w:tcW w:w="10034" w:type="dxa"/>
            <w:gridSpan w:val="3"/>
          </w:tcPr>
          <w:p w:rsidR="00306C3B" w:rsidRPr="00306C3B" w:rsidRDefault="00306C3B" w:rsidP="00306C3B">
            <w:pPr>
              <w:snapToGrid w:val="0"/>
              <w:jc w:val="both"/>
              <w:rPr>
                <w:b/>
              </w:rPr>
            </w:pPr>
            <w:r w:rsidRPr="00306C3B">
              <w:rPr>
                <w:b/>
              </w:rPr>
              <w:t xml:space="preserve">                         Послуги з прибирання службових приміщень</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tabs>
                <w:tab w:val="left" w:pos="900"/>
              </w:tabs>
              <w:jc w:val="both"/>
            </w:pPr>
            <w:r w:rsidRPr="00306C3B">
              <w:rPr>
                <w:lang w:eastAsia="zh-CN"/>
              </w:rPr>
              <w:t>Протирання від пилу верхніх поверхонь меблів, протирання від пилу поверхонь побутової техніки та багетів картин, миття дзеркал і скляних поверхонь, вологе прибирання твердих покриттів підлог, очищення сміттєвих корзин від сміття в них біля кожного робочого місця. Протирання підвіконь та дерев’яних, пластикових або металевих елементів вікон.  Винесення</w:t>
            </w:r>
            <w:r w:rsidR="00C55F47">
              <w:rPr>
                <w:lang w:eastAsia="zh-CN"/>
              </w:rPr>
              <w:t xml:space="preserve"> сміття до найближчих контейнері</w:t>
            </w:r>
            <w:r w:rsidRPr="00306C3B">
              <w:rPr>
                <w:lang w:eastAsia="zh-CN"/>
              </w:rPr>
              <w:t>в.</w:t>
            </w:r>
          </w:p>
        </w:tc>
        <w:tc>
          <w:tcPr>
            <w:tcW w:w="2237" w:type="dxa"/>
          </w:tcPr>
          <w:p w:rsidR="00306C3B" w:rsidRPr="00306C3B" w:rsidRDefault="00306C3B" w:rsidP="00306C3B">
            <w:pPr>
              <w:tabs>
                <w:tab w:val="left" w:pos="900"/>
              </w:tabs>
              <w:jc w:val="center"/>
              <w:rPr>
                <w:i/>
              </w:rPr>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tabs>
                <w:tab w:val="left" w:pos="900"/>
              </w:tabs>
              <w:jc w:val="both"/>
            </w:pPr>
            <w:r w:rsidRPr="00306C3B">
              <w:rPr>
                <w:lang w:eastAsia="zh-CN"/>
              </w:rPr>
              <w:t>Протирання від пилу поверхонь дверей, нижніх поверхонь меблів (в тому числі ніжок стільців, столів), коробів, вимикачів (сухе витирання), протирання від бруду сміттєвих корзин, заміна сміттєвих пакетів</w:t>
            </w:r>
          </w:p>
        </w:tc>
        <w:tc>
          <w:tcPr>
            <w:tcW w:w="2237" w:type="dxa"/>
          </w:tcPr>
          <w:p w:rsidR="00306C3B" w:rsidRPr="00306C3B" w:rsidRDefault="00306C3B" w:rsidP="00306C3B">
            <w:pPr>
              <w:snapToGrid w:val="0"/>
              <w:jc w:val="center"/>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pPr>
            <w:r w:rsidRPr="00306C3B">
              <w:rPr>
                <w:lang w:eastAsia="zh-CN"/>
              </w:rPr>
              <w:t>Хімічне чищення покриттів підлоги, шкіряних та тканинних покриттів меблів, жалюзі.</w:t>
            </w:r>
          </w:p>
        </w:tc>
        <w:tc>
          <w:tcPr>
            <w:tcW w:w="2237" w:type="dxa"/>
          </w:tcPr>
          <w:p w:rsidR="00306C3B" w:rsidRPr="00306C3B" w:rsidRDefault="00306C3B" w:rsidP="00306C3B">
            <w:pPr>
              <w:suppressAutoHyphens/>
              <w:jc w:val="center"/>
              <w:rPr>
                <w:lang w:eastAsia="zh-CN"/>
              </w:rPr>
            </w:pPr>
            <w:r w:rsidRPr="00306C3B">
              <w:rPr>
                <w:lang w:eastAsia="zh-CN"/>
              </w:rPr>
              <w:t>при необхідності (за заявкою</w:t>
            </w:r>
            <w:r w:rsidRPr="00306C3B">
              <w:t>)</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pPr>
            <w:r w:rsidRPr="00306C3B">
              <w:rPr>
                <w:lang w:eastAsia="zh-CN"/>
              </w:rPr>
              <w:t>Видалення спеціальними хімічними засобами локальних забруднень із поверхонь меблів, офісної та побутової техніки, стін, дверей, підлоги, що не можуть бути усунені під час щоденного прибирання</w:t>
            </w:r>
          </w:p>
        </w:tc>
        <w:tc>
          <w:tcPr>
            <w:tcW w:w="2237" w:type="dxa"/>
          </w:tcPr>
          <w:p w:rsidR="00306C3B" w:rsidRPr="00306C3B" w:rsidRDefault="00306C3B" w:rsidP="00306C3B">
            <w:pPr>
              <w:snapToGrid w:val="0"/>
              <w:jc w:val="center"/>
            </w:pPr>
            <w:r w:rsidRPr="00306C3B">
              <w:rPr>
                <w:lang w:eastAsia="zh-CN"/>
              </w:rPr>
              <w:t>при необхідності (за заявкою</w:t>
            </w:r>
            <w:r w:rsidRPr="00306C3B">
              <w:t>)</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pPr>
            <w:r w:rsidRPr="00306C3B">
              <w:rPr>
                <w:lang w:eastAsia="zh-CN"/>
              </w:rPr>
              <w:t>Прибирання після проведення ремонтних робіт</w:t>
            </w:r>
          </w:p>
        </w:tc>
        <w:tc>
          <w:tcPr>
            <w:tcW w:w="2237" w:type="dxa"/>
          </w:tcPr>
          <w:p w:rsidR="00306C3B" w:rsidRPr="00306C3B" w:rsidRDefault="00306C3B" w:rsidP="00306C3B">
            <w:pPr>
              <w:jc w:val="center"/>
            </w:pPr>
            <w:r w:rsidRPr="00306C3B">
              <w:rPr>
                <w:lang w:eastAsia="zh-CN"/>
              </w:rPr>
              <w:t>при необхідності (за заявкою</w:t>
            </w:r>
            <w:r w:rsidRPr="00306C3B">
              <w:t>)</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pPr>
            <w:r w:rsidRPr="00306C3B">
              <w:rPr>
                <w:lang w:eastAsia="zh-CN"/>
              </w:rPr>
              <w:t>Прибирання (усунення наслідків аварій)</w:t>
            </w:r>
          </w:p>
        </w:tc>
        <w:tc>
          <w:tcPr>
            <w:tcW w:w="2237" w:type="dxa"/>
          </w:tcPr>
          <w:p w:rsidR="00306C3B" w:rsidRPr="00306C3B" w:rsidRDefault="00306C3B" w:rsidP="00306C3B">
            <w:pPr>
              <w:snapToGrid w:val="0"/>
              <w:jc w:val="center"/>
            </w:pPr>
            <w:r w:rsidRPr="00306C3B">
              <w:rPr>
                <w:lang w:eastAsia="zh-CN"/>
              </w:rPr>
              <w:t>при необхідності (за заявкою</w:t>
            </w:r>
            <w:r w:rsidRPr="00306C3B">
              <w:t>)</w:t>
            </w:r>
          </w:p>
        </w:tc>
      </w:tr>
      <w:tr w:rsidR="00306C3B" w:rsidRPr="00306C3B" w:rsidTr="00E31B51">
        <w:tc>
          <w:tcPr>
            <w:tcW w:w="10034" w:type="dxa"/>
            <w:gridSpan w:val="3"/>
          </w:tcPr>
          <w:p w:rsidR="00306C3B" w:rsidRPr="00306C3B" w:rsidRDefault="00306C3B" w:rsidP="00306C3B">
            <w:pPr>
              <w:suppressAutoHyphens/>
              <w:jc w:val="center"/>
              <w:rPr>
                <w:b/>
                <w:lang w:eastAsia="zh-CN"/>
              </w:rPr>
            </w:pPr>
            <w:r w:rsidRPr="00306C3B">
              <w:rPr>
                <w:b/>
                <w:lang w:eastAsia="zh-CN"/>
              </w:rPr>
              <w:t>Послуги з прибирання коридорів, сходових клітин</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pPr>
            <w:r w:rsidRPr="00306C3B">
              <w:rPr>
                <w:lang w:eastAsia="zh-CN"/>
              </w:rPr>
              <w:t>Миття твердих покриттів</w:t>
            </w:r>
          </w:p>
        </w:tc>
        <w:tc>
          <w:tcPr>
            <w:tcW w:w="2237" w:type="dxa"/>
          </w:tcPr>
          <w:p w:rsidR="00306C3B" w:rsidRPr="00306C3B" w:rsidRDefault="00306C3B" w:rsidP="00306C3B">
            <w:pPr>
              <w:snapToGrid w:val="0"/>
              <w:jc w:val="center"/>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pPr>
            <w:r w:rsidRPr="00306C3B">
              <w:rPr>
                <w:lang w:eastAsia="zh-CN"/>
              </w:rPr>
              <w:t>Протирання від пилу дверей. Протирання елементів перил. Протирання підвіконь та пластикових елементів вікон. Переміщення сміття до місць складування для вивозу</w:t>
            </w:r>
          </w:p>
        </w:tc>
        <w:tc>
          <w:tcPr>
            <w:tcW w:w="2237" w:type="dxa"/>
          </w:tcPr>
          <w:p w:rsidR="00306C3B" w:rsidRPr="00306C3B" w:rsidRDefault="00306C3B" w:rsidP="00306C3B">
            <w:pPr>
              <w:snapToGrid w:val="0"/>
              <w:jc w:val="center"/>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Видалення локальних забруднень за допомогою спеціалізованих засобів із поверхонь меблів, стін, дверей, підлоги</w:t>
            </w:r>
          </w:p>
        </w:tc>
        <w:tc>
          <w:tcPr>
            <w:tcW w:w="2237" w:type="dxa"/>
          </w:tcPr>
          <w:p w:rsidR="00306C3B" w:rsidRPr="00306C3B" w:rsidRDefault="00306C3B" w:rsidP="00306C3B">
            <w:pPr>
              <w:snapToGrid w:val="0"/>
              <w:jc w:val="center"/>
            </w:pPr>
            <w:r w:rsidRPr="00306C3B">
              <w:rPr>
                <w:lang w:eastAsia="zh-CN"/>
              </w:rPr>
              <w:t>при необхідності (за заявкою</w:t>
            </w:r>
            <w:r w:rsidRPr="00306C3B">
              <w:t>)</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Прибирання після проведення ремонтних робіт</w:t>
            </w:r>
          </w:p>
        </w:tc>
        <w:tc>
          <w:tcPr>
            <w:tcW w:w="2237" w:type="dxa"/>
          </w:tcPr>
          <w:p w:rsidR="00306C3B" w:rsidRPr="00306C3B" w:rsidRDefault="00306C3B" w:rsidP="00306C3B">
            <w:pPr>
              <w:snapToGrid w:val="0"/>
              <w:jc w:val="center"/>
            </w:pPr>
            <w:r w:rsidRPr="00306C3B">
              <w:rPr>
                <w:lang w:eastAsia="zh-CN"/>
              </w:rPr>
              <w:t>при необхідності (за заявкою</w:t>
            </w:r>
            <w:r w:rsidRPr="00306C3B">
              <w:t>)</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pPr>
            <w:r w:rsidRPr="00306C3B">
              <w:rPr>
                <w:lang w:eastAsia="zh-CN"/>
              </w:rPr>
              <w:t>Прибирання (усунення наслідків аварій)</w:t>
            </w:r>
          </w:p>
        </w:tc>
        <w:tc>
          <w:tcPr>
            <w:tcW w:w="2237" w:type="dxa"/>
          </w:tcPr>
          <w:p w:rsidR="00306C3B" w:rsidRPr="00306C3B" w:rsidRDefault="00306C3B" w:rsidP="00306C3B">
            <w:pPr>
              <w:snapToGrid w:val="0"/>
              <w:jc w:val="center"/>
            </w:pPr>
            <w:r w:rsidRPr="00306C3B">
              <w:rPr>
                <w:lang w:eastAsia="zh-CN"/>
              </w:rPr>
              <w:t>при необхідності (за заявкою</w:t>
            </w:r>
            <w:r w:rsidRPr="00306C3B">
              <w:t>)</w:t>
            </w:r>
          </w:p>
        </w:tc>
      </w:tr>
      <w:tr w:rsidR="00306C3B" w:rsidRPr="00306C3B" w:rsidTr="00E31B51">
        <w:tc>
          <w:tcPr>
            <w:tcW w:w="10034" w:type="dxa"/>
            <w:gridSpan w:val="3"/>
          </w:tcPr>
          <w:p w:rsidR="00306C3B" w:rsidRPr="00306C3B" w:rsidRDefault="00306C3B" w:rsidP="00306C3B">
            <w:pPr>
              <w:snapToGrid w:val="0"/>
              <w:jc w:val="center"/>
              <w:rPr>
                <w:b/>
              </w:rPr>
            </w:pPr>
            <w:r w:rsidRPr="00306C3B">
              <w:rPr>
                <w:b/>
                <w:lang w:eastAsia="zh-CN"/>
              </w:rPr>
              <w:t>Послуги з прибирання санітарно-технічних приміщень</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Спорожнювання і протирання сміттєвих кошиків, збирання сміття й переміщення його в контейнери, заміна поліетиленових пакетів, за потреби при повному наповненні сміття, не допускати його накопичення поза повністю заповненим кошиком</w:t>
            </w:r>
          </w:p>
        </w:tc>
        <w:tc>
          <w:tcPr>
            <w:tcW w:w="2237" w:type="dxa"/>
          </w:tcPr>
          <w:p w:rsidR="00306C3B" w:rsidRPr="00306C3B" w:rsidRDefault="00306C3B" w:rsidP="00306C3B">
            <w:pPr>
              <w:snapToGrid w:val="0"/>
              <w:jc w:val="center"/>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Вологе прибирання твердих покриттів підлоги та стін із застосуванням хімічних засобів</w:t>
            </w:r>
          </w:p>
        </w:tc>
        <w:tc>
          <w:tcPr>
            <w:tcW w:w="2237" w:type="dxa"/>
          </w:tcPr>
          <w:p w:rsidR="00306C3B" w:rsidRPr="00306C3B" w:rsidRDefault="00306C3B" w:rsidP="00306C3B">
            <w:pPr>
              <w:snapToGrid w:val="0"/>
              <w:jc w:val="center"/>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Видалення пилу, слідів крапель води чи бруду, інших локальних забруднень із пофарбованих, кахельних поверхонь стін</w:t>
            </w:r>
          </w:p>
        </w:tc>
        <w:tc>
          <w:tcPr>
            <w:tcW w:w="2237" w:type="dxa"/>
          </w:tcPr>
          <w:p w:rsidR="00306C3B" w:rsidRPr="00306C3B" w:rsidRDefault="00306C3B" w:rsidP="00306C3B">
            <w:pPr>
              <w:snapToGrid w:val="0"/>
              <w:ind w:firstLine="708"/>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Миття дзеркал і скляних поверхонь</w:t>
            </w:r>
          </w:p>
        </w:tc>
        <w:tc>
          <w:tcPr>
            <w:tcW w:w="2237" w:type="dxa"/>
          </w:tcPr>
          <w:p w:rsidR="00306C3B" w:rsidRPr="00306C3B" w:rsidRDefault="00306C3B" w:rsidP="00306C3B">
            <w:pPr>
              <w:tabs>
                <w:tab w:val="center" w:pos="1010"/>
              </w:tabs>
              <w:snapToGrid w:val="0"/>
              <w:jc w:val="center"/>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Вологе протирання роздавачів: мила, паперових рушників, туалетного паперу, мильниць.</w:t>
            </w:r>
          </w:p>
        </w:tc>
        <w:tc>
          <w:tcPr>
            <w:tcW w:w="2237" w:type="dxa"/>
          </w:tcPr>
          <w:p w:rsidR="00306C3B" w:rsidRPr="00306C3B" w:rsidRDefault="00306C3B" w:rsidP="00306C3B">
            <w:pPr>
              <w:snapToGrid w:val="0"/>
              <w:jc w:val="center"/>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Видалення сміття та вапняного нальоту зі стоків раковин</w:t>
            </w:r>
          </w:p>
        </w:tc>
        <w:tc>
          <w:tcPr>
            <w:tcW w:w="2237" w:type="dxa"/>
          </w:tcPr>
          <w:p w:rsidR="00306C3B" w:rsidRPr="00306C3B" w:rsidRDefault="00306C3B" w:rsidP="00306C3B">
            <w:pPr>
              <w:snapToGrid w:val="0"/>
              <w:jc w:val="center"/>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Видалення вапняного нальоту із кранів та натирання до блиску із використанням відповідних хімічних засобів, що сертифіковані для використання для хромованих сантехнічних приладів</w:t>
            </w:r>
          </w:p>
        </w:tc>
        <w:tc>
          <w:tcPr>
            <w:tcW w:w="2237" w:type="dxa"/>
          </w:tcPr>
          <w:p w:rsidR="00306C3B" w:rsidRPr="00306C3B" w:rsidRDefault="00306C3B" w:rsidP="00306C3B">
            <w:pPr>
              <w:snapToGrid w:val="0"/>
              <w:ind w:firstLine="708"/>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Прибирання кожного санвузла</w:t>
            </w:r>
          </w:p>
        </w:tc>
        <w:tc>
          <w:tcPr>
            <w:tcW w:w="2237" w:type="dxa"/>
          </w:tcPr>
          <w:p w:rsidR="00306C3B" w:rsidRPr="00306C3B" w:rsidRDefault="00306C3B" w:rsidP="00306C3B">
            <w:pPr>
              <w:snapToGrid w:val="0"/>
              <w:ind w:firstLine="708"/>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Забезпечення постійної наявності в санвузлах мила, туалетного паперу та паперових рушників</w:t>
            </w:r>
          </w:p>
        </w:tc>
        <w:tc>
          <w:tcPr>
            <w:tcW w:w="2237" w:type="dxa"/>
          </w:tcPr>
          <w:p w:rsidR="00306C3B" w:rsidRPr="00306C3B" w:rsidRDefault="00306C3B" w:rsidP="00306C3B">
            <w:pPr>
              <w:snapToGrid w:val="0"/>
              <w:ind w:firstLine="708"/>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Вологе прибирання та натирання кришок і сидінь унітазів із застосуванням дезінфікуючих засобів</w:t>
            </w:r>
          </w:p>
        </w:tc>
        <w:tc>
          <w:tcPr>
            <w:tcW w:w="2237" w:type="dxa"/>
          </w:tcPr>
          <w:p w:rsidR="00306C3B" w:rsidRPr="00306C3B" w:rsidRDefault="00306C3B" w:rsidP="00306C3B">
            <w:pPr>
              <w:snapToGrid w:val="0"/>
              <w:ind w:firstLine="708"/>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 xml:space="preserve">Заправлення роздавачів видатковими матеріалами та постійне підтримання їх наявності в роздавачах протягом робочого дня (рідке мило, паперові рушники, туалетний папір, </w:t>
            </w:r>
            <w:proofErr w:type="spellStart"/>
            <w:r w:rsidRPr="00306C3B">
              <w:rPr>
                <w:lang w:eastAsia="zh-CN"/>
              </w:rPr>
              <w:t>освіжувачі</w:t>
            </w:r>
            <w:proofErr w:type="spellEnd"/>
            <w:r w:rsidRPr="00306C3B">
              <w:rPr>
                <w:lang w:eastAsia="zh-CN"/>
              </w:rPr>
              <w:t xml:space="preserve"> повітря)</w:t>
            </w:r>
          </w:p>
        </w:tc>
        <w:tc>
          <w:tcPr>
            <w:tcW w:w="2237" w:type="dxa"/>
          </w:tcPr>
          <w:p w:rsidR="00306C3B" w:rsidRPr="00306C3B" w:rsidRDefault="00306C3B" w:rsidP="00306C3B">
            <w:pPr>
              <w:snapToGrid w:val="0"/>
              <w:jc w:val="center"/>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 xml:space="preserve">Очищення та обробка туалетних </w:t>
            </w:r>
            <w:proofErr w:type="spellStart"/>
            <w:r w:rsidRPr="00306C3B">
              <w:rPr>
                <w:lang w:eastAsia="zh-CN"/>
              </w:rPr>
              <w:t>йоршиків</w:t>
            </w:r>
            <w:proofErr w:type="spellEnd"/>
            <w:r w:rsidRPr="00306C3B">
              <w:rPr>
                <w:lang w:eastAsia="zh-CN"/>
              </w:rPr>
              <w:t xml:space="preserve"> і стаканів для них бактерицидним засобом</w:t>
            </w:r>
          </w:p>
        </w:tc>
        <w:tc>
          <w:tcPr>
            <w:tcW w:w="2237" w:type="dxa"/>
          </w:tcPr>
          <w:p w:rsidR="00306C3B" w:rsidRPr="00306C3B" w:rsidRDefault="00306C3B" w:rsidP="00306C3B">
            <w:pPr>
              <w:snapToGrid w:val="0"/>
              <w:ind w:firstLine="708"/>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Миття сміттєвих кошиків бактерицидним засобом</w:t>
            </w:r>
          </w:p>
        </w:tc>
        <w:tc>
          <w:tcPr>
            <w:tcW w:w="2237" w:type="dxa"/>
          </w:tcPr>
          <w:p w:rsidR="00306C3B" w:rsidRPr="00306C3B" w:rsidRDefault="00306C3B" w:rsidP="00306C3B">
            <w:pPr>
              <w:snapToGrid w:val="0"/>
              <w:ind w:firstLine="708"/>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Протирання підвіконь та дерев'яних, пластикових або металевих елементів вікон</w:t>
            </w:r>
          </w:p>
        </w:tc>
        <w:tc>
          <w:tcPr>
            <w:tcW w:w="2237" w:type="dxa"/>
          </w:tcPr>
          <w:p w:rsidR="00306C3B" w:rsidRPr="00306C3B" w:rsidRDefault="00306C3B" w:rsidP="00306C3B">
            <w:pPr>
              <w:snapToGrid w:val="0"/>
              <w:ind w:firstLine="708"/>
            </w:pPr>
            <w:r w:rsidRPr="00306C3B">
              <w:t>щодня</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Прибирання після проведення ремонтних робіт</w:t>
            </w:r>
          </w:p>
        </w:tc>
        <w:tc>
          <w:tcPr>
            <w:tcW w:w="2237" w:type="dxa"/>
          </w:tcPr>
          <w:p w:rsidR="00306C3B" w:rsidRPr="00306C3B" w:rsidRDefault="00306C3B" w:rsidP="00306C3B">
            <w:pPr>
              <w:snapToGrid w:val="0"/>
              <w:jc w:val="center"/>
            </w:pPr>
            <w:r w:rsidRPr="00306C3B">
              <w:rPr>
                <w:lang w:eastAsia="zh-CN"/>
              </w:rPr>
              <w:t>при необхідності (за заявкою</w:t>
            </w:r>
            <w:r w:rsidRPr="00306C3B">
              <w:t>)</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Прибирання (усунення наслідків аварій)</w:t>
            </w:r>
          </w:p>
        </w:tc>
        <w:tc>
          <w:tcPr>
            <w:tcW w:w="2237" w:type="dxa"/>
          </w:tcPr>
          <w:p w:rsidR="00306C3B" w:rsidRPr="00306C3B" w:rsidRDefault="00306C3B" w:rsidP="00306C3B">
            <w:pPr>
              <w:snapToGrid w:val="0"/>
              <w:jc w:val="center"/>
            </w:pPr>
            <w:r w:rsidRPr="00306C3B">
              <w:rPr>
                <w:lang w:eastAsia="zh-CN"/>
              </w:rPr>
              <w:t>при необхідності (за заявкою</w:t>
            </w:r>
            <w:r w:rsidRPr="00306C3B">
              <w:t>)</w:t>
            </w:r>
          </w:p>
        </w:tc>
      </w:tr>
      <w:tr w:rsidR="00306C3B" w:rsidRPr="00306C3B" w:rsidTr="00E31B51">
        <w:tc>
          <w:tcPr>
            <w:tcW w:w="10034" w:type="dxa"/>
            <w:gridSpan w:val="3"/>
          </w:tcPr>
          <w:p w:rsidR="00306C3B" w:rsidRPr="00306C3B" w:rsidRDefault="00306C3B" w:rsidP="00306C3B">
            <w:pPr>
              <w:snapToGrid w:val="0"/>
              <w:jc w:val="center"/>
              <w:rPr>
                <w:b/>
              </w:rPr>
            </w:pPr>
            <w:r w:rsidRPr="00306C3B">
              <w:rPr>
                <w:b/>
                <w:lang w:eastAsia="zh-CN"/>
              </w:rPr>
              <w:t>Послуги з миття вікон, фасадів</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Митт</w:t>
            </w:r>
            <w:r w:rsidR="00ED5BC4">
              <w:rPr>
                <w:lang w:eastAsia="zh-CN"/>
              </w:rPr>
              <w:t>я вікон та віконних переплетень</w:t>
            </w:r>
            <w:r w:rsidRPr="00306C3B">
              <w:rPr>
                <w:lang w:eastAsia="zh-CN"/>
              </w:rPr>
              <w:t xml:space="preserve"> </w:t>
            </w:r>
            <w:r w:rsidR="00ED5BC4" w:rsidRPr="00ED5BC4">
              <w:rPr>
                <w:lang w:eastAsia="zh-CN"/>
              </w:rPr>
              <w:t>(висотою понад 4 метри)</w:t>
            </w:r>
          </w:p>
        </w:tc>
        <w:tc>
          <w:tcPr>
            <w:tcW w:w="2237" w:type="dxa"/>
          </w:tcPr>
          <w:p w:rsidR="00306C3B" w:rsidRPr="00306C3B" w:rsidRDefault="00306C3B" w:rsidP="00306C3B">
            <w:pPr>
              <w:snapToGrid w:val="0"/>
              <w:jc w:val="center"/>
            </w:pPr>
            <w:r w:rsidRPr="00306C3B">
              <w:t>2 рази на рік</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Миття світильників</w:t>
            </w:r>
          </w:p>
        </w:tc>
        <w:tc>
          <w:tcPr>
            <w:tcW w:w="2237" w:type="dxa"/>
          </w:tcPr>
          <w:p w:rsidR="00306C3B" w:rsidRPr="00306C3B" w:rsidRDefault="00306C3B" w:rsidP="00306C3B">
            <w:pPr>
              <w:snapToGrid w:val="0"/>
              <w:jc w:val="center"/>
            </w:pPr>
            <w:r w:rsidRPr="00306C3B">
              <w:t>1 раз на рік</w:t>
            </w:r>
          </w:p>
        </w:tc>
      </w:tr>
      <w:tr w:rsidR="00306C3B" w:rsidRPr="00306C3B" w:rsidTr="00E31B51">
        <w:tc>
          <w:tcPr>
            <w:tcW w:w="10034" w:type="dxa"/>
            <w:gridSpan w:val="3"/>
          </w:tcPr>
          <w:p w:rsidR="00306C3B" w:rsidRPr="00306C3B" w:rsidRDefault="00306C3B" w:rsidP="00306C3B">
            <w:pPr>
              <w:snapToGrid w:val="0"/>
              <w:jc w:val="center"/>
              <w:rPr>
                <w:b/>
              </w:rPr>
            </w:pPr>
            <w:r w:rsidRPr="00306C3B">
              <w:rPr>
                <w:b/>
                <w:lang w:eastAsia="zh-CN"/>
              </w:rPr>
              <w:t>Послуги з прибирання прилеглої території</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Підмітання опалого листя та сміття на території двору та прилеглій території, в тому числі на газонах та сходах</w:t>
            </w:r>
          </w:p>
        </w:tc>
        <w:tc>
          <w:tcPr>
            <w:tcW w:w="2237" w:type="dxa"/>
          </w:tcPr>
          <w:p w:rsidR="00306C3B" w:rsidRPr="00306C3B" w:rsidRDefault="00306C3B" w:rsidP="00306C3B">
            <w:pPr>
              <w:snapToGrid w:val="0"/>
              <w:jc w:val="center"/>
            </w:pPr>
            <w:r w:rsidRPr="00306C3B">
              <w:rPr>
                <w:lang w:eastAsia="zh-CN"/>
              </w:rPr>
              <w:t>при необхідності (за заявкою</w:t>
            </w:r>
            <w:r w:rsidRPr="00306C3B">
              <w:t>)</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4B1ADD">
              <w:rPr>
                <w:lang w:eastAsia="zh-CN"/>
              </w:rPr>
              <w:t>Вивезення та захоронення (утилізація) опалого листя з території в спеціально відведені місця</w:t>
            </w:r>
          </w:p>
        </w:tc>
        <w:tc>
          <w:tcPr>
            <w:tcW w:w="2237" w:type="dxa"/>
          </w:tcPr>
          <w:p w:rsidR="00306C3B" w:rsidRPr="00306C3B" w:rsidRDefault="00306C3B" w:rsidP="00306C3B">
            <w:pPr>
              <w:snapToGrid w:val="0"/>
              <w:jc w:val="center"/>
              <w:rPr>
                <w:lang w:eastAsia="zh-CN"/>
              </w:rPr>
            </w:pPr>
            <w:r w:rsidRPr="00306C3B">
              <w:rPr>
                <w:lang w:eastAsia="zh-CN"/>
              </w:rPr>
              <w:t>при необхідності (за заявкою)</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 xml:space="preserve">Прибирання снігу та </w:t>
            </w:r>
            <w:proofErr w:type="spellStart"/>
            <w:r w:rsidRPr="00306C3B">
              <w:rPr>
                <w:lang w:eastAsia="zh-CN"/>
              </w:rPr>
              <w:t>нальоді</w:t>
            </w:r>
            <w:proofErr w:type="spellEnd"/>
            <w:r w:rsidRPr="00306C3B">
              <w:rPr>
                <w:lang w:eastAsia="zh-CN"/>
              </w:rPr>
              <w:t xml:space="preserve"> з усіх площ твердих покриттів території двору, прилеглій території та сходів, в тому числі з використанням реагентів проти </w:t>
            </w:r>
            <w:proofErr w:type="spellStart"/>
            <w:r w:rsidRPr="00306C3B">
              <w:rPr>
                <w:lang w:eastAsia="zh-CN"/>
              </w:rPr>
              <w:t>нальоді</w:t>
            </w:r>
            <w:proofErr w:type="spellEnd"/>
            <w:r w:rsidRPr="00306C3B">
              <w:rPr>
                <w:lang w:eastAsia="zh-CN"/>
              </w:rPr>
              <w:t xml:space="preserve"> (реагенти завчасно погоджуються із замовником)</w:t>
            </w:r>
          </w:p>
        </w:tc>
        <w:tc>
          <w:tcPr>
            <w:tcW w:w="2237" w:type="dxa"/>
          </w:tcPr>
          <w:p w:rsidR="00306C3B" w:rsidRPr="00306C3B" w:rsidRDefault="00306C3B" w:rsidP="00306C3B">
            <w:pPr>
              <w:snapToGrid w:val="0"/>
              <w:jc w:val="center"/>
            </w:pPr>
            <w:r w:rsidRPr="00306C3B">
              <w:rPr>
                <w:lang w:eastAsia="zh-CN"/>
              </w:rPr>
              <w:t>при необхідності (за заявкою</w:t>
            </w:r>
            <w:r w:rsidRPr="00306C3B">
              <w:t>)</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Підмітання свіжого снігу товщиною покриву 2 см</w:t>
            </w:r>
          </w:p>
        </w:tc>
        <w:tc>
          <w:tcPr>
            <w:tcW w:w="2237" w:type="dxa"/>
          </w:tcPr>
          <w:p w:rsidR="00306C3B" w:rsidRPr="00306C3B" w:rsidRDefault="00306C3B" w:rsidP="00306C3B">
            <w:pPr>
              <w:snapToGrid w:val="0"/>
              <w:jc w:val="center"/>
            </w:pPr>
            <w:r w:rsidRPr="00306C3B">
              <w:rPr>
                <w:lang w:eastAsia="zh-CN"/>
              </w:rPr>
              <w:t xml:space="preserve">2 рази на добу в період </w:t>
            </w:r>
            <w:proofErr w:type="spellStart"/>
            <w:r w:rsidRPr="00306C3B">
              <w:rPr>
                <w:lang w:eastAsia="zh-CN"/>
              </w:rPr>
              <w:t>снігоопадів</w:t>
            </w:r>
            <w:proofErr w:type="spellEnd"/>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 xml:space="preserve"> Зрушування свіжого снігу з товщиною шару понад 2 см</w:t>
            </w:r>
          </w:p>
        </w:tc>
        <w:tc>
          <w:tcPr>
            <w:tcW w:w="2237" w:type="dxa"/>
          </w:tcPr>
          <w:p w:rsidR="00306C3B" w:rsidRPr="00306C3B" w:rsidRDefault="00306C3B" w:rsidP="00306C3B">
            <w:pPr>
              <w:snapToGrid w:val="0"/>
              <w:jc w:val="center"/>
            </w:pPr>
            <w:r w:rsidRPr="00306C3B">
              <w:rPr>
                <w:lang w:eastAsia="zh-CN"/>
              </w:rPr>
              <w:t>через 3 години під час снігопаду</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Посипання території сумішшю з хлоридами або</w:t>
            </w:r>
            <w:r w:rsidRPr="00306C3B">
              <w:rPr>
                <w:lang w:val="ru-RU" w:eastAsia="zh-CN"/>
              </w:rPr>
              <w:t xml:space="preserve"> </w:t>
            </w:r>
            <w:r w:rsidRPr="00306C3B">
              <w:rPr>
                <w:lang w:eastAsia="zh-CN"/>
              </w:rPr>
              <w:t xml:space="preserve">сумішшю  </w:t>
            </w:r>
            <w:proofErr w:type="spellStart"/>
            <w:r w:rsidRPr="00306C3B">
              <w:rPr>
                <w:lang w:eastAsia="zh-CN"/>
              </w:rPr>
              <w:t>пісчаною</w:t>
            </w:r>
            <w:proofErr w:type="spellEnd"/>
            <w:r w:rsidRPr="00306C3B">
              <w:rPr>
                <w:lang w:eastAsia="zh-CN"/>
              </w:rPr>
              <w:t xml:space="preserve"> </w:t>
            </w:r>
          </w:p>
        </w:tc>
        <w:tc>
          <w:tcPr>
            <w:tcW w:w="2237" w:type="dxa"/>
          </w:tcPr>
          <w:p w:rsidR="00306C3B" w:rsidRPr="00306C3B" w:rsidRDefault="00306C3B" w:rsidP="00306C3B">
            <w:pPr>
              <w:snapToGrid w:val="0"/>
              <w:jc w:val="center"/>
            </w:pPr>
            <w:r w:rsidRPr="00306C3B">
              <w:rPr>
                <w:lang w:eastAsia="zh-CN"/>
              </w:rPr>
              <w:t>3 рази на добу під час ожеледиці</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Очищення території від снігового покриву (наносного) або підмітання територій вільних від снігового покриву</w:t>
            </w:r>
          </w:p>
        </w:tc>
        <w:tc>
          <w:tcPr>
            <w:tcW w:w="2237" w:type="dxa"/>
          </w:tcPr>
          <w:p w:rsidR="00306C3B" w:rsidRPr="00306C3B" w:rsidRDefault="00306C3B" w:rsidP="00306C3B">
            <w:pPr>
              <w:snapToGrid w:val="0"/>
              <w:jc w:val="center"/>
            </w:pPr>
            <w:r w:rsidRPr="00306C3B">
              <w:rPr>
                <w:lang w:eastAsia="zh-CN"/>
              </w:rPr>
              <w:t xml:space="preserve">2 рази на добу у дні вільні від </w:t>
            </w:r>
            <w:proofErr w:type="spellStart"/>
            <w:r w:rsidRPr="00306C3B">
              <w:rPr>
                <w:lang w:eastAsia="zh-CN"/>
              </w:rPr>
              <w:t>снігоопадів</w:t>
            </w:r>
            <w:proofErr w:type="spellEnd"/>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Очищення території від бурульок та льоду</w:t>
            </w:r>
          </w:p>
        </w:tc>
        <w:tc>
          <w:tcPr>
            <w:tcW w:w="2237" w:type="dxa"/>
          </w:tcPr>
          <w:p w:rsidR="00306C3B" w:rsidRPr="00306C3B" w:rsidRDefault="00306C3B" w:rsidP="00306C3B">
            <w:pPr>
              <w:snapToGrid w:val="0"/>
              <w:jc w:val="center"/>
            </w:pPr>
            <w:r w:rsidRPr="00306C3B">
              <w:rPr>
                <w:lang w:eastAsia="zh-CN"/>
              </w:rPr>
              <w:t>2 рази на добу під час ожеледиці</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Очищення урн від сміття</w:t>
            </w:r>
          </w:p>
        </w:tc>
        <w:tc>
          <w:tcPr>
            <w:tcW w:w="2237" w:type="dxa"/>
          </w:tcPr>
          <w:p w:rsidR="00306C3B" w:rsidRPr="00306C3B" w:rsidRDefault="00306C3B" w:rsidP="00306C3B">
            <w:pPr>
              <w:snapToGrid w:val="0"/>
              <w:jc w:val="center"/>
            </w:pPr>
            <w:r w:rsidRPr="00306C3B">
              <w:t>1 раз на добу</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Промивання урн</w:t>
            </w:r>
          </w:p>
        </w:tc>
        <w:tc>
          <w:tcPr>
            <w:tcW w:w="2237" w:type="dxa"/>
          </w:tcPr>
          <w:p w:rsidR="00306C3B" w:rsidRPr="00306C3B" w:rsidRDefault="00306C3B" w:rsidP="00306C3B">
            <w:pPr>
              <w:snapToGrid w:val="0"/>
              <w:jc w:val="center"/>
            </w:pPr>
            <w:r w:rsidRPr="00306C3B">
              <w:t>1 раз на тиждень</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 xml:space="preserve">Промивання </w:t>
            </w:r>
            <w:proofErr w:type="spellStart"/>
            <w:r w:rsidRPr="00306C3B">
              <w:rPr>
                <w:lang w:eastAsia="zh-CN"/>
              </w:rPr>
              <w:t>показчиків</w:t>
            </w:r>
            <w:proofErr w:type="spellEnd"/>
          </w:p>
        </w:tc>
        <w:tc>
          <w:tcPr>
            <w:tcW w:w="2237" w:type="dxa"/>
          </w:tcPr>
          <w:p w:rsidR="00306C3B" w:rsidRPr="00306C3B" w:rsidRDefault="00306C3B" w:rsidP="00306C3B">
            <w:pPr>
              <w:snapToGrid w:val="0"/>
              <w:jc w:val="center"/>
            </w:pPr>
            <w:r w:rsidRPr="00306C3B">
              <w:rPr>
                <w:lang w:eastAsia="zh-CN"/>
              </w:rPr>
              <w:t>2 рази в холодний період</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Очищення водостічних лотків</w:t>
            </w:r>
          </w:p>
        </w:tc>
        <w:tc>
          <w:tcPr>
            <w:tcW w:w="2237" w:type="dxa"/>
          </w:tcPr>
          <w:p w:rsidR="00306C3B" w:rsidRPr="00306C3B" w:rsidRDefault="00306C3B" w:rsidP="00306C3B">
            <w:pPr>
              <w:snapToGrid w:val="0"/>
              <w:jc w:val="center"/>
            </w:pPr>
            <w:r w:rsidRPr="00306C3B">
              <w:rPr>
                <w:lang w:eastAsia="zh-CN"/>
              </w:rPr>
              <w:t>за потреби, але не рідше 3 разів на тиждень</w:t>
            </w:r>
          </w:p>
        </w:tc>
      </w:tr>
      <w:tr w:rsidR="00306C3B" w:rsidRPr="00306C3B" w:rsidTr="00E31B51">
        <w:trPr>
          <w:trHeight w:val="576"/>
        </w:trPr>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Очищення лав</w:t>
            </w:r>
          </w:p>
        </w:tc>
        <w:tc>
          <w:tcPr>
            <w:tcW w:w="2237" w:type="dxa"/>
          </w:tcPr>
          <w:p w:rsidR="00306C3B" w:rsidRPr="00306C3B" w:rsidRDefault="00306C3B" w:rsidP="00306C3B">
            <w:pPr>
              <w:snapToGrid w:val="0"/>
              <w:jc w:val="center"/>
            </w:pPr>
            <w:r w:rsidRPr="00306C3B">
              <w:rPr>
                <w:lang w:eastAsia="zh-CN"/>
              </w:rPr>
              <w:t>за потреби, але не рідше 1 разів на тиждень</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proofErr w:type="spellStart"/>
            <w:r w:rsidRPr="00306C3B">
              <w:rPr>
                <w:lang w:eastAsia="zh-CN"/>
              </w:rPr>
              <w:t>Покраcка</w:t>
            </w:r>
            <w:proofErr w:type="spellEnd"/>
            <w:r w:rsidRPr="00306C3B">
              <w:rPr>
                <w:lang w:eastAsia="zh-CN"/>
              </w:rPr>
              <w:t>, лакування лав</w:t>
            </w:r>
          </w:p>
        </w:tc>
        <w:tc>
          <w:tcPr>
            <w:tcW w:w="2237" w:type="dxa"/>
          </w:tcPr>
          <w:p w:rsidR="00306C3B" w:rsidRPr="00306C3B" w:rsidRDefault="00306C3B" w:rsidP="00306C3B">
            <w:pPr>
              <w:snapToGrid w:val="0"/>
              <w:jc w:val="center"/>
            </w:pPr>
            <w:r w:rsidRPr="00306C3B">
              <w:t>1 раз на рік</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Підмітання території у дні без опадів</w:t>
            </w:r>
          </w:p>
        </w:tc>
        <w:tc>
          <w:tcPr>
            <w:tcW w:w="2237" w:type="dxa"/>
          </w:tcPr>
          <w:p w:rsidR="00306C3B" w:rsidRPr="00306C3B" w:rsidRDefault="00306C3B" w:rsidP="00306C3B">
            <w:pPr>
              <w:snapToGrid w:val="0"/>
              <w:jc w:val="center"/>
            </w:pPr>
            <w:r w:rsidRPr="00306C3B">
              <w:rPr>
                <w:lang w:eastAsia="zh-CN"/>
              </w:rPr>
              <w:t>щоденно</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Підмітання території у дні з опадами до 2 см</w:t>
            </w:r>
          </w:p>
        </w:tc>
        <w:tc>
          <w:tcPr>
            <w:tcW w:w="2237" w:type="dxa"/>
          </w:tcPr>
          <w:p w:rsidR="00306C3B" w:rsidRPr="00306C3B" w:rsidRDefault="00306C3B" w:rsidP="00306C3B">
            <w:pPr>
              <w:snapToGrid w:val="0"/>
              <w:jc w:val="center"/>
            </w:pPr>
            <w:r w:rsidRPr="00306C3B">
              <w:rPr>
                <w:lang w:eastAsia="zh-CN"/>
              </w:rPr>
              <w:t>2 рази на добу (70%території)</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Підмітання території у дні з опадами понад 2 см</w:t>
            </w:r>
          </w:p>
        </w:tc>
        <w:tc>
          <w:tcPr>
            <w:tcW w:w="2237" w:type="dxa"/>
          </w:tcPr>
          <w:p w:rsidR="00306C3B" w:rsidRPr="00306C3B" w:rsidRDefault="00306C3B" w:rsidP="00306C3B">
            <w:pPr>
              <w:snapToGrid w:val="0"/>
              <w:jc w:val="center"/>
            </w:pPr>
            <w:r w:rsidRPr="00306C3B">
              <w:rPr>
                <w:lang w:eastAsia="zh-CN"/>
              </w:rPr>
              <w:t>2 рази на добу (50%території)</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 xml:space="preserve">Миття вхідних сходів, ганку, пандусів зі шлангу для зменшення пилоутворення та </w:t>
            </w:r>
            <w:proofErr w:type="spellStart"/>
            <w:r w:rsidRPr="00306C3B">
              <w:rPr>
                <w:lang w:eastAsia="zh-CN"/>
              </w:rPr>
              <w:t>зволеження</w:t>
            </w:r>
            <w:proofErr w:type="spellEnd"/>
            <w:r w:rsidRPr="00306C3B">
              <w:rPr>
                <w:lang w:eastAsia="zh-CN"/>
              </w:rPr>
              <w:t xml:space="preserve"> повітря</w:t>
            </w:r>
          </w:p>
        </w:tc>
        <w:tc>
          <w:tcPr>
            <w:tcW w:w="2237" w:type="dxa"/>
          </w:tcPr>
          <w:p w:rsidR="00306C3B" w:rsidRPr="00306C3B" w:rsidRDefault="00306C3B" w:rsidP="00306C3B">
            <w:pPr>
              <w:snapToGrid w:val="0"/>
              <w:jc w:val="center"/>
            </w:pPr>
          </w:p>
          <w:p w:rsidR="00306C3B" w:rsidRPr="00306C3B" w:rsidRDefault="00306C3B" w:rsidP="00306C3B">
            <w:pPr>
              <w:suppressAutoHyphens/>
              <w:jc w:val="center"/>
            </w:pPr>
            <w:r w:rsidRPr="00306C3B">
              <w:rPr>
                <w:lang w:eastAsia="zh-CN"/>
              </w:rPr>
              <w:t>щоденно</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Фарбування евакуаційних  виходів (сходів)  першого та другого поверхів</w:t>
            </w:r>
          </w:p>
        </w:tc>
        <w:tc>
          <w:tcPr>
            <w:tcW w:w="2237" w:type="dxa"/>
          </w:tcPr>
          <w:p w:rsidR="00306C3B" w:rsidRPr="00306C3B" w:rsidRDefault="00306C3B" w:rsidP="00306C3B">
            <w:pPr>
              <w:snapToGrid w:val="0"/>
              <w:jc w:val="center"/>
            </w:pPr>
            <w:r w:rsidRPr="00306C3B">
              <w:t>1 раз на рік</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Прибирання льоду на прохідних доріжках, ганку, сходах, пандусах</w:t>
            </w:r>
          </w:p>
        </w:tc>
        <w:tc>
          <w:tcPr>
            <w:tcW w:w="2237" w:type="dxa"/>
          </w:tcPr>
          <w:p w:rsidR="00306C3B" w:rsidRPr="00306C3B" w:rsidRDefault="00306C3B" w:rsidP="00306C3B">
            <w:pPr>
              <w:snapToGrid w:val="0"/>
              <w:jc w:val="center"/>
            </w:pPr>
            <w:r w:rsidRPr="00306C3B">
              <w:rPr>
                <w:lang w:eastAsia="zh-CN"/>
              </w:rPr>
              <w:t>2 рази на добу під час ожеледиці</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Миття вікон (зовнішня сторона) в тому числі 6м</w:t>
            </w:r>
          </w:p>
        </w:tc>
        <w:tc>
          <w:tcPr>
            <w:tcW w:w="2237" w:type="dxa"/>
          </w:tcPr>
          <w:p w:rsidR="00306C3B" w:rsidRPr="00306C3B" w:rsidRDefault="00306C3B" w:rsidP="00306C3B">
            <w:pPr>
              <w:snapToGrid w:val="0"/>
              <w:jc w:val="center"/>
            </w:pPr>
            <w:r w:rsidRPr="00306C3B">
              <w:t>4 рази на рік</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Прибирання газонів від опалого листя, сміття</w:t>
            </w:r>
          </w:p>
        </w:tc>
        <w:tc>
          <w:tcPr>
            <w:tcW w:w="2237" w:type="dxa"/>
          </w:tcPr>
          <w:p w:rsidR="00306C3B" w:rsidRPr="00306C3B" w:rsidRDefault="00306C3B" w:rsidP="00306C3B">
            <w:pPr>
              <w:snapToGrid w:val="0"/>
              <w:jc w:val="center"/>
            </w:pPr>
            <w:r w:rsidRPr="00306C3B">
              <w:rPr>
                <w:lang w:eastAsia="zh-CN"/>
              </w:rPr>
              <w:t>3 раз на тиждень</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Упорядкування газонів, клумб та кущів</w:t>
            </w:r>
          </w:p>
        </w:tc>
        <w:tc>
          <w:tcPr>
            <w:tcW w:w="2237" w:type="dxa"/>
          </w:tcPr>
          <w:p w:rsidR="00306C3B" w:rsidRPr="00306C3B" w:rsidRDefault="00306C3B" w:rsidP="00306C3B">
            <w:pPr>
              <w:snapToGrid w:val="0"/>
              <w:jc w:val="center"/>
            </w:pPr>
            <w:r w:rsidRPr="00306C3B">
              <w:t>за потреби</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Полив квітів, газонів та дерев</w:t>
            </w:r>
          </w:p>
        </w:tc>
        <w:tc>
          <w:tcPr>
            <w:tcW w:w="2237" w:type="dxa"/>
          </w:tcPr>
          <w:p w:rsidR="00306C3B" w:rsidRPr="00306C3B" w:rsidRDefault="00306C3B" w:rsidP="00306C3B">
            <w:pPr>
              <w:snapToGrid w:val="0"/>
              <w:jc w:val="center"/>
            </w:pPr>
            <w:r w:rsidRPr="00306C3B">
              <w:rPr>
                <w:lang w:eastAsia="zh-CN"/>
              </w:rPr>
              <w:t>за потреби</w:t>
            </w:r>
          </w:p>
        </w:tc>
      </w:tr>
      <w:tr w:rsidR="00306C3B" w:rsidRPr="00306C3B" w:rsidTr="00E31B51">
        <w:trPr>
          <w:trHeight w:val="597"/>
        </w:trPr>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 xml:space="preserve">Прополка квітів від </w:t>
            </w:r>
            <w:r w:rsidR="004B1ADD" w:rsidRPr="00306C3B">
              <w:rPr>
                <w:lang w:eastAsia="zh-CN"/>
              </w:rPr>
              <w:t>бур’яну</w:t>
            </w:r>
          </w:p>
        </w:tc>
        <w:tc>
          <w:tcPr>
            <w:tcW w:w="2237" w:type="dxa"/>
          </w:tcPr>
          <w:p w:rsidR="00306C3B" w:rsidRPr="00306C3B" w:rsidRDefault="00306C3B" w:rsidP="00306C3B">
            <w:pPr>
              <w:snapToGrid w:val="0"/>
              <w:jc w:val="center"/>
            </w:pPr>
            <w:r w:rsidRPr="00306C3B">
              <w:rPr>
                <w:lang w:eastAsia="zh-CN"/>
              </w:rPr>
              <w:t>за потреби, але не рідше 1 разів на тиждень</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Підстригання газону з прибиранням скошеної трави</w:t>
            </w:r>
          </w:p>
        </w:tc>
        <w:tc>
          <w:tcPr>
            <w:tcW w:w="2237" w:type="dxa"/>
          </w:tcPr>
          <w:p w:rsidR="00306C3B" w:rsidRPr="00306C3B" w:rsidRDefault="00306C3B" w:rsidP="00306C3B">
            <w:pPr>
              <w:snapToGrid w:val="0"/>
              <w:jc w:val="center"/>
            </w:pPr>
            <w:r w:rsidRPr="00306C3B">
              <w:rPr>
                <w:lang w:eastAsia="zh-CN"/>
              </w:rPr>
              <w:t>1 раз на місяць</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r w:rsidRPr="00306C3B">
              <w:rPr>
                <w:lang w:eastAsia="zh-CN"/>
              </w:rPr>
              <w:t>Підстригання кущів та дерев</w:t>
            </w:r>
          </w:p>
        </w:tc>
        <w:tc>
          <w:tcPr>
            <w:tcW w:w="2237" w:type="dxa"/>
          </w:tcPr>
          <w:p w:rsidR="00306C3B" w:rsidRPr="00306C3B" w:rsidRDefault="00306C3B" w:rsidP="00306C3B">
            <w:pPr>
              <w:snapToGrid w:val="0"/>
              <w:jc w:val="center"/>
            </w:pPr>
            <w:r w:rsidRPr="00306C3B">
              <w:rPr>
                <w:lang w:eastAsia="zh-CN"/>
              </w:rPr>
              <w:t>1 раз на рік</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napToGrid w:val="0"/>
              <w:jc w:val="both"/>
              <w:rPr>
                <w:lang w:eastAsia="zh-CN"/>
              </w:rPr>
            </w:pPr>
            <w:proofErr w:type="spellStart"/>
            <w:r w:rsidRPr="00306C3B">
              <w:rPr>
                <w:lang w:eastAsia="zh-CN"/>
              </w:rPr>
              <w:t>Погрузка</w:t>
            </w:r>
            <w:proofErr w:type="spellEnd"/>
            <w:r w:rsidRPr="00306C3B">
              <w:rPr>
                <w:lang w:eastAsia="zh-CN"/>
              </w:rPr>
              <w:t xml:space="preserve"> сміття (</w:t>
            </w:r>
            <w:proofErr w:type="spellStart"/>
            <w:r w:rsidRPr="00306C3B">
              <w:rPr>
                <w:lang w:eastAsia="zh-CN"/>
              </w:rPr>
              <w:t>великогаборитних</w:t>
            </w:r>
            <w:proofErr w:type="spellEnd"/>
            <w:r w:rsidRPr="00306C3B">
              <w:rPr>
                <w:lang w:eastAsia="zh-CN"/>
              </w:rPr>
              <w:t xml:space="preserve"> відходів) на автотранспорт в ручну</w:t>
            </w:r>
          </w:p>
        </w:tc>
        <w:tc>
          <w:tcPr>
            <w:tcW w:w="2237" w:type="dxa"/>
          </w:tcPr>
          <w:p w:rsidR="00306C3B" w:rsidRPr="00306C3B" w:rsidRDefault="00306C3B" w:rsidP="00306C3B">
            <w:pPr>
              <w:snapToGrid w:val="0"/>
              <w:jc w:val="center"/>
            </w:pPr>
            <w:r w:rsidRPr="00306C3B">
              <w:rPr>
                <w:lang w:eastAsia="zh-CN"/>
              </w:rPr>
              <w:t>за потреби</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uppressAutoHyphens/>
              <w:rPr>
                <w:lang w:eastAsia="zh-CN"/>
              </w:rPr>
            </w:pPr>
            <w:r w:rsidRPr="00306C3B">
              <w:rPr>
                <w:lang w:eastAsia="zh-CN"/>
              </w:rPr>
              <w:t>Очищення, миття сміттєвих баків</w:t>
            </w:r>
          </w:p>
        </w:tc>
        <w:tc>
          <w:tcPr>
            <w:tcW w:w="2237" w:type="dxa"/>
          </w:tcPr>
          <w:p w:rsidR="00306C3B" w:rsidRPr="00306C3B" w:rsidRDefault="00306C3B" w:rsidP="00306C3B">
            <w:pPr>
              <w:snapToGrid w:val="0"/>
              <w:jc w:val="center"/>
            </w:pPr>
            <w:r w:rsidRPr="00306C3B">
              <w:t>за потреби, але не рідше 1 разу на місяць</w:t>
            </w:r>
          </w:p>
        </w:tc>
      </w:tr>
      <w:tr w:rsidR="00306C3B" w:rsidRPr="00306C3B" w:rsidTr="00E31B51">
        <w:tc>
          <w:tcPr>
            <w:tcW w:w="851" w:type="dxa"/>
          </w:tcPr>
          <w:p w:rsidR="00306C3B" w:rsidRPr="00306C3B" w:rsidRDefault="00306C3B" w:rsidP="00306C3B">
            <w:pPr>
              <w:numPr>
                <w:ilvl w:val="0"/>
                <w:numId w:val="25"/>
              </w:numPr>
              <w:tabs>
                <w:tab w:val="left" w:pos="900"/>
              </w:tabs>
              <w:suppressAutoHyphens/>
              <w:jc w:val="center"/>
              <w:rPr>
                <w:i/>
              </w:rPr>
            </w:pPr>
          </w:p>
        </w:tc>
        <w:tc>
          <w:tcPr>
            <w:tcW w:w="6946" w:type="dxa"/>
          </w:tcPr>
          <w:p w:rsidR="00306C3B" w:rsidRPr="00306C3B" w:rsidRDefault="00306C3B" w:rsidP="00306C3B">
            <w:pPr>
              <w:suppressAutoHyphens/>
              <w:rPr>
                <w:lang w:eastAsia="zh-CN"/>
              </w:rPr>
            </w:pPr>
            <w:r w:rsidRPr="00306C3B">
              <w:rPr>
                <w:lang w:eastAsia="zh-CN"/>
              </w:rPr>
              <w:t>Фарбування сміттєвих баків</w:t>
            </w:r>
          </w:p>
        </w:tc>
        <w:tc>
          <w:tcPr>
            <w:tcW w:w="2237" w:type="dxa"/>
          </w:tcPr>
          <w:p w:rsidR="00306C3B" w:rsidRPr="00306C3B" w:rsidRDefault="00306C3B" w:rsidP="00306C3B">
            <w:pPr>
              <w:snapToGrid w:val="0"/>
              <w:jc w:val="center"/>
            </w:pPr>
            <w:r w:rsidRPr="00306C3B">
              <w:t>1 раз на рік</w:t>
            </w:r>
          </w:p>
        </w:tc>
      </w:tr>
    </w:tbl>
    <w:p w:rsidR="00306C3B" w:rsidRDefault="00306C3B"/>
    <w:p w:rsidR="0014309E" w:rsidRPr="0014309E" w:rsidRDefault="0014309E" w:rsidP="0014309E">
      <w:pPr>
        <w:suppressAutoHyphens/>
        <w:ind w:firstLine="900"/>
        <w:jc w:val="both"/>
        <w:rPr>
          <w:lang w:eastAsia="zh-CN"/>
        </w:rPr>
      </w:pPr>
      <w:r w:rsidRPr="0014309E">
        <w:rPr>
          <w:lang w:eastAsia="zh-CN"/>
        </w:rPr>
        <w:t>Виконавець зобов’язується забезпечити:</w:t>
      </w:r>
    </w:p>
    <w:p w:rsidR="0014309E" w:rsidRPr="0014309E" w:rsidRDefault="0014309E" w:rsidP="0014309E">
      <w:pPr>
        <w:suppressAutoHyphens/>
        <w:ind w:firstLine="900"/>
        <w:jc w:val="both"/>
        <w:rPr>
          <w:lang w:eastAsia="zh-CN"/>
        </w:rPr>
      </w:pPr>
      <w:r w:rsidRPr="0014309E">
        <w:rPr>
          <w:lang w:eastAsia="zh-CN"/>
        </w:rPr>
        <w:t>- придбання та застосування в повному обсязі якісних хімічних, дезінфікуючих засобів, обладнання та інвентарю з метою попередження зносу та пошкодження покриттів;</w:t>
      </w:r>
    </w:p>
    <w:p w:rsidR="0014309E" w:rsidRPr="0014309E" w:rsidRDefault="0014309E" w:rsidP="0014309E">
      <w:pPr>
        <w:suppressAutoHyphens/>
        <w:ind w:firstLine="900"/>
        <w:jc w:val="both"/>
        <w:rPr>
          <w:lang w:eastAsia="zh-CN"/>
        </w:rPr>
      </w:pPr>
      <w:r w:rsidRPr="0014309E">
        <w:rPr>
          <w:lang w:eastAsia="zh-CN"/>
        </w:rPr>
        <w:t>- змінність працівників при наданні послуг згідно предмету закупівлі (згідно встановленої періодичності) з урахуванням того, що окремі підрозділи замовника забезпечують цілодобову роботу та працюють згідно затверджених графіків (надати довідку на підтвердження);</w:t>
      </w:r>
    </w:p>
    <w:p w:rsidR="0014309E" w:rsidRPr="0014309E" w:rsidRDefault="0014309E" w:rsidP="0014309E">
      <w:pPr>
        <w:suppressAutoHyphens/>
        <w:ind w:firstLine="900"/>
        <w:jc w:val="both"/>
        <w:rPr>
          <w:lang w:eastAsia="zh-CN"/>
        </w:rPr>
      </w:pPr>
      <w:r w:rsidRPr="0014309E">
        <w:rPr>
          <w:lang w:eastAsia="zh-CN"/>
        </w:rPr>
        <w:t xml:space="preserve">- постійну (цілодобову) укомплектованість приміщень санвузлів засобами особистої гігієни (паперові рушники, туалетний папір, рідке мило тощо). </w:t>
      </w:r>
    </w:p>
    <w:p w:rsidR="0014309E" w:rsidRPr="0014309E" w:rsidRDefault="0014309E" w:rsidP="0014309E">
      <w:pPr>
        <w:suppressAutoHyphens/>
        <w:ind w:firstLine="900"/>
        <w:jc w:val="both"/>
        <w:rPr>
          <w:lang w:eastAsia="zh-CN"/>
        </w:rPr>
      </w:pPr>
      <w:r w:rsidRPr="0014309E">
        <w:rPr>
          <w:lang w:eastAsia="zh-CN"/>
        </w:rPr>
        <w:t>Виконавець має власні або орендовані засоби прибирання, що відповідають установленим законодавством вимогам, стандартам, спецодяг, інвентар, інструмент.</w:t>
      </w:r>
    </w:p>
    <w:p w:rsidR="0014309E" w:rsidRPr="0014309E" w:rsidRDefault="0014309E" w:rsidP="0014309E">
      <w:pPr>
        <w:suppressAutoHyphens/>
        <w:ind w:firstLine="900"/>
        <w:jc w:val="both"/>
        <w:rPr>
          <w:lang w:eastAsia="zh-CN"/>
        </w:rPr>
      </w:pPr>
      <w:r w:rsidRPr="0014309E">
        <w:rPr>
          <w:lang w:eastAsia="zh-CN"/>
        </w:rPr>
        <w:t>Виконавець зобов’язується та гарантує, що прибиральники службових приміщень не будуть створювати незручності для працівників, які в них працюють.</w:t>
      </w:r>
    </w:p>
    <w:p w:rsidR="0014309E" w:rsidRPr="0014309E" w:rsidRDefault="0014309E" w:rsidP="0014309E">
      <w:pPr>
        <w:suppressAutoHyphens/>
        <w:ind w:firstLine="900"/>
        <w:jc w:val="both"/>
        <w:rPr>
          <w:highlight w:val="red"/>
          <w:lang w:eastAsia="zh-CN"/>
        </w:rPr>
      </w:pPr>
      <w:r w:rsidRPr="0014309E">
        <w:rPr>
          <w:lang w:eastAsia="zh-CN"/>
        </w:rPr>
        <w:t>В приміщеннях прибирання буде здійснюватися у присутності відповідальних осіб (працівників структурного підрозділу) та в узгоджений час.</w:t>
      </w:r>
      <w:r w:rsidRPr="0014309E">
        <w:rPr>
          <w:highlight w:val="red"/>
          <w:lang w:eastAsia="zh-CN"/>
        </w:rPr>
        <w:t xml:space="preserve"> </w:t>
      </w:r>
    </w:p>
    <w:p w:rsidR="00B12A0B" w:rsidRDefault="0014309E" w:rsidP="00B12A0B">
      <w:pPr>
        <w:suppressAutoHyphens/>
        <w:ind w:firstLine="900"/>
        <w:jc w:val="both"/>
        <w:rPr>
          <w:rFonts w:eastAsia="Calibri"/>
          <w:lang w:eastAsia="zh-CN"/>
        </w:rPr>
      </w:pPr>
      <w:r w:rsidRPr="0014309E">
        <w:rPr>
          <w:rFonts w:eastAsia="Calibri"/>
          <w:lang w:eastAsia="zh-CN"/>
        </w:rPr>
        <w:t>Виконавець власними силами забезпечує організацію безпечного надання послуг та додержання виконання залученим персоналом всіх чинних норм, правил та вимог з охорони праці, пожежної безпеки та нести відповідальність за порушення цих правил; обов’язок проведення інструктажів персоналу, залученому для надання послуг, покладається на Виконавця.</w:t>
      </w:r>
    </w:p>
    <w:p w:rsidR="00B12A0B" w:rsidRPr="001C75AB" w:rsidRDefault="0014309E" w:rsidP="00B12A0B">
      <w:pPr>
        <w:suppressAutoHyphens/>
        <w:ind w:firstLine="900"/>
        <w:jc w:val="both"/>
        <w:rPr>
          <w:rFonts w:eastAsia="Calibri"/>
          <w:lang w:eastAsia="zh-CN"/>
        </w:rPr>
      </w:pPr>
      <w:r w:rsidRPr="0014309E">
        <w:rPr>
          <w:lang w:eastAsia="en-US"/>
        </w:rPr>
        <w:t>Об’єм надання посл</w:t>
      </w:r>
      <w:r w:rsidR="001C75AB">
        <w:rPr>
          <w:lang w:eastAsia="en-US"/>
        </w:rPr>
        <w:t>уг прибирання адміністративно-</w:t>
      </w:r>
      <w:r w:rsidRPr="0014309E">
        <w:rPr>
          <w:lang w:eastAsia="en-US"/>
        </w:rPr>
        <w:t xml:space="preserve">управлінської будівлі замовника за </w:t>
      </w:r>
      <w:proofErr w:type="spellStart"/>
      <w:r w:rsidRPr="0014309E">
        <w:rPr>
          <w:lang w:eastAsia="en-US"/>
        </w:rPr>
        <w:t>адресою</w:t>
      </w:r>
      <w:proofErr w:type="spellEnd"/>
      <w:r w:rsidRPr="0014309E">
        <w:rPr>
          <w:lang w:eastAsia="en-US"/>
        </w:rPr>
        <w:t xml:space="preserve"> провулок </w:t>
      </w:r>
      <w:proofErr w:type="spellStart"/>
      <w:r w:rsidRPr="0014309E">
        <w:rPr>
          <w:lang w:eastAsia="en-US"/>
        </w:rPr>
        <w:t>Явірний</w:t>
      </w:r>
      <w:proofErr w:type="spellEnd"/>
      <w:r w:rsidRPr="0014309E">
        <w:rPr>
          <w:lang w:eastAsia="en-US"/>
        </w:rPr>
        <w:t>, 8А, м. Запоріжжя</w:t>
      </w:r>
      <w:r w:rsidRPr="0014309E">
        <w:rPr>
          <w:color w:val="000000"/>
          <w:lang w:eastAsia="zh-CN"/>
        </w:rPr>
        <w:t>: загальна площа приміщень</w:t>
      </w:r>
      <w:r w:rsidR="001C75AB">
        <w:rPr>
          <w:color w:val="000000"/>
          <w:lang w:eastAsia="zh-CN"/>
        </w:rPr>
        <w:t xml:space="preserve"> </w:t>
      </w:r>
      <w:r w:rsidR="00306C3B" w:rsidRPr="004B1ADD">
        <w:rPr>
          <w:color w:val="000000"/>
          <w:lang w:eastAsia="zh-CN"/>
        </w:rPr>
        <w:t>1431,1</w:t>
      </w:r>
      <w:r w:rsidR="00306C3B" w:rsidRPr="00306C3B">
        <w:rPr>
          <w:color w:val="000000"/>
          <w:lang w:eastAsia="zh-CN"/>
        </w:rPr>
        <w:t xml:space="preserve"> </w:t>
      </w:r>
      <w:r w:rsidRPr="0014309E">
        <w:rPr>
          <w:color w:val="000000"/>
          <w:lang w:eastAsia="zh-CN"/>
        </w:rPr>
        <w:t>м²</w:t>
      </w:r>
    </w:p>
    <w:p w:rsidR="0014309E" w:rsidRPr="00EF21E4" w:rsidRDefault="0014309E" w:rsidP="00306C3B">
      <w:pPr>
        <w:suppressAutoHyphens/>
        <w:ind w:firstLine="900"/>
        <w:jc w:val="both"/>
        <w:rPr>
          <w:rFonts w:eastAsia="Calibri"/>
          <w:lang w:eastAsia="zh-CN"/>
        </w:rPr>
      </w:pPr>
      <w:r w:rsidRPr="0014309E">
        <w:rPr>
          <w:lang w:eastAsia="en-US"/>
        </w:rPr>
        <w:t xml:space="preserve">Об’єм надання послуг прибирання прибудинкової території за </w:t>
      </w:r>
      <w:proofErr w:type="spellStart"/>
      <w:r w:rsidRPr="0014309E">
        <w:rPr>
          <w:lang w:eastAsia="en-US"/>
        </w:rPr>
        <w:t>адресою</w:t>
      </w:r>
      <w:proofErr w:type="spellEnd"/>
      <w:r w:rsidRPr="0014309E">
        <w:rPr>
          <w:lang w:eastAsia="en-US"/>
        </w:rPr>
        <w:t xml:space="preserve"> провулок </w:t>
      </w:r>
      <w:proofErr w:type="spellStart"/>
      <w:r w:rsidRPr="0014309E">
        <w:rPr>
          <w:lang w:eastAsia="en-US"/>
        </w:rPr>
        <w:t>Явірний</w:t>
      </w:r>
      <w:proofErr w:type="spellEnd"/>
      <w:r w:rsidRPr="0014309E">
        <w:rPr>
          <w:lang w:eastAsia="en-US"/>
        </w:rPr>
        <w:t>, 8А, м. Запоріжжя</w:t>
      </w:r>
      <w:r w:rsidRPr="0014309E">
        <w:rPr>
          <w:color w:val="000000"/>
          <w:lang w:eastAsia="zh-CN"/>
        </w:rPr>
        <w:t xml:space="preserve">: </w:t>
      </w:r>
      <w:r w:rsidR="001C75AB" w:rsidRPr="001C75AB">
        <w:rPr>
          <w:color w:val="000000"/>
          <w:lang w:eastAsia="zh-CN"/>
        </w:rPr>
        <w:t xml:space="preserve">площа прибудинкової території </w:t>
      </w:r>
      <w:r w:rsidR="00D72063">
        <w:rPr>
          <w:color w:val="000000"/>
          <w:lang w:eastAsia="zh-CN"/>
        </w:rPr>
        <w:t>2926,4</w:t>
      </w:r>
      <w:r w:rsidR="00B12A0B" w:rsidRPr="001C75AB">
        <w:rPr>
          <w:color w:val="000000"/>
          <w:lang w:eastAsia="zh-CN"/>
        </w:rPr>
        <w:t xml:space="preserve"> м</w:t>
      </w:r>
      <w:r w:rsidR="00B12A0B" w:rsidRPr="001C75AB">
        <w:rPr>
          <w:color w:val="000000"/>
          <w:vertAlign w:val="superscript"/>
          <w:lang w:eastAsia="zh-CN"/>
        </w:rPr>
        <w:t>2</w:t>
      </w:r>
      <w:r w:rsidRPr="0014309E">
        <w:rPr>
          <w:color w:val="000000"/>
          <w:lang w:eastAsia="zh-CN"/>
        </w:rPr>
        <w:t xml:space="preserve">; площа зелених зон </w:t>
      </w:r>
      <w:r w:rsidR="00306C3B" w:rsidRPr="004B1ADD">
        <w:rPr>
          <w:color w:val="000000"/>
          <w:lang w:eastAsia="zh-CN"/>
        </w:rPr>
        <w:t>2007,6</w:t>
      </w:r>
      <w:r w:rsidRPr="0014309E">
        <w:rPr>
          <w:color w:val="000000"/>
          <w:lang w:eastAsia="zh-CN"/>
        </w:rPr>
        <w:t xml:space="preserve"> м².</w:t>
      </w:r>
    </w:p>
    <w:bookmarkEnd w:id="2"/>
    <w:p w:rsidR="00306C3B" w:rsidRDefault="00306C3B" w:rsidP="00306C3B">
      <w:pPr>
        <w:rPr>
          <w:rFonts w:eastAsia="Calibri"/>
        </w:rPr>
      </w:pPr>
    </w:p>
    <w:p w:rsidR="00BD21E7" w:rsidRDefault="00BD21E7" w:rsidP="00306C3B">
      <w:pPr>
        <w:rPr>
          <w:rFonts w:eastAsia="Calibri"/>
        </w:rPr>
      </w:pPr>
    </w:p>
    <w:tbl>
      <w:tblPr>
        <w:tblStyle w:val="ae"/>
        <w:tblW w:w="112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062"/>
        <w:gridCol w:w="5210"/>
      </w:tblGrid>
      <w:tr w:rsidR="00BD21E7" w:rsidRPr="00EF21E4" w:rsidTr="00E31B51">
        <w:tc>
          <w:tcPr>
            <w:tcW w:w="6062" w:type="dxa"/>
          </w:tcPr>
          <w:sdt>
            <w:sdtPr>
              <w:tag w:val="goog_rdk_105"/>
              <w:id w:val="-1519769079"/>
            </w:sdtPr>
            <w:sdtEndPr/>
            <w:sdtContent>
              <w:p w:rsidR="00BD21E7" w:rsidRPr="00EF21E4" w:rsidRDefault="00BD21E7" w:rsidP="00E31B51">
                <w:pPr>
                  <w:tabs>
                    <w:tab w:val="left" w:pos="1590"/>
                  </w:tabs>
                  <w:jc w:val="both"/>
                  <w:rPr>
                    <w:rFonts w:eastAsia="Calibri"/>
                    <w:b/>
                  </w:rPr>
                </w:pPr>
                <w:r w:rsidRPr="00EF21E4">
                  <w:rPr>
                    <w:rFonts w:eastAsia="Calibri"/>
                    <w:b/>
                  </w:rPr>
                  <w:tab/>
                  <w:t>Замовник</w:t>
                </w:r>
              </w:p>
            </w:sdtContent>
          </w:sdt>
        </w:tc>
        <w:tc>
          <w:tcPr>
            <w:tcW w:w="5210" w:type="dxa"/>
          </w:tcPr>
          <w:sdt>
            <w:sdtPr>
              <w:tag w:val="goog_rdk_107"/>
              <w:id w:val="-466665219"/>
            </w:sdtPr>
            <w:sdtEndPr/>
            <w:sdtContent>
              <w:p w:rsidR="00BD21E7" w:rsidRPr="00EF21E4" w:rsidRDefault="00BD21E7" w:rsidP="00E31B51">
                <w:pPr>
                  <w:tabs>
                    <w:tab w:val="left" w:pos="1010"/>
                  </w:tabs>
                  <w:jc w:val="both"/>
                  <w:rPr>
                    <w:rFonts w:eastAsia="Calibri"/>
                    <w:b/>
                  </w:rPr>
                </w:pPr>
                <w:r w:rsidRPr="00EF21E4">
                  <w:rPr>
                    <w:rFonts w:eastAsia="Calibri"/>
                    <w:b/>
                  </w:rPr>
                  <w:tab/>
                  <w:t>Виконавец</w:t>
                </w:r>
                <w:bookmarkStart w:id="3" w:name="_GoBack"/>
                <w:bookmarkEnd w:id="3"/>
                <w:r w:rsidRPr="00EF21E4">
                  <w:rPr>
                    <w:rFonts w:eastAsia="Calibri"/>
                    <w:b/>
                  </w:rPr>
                  <w:t>ь</w:t>
                </w:r>
              </w:p>
            </w:sdtContent>
          </w:sdt>
        </w:tc>
      </w:tr>
    </w:tbl>
    <w:p w:rsidR="00BD21E7" w:rsidRPr="00EF21E4" w:rsidRDefault="00BD21E7" w:rsidP="00306C3B">
      <w:pPr>
        <w:rPr>
          <w:rFonts w:eastAsia="Calibri"/>
        </w:rPr>
      </w:pPr>
    </w:p>
    <w:sectPr w:rsidR="00BD21E7" w:rsidRPr="00EF21E4" w:rsidSect="00306C3B">
      <w:footerReference w:type="default" r:id="rId9"/>
      <w:pgSz w:w="11906" w:h="16838"/>
      <w:pgMar w:top="426" w:right="567"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35" w:rsidRDefault="00C36435">
      <w:r>
        <w:separator/>
      </w:r>
    </w:p>
  </w:endnote>
  <w:endnote w:type="continuationSeparator" w:id="0">
    <w:p w:rsidR="00C36435" w:rsidRDefault="00C3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Noto Sans Symbols">
    <w:charset w:val="00"/>
    <w:family w:val="auto"/>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A9" w:rsidRDefault="007367A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35" w:rsidRDefault="00C36435">
      <w:r>
        <w:separator/>
      </w:r>
    </w:p>
  </w:footnote>
  <w:footnote w:type="continuationSeparator" w:id="0">
    <w:p w:rsidR="00C36435" w:rsidRDefault="00C364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377"/>
    <w:multiLevelType w:val="hybridMultilevel"/>
    <w:tmpl w:val="58C4CF20"/>
    <w:lvl w:ilvl="0" w:tplc="22E04A04">
      <w:start w:val="8"/>
      <w:numFmt w:val="bullet"/>
      <w:lvlText w:val="-"/>
      <w:lvlJc w:val="left"/>
      <w:pPr>
        <w:ind w:left="720" w:hanging="360"/>
      </w:pPr>
      <w:rPr>
        <w:rFonts w:ascii="Calibri" w:eastAsia="Arial Unicode MS"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12838"/>
    <w:multiLevelType w:val="multilevel"/>
    <w:tmpl w:val="4AE6C2B6"/>
    <w:lvl w:ilvl="0">
      <w:start w:val="5"/>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2" w15:restartNumberingAfterBreak="0">
    <w:nsid w:val="19C24C26"/>
    <w:multiLevelType w:val="hybridMultilevel"/>
    <w:tmpl w:val="DEAE595A"/>
    <w:lvl w:ilvl="0" w:tplc="25D82C24">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5586109"/>
    <w:multiLevelType w:val="hybridMultilevel"/>
    <w:tmpl w:val="C388AA14"/>
    <w:styleLink w:val="ImportedStyle7"/>
    <w:lvl w:ilvl="0" w:tplc="68D0743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F40C5E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5B26D1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29E3A0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8FE9E0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794C69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4DE341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9CE828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93436F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613E41"/>
    <w:multiLevelType w:val="hybridMultilevel"/>
    <w:tmpl w:val="55F2ACD6"/>
    <w:lvl w:ilvl="0" w:tplc="2F64730A">
      <w:start w:val="7"/>
      <w:numFmt w:val="decimal"/>
      <w:lvlText w:val="%1."/>
      <w:lvlJc w:val="left"/>
      <w:pPr>
        <w:ind w:left="720" w:hanging="360"/>
      </w:pPr>
      <w:rPr>
        <w:rFonts w:ascii="Times New Roman" w:hAnsi="Times New Roman" w:cs="Times New Roman"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1861E4"/>
    <w:multiLevelType w:val="multilevel"/>
    <w:tmpl w:val="9522DDAE"/>
    <w:lvl w:ilvl="0">
      <w:start w:val="1"/>
      <w:numFmt w:val="decimal"/>
      <w:lvlText w:val="%1."/>
      <w:lvlJc w:val="left"/>
      <w:pPr>
        <w:ind w:left="660" w:hanging="660"/>
      </w:pPr>
      <w:rPr>
        <w:b/>
        <w:vertAlign w:val="baseline"/>
      </w:rPr>
    </w:lvl>
    <w:lvl w:ilvl="1">
      <w:start w:val="1"/>
      <w:numFmt w:val="decimal"/>
      <w:lvlText w:val="%1.%2."/>
      <w:lvlJc w:val="left"/>
      <w:pPr>
        <w:ind w:left="720" w:hanging="720"/>
      </w:pPr>
      <w:rPr>
        <w:b/>
        <w:color w:val="000000"/>
        <w:sz w:val="22"/>
        <w:szCs w:val="22"/>
        <w:vertAlign w:val="baseline"/>
      </w:rPr>
    </w:lvl>
    <w:lvl w:ilvl="2">
      <w:start w:val="1"/>
      <w:numFmt w:val="decimal"/>
      <w:lvlText w:val="%1.%2.%3."/>
      <w:lvlJc w:val="left"/>
      <w:pPr>
        <w:ind w:left="1080" w:hanging="1080"/>
      </w:pPr>
      <w:rPr>
        <w:rFonts w:asciiTheme="majorHAnsi" w:eastAsia="Book Antiqua" w:hAnsiTheme="majorHAnsi" w:cstheme="majorHAnsi" w:hint="default"/>
        <w:b/>
        <w:sz w:val="22"/>
        <w:szCs w:val="22"/>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6" w15:restartNumberingAfterBreak="0">
    <w:nsid w:val="2B1C08F8"/>
    <w:multiLevelType w:val="multilevel"/>
    <w:tmpl w:val="68A61CF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DCB07F0"/>
    <w:multiLevelType w:val="multilevel"/>
    <w:tmpl w:val="4AE6C2B6"/>
    <w:lvl w:ilvl="0">
      <w:start w:val="4"/>
      <w:numFmt w:val="decimal"/>
      <w:lvlText w:val="%1."/>
      <w:lvlJc w:val="left"/>
      <w:pPr>
        <w:ind w:left="360" w:hanging="360"/>
      </w:pPr>
      <w:rPr>
        <w:rFonts w:cs="Times New Roman" w:hint="default"/>
        <w:i w:val="0"/>
      </w:rPr>
    </w:lvl>
    <w:lvl w:ilvl="1">
      <w:start w:val="5"/>
      <w:numFmt w:val="decimal"/>
      <w:lvlText w:val="%1.%2."/>
      <w:lvlJc w:val="left"/>
      <w:pPr>
        <w:ind w:left="1097" w:hanging="360"/>
      </w:pPr>
      <w:rPr>
        <w:rFonts w:cs="Times New Roman" w:hint="default"/>
        <w:i w:val="0"/>
      </w:rPr>
    </w:lvl>
    <w:lvl w:ilvl="2">
      <w:start w:val="1"/>
      <w:numFmt w:val="decimal"/>
      <w:lvlText w:val="%1.%2.%3."/>
      <w:lvlJc w:val="left"/>
      <w:pPr>
        <w:ind w:left="2194" w:hanging="720"/>
      </w:pPr>
      <w:rPr>
        <w:rFonts w:cs="Times New Roman" w:hint="default"/>
        <w:i w:val="0"/>
      </w:rPr>
    </w:lvl>
    <w:lvl w:ilvl="3">
      <w:start w:val="1"/>
      <w:numFmt w:val="decimal"/>
      <w:lvlText w:val="%1.%2.%3.%4."/>
      <w:lvlJc w:val="left"/>
      <w:pPr>
        <w:ind w:left="2931" w:hanging="720"/>
      </w:pPr>
      <w:rPr>
        <w:rFonts w:cs="Times New Roman" w:hint="default"/>
        <w:i w:val="0"/>
      </w:rPr>
    </w:lvl>
    <w:lvl w:ilvl="4">
      <w:start w:val="1"/>
      <w:numFmt w:val="decimal"/>
      <w:lvlText w:val="%1.%2.%3.%4.%5."/>
      <w:lvlJc w:val="left"/>
      <w:pPr>
        <w:ind w:left="4028" w:hanging="1080"/>
      </w:pPr>
      <w:rPr>
        <w:rFonts w:cs="Times New Roman" w:hint="default"/>
        <w:i w:val="0"/>
      </w:rPr>
    </w:lvl>
    <w:lvl w:ilvl="5">
      <w:start w:val="1"/>
      <w:numFmt w:val="decimal"/>
      <w:lvlText w:val="%1.%2.%3.%4.%5.%6."/>
      <w:lvlJc w:val="left"/>
      <w:pPr>
        <w:ind w:left="4765" w:hanging="1080"/>
      </w:pPr>
      <w:rPr>
        <w:rFonts w:cs="Times New Roman" w:hint="default"/>
        <w:i w:val="0"/>
      </w:rPr>
    </w:lvl>
    <w:lvl w:ilvl="6">
      <w:start w:val="1"/>
      <w:numFmt w:val="decimal"/>
      <w:lvlText w:val="%1.%2.%3.%4.%5.%6.%7."/>
      <w:lvlJc w:val="left"/>
      <w:pPr>
        <w:ind w:left="5862" w:hanging="1440"/>
      </w:pPr>
      <w:rPr>
        <w:rFonts w:cs="Times New Roman" w:hint="default"/>
        <w:i w:val="0"/>
      </w:rPr>
    </w:lvl>
    <w:lvl w:ilvl="7">
      <w:start w:val="1"/>
      <w:numFmt w:val="decimal"/>
      <w:lvlText w:val="%1.%2.%3.%4.%5.%6.%7.%8."/>
      <w:lvlJc w:val="left"/>
      <w:pPr>
        <w:ind w:left="6599" w:hanging="1440"/>
      </w:pPr>
      <w:rPr>
        <w:rFonts w:cs="Times New Roman" w:hint="default"/>
        <w:i w:val="0"/>
      </w:rPr>
    </w:lvl>
    <w:lvl w:ilvl="8">
      <w:start w:val="1"/>
      <w:numFmt w:val="decimal"/>
      <w:lvlText w:val="%1.%2.%3.%4.%5.%6.%7.%8.%9."/>
      <w:lvlJc w:val="left"/>
      <w:pPr>
        <w:ind w:left="7696" w:hanging="1800"/>
      </w:pPr>
      <w:rPr>
        <w:rFonts w:cs="Times New Roman" w:hint="default"/>
        <w:i w:val="0"/>
      </w:rPr>
    </w:lvl>
  </w:abstractNum>
  <w:abstractNum w:abstractNumId="8" w15:restartNumberingAfterBreak="0">
    <w:nsid w:val="36CE2D5D"/>
    <w:multiLevelType w:val="multilevel"/>
    <w:tmpl w:val="0A4682F8"/>
    <w:lvl w:ilvl="0">
      <w:start w:val="1"/>
      <w:numFmt w:val="decimal"/>
      <w:lvlText w:val="%1."/>
      <w:lvlJc w:val="left"/>
      <w:pPr>
        <w:ind w:left="360" w:hanging="360"/>
      </w:pPr>
    </w:lvl>
    <w:lvl w:ilvl="1">
      <w:start w:val="6"/>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BF67A98"/>
    <w:multiLevelType w:val="multilevel"/>
    <w:tmpl w:val="D3CCC88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6C569C"/>
    <w:multiLevelType w:val="multilevel"/>
    <w:tmpl w:val="20000DB2"/>
    <w:styleLink w:val="ImportedStyle2"/>
    <w:lvl w:ilvl="0">
      <w:start w:val="1"/>
      <w:numFmt w:val="decimal"/>
      <w:lvlText w:val="%1."/>
      <w:lvlJc w:val="left"/>
      <w:pPr>
        <w:tabs>
          <w:tab w:val="num" w:pos="1435"/>
        </w:tabs>
        <w:ind w:left="726" w:hanging="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80" w:firstLine="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firstLine="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800" w:hanging="38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2620F0"/>
    <w:multiLevelType w:val="multilevel"/>
    <w:tmpl w:val="9BB63742"/>
    <w:lvl w:ilvl="0">
      <w:start w:val="1"/>
      <w:numFmt w:val="decimal"/>
      <w:lvlText w:val="%1."/>
      <w:lvlJc w:val="left"/>
      <w:pPr>
        <w:ind w:left="0" w:firstLine="737"/>
      </w:pPr>
      <w:rPr>
        <w:b/>
        <w:vertAlign w:val="baseline"/>
      </w:rPr>
    </w:lvl>
    <w:lvl w:ilvl="1">
      <w:start w:val="1"/>
      <w:numFmt w:val="decimal"/>
      <w:lvlText w:val="%1.%2."/>
      <w:lvlJc w:val="left"/>
      <w:pPr>
        <w:ind w:left="0" w:firstLine="737"/>
      </w:pPr>
      <w:rPr>
        <w:rFonts w:ascii="Calibri" w:eastAsia="Calibri" w:hAnsi="Calibri" w:cs="Calibri"/>
        <w:b w:val="0"/>
        <w:i w:val="0"/>
        <w:color w:val="000000"/>
        <w:sz w:val="22"/>
        <w:szCs w:val="22"/>
        <w:vertAlign w:val="baseline"/>
      </w:rPr>
    </w:lvl>
    <w:lvl w:ilvl="2">
      <w:start w:val="1"/>
      <w:numFmt w:val="decimal"/>
      <w:lvlText w:val="%1.%2.%3."/>
      <w:lvlJc w:val="left"/>
      <w:pPr>
        <w:ind w:left="0" w:firstLine="737"/>
      </w:pPr>
      <w:rPr>
        <w:b w:val="0"/>
        <w:vertAlign w:val="baseline"/>
      </w:rPr>
    </w:lvl>
    <w:lvl w:ilvl="3">
      <w:start w:val="1"/>
      <w:numFmt w:val="decimal"/>
      <w:lvlText w:val="%1.%2.%3.%4."/>
      <w:lvlJc w:val="left"/>
      <w:pPr>
        <w:ind w:left="0" w:firstLine="737"/>
      </w:pPr>
      <w:rPr>
        <w:vertAlign w:val="baseline"/>
      </w:rPr>
    </w:lvl>
    <w:lvl w:ilvl="4">
      <w:start w:val="1"/>
      <w:numFmt w:val="decimal"/>
      <w:lvlText w:val="%1.%2.%3.%4.%5."/>
      <w:lvlJc w:val="left"/>
      <w:pPr>
        <w:ind w:left="0" w:firstLine="737"/>
      </w:pPr>
      <w:rPr>
        <w:vertAlign w:val="baseline"/>
      </w:rPr>
    </w:lvl>
    <w:lvl w:ilvl="5">
      <w:start w:val="1"/>
      <w:numFmt w:val="decimal"/>
      <w:lvlText w:val="%1.%2.%3.%4.%5.%6."/>
      <w:lvlJc w:val="left"/>
      <w:pPr>
        <w:ind w:left="0" w:firstLine="737"/>
      </w:pPr>
      <w:rPr>
        <w:vertAlign w:val="baseline"/>
      </w:rPr>
    </w:lvl>
    <w:lvl w:ilvl="6">
      <w:start w:val="1"/>
      <w:numFmt w:val="decimal"/>
      <w:lvlText w:val="%1.%2.%3.%4.%5.%6.%7."/>
      <w:lvlJc w:val="left"/>
      <w:pPr>
        <w:ind w:left="0" w:firstLine="737"/>
      </w:pPr>
      <w:rPr>
        <w:vertAlign w:val="baseline"/>
      </w:rPr>
    </w:lvl>
    <w:lvl w:ilvl="7">
      <w:start w:val="1"/>
      <w:numFmt w:val="decimal"/>
      <w:lvlText w:val="%1.%2.%3.%4.%5.%6.%7.%8."/>
      <w:lvlJc w:val="left"/>
      <w:pPr>
        <w:ind w:left="0" w:firstLine="737"/>
      </w:pPr>
      <w:rPr>
        <w:vertAlign w:val="baseline"/>
      </w:rPr>
    </w:lvl>
    <w:lvl w:ilvl="8">
      <w:start w:val="1"/>
      <w:numFmt w:val="decimal"/>
      <w:lvlText w:val="%1.%2.%3.%4.%5.%6.%7.%8.%9."/>
      <w:lvlJc w:val="left"/>
      <w:pPr>
        <w:ind w:left="0" w:firstLine="737"/>
      </w:pPr>
      <w:rPr>
        <w:vertAlign w:val="baseline"/>
      </w:rPr>
    </w:lvl>
  </w:abstractNum>
  <w:abstractNum w:abstractNumId="12" w15:restartNumberingAfterBreak="0">
    <w:nsid w:val="58882BE1"/>
    <w:multiLevelType w:val="multilevel"/>
    <w:tmpl w:val="20000DB2"/>
    <w:numStyleLink w:val="ImportedStyle2"/>
  </w:abstractNum>
  <w:abstractNum w:abstractNumId="13" w15:restartNumberingAfterBreak="0">
    <w:nsid w:val="5ED737E6"/>
    <w:multiLevelType w:val="multilevel"/>
    <w:tmpl w:val="7C7C22EE"/>
    <w:lvl w:ilvl="0">
      <w:start w:val="10"/>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15:restartNumberingAfterBreak="0">
    <w:nsid w:val="632A14C3"/>
    <w:multiLevelType w:val="multilevel"/>
    <w:tmpl w:val="D7EAB3D4"/>
    <w:lvl w:ilvl="0">
      <w:start w:val="2"/>
      <w:numFmt w:val="decimal"/>
      <w:lvlText w:val="%1."/>
      <w:lvlJc w:val="left"/>
      <w:rPr>
        <w:rFonts w:asciiTheme="minorHAnsi" w:eastAsia="Times New Roman" w:hAnsiTheme="minorHAnsi" w:cs="Times New Roman" w:hint="default"/>
        <w:b/>
        <w:bCs/>
        <w:i w:val="0"/>
        <w:iCs w:val="0"/>
        <w:smallCaps w:val="0"/>
        <w:strike w:val="0"/>
        <w:color w:val="000000"/>
        <w:spacing w:val="0"/>
        <w:w w:val="100"/>
        <w:position w:val="0"/>
        <w:sz w:val="22"/>
        <w:szCs w:val="22"/>
        <w:u w:val="none"/>
        <w:lang w:val="uk-UA"/>
      </w:rPr>
    </w:lvl>
    <w:lvl w:ilvl="1">
      <w:start w:val="1"/>
      <w:numFmt w:val="decimal"/>
      <w:lvlText w:val="%1.%2."/>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uk-UA"/>
      </w:rPr>
    </w:lvl>
    <w:lvl w:ilvl="2">
      <w:start w:val="1"/>
      <w:numFmt w:val="decimal"/>
      <w:lvlText w:val="%1.%2.%3."/>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1"/>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E60DC"/>
    <w:multiLevelType w:val="hybridMultilevel"/>
    <w:tmpl w:val="C388AA14"/>
    <w:numStyleLink w:val="ImportedStyle7"/>
  </w:abstractNum>
  <w:abstractNum w:abstractNumId="16" w15:restartNumberingAfterBreak="0">
    <w:nsid w:val="6A4B0A8C"/>
    <w:multiLevelType w:val="multilevel"/>
    <w:tmpl w:val="BF4A161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AE0643E"/>
    <w:multiLevelType w:val="multilevel"/>
    <w:tmpl w:val="BF4A161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78153CF"/>
    <w:multiLevelType w:val="multilevel"/>
    <w:tmpl w:val="C77A33C8"/>
    <w:lvl w:ilvl="0">
      <w:start w:val="6"/>
      <w:numFmt w:val="decimal"/>
      <w:lvlText w:val="%1."/>
      <w:lvlJc w:val="left"/>
      <w:pPr>
        <w:ind w:left="480" w:hanging="360"/>
      </w:pPr>
    </w:lvl>
    <w:lvl w:ilvl="1">
      <w:start w:val="1"/>
      <w:numFmt w:val="decimal"/>
      <w:lvlText w:val="%1.%2."/>
      <w:lvlJc w:val="left"/>
      <w:pPr>
        <w:ind w:left="540" w:hanging="420"/>
      </w:pPr>
    </w:lvl>
    <w:lvl w:ilvl="2">
      <w:start w:val="1"/>
      <w:numFmt w:val="decimal"/>
      <w:lvlText w:val="%1.%2.%3."/>
      <w:lvlJc w:val="left"/>
      <w:pPr>
        <w:ind w:left="840" w:hanging="720"/>
      </w:pPr>
    </w:lvl>
    <w:lvl w:ilvl="3">
      <w:start w:val="1"/>
      <w:numFmt w:val="decimal"/>
      <w:lvlText w:val="%1.%2.%3.%4."/>
      <w:lvlJc w:val="left"/>
      <w:pPr>
        <w:ind w:left="840" w:hanging="720"/>
      </w:pPr>
    </w:lvl>
    <w:lvl w:ilvl="4">
      <w:start w:val="1"/>
      <w:numFmt w:val="decimal"/>
      <w:lvlText w:val="%1.%2.%3.%4.%5."/>
      <w:lvlJc w:val="left"/>
      <w:pPr>
        <w:ind w:left="1200" w:hanging="1080"/>
      </w:pPr>
    </w:lvl>
    <w:lvl w:ilvl="5">
      <w:start w:val="1"/>
      <w:numFmt w:val="decimal"/>
      <w:lvlText w:val="%1.%2.%3.%4.%5.%6."/>
      <w:lvlJc w:val="left"/>
      <w:pPr>
        <w:ind w:left="1200" w:hanging="1080"/>
      </w:pPr>
    </w:lvl>
    <w:lvl w:ilvl="6">
      <w:start w:val="1"/>
      <w:numFmt w:val="decimal"/>
      <w:lvlText w:val="%1.%2.%3.%4.%5.%6.%7."/>
      <w:lvlJc w:val="left"/>
      <w:pPr>
        <w:ind w:left="1560" w:hanging="1440"/>
      </w:pPr>
    </w:lvl>
    <w:lvl w:ilvl="7">
      <w:start w:val="1"/>
      <w:numFmt w:val="decimal"/>
      <w:lvlText w:val="%1.%2.%3.%4.%5.%6.%7.%8."/>
      <w:lvlJc w:val="left"/>
      <w:pPr>
        <w:ind w:left="1560" w:hanging="1440"/>
      </w:pPr>
    </w:lvl>
    <w:lvl w:ilvl="8">
      <w:start w:val="1"/>
      <w:numFmt w:val="decimal"/>
      <w:lvlText w:val="%1.%2.%3.%4.%5.%6.%7.%8.%9."/>
      <w:lvlJc w:val="left"/>
      <w:pPr>
        <w:ind w:left="1920" w:hanging="1800"/>
      </w:pPr>
    </w:lvl>
  </w:abstractNum>
  <w:abstractNum w:abstractNumId="19" w15:restartNumberingAfterBreak="0">
    <w:nsid w:val="7FA66506"/>
    <w:multiLevelType w:val="multilevel"/>
    <w:tmpl w:val="A844BC00"/>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3"/>
  </w:num>
  <w:num w:numId="2">
    <w:abstractNumId w:val="8"/>
  </w:num>
  <w:num w:numId="3">
    <w:abstractNumId w:val="18"/>
  </w:num>
  <w:num w:numId="4">
    <w:abstractNumId w:val="11"/>
  </w:num>
  <w:num w:numId="5">
    <w:abstractNumId w:val="5"/>
  </w:num>
  <w:num w:numId="6">
    <w:abstractNumId w:val="9"/>
  </w:num>
  <w:num w:numId="7">
    <w:abstractNumId w:val="6"/>
  </w:num>
  <w:num w:numId="8">
    <w:abstractNumId w:val="19"/>
  </w:num>
  <w:num w:numId="9">
    <w:abstractNumId w:val="14"/>
  </w:num>
  <w:num w:numId="10">
    <w:abstractNumId w:val="10"/>
  </w:num>
  <w:num w:numId="11">
    <w:abstractNumId w:val="12"/>
    <w:lvlOverride w:ilvl="0">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12"/>
    <w:lvlOverride w:ilvl="0">
      <w:lvl w:ilvl="0">
        <w:start w:val="1"/>
        <w:numFmt w:val="decimal"/>
        <w:lvlText w:val="%1."/>
        <w:lvlJc w:val="left"/>
        <w:pPr>
          <w:ind w:left="660" w:hanging="6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12"/>
    <w:lvlOverride w:ilvl="0">
      <w:lvl w:ilvl="0">
        <w:start w:val="1"/>
        <w:numFmt w:val="decimal"/>
        <w:lvlText w:val="%1."/>
        <w:lvlJc w:val="left"/>
        <w:pPr>
          <w:ind w:left="658"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
  </w:num>
  <w:num w:numId="17">
    <w:abstractNumId w:val="15"/>
  </w:num>
  <w:num w:numId="18">
    <w:abstractNumId w:val="12"/>
    <w:lvlOverride w:ilvl="0">
      <w:startOverride w:val="1"/>
      <w:lvl w:ilvl="0">
        <w:start w:val="1"/>
        <w:numFmt w:val="decimal"/>
        <w:lvlText w:val="%1."/>
        <w:lvlJc w:val="left"/>
        <w:pPr>
          <w:ind w:left="658"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nothing"/>
        <w:lvlText w:val="%1.%2."/>
        <w:lvlJc w:val="left"/>
        <w:pPr>
          <w:ind w:left="153"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16"/>
  </w:num>
  <w:num w:numId="21">
    <w:abstractNumId w:val="17"/>
  </w:num>
  <w:num w:numId="22">
    <w:abstractNumId w:val="12"/>
    <w:lvlOverride w:ilvl="0">
      <w:lvl w:ilvl="0">
        <w:start w:val="1"/>
        <w:numFmt w:val="decimal"/>
        <w:lvlText w:val="%1."/>
        <w:lvlJc w:val="left"/>
        <w:pPr>
          <w:ind w:left="658"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21"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lvlOverride w:ilvl="0">
      <w:startOverride w:val="1"/>
      <w:lvl w:ilvl="0">
        <w:start w:val="1"/>
        <w:numFmt w:val="decimal"/>
        <w:lvlText w:val="%1."/>
        <w:lvlJc w:val="left"/>
        <w:pPr>
          <w:ind w:left="658" w:hanging="658"/>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nothing"/>
        <w:lvlText w:val="%1.%2."/>
        <w:lvlJc w:val="left"/>
        <w:pPr>
          <w:ind w:left="153"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A9"/>
    <w:rsid w:val="00025D0E"/>
    <w:rsid w:val="000E204C"/>
    <w:rsid w:val="000F32CE"/>
    <w:rsid w:val="0010712E"/>
    <w:rsid w:val="00120756"/>
    <w:rsid w:val="00127DDE"/>
    <w:rsid w:val="0014309E"/>
    <w:rsid w:val="001A70F6"/>
    <w:rsid w:val="001C75AB"/>
    <w:rsid w:val="00240226"/>
    <w:rsid w:val="00240F65"/>
    <w:rsid w:val="002715E7"/>
    <w:rsid w:val="002A5B89"/>
    <w:rsid w:val="002D4642"/>
    <w:rsid w:val="002F0C8E"/>
    <w:rsid w:val="00306C3B"/>
    <w:rsid w:val="00322C3E"/>
    <w:rsid w:val="003555E5"/>
    <w:rsid w:val="00390B20"/>
    <w:rsid w:val="00393200"/>
    <w:rsid w:val="003B0BE6"/>
    <w:rsid w:val="00441C42"/>
    <w:rsid w:val="0046116F"/>
    <w:rsid w:val="0048313D"/>
    <w:rsid w:val="004917AE"/>
    <w:rsid w:val="004B0008"/>
    <w:rsid w:val="004B1ADD"/>
    <w:rsid w:val="004B7145"/>
    <w:rsid w:val="00582D80"/>
    <w:rsid w:val="005B00AE"/>
    <w:rsid w:val="005D30E4"/>
    <w:rsid w:val="005F656A"/>
    <w:rsid w:val="00601C3C"/>
    <w:rsid w:val="0060343C"/>
    <w:rsid w:val="00650F34"/>
    <w:rsid w:val="00676DE6"/>
    <w:rsid w:val="00697DB2"/>
    <w:rsid w:val="00720414"/>
    <w:rsid w:val="0072603D"/>
    <w:rsid w:val="007367A9"/>
    <w:rsid w:val="00742D15"/>
    <w:rsid w:val="00826192"/>
    <w:rsid w:val="00863CDE"/>
    <w:rsid w:val="008B4704"/>
    <w:rsid w:val="008F0AAD"/>
    <w:rsid w:val="00951B65"/>
    <w:rsid w:val="00966457"/>
    <w:rsid w:val="00991D26"/>
    <w:rsid w:val="009B0FA0"/>
    <w:rsid w:val="009F5FCF"/>
    <w:rsid w:val="009F660D"/>
    <w:rsid w:val="00A0163F"/>
    <w:rsid w:val="00A02D0A"/>
    <w:rsid w:val="00A23A35"/>
    <w:rsid w:val="00A76C3C"/>
    <w:rsid w:val="00AC6F54"/>
    <w:rsid w:val="00AF55D9"/>
    <w:rsid w:val="00B12A0B"/>
    <w:rsid w:val="00B3683C"/>
    <w:rsid w:val="00BA36BD"/>
    <w:rsid w:val="00BD21E7"/>
    <w:rsid w:val="00BF15DC"/>
    <w:rsid w:val="00C36435"/>
    <w:rsid w:val="00C55F47"/>
    <w:rsid w:val="00CC0575"/>
    <w:rsid w:val="00CE3BCC"/>
    <w:rsid w:val="00D72063"/>
    <w:rsid w:val="00DF5746"/>
    <w:rsid w:val="00E634DB"/>
    <w:rsid w:val="00E91C28"/>
    <w:rsid w:val="00ED5BC4"/>
    <w:rsid w:val="00EE01FD"/>
    <w:rsid w:val="00EF21E4"/>
    <w:rsid w:val="00F64696"/>
    <w:rsid w:val="00F64A7F"/>
    <w:rsid w:val="00F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482"/>
  <w15:docId w15:val="{FC5926F6-E64B-4A2A-82CB-F4F84F1C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E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qFormat/>
    <w:rsid w:val="006C4FE0"/>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6C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E342B0"/>
    <w:rPr>
      <w:color w:val="0000FF"/>
      <w:u w:val="single"/>
    </w:rPr>
  </w:style>
  <w:style w:type="paragraph" w:styleId="20">
    <w:name w:val="Body Text 2"/>
    <w:basedOn w:val="a"/>
    <w:link w:val="21"/>
    <w:uiPriority w:val="99"/>
    <w:unhideWhenUsed/>
    <w:rsid w:val="00932582"/>
    <w:pPr>
      <w:spacing w:after="120" w:line="480" w:lineRule="auto"/>
    </w:pPr>
  </w:style>
  <w:style w:type="character" w:customStyle="1" w:styleId="21">
    <w:name w:val="Основной текст 2 Знак"/>
    <w:basedOn w:val="a0"/>
    <w:link w:val="20"/>
    <w:uiPriority w:val="99"/>
    <w:rsid w:val="00932582"/>
    <w:rPr>
      <w:rFonts w:ascii="Times New Roman" w:eastAsia="Times New Roman" w:hAnsi="Times New Roman" w:cs="Times New Roman"/>
      <w:sz w:val="24"/>
      <w:szCs w:val="24"/>
      <w:lang w:eastAsia="ru-RU"/>
    </w:rPr>
  </w:style>
  <w:style w:type="paragraph" w:customStyle="1" w:styleId="12">
    <w:name w:val="Знак12 Знак Знак Знак Знак Знак Знак Знак Знак Знак Знак Знак"/>
    <w:basedOn w:val="a"/>
    <w:rsid w:val="00932582"/>
    <w:rPr>
      <w:rFonts w:ascii="Verdana" w:hAnsi="Verdana" w:cs="Verdana"/>
      <w:sz w:val="20"/>
      <w:szCs w:val="20"/>
      <w:lang w:eastAsia="en-US"/>
    </w:rPr>
  </w:style>
  <w:style w:type="paragraph" w:customStyle="1" w:styleId="10">
    <w:name w:val="Абзац списка1"/>
    <w:basedOn w:val="a"/>
    <w:rsid w:val="00E13B3D"/>
    <w:pPr>
      <w:ind w:left="720"/>
    </w:pPr>
  </w:style>
  <w:style w:type="paragraph" w:styleId="a7">
    <w:name w:val="header"/>
    <w:basedOn w:val="a"/>
    <w:link w:val="a8"/>
    <w:uiPriority w:val="99"/>
    <w:unhideWhenUsed/>
    <w:rsid w:val="007A1304"/>
    <w:pPr>
      <w:tabs>
        <w:tab w:val="center" w:pos="4677"/>
        <w:tab w:val="right" w:pos="9355"/>
      </w:tabs>
    </w:pPr>
  </w:style>
  <w:style w:type="character" w:customStyle="1" w:styleId="a8">
    <w:name w:val="Верхний колонтитул Знак"/>
    <w:basedOn w:val="a0"/>
    <w:link w:val="a7"/>
    <w:uiPriority w:val="99"/>
    <w:rsid w:val="007A130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A1304"/>
    <w:pPr>
      <w:tabs>
        <w:tab w:val="center" w:pos="4677"/>
        <w:tab w:val="right" w:pos="9355"/>
      </w:tabs>
    </w:pPr>
  </w:style>
  <w:style w:type="character" w:customStyle="1" w:styleId="aa">
    <w:name w:val="Нижний колонтитул Знак"/>
    <w:basedOn w:val="a0"/>
    <w:link w:val="a9"/>
    <w:uiPriority w:val="99"/>
    <w:rsid w:val="007A130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E7CD0"/>
    <w:rPr>
      <w:rFonts w:ascii="Segoe UI" w:hAnsi="Segoe UI" w:cs="Segoe UI"/>
      <w:sz w:val="18"/>
      <w:szCs w:val="18"/>
    </w:rPr>
  </w:style>
  <w:style w:type="character" w:customStyle="1" w:styleId="ac">
    <w:name w:val="Текст выноски Знак"/>
    <w:basedOn w:val="a0"/>
    <w:link w:val="ab"/>
    <w:uiPriority w:val="99"/>
    <w:semiHidden/>
    <w:rsid w:val="009E7CD0"/>
    <w:rPr>
      <w:rFonts w:ascii="Segoe UI" w:eastAsia="Times New Roman" w:hAnsi="Segoe UI" w:cs="Segoe UI"/>
      <w:sz w:val="18"/>
      <w:szCs w:val="18"/>
      <w:lang w:eastAsia="ru-RU"/>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paragraph" w:customStyle="1" w:styleId="22">
    <w:name w:val="Абзац списка2"/>
    <w:basedOn w:val="a"/>
    <w:rsid w:val="00CE3BCC"/>
    <w:pPr>
      <w:ind w:left="720"/>
    </w:pPr>
    <w:rPr>
      <w:lang w:val="ru-RU"/>
    </w:rPr>
  </w:style>
  <w:style w:type="character" w:customStyle="1" w:styleId="rvts0">
    <w:name w:val="rvts0"/>
    <w:rsid w:val="00CE3BCC"/>
    <w:rPr>
      <w:rFonts w:cs="Times New Roman"/>
    </w:rPr>
  </w:style>
  <w:style w:type="paragraph" w:customStyle="1" w:styleId="120">
    <w:name w:val="Знак12 Знак Знак Знак Знак Знак Знак Знак Знак Знак"/>
    <w:basedOn w:val="a"/>
    <w:rsid w:val="00CE3BCC"/>
    <w:rPr>
      <w:rFonts w:ascii="Verdana" w:hAnsi="Verdana" w:cs="Verdana"/>
      <w:sz w:val="20"/>
      <w:szCs w:val="20"/>
      <w:lang w:eastAsia="en-US"/>
    </w:rPr>
  </w:style>
  <w:style w:type="paragraph" w:customStyle="1" w:styleId="Default">
    <w:name w:val="Default"/>
    <w:uiPriority w:val="99"/>
    <w:rsid w:val="00951B65"/>
    <w:pPr>
      <w:autoSpaceDE w:val="0"/>
      <w:autoSpaceDN w:val="0"/>
      <w:adjustRightInd w:val="0"/>
    </w:pPr>
    <w:rPr>
      <w:rFonts w:ascii="Calibri" w:hAnsi="Calibri" w:cs="Calibri"/>
      <w:color w:val="000000"/>
      <w:lang w:val="ru-RU"/>
    </w:rPr>
  </w:style>
  <w:style w:type="numbering" w:customStyle="1" w:styleId="ImportedStyle2">
    <w:name w:val="Imported Style 2"/>
    <w:rsid w:val="004917AE"/>
    <w:pPr>
      <w:numPr>
        <w:numId w:val="10"/>
      </w:numPr>
    </w:pPr>
  </w:style>
  <w:style w:type="paragraph" w:customStyle="1" w:styleId="Body">
    <w:name w:val="Body"/>
    <w:rsid w:val="004917AE"/>
    <w:pPr>
      <w:pBdr>
        <w:top w:val="nil"/>
        <w:left w:val="nil"/>
        <w:bottom w:val="nil"/>
        <w:right w:val="nil"/>
        <w:between w:val="nil"/>
        <w:bar w:val="nil"/>
      </w:pBdr>
    </w:pPr>
    <w:rPr>
      <w:rFonts w:eastAsia="Arial Unicode MS" w:cs="Arial Unicode MS"/>
      <w:color w:val="000000"/>
      <w:sz w:val="20"/>
      <w:szCs w:val="20"/>
      <w:u w:color="000000"/>
      <w:bdr w:val="nil"/>
    </w:rPr>
  </w:style>
  <w:style w:type="numbering" w:customStyle="1" w:styleId="ImportedStyle7">
    <w:name w:val="Imported Style 7"/>
    <w:rsid w:val="00025D0E"/>
    <w:pPr>
      <w:numPr>
        <w:numId w:val="16"/>
      </w:numPr>
    </w:pPr>
  </w:style>
  <w:style w:type="paragraph" w:styleId="af">
    <w:name w:val="No Spacing"/>
    <w:uiPriority w:val="99"/>
    <w:qFormat/>
    <w:rsid w:val="003555E5"/>
    <w:pPr>
      <w:suppressAutoHyphens/>
    </w:pPr>
    <w:rPr>
      <w:rFonts w:ascii="Calibri" w:hAnsi="Calibri"/>
      <w:kern w:val="1"/>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iEIXoeAy62/tIweS22ewhX09A==">AMUW2mXGYqjG5jwJ76xlvoqTsann5T/HpYlslgcDr/7BmecnUUUXgo6SX8K0ro9MZeNloY/fIpu0ZM0awofK9BEaBW09TArB/OnZPHE0VijUFyRcLxIACTdlxzduVzfDrM+U30HPDGK9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1B6828-6806-47CB-98C2-3798ECE1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18352</Words>
  <Characters>10462</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Кучерук Олександра Володимирівна</cp:lastModifiedBy>
  <cp:revision>9</cp:revision>
  <dcterms:created xsi:type="dcterms:W3CDTF">2024-02-13T08:48:00Z</dcterms:created>
  <dcterms:modified xsi:type="dcterms:W3CDTF">2024-02-14T07:43:00Z</dcterms:modified>
</cp:coreProperties>
</file>