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BD" w:rsidRDefault="00CE58BD" w:rsidP="00CE5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Додаток 5</w:t>
      </w:r>
    </w:p>
    <w:p w:rsidR="00CE58BD" w:rsidRDefault="00CE58BD" w:rsidP="00CE5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предмета закупівлі</w:t>
      </w:r>
    </w:p>
    <w:p w:rsidR="00CE58BD" w:rsidRDefault="00CE58BD" w:rsidP="005B4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F2A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 xml:space="preserve">Газовий котел </w:t>
      </w:r>
      <w:proofErr w:type="spellStart"/>
      <w:r w:rsidRPr="009C7C2A">
        <w:rPr>
          <w:rFonts w:ascii="Times New Roman" w:hAnsi="Times New Roman" w:cs="Times New Roman"/>
          <w:sz w:val="24"/>
          <w:szCs w:val="24"/>
        </w:rPr>
        <w:t>підл</w:t>
      </w:r>
      <w:proofErr w:type="spellEnd"/>
      <w:r w:rsidRPr="009C7C2A">
        <w:rPr>
          <w:rFonts w:ascii="Times New Roman" w:hAnsi="Times New Roman" w:cs="Times New Roman"/>
          <w:sz w:val="24"/>
          <w:szCs w:val="24"/>
        </w:rPr>
        <w:t>огови</w:t>
      </w:r>
      <w:r w:rsidR="00176569" w:rsidRPr="009C7C2A">
        <w:rPr>
          <w:rFonts w:ascii="Times New Roman" w:hAnsi="Times New Roman" w:cs="Times New Roman"/>
          <w:sz w:val="24"/>
          <w:szCs w:val="24"/>
        </w:rPr>
        <w:t>й NOVA FLORIDA ALTAIR RTN E 100</w:t>
      </w:r>
      <w:r w:rsidRPr="009C7C2A">
        <w:rPr>
          <w:rFonts w:ascii="Times New Roman" w:hAnsi="Times New Roman" w:cs="Times New Roman"/>
          <w:sz w:val="24"/>
          <w:szCs w:val="24"/>
        </w:rPr>
        <w:t xml:space="preserve"> кВт (або </w:t>
      </w:r>
      <w:r w:rsidR="00037D6F">
        <w:rPr>
          <w:rFonts w:ascii="Times New Roman" w:hAnsi="Times New Roman" w:cs="Times New Roman"/>
          <w:sz w:val="24"/>
          <w:szCs w:val="24"/>
        </w:rPr>
        <w:t>еквівалент</w:t>
      </w:r>
      <w:r w:rsidRPr="009C7C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7C2A">
        <w:rPr>
          <w:rFonts w:ascii="Times New Roman" w:hAnsi="Times New Roman" w:cs="Times New Roman"/>
          <w:sz w:val="24"/>
          <w:szCs w:val="24"/>
        </w:rPr>
        <w:t>- одноконтурн</w:t>
      </w:r>
      <w:proofErr w:type="spellEnd"/>
      <w:r w:rsidRPr="009C7C2A">
        <w:rPr>
          <w:rFonts w:ascii="Times New Roman" w:hAnsi="Times New Roman" w:cs="Times New Roman"/>
          <w:sz w:val="24"/>
          <w:szCs w:val="24"/>
        </w:rPr>
        <w:t xml:space="preserve">ий чавунний котел з електронним запалюванням. </w:t>
      </w:r>
    </w:p>
    <w:p w:rsidR="00C74E43" w:rsidRPr="009C7C2A" w:rsidRDefault="00176569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 xml:space="preserve">Особливості </w:t>
      </w:r>
      <w:r w:rsidR="00C74E43" w:rsidRPr="009C7C2A">
        <w:rPr>
          <w:rFonts w:ascii="Times New Roman" w:hAnsi="Times New Roman" w:cs="Times New Roman"/>
          <w:sz w:val="24"/>
          <w:szCs w:val="24"/>
        </w:rPr>
        <w:t>котла:</w:t>
      </w:r>
    </w:p>
    <w:p w:rsidR="00C74E43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>- котел призначений для роботи на метані або зрідженому газі;</w:t>
      </w:r>
    </w:p>
    <w:p w:rsidR="00C74E43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 xml:space="preserve">- атмосферний </w:t>
      </w:r>
      <w:proofErr w:type="spellStart"/>
      <w:r w:rsidRPr="009C7C2A">
        <w:rPr>
          <w:rFonts w:ascii="Times New Roman" w:hAnsi="Times New Roman" w:cs="Times New Roman"/>
          <w:sz w:val="24"/>
          <w:szCs w:val="24"/>
        </w:rPr>
        <w:t>мультигазовий</w:t>
      </w:r>
      <w:proofErr w:type="spellEnd"/>
      <w:r w:rsidRPr="009C7C2A">
        <w:rPr>
          <w:rFonts w:ascii="Times New Roman" w:hAnsi="Times New Roman" w:cs="Times New Roman"/>
          <w:sz w:val="24"/>
          <w:szCs w:val="24"/>
        </w:rPr>
        <w:t xml:space="preserve"> пальник із корозійностійкої сталі;</w:t>
      </w:r>
    </w:p>
    <w:p w:rsidR="00C74E43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>- електронний розпал (Е) пілотного пальника переривчастої дії;</w:t>
      </w:r>
    </w:p>
    <w:p w:rsidR="00C74E43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>- іонізаційний контроль полум'я;</w:t>
      </w:r>
    </w:p>
    <w:p w:rsidR="00C74E43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>- запобіжний обмежений термостат;</w:t>
      </w:r>
    </w:p>
    <w:p w:rsidR="00C74E43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>- запобіжний термостат димових газів;</w:t>
      </w:r>
    </w:p>
    <w:p w:rsidR="00C74E43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>- електрична частина передбачає під'єднання циркуляційного насоса контуру опалення, з'єднання з кімнатним термостатом і реле тиску води;</w:t>
      </w:r>
    </w:p>
    <w:p w:rsidR="00C74E43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 xml:space="preserve">- можливість з'єднання з </w:t>
      </w:r>
      <w:proofErr w:type="spellStart"/>
      <w:r w:rsidRPr="009C7C2A">
        <w:rPr>
          <w:rFonts w:ascii="Times New Roman" w:hAnsi="Times New Roman" w:cs="Times New Roman"/>
          <w:sz w:val="24"/>
          <w:szCs w:val="24"/>
        </w:rPr>
        <w:t>електроплатою</w:t>
      </w:r>
      <w:proofErr w:type="spellEnd"/>
      <w:r w:rsidRPr="009C7C2A">
        <w:rPr>
          <w:rFonts w:ascii="Times New Roman" w:hAnsi="Times New Roman" w:cs="Times New Roman"/>
          <w:sz w:val="24"/>
          <w:szCs w:val="24"/>
        </w:rPr>
        <w:t xml:space="preserve"> для керування зовнішнім бойлером і з </w:t>
      </w:r>
      <w:proofErr w:type="spellStart"/>
      <w:r w:rsidRPr="009C7C2A">
        <w:rPr>
          <w:rFonts w:ascii="Times New Roman" w:hAnsi="Times New Roman" w:cs="Times New Roman"/>
          <w:sz w:val="24"/>
          <w:szCs w:val="24"/>
        </w:rPr>
        <w:t>електроплатою</w:t>
      </w:r>
      <w:proofErr w:type="spellEnd"/>
      <w:r w:rsidRPr="009C7C2A">
        <w:rPr>
          <w:rFonts w:ascii="Times New Roman" w:hAnsi="Times New Roman" w:cs="Times New Roman"/>
          <w:sz w:val="24"/>
          <w:szCs w:val="24"/>
        </w:rPr>
        <w:t xml:space="preserve"> для керування трьома зонами опалення; </w:t>
      </w:r>
    </w:p>
    <w:p w:rsidR="00C74E43" w:rsidRPr="009C7C2A" w:rsidRDefault="00A31D55" w:rsidP="005B4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>Характеристики котла: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Тип котла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конвекційний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Ширина, мм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Діаметр димоходу, мм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Глибина, мм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Вага, кг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Опалювальна площа, кв. м.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Висота, мм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Спосіб відведення газів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димохідний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Теплообмінник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первинний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Кількість контурів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одноконтурний</w:t>
            </w:r>
            <w:proofErr w:type="spellEnd"/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Потужність номінальна(кВт)</w:t>
            </w:r>
          </w:p>
        </w:tc>
        <w:tc>
          <w:tcPr>
            <w:tcW w:w="4502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100 кВт</w:t>
            </w:r>
          </w:p>
        </w:tc>
      </w:tr>
      <w:tr w:rsidR="005569C9" w:rsidRPr="009C7C2A" w:rsidTr="007A25EA">
        <w:tc>
          <w:tcPr>
            <w:tcW w:w="5353" w:type="dxa"/>
          </w:tcPr>
          <w:p w:rsidR="005569C9" w:rsidRPr="009C7C2A" w:rsidRDefault="005569C9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>Коефіцієнт корисної дії(%)</w:t>
            </w:r>
          </w:p>
        </w:tc>
        <w:tc>
          <w:tcPr>
            <w:tcW w:w="4502" w:type="dxa"/>
          </w:tcPr>
          <w:p w:rsidR="005569C9" w:rsidRPr="009C7C2A" w:rsidRDefault="00170F9F" w:rsidP="005B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2A">
              <w:rPr>
                <w:rFonts w:ascii="Times New Roman" w:hAnsi="Times New Roman" w:cs="Times New Roman"/>
                <w:sz w:val="24"/>
                <w:szCs w:val="24"/>
              </w:rPr>
              <w:t xml:space="preserve">91,6 </w:t>
            </w:r>
          </w:p>
        </w:tc>
      </w:tr>
    </w:tbl>
    <w:p w:rsidR="00CD7FCD" w:rsidRPr="009C7C2A" w:rsidRDefault="00CD7FCD" w:rsidP="005B4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D92" w:rsidRPr="00170F9F" w:rsidRDefault="00CD7FCD" w:rsidP="005B4C7B">
      <w:pPr>
        <w:spacing w:after="0"/>
        <w:rPr>
          <w:rFonts w:ascii="Times New Roman" w:hAnsi="Times New Roman" w:cs="Times New Roman"/>
        </w:rPr>
      </w:pPr>
      <w:r w:rsidRPr="00170F9F">
        <w:rPr>
          <w:rFonts w:ascii="Times New Roman" w:hAnsi="Times New Roman" w:cs="Times New Roman"/>
        </w:rPr>
        <w:t xml:space="preserve"> </w:t>
      </w:r>
    </w:p>
    <w:p w:rsidR="00376D92" w:rsidRPr="005B4C7B" w:rsidRDefault="00A56B35" w:rsidP="005B4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характеристики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Номінальна теплова потужність, кВт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109,7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Корисна потужність, кВт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Розпалювання </w:t>
            </w:r>
          </w:p>
        </w:tc>
        <w:tc>
          <w:tcPr>
            <w:tcW w:w="4502" w:type="dxa"/>
          </w:tcPr>
          <w:p w:rsidR="00A56B35" w:rsidRPr="00A56B35" w:rsidRDefault="00A56B35" w:rsidP="009C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C2A">
              <w:rPr>
                <w:rFonts w:ascii="Times New Roman" w:hAnsi="Times New Roman" w:cs="Times New Roman"/>
                <w:sz w:val="24"/>
                <w:szCs w:val="24"/>
              </w:rPr>
              <w:t>Електророзпал</w:t>
            </w:r>
            <w:proofErr w:type="spellEnd"/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ККД за Р. </w:t>
            </w:r>
            <w:proofErr w:type="spellStart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>номін</w:t>
            </w:r>
            <w:proofErr w:type="spellEnd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., %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91,6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ККД за 30% навантаження, %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90,22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Загуби на підтримку температури за ДТ = 50°, %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Втрати в димоході за вимкненого пальника, %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Загуби в димоході під час робочого пальника, %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7,2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Тиск у пальнику (натуральний газ G20), </w:t>
            </w:r>
            <w:proofErr w:type="spellStart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>мбар</w:t>
            </w:r>
            <w:proofErr w:type="spellEnd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11,6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Споживання газу G20 (15°C / 1013 </w:t>
            </w:r>
            <w:proofErr w:type="spellStart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>мбар</w:t>
            </w:r>
            <w:proofErr w:type="spellEnd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A56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5,58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>Максимальний робочи</w:t>
            </w:r>
            <w:r w:rsidR="009C7C2A">
              <w:rPr>
                <w:rFonts w:ascii="Times New Roman" w:hAnsi="Times New Roman" w:cs="Times New Roman"/>
                <w:sz w:val="24"/>
                <w:szCs w:val="24"/>
              </w:rPr>
              <w:t>й тиск у контурі опалення, бар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Об'єм води, л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33,4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>Мінімальний  витрата води в контурі опалення, л/</w:t>
            </w:r>
            <w:proofErr w:type="spellStart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2100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температура води </w:t>
            </w:r>
            <w:r w:rsidRPr="00A56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Діаметр димоходу, мм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Діаметр підіймального трубопроводу в контур </w:t>
            </w:r>
            <w:r w:rsidRPr="00A5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опалення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1" 1/2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Діаметр зворотного трубопроводу з контуру опалення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1" 1/2</w:t>
            </w:r>
          </w:p>
        </w:tc>
      </w:tr>
      <w:tr w:rsidR="00A56B35" w:rsidRPr="00A56B35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Діаметр газового з'єднання </w:t>
            </w:r>
          </w:p>
        </w:tc>
        <w:tc>
          <w:tcPr>
            <w:tcW w:w="4502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1"</w:t>
            </w:r>
          </w:p>
        </w:tc>
      </w:tr>
      <w:tr w:rsidR="00A56B35" w:rsidRPr="005B4C7B" w:rsidTr="009C7C2A">
        <w:tc>
          <w:tcPr>
            <w:tcW w:w="5353" w:type="dxa"/>
          </w:tcPr>
          <w:p w:rsidR="00A56B35" w:rsidRPr="00A56B35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Електрична потужність, Вт </w:t>
            </w:r>
          </w:p>
        </w:tc>
        <w:tc>
          <w:tcPr>
            <w:tcW w:w="4502" w:type="dxa"/>
          </w:tcPr>
          <w:p w:rsidR="00A56B35" w:rsidRPr="005B4C7B" w:rsidRDefault="00A56B35" w:rsidP="00C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:rsidR="00376D92" w:rsidRPr="005B4C7B" w:rsidRDefault="00376D92" w:rsidP="00A56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6D92" w:rsidRPr="005B4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3F"/>
    <w:rsid w:val="00037D6F"/>
    <w:rsid w:val="00170F9F"/>
    <w:rsid w:val="00176569"/>
    <w:rsid w:val="00376D92"/>
    <w:rsid w:val="005569C9"/>
    <w:rsid w:val="005B4C7B"/>
    <w:rsid w:val="006E2F2A"/>
    <w:rsid w:val="007A25EA"/>
    <w:rsid w:val="009C7C2A"/>
    <w:rsid w:val="00A31D55"/>
    <w:rsid w:val="00A56B35"/>
    <w:rsid w:val="00B655FC"/>
    <w:rsid w:val="00B93C3F"/>
    <w:rsid w:val="00C7430D"/>
    <w:rsid w:val="00C74E43"/>
    <w:rsid w:val="00CD7FCD"/>
    <w:rsid w:val="00CE58BD"/>
    <w:rsid w:val="00E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4E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FCD"/>
    <w:rPr>
      <w:b/>
      <w:bCs/>
    </w:rPr>
  </w:style>
  <w:style w:type="character" w:styleId="a6">
    <w:name w:val="Hyperlink"/>
    <w:basedOn w:val="a0"/>
    <w:uiPriority w:val="99"/>
    <w:semiHidden/>
    <w:unhideWhenUsed/>
    <w:rsid w:val="00CD7FCD"/>
    <w:rPr>
      <w:color w:val="0000FF"/>
      <w:u w:val="single"/>
    </w:rPr>
  </w:style>
  <w:style w:type="table" w:styleId="a7">
    <w:name w:val="Table Grid"/>
    <w:basedOn w:val="a1"/>
    <w:uiPriority w:val="59"/>
    <w:rsid w:val="0055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4E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FCD"/>
    <w:rPr>
      <w:b/>
      <w:bCs/>
    </w:rPr>
  </w:style>
  <w:style w:type="character" w:styleId="a6">
    <w:name w:val="Hyperlink"/>
    <w:basedOn w:val="a0"/>
    <w:uiPriority w:val="99"/>
    <w:semiHidden/>
    <w:unhideWhenUsed/>
    <w:rsid w:val="00CD7FCD"/>
    <w:rPr>
      <w:color w:val="0000FF"/>
      <w:u w:val="single"/>
    </w:rPr>
  </w:style>
  <w:style w:type="table" w:styleId="a7">
    <w:name w:val="Table Grid"/>
    <w:basedOn w:val="a1"/>
    <w:uiPriority w:val="59"/>
    <w:rsid w:val="0055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27CC-DC7E-4D40-BCF2-C1E1A41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16</cp:revision>
  <dcterms:created xsi:type="dcterms:W3CDTF">2024-04-08T06:23:00Z</dcterms:created>
  <dcterms:modified xsi:type="dcterms:W3CDTF">2024-04-09T09:42:00Z</dcterms:modified>
</cp:coreProperties>
</file>