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cs="Times New Roman" w:hAnsi="Times New Roman"/>
          <w:b/>
          <w:sz w:val="24"/>
          <w:szCs w:val="24"/>
          <w:lang w:val="uk-UA"/>
        </w:rPr>
        <w:t>ЗВІТ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про укладений договір</w:t>
      </w:r>
    </w:p>
    <w:p>
      <w:pPr>
        <w:spacing w:after="0"/>
        <w:ind w:left="-85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Дата укладання договору. </w:t>
      </w:r>
      <w:r>
        <w:rPr>
          <w:rFonts w:ascii="Times New Roman" w:cs="Times New Roman" w:hAnsi="Times New Roman"/>
          <w:sz w:val="24"/>
          <w:szCs w:val="24"/>
          <w:lang w:val="uk-UA"/>
        </w:rPr>
        <w:t>22.11.2022</w:t>
      </w:r>
      <w:r>
        <w:rPr>
          <w:rFonts w:ascii="Times New Roman" w:cs="Times New Roman" w:hAnsi="Times New Roman"/>
          <w:sz w:val="24"/>
          <w:szCs w:val="24"/>
          <w:lang w:val="uk-UA"/>
        </w:rPr>
        <w:t>р.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Номер договору.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61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ЄДРПОУ замовника: 02125473.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буд. 26.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ТОВ «НОВА ЛІНІЯ»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30728887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</w:rPr>
        <w:t>Україна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>08162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Київська </w:t>
      </w:r>
      <w:r>
        <w:rPr>
          <w:rFonts w:ascii="Times New Roman" w:cs="Times New Roman" w:hAnsi="Times New Roman"/>
          <w:sz w:val="24"/>
          <w:szCs w:val="24"/>
          <w:lang w:val="uk-UA"/>
        </w:rPr>
        <w:t>обл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, Києво-Святошинський р-н, смт. </w:t>
      </w:r>
      <w:r>
        <w:rPr>
          <w:rFonts w:ascii="Times New Roman" w:cs="Times New Roman" w:hAnsi="Times New Roman"/>
          <w:sz w:val="24"/>
          <w:szCs w:val="24"/>
          <w:lang w:val="uk-UA"/>
        </w:rPr>
        <w:t>Чебани</w:t>
      </w:r>
      <w:r>
        <w:rPr>
          <w:rFonts w:ascii="Times New Roman" w:cs="Times New Roman" w:hAnsi="Times New Roman"/>
          <w:sz w:val="24"/>
          <w:szCs w:val="24"/>
          <w:lang w:val="uk-UA"/>
        </w:rPr>
        <w:t>, Одеське шосе 8.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Конкретна назва предмета закупівлі. </w:t>
      </w:r>
      <w:r>
        <w:rPr>
          <w:rFonts w:ascii="Times New Roman" w:cs="Times New Roman" w:hAnsi="Times New Roman"/>
          <w:sz w:val="24"/>
          <w:szCs w:val="24"/>
          <w:lang w:val="uk-UA"/>
        </w:rPr>
        <w:t>П</w:t>
      </w:r>
      <w:r>
        <w:rPr>
          <w:rFonts w:ascii="Times New Roman" w:cs="Times New Roman" w:hAnsi="Times New Roman"/>
          <w:sz w:val="24"/>
          <w:szCs w:val="24"/>
          <w:lang w:val="uk-UA"/>
        </w:rPr>
        <w:t>лінтус, кут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 xml:space="preserve"> з’єднання, завершення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ДК021:2015-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44420000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Будівельні товари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Кількість товарів, робіт чи послуг. </w:t>
      </w:r>
      <w:r>
        <w:rPr>
          <w:rFonts w:ascii="Times New Roman" w:cs="Times New Roman" w:hAnsi="Times New Roman"/>
          <w:sz w:val="24"/>
          <w:szCs w:val="24"/>
          <w:lang w:val="uk-UA"/>
        </w:rPr>
        <w:t>115 шт</w:t>
      </w:r>
      <w:r>
        <w:rPr>
          <w:rFonts w:ascii="Times New Roman" w:cs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Україна, 65020,м. </w:t>
      </w:r>
      <w:r>
        <w:rPr>
          <w:rFonts w:ascii="Times New Roman" w:cs="Times New Roman" w:hAnsi="Times New Roman"/>
          <w:sz w:val="24"/>
          <w:szCs w:val="24"/>
          <w:lang w:val="uk-UA"/>
        </w:rPr>
        <w:t>Одеса,вул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26.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Строк поставки товарів, виконання робіт чи надання </w:t>
      </w:r>
      <w:r>
        <w:rPr>
          <w:rFonts w:ascii="Times New Roman" w:cs="Times New Roman" w:hAnsi="Times New Roman"/>
          <w:sz w:val="24"/>
          <w:szCs w:val="24"/>
          <w:lang w:val="uk-UA"/>
        </w:rPr>
        <w:t>послуг. з 22.11.2022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р. до </w:t>
      </w:r>
      <w:r>
        <w:rPr>
          <w:rFonts w:ascii="Times New Roman" w:cs="Times New Roman" w:hAnsi="Times New Roman"/>
          <w:sz w:val="24"/>
          <w:szCs w:val="24"/>
          <w:lang w:val="uk-UA"/>
        </w:rPr>
        <w:t>31</w:t>
      </w:r>
      <w:r>
        <w:rPr>
          <w:rFonts w:ascii="Times New Roman" w:cs="Times New Roman" w:hAnsi="Times New Roman"/>
          <w:sz w:val="24"/>
          <w:szCs w:val="24"/>
          <w:lang w:val="uk-UA"/>
        </w:rPr>
        <w:t>.12</w:t>
      </w:r>
      <w:r>
        <w:rPr>
          <w:rFonts w:ascii="Times New Roman" w:cs="Times New Roman" w:hAnsi="Times New Roman"/>
          <w:sz w:val="24"/>
          <w:szCs w:val="24"/>
          <w:lang w:val="uk-UA"/>
        </w:rPr>
        <w:t>.2022</w:t>
      </w:r>
      <w:r>
        <w:rPr>
          <w:rFonts w:ascii="Times New Roman" w:cs="Times New Roman" w:hAnsi="Times New Roman"/>
          <w:sz w:val="24"/>
          <w:szCs w:val="24"/>
          <w:lang w:val="uk-UA"/>
        </w:rPr>
        <w:t>р.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Ціна договору. </w:t>
      </w:r>
      <w:r>
        <w:rPr>
          <w:rFonts w:ascii="Times New Roman" w:cs="Times New Roman" w:hAnsi="Times New Roman"/>
          <w:sz w:val="24"/>
          <w:szCs w:val="24"/>
          <w:lang w:val="uk-UA"/>
        </w:rPr>
        <w:t>3 726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cs="Times New Roman" w:hAnsi="Times New Roman"/>
          <w:sz w:val="24"/>
          <w:szCs w:val="24"/>
          <w:lang w:val="uk-UA"/>
        </w:rPr>
        <w:t>83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коп.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з ПДВ.</w:t>
      </w:r>
    </w:p>
    <w:p>
      <w:pPr>
        <w:pStyle w:val="ListParagraph"/>
        <w:numPr>
          <w:ilvl w:val="0"/>
          <w:numId w:val="1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дії договору.  31.12.2022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року.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bookmarkEnd w:id="0"/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cs="Times New Roman" w:hAnsi="Times New Roman"/>
          <w:sz w:val="24"/>
          <w:szCs w:val="24"/>
          <w:lang w:val="uk-UA"/>
        </w:rPr>
        <w:t>Марія Ш</w:t>
      </w:r>
      <w:r>
        <w:rPr>
          <w:rFonts w:ascii="Times New Roman" w:cs="Times New Roman" w:hAnsi="Times New Roman"/>
          <w:sz w:val="24"/>
          <w:szCs w:val="24"/>
          <w:lang w:val="uk-UA"/>
        </w:rPr>
        <w:t>ТУЛЯРД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Державний заклад «Південноукраїнський національний педагогічний університет імені К. Д. Ушинського»</w:t>
      </w: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4"/>
        </w:rPr>
        <w:t>рішення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уповноваженої</w:t>
      </w:r>
      <w:r>
        <w:rPr>
          <w:rFonts w:ascii="Times New Roman" w:cs="Times New Roman" w:hAnsi="Times New Roman"/>
          <w:b/>
          <w:sz w:val="24"/>
          <w:szCs w:val="24"/>
        </w:rPr>
        <w:t xml:space="preserve"> особи </w:t>
      </w:r>
      <w:r>
        <w:rPr>
          <w:rFonts w:ascii="Times New Roman" w:cs="Times New Roman" w:hAnsi="Times New Roman"/>
          <w:b/>
          <w:sz w:val="24"/>
          <w:szCs w:val="24"/>
        </w:rPr>
        <w:t>щодо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звіту</w:t>
      </w:r>
      <w:r>
        <w:rPr>
          <w:rFonts w:ascii="Times New Roman" w:cs="Times New Roman" w:hAnsi="Times New Roman"/>
          <w:b/>
          <w:sz w:val="24"/>
          <w:szCs w:val="24"/>
        </w:rPr>
        <w:t xml:space="preserve"> про </w:t>
      </w:r>
      <w:r>
        <w:rPr>
          <w:rFonts w:ascii="Times New Roman" w:cs="Times New Roman" w:hAnsi="Times New Roman"/>
          <w:b/>
          <w:sz w:val="24"/>
          <w:szCs w:val="24"/>
        </w:rPr>
        <w:t>укладений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договір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highlight w:val="yellow"/>
        </w:rPr>
      </w:pPr>
    </w:p>
    <w:p>
      <w:pPr>
        <w:spacing w:after="0" w:line="2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  <w:lang w:val="uk-UA"/>
        </w:rPr>
        <w:t>24</w:t>
      </w:r>
      <w:r>
        <w:rPr>
          <w:rFonts w:ascii="Times New Roman" w:cs="Times New Roman" w:hAnsi="Times New Roman"/>
          <w:sz w:val="24"/>
          <w:szCs w:val="24"/>
        </w:rPr>
        <w:t>»  листопада</w:t>
      </w:r>
      <w:r>
        <w:rPr>
          <w:rFonts w:ascii="Times New Roman" w:cs="Times New Roman" w:hAnsi="Times New Roman"/>
          <w:sz w:val="24"/>
          <w:szCs w:val="24"/>
        </w:rPr>
        <w:t xml:space="preserve"> 2022 р.                   </w:t>
      </w:r>
      <w:r>
        <w:rPr>
          <w:rFonts w:ascii="Times New Roman" w:cs="Times New Roman" w:hAnsi="Times New Roman"/>
          <w:sz w:val="28"/>
          <w:szCs w:val="28"/>
        </w:rPr>
        <w:t xml:space="preserve">ПРОТОКОЛ № </w:t>
      </w:r>
      <w:r>
        <w:rPr>
          <w:rFonts w:ascii="Times New Roman" w:cs="Times New Roman" w:hAnsi="Times New Roman"/>
          <w:sz w:val="28"/>
          <w:szCs w:val="28"/>
          <w:lang w:val="uk-UA"/>
        </w:rPr>
        <w:t>4</w:t>
      </w:r>
      <w:r>
        <w:rPr>
          <w:rFonts w:ascii="Times New Roman" w:cs="Times New Roman" w:hAnsi="Times New Roman"/>
          <w:sz w:val="28"/>
          <w:szCs w:val="28"/>
          <w:lang w:val="uk-UA"/>
        </w:rPr>
        <w:t>9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денний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numPr>
          <w:ilvl w:val="1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прийняття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плінтуса, кута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 xml:space="preserve"> з’єднання, завершення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442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0000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Будівельні товари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 ДК 021:2015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Єдиного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Закону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постанови </w:t>
      </w:r>
      <w:r>
        <w:rPr>
          <w:rFonts w:ascii="Times New Roman" w:cs="Times New Roman" w:eastAsia="Times New Roman" w:hAnsi="Times New Roman"/>
          <w:sz w:val="24"/>
          <w:szCs w:val="24"/>
        </w:rPr>
        <w:t>Кабінету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Міністрів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12.10.2022 № 1178 «Про </w:t>
      </w:r>
      <w:r>
        <w:rPr>
          <w:rFonts w:ascii="Times New Roman" w:cs="Times New Roman" w:eastAsia="Times New Roman" w:hAnsi="Times New Roman"/>
          <w:sz w:val="24"/>
          <w:szCs w:val="24"/>
        </w:rPr>
        <w:t>затвердження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“Про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”,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>).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Під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час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розгляду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питання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порядку денного: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</w:rPr>
        <w:t>п.п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1, 3 </w:t>
      </w:r>
      <w:r>
        <w:rPr>
          <w:rFonts w:ascii="Times New Roman" w:cs="Times New Roman" w:eastAsia="Times New Roman" w:hAnsi="Times New Roman"/>
          <w:sz w:val="24"/>
          <w:szCs w:val="24"/>
        </w:rPr>
        <w:t>Загальних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положень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встановлюють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порядок та </w:t>
      </w:r>
      <w:r>
        <w:rPr>
          <w:rFonts w:ascii="Times New Roman" w:cs="Times New Roman" w:eastAsia="Times New Roman" w:hAnsi="Times New Roman"/>
          <w:sz w:val="24"/>
          <w:szCs w:val="24"/>
        </w:rPr>
        <w:t>умови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</w:rPr>
        <w:t>із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забезпеченням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захищеності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воєнних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загроз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зобов’язані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здійснювати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Закону, </w:t>
      </w:r>
      <w:r>
        <w:rPr>
          <w:rFonts w:ascii="Times New Roman" w:cs="Times New Roman" w:eastAsia="Times New Roman" w:hAnsi="Times New Roman"/>
          <w:sz w:val="24"/>
          <w:szCs w:val="24"/>
        </w:rPr>
        <w:t>проводять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Пунктом 11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встановлено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крім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100 тис.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можуть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використовувати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систему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умов,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адміністратором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у тому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числі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електронний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каталог 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У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разі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замовник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обов’язково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дотримується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Законом, вносить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інформацію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таку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річного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плану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оприлюднює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розділу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Прикінцеві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перехідні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положення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Закону в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електронній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а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саме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можуть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не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публікувати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інформацію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своє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),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поставки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чи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якщо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поширення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такої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несе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ризики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безпеки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замовника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Таким чином, </w:t>
      </w:r>
      <w:r>
        <w:rPr>
          <w:rFonts w:ascii="Times New Roman" w:cs="Times New Roman" w:eastAsia="Times New Roman" w:hAnsi="Times New Roman"/>
          <w:sz w:val="24"/>
          <w:szCs w:val="24"/>
        </w:rPr>
        <w:t>враховуючи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вартісні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межі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Особливостями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даної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є </w:t>
      </w:r>
      <w:r>
        <w:rPr>
          <w:rFonts w:ascii="Times New Roman" w:cs="Times New Roman" w:eastAsia="Times New Roman" w:hAnsi="Times New Roman"/>
          <w:sz w:val="24"/>
          <w:szCs w:val="24"/>
        </w:rPr>
        <w:t>необхідність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cs="Times New Roman" w:eastAsia="Times New Roman" w:hAnsi="Times New Roman"/>
          <w:sz w:val="24"/>
          <w:szCs w:val="24"/>
        </w:rPr>
        <w:t>прийнятті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шляхом </w:t>
      </w:r>
      <w:r>
        <w:rPr>
          <w:rFonts w:ascii="Times New Roman" w:cs="Times New Roman" w:eastAsia="Times New Roman" w:hAnsi="Times New Roman"/>
          <w:sz w:val="24"/>
          <w:szCs w:val="24"/>
        </w:rPr>
        <w:t>оприлюднення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ВИРІШИЛА:</w:t>
      </w:r>
    </w:p>
    <w:p>
      <w:pPr>
        <w:numPr>
          <w:ilvl w:val="2"/>
          <w:numId w:val="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Оприлюднити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Марія ШТУЛЯРД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" w:hanging="360"/>
      </w:pPr>
    </w:lvl>
    <w:lvl w:ilvl="2" w:tentative="1">
      <w:start w:val="1"/>
      <w:numFmt w:val="lowerRoman"/>
      <w:lvlText w:val="%3."/>
      <w:lvlJc w:val="right"/>
      <w:pPr>
        <w:ind w:left="949" w:hanging="180"/>
      </w:pPr>
    </w:lvl>
    <w:lvl w:ilvl="3" w:tentative="1">
      <w:start w:val="1"/>
      <w:numFmt w:val="decimal"/>
      <w:lvlText w:val="%4."/>
      <w:lvlJc w:val="left"/>
      <w:pPr>
        <w:ind w:left="1669" w:hanging="360"/>
      </w:pPr>
    </w:lvl>
    <w:lvl w:ilvl="4" w:tentative="1">
      <w:start w:val="1"/>
      <w:numFmt w:val="lowerLetter"/>
      <w:lvlText w:val="%5."/>
      <w:lvlJc w:val="left"/>
      <w:pPr>
        <w:ind w:left="2389" w:hanging="360"/>
      </w:pPr>
    </w:lvl>
    <w:lvl w:ilvl="5" w:tentative="1">
      <w:start w:val="1"/>
      <w:numFmt w:val="lowerRoman"/>
      <w:lvlText w:val="%6."/>
      <w:lvlJc w:val="right"/>
      <w:pPr>
        <w:ind w:left="3109" w:hanging="180"/>
      </w:pPr>
    </w:lvl>
    <w:lvl w:ilvl="6" w:tentative="1">
      <w:start w:val="1"/>
      <w:numFmt w:val="decimal"/>
      <w:lvlText w:val="%7."/>
      <w:lvlJc w:val="left"/>
      <w:pPr>
        <w:ind w:left="3829" w:hanging="360"/>
      </w:pPr>
    </w:lvl>
    <w:lvl w:ilvl="7" w:tentative="1">
      <w:start w:val="1"/>
      <w:numFmt w:val="lowerLetter"/>
      <w:lvlText w:val="%8."/>
      <w:lvlJc w:val="left"/>
      <w:pPr>
        <w:ind w:left="4549" w:hanging="360"/>
      </w:pPr>
    </w:lvl>
    <w:lvl w:ilvl="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24EC6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D87C"/>
  <w15:docId w15:val="{EEF475E1-6A07-49CC-B5D0-AFF39BADAEE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Apple-converted-space">
    <w:name w:val="Apple-converted-space"/>
    <w:basedOn w:val="DefaultParagraphFont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Author</cp:lastModifiedBy>
</cp:coreProperties>
</file>