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534D15A" w14:textId="3B97B3E7" w:rsidR="00D502C3" w:rsidRPr="007A54E7" w:rsidRDefault="007A54E7" w:rsidP="00D502C3">
      <w:pPr>
        <w:spacing w:before="240" w:after="0" w:line="240" w:lineRule="auto"/>
        <w:jc w:val="center"/>
        <w:rPr>
          <w:rFonts w:ascii="Times New Roman" w:eastAsia="Times New Roman" w:hAnsi="Times New Roman"/>
          <w:sz w:val="28"/>
          <w:szCs w:val="28"/>
          <w:lang w:eastAsia="ru-RU"/>
        </w:rPr>
      </w:pPr>
      <w:r w:rsidRPr="007A54E7">
        <w:rPr>
          <w:rFonts w:ascii="Times New Roman" w:eastAsia="Times New Roman" w:hAnsi="Times New Roman"/>
          <w:b/>
          <w:bCs/>
          <w:iCs/>
          <w:sz w:val="28"/>
          <w:szCs w:val="28"/>
          <w:lang w:eastAsia="ru-RU"/>
        </w:rPr>
        <w:t xml:space="preserve">Волинський обласний санаторій «Лісова пісня» </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38E785FF"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r w:rsidR="00D671A8">
              <w:rPr>
                <w:rFonts w:ascii="Times New Roman" w:eastAsia="Times New Roman" w:hAnsi="Times New Roman"/>
                <w:b/>
                <w:bCs/>
                <w:color w:val="000000"/>
                <w:sz w:val="24"/>
                <w:szCs w:val="24"/>
                <w:lang w:eastAsia="ru-RU"/>
              </w:rPr>
              <w:t>                           ЗАТВЕРДЖЕНО</w:t>
            </w:r>
          </w:p>
          <w:p w14:paraId="6C18CC70" w14:textId="14D72539" w:rsidR="00D502C3" w:rsidRPr="00B97DB1" w:rsidRDefault="00D502C3" w:rsidP="00DB247F">
            <w:pPr>
              <w:spacing w:before="240" w:after="0" w:line="240" w:lineRule="auto"/>
              <w:ind w:left="-1420"/>
              <w:jc w:val="right"/>
              <w:rPr>
                <w:rFonts w:ascii="Times New Roman" w:eastAsia="Times New Roman" w:hAnsi="Times New Roman"/>
                <w:color w:val="000000"/>
                <w:sz w:val="28"/>
                <w:szCs w:val="28"/>
                <w:lang w:eastAsia="ru-RU"/>
              </w:rPr>
            </w:pPr>
            <w:r w:rsidRPr="00B97DB1">
              <w:rPr>
                <w:rFonts w:ascii="Times New Roman" w:eastAsia="Times New Roman" w:hAnsi="Times New Roman"/>
                <w:color w:val="000000"/>
                <w:sz w:val="28"/>
                <w:szCs w:val="28"/>
                <w:lang w:eastAsia="ru-RU"/>
              </w:rPr>
              <w:t>Протокол</w:t>
            </w:r>
            <w:r w:rsidR="00B97DB1" w:rsidRPr="00B97DB1">
              <w:rPr>
                <w:rFonts w:ascii="Times New Roman" w:eastAsia="Times New Roman" w:hAnsi="Times New Roman"/>
                <w:color w:val="000000"/>
                <w:sz w:val="28"/>
                <w:szCs w:val="28"/>
                <w:lang w:eastAsia="ru-RU"/>
              </w:rPr>
              <w:t>ьним рішенням уповноваженої</w:t>
            </w:r>
            <w:r w:rsidR="00B97DB1">
              <w:rPr>
                <w:rFonts w:ascii="Times New Roman" w:eastAsia="Times New Roman" w:hAnsi="Times New Roman"/>
                <w:color w:val="000000"/>
                <w:sz w:val="28"/>
                <w:szCs w:val="28"/>
                <w:lang w:eastAsia="ru-RU"/>
              </w:rPr>
              <w:t xml:space="preserve"> </w:t>
            </w:r>
            <w:r w:rsidR="00B97DB1" w:rsidRPr="00B97DB1">
              <w:rPr>
                <w:rFonts w:ascii="Times New Roman" w:eastAsia="Times New Roman" w:hAnsi="Times New Roman"/>
                <w:color w:val="000000"/>
                <w:sz w:val="28"/>
                <w:szCs w:val="28"/>
                <w:lang w:eastAsia="ru-RU"/>
              </w:rPr>
              <w:t>особи</w:t>
            </w:r>
            <w:r w:rsidRPr="00B97DB1">
              <w:rPr>
                <w:rFonts w:ascii="Times New Roman" w:eastAsia="Times New Roman" w:hAnsi="Times New Roman"/>
                <w:color w:val="000000"/>
                <w:sz w:val="28"/>
                <w:szCs w:val="28"/>
                <w:lang w:eastAsia="ru-RU"/>
              </w:rPr>
              <w:t xml:space="preserve"> </w:t>
            </w:r>
            <w:r w:rsidR="00843C72" w:rsidRPr="00B97DB1">
              <w:rPr>
                <w:rFonts w:ascii="Times New Roman" w:eastAsia="Times New Roman" w:hAnsi="Times New Roman"/>
                <w:color w:val="000000"/>
                <w:sz w:val="28"/>
                <w:szCs w:val="28"/>
                <w:lang w:eastAsia="ru-RU"/>
              </w:rPr>
              <w:t>№</w:t>
            </w:r>
            <w:r w:rsidR="00B97DB1" w:rsidRPr="00B97DB1">
              <w:rPr>
                <w:rFonts w:ascii="Times New Roman" w:eastAsia="Times New Roman" w:hAnsi="Times New Roman"/>
                <w:color w:val="000000"/>
                <w:sz w:val="28"/>
                <w:szCs w:val="28"/>
                <w:lang w:eastAsia="ru-RU"/>
              </w:rPr>
              <w:t xml:space="preserve"> </w:t>
            </w:r>
            <w:r w:rsidR="00843C72" w:rsidRPr="00B97DB1">
              <w:rPr>
                <w:rFonts w:ascii="Times New Roman" w:eastAsia="Times New Roman" w:hAnsi="Times New Roman"/>
                <w:color w:val="000000"/>
                <w:sz w:val="28"/>
                <w:szCs w:val="28"/>
                <w:lang w:eastAsia="ru-RU"/>
              </w:rPr>
              <w:t>6</w:t>
            </w:r>
          </w:p>
          <w:p w14:paraId="0E67DDA0" w14:textId="57EE578D" w:rsidR="00D502C3" w:rsidRPr="00043F7F" w:rsidRDefault="002D451E"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D502C3" w:rsidRPr="00043F7F">
              <w:rPr>
                <w:rFonts w:ascii="Times New Roman" w:eastAsia="Times New Roman" w:hAnsi="Times New Roman"/>
                <w:color w:val="000000"/>
                <w:sz w:val="24"/>
                <w:szCs w:val="24"/>
                <w:lang w:eastAsia="ru-RU"/>
              </w:rPr>
              <w:t xml:space="preserve">ід </w:t>
            </w:r>
            <w:r w:rsidR="00B97DB1">
              <w:rPr>
                <w:rFonts w:ascii="Times New Roman" w:eastAsia="Times New Roman" w:hAnsi="Times New Roman"/>
                <w:color w:val="000000"/>
                <w:sz w:val="24"/>
                <w:szCs w:val="24"/>
                <w:lang w:eastAsia="ru-RU"/>
              </w:rPr>
              <w:t xml:space="preserve">«10 </w:t>
            </w:r>
            <w:r w:rsidR="00D502C3" w:rsidRPr="00843C72">
              <w:rPr>
                <w:rFonts w:ascii="Times New Roman" w:eastAsia="Times New Roman" w:hAnsi="Times New Roman"/>
                <w:color w:val="000000"/>
                <w:sz w:val="24"/>
                <w:szCs w:val="24"/>
                <w:lang w:eastAsia="ru-RU"/>
              </w:rPr>
              <w:t xml:space="preserve">» </w:t>
            </w:r>
            <w:r w:rsidR="00B97DB1">
              <w:rPr>
                <w:rFonts w:ascii="Times New Roman" w:eastAsia="Times New Roman" w:hAnsi="Times New Roman"/>
                <w:color w:val="000000"/>
                <w:sz w:val="24"/>
                <w:szCs w:val="24"/>
                <w:lang w:eastAsia="ru-RU"/>
              </w:rPr>
              <w:t xml:space="preserve">квітня </w:t>
            </w:r>
            <w:r w:rsidR="00D502C3" w:rsidRPr="00843C72">
              <w:rPr>
                <w:rFonts w:ascii="Times New Roman" w:eastAsia="Times New Roman" w:hAnsi="Times New Roman"/>
                <w:color w:val="000000"/>
                <w:sz w:val="24"/>
                <w:szCs w:val="24"/>
                <w:lang w:eastAsia="ru-RU"/>
              </w:rPr>
              <w:t>20</w:t>
            </w:r>
            <w:r w:rsidR="00B97DB1">
              <w:rPr>
                <w:rFonts w:ascii="Times New Roman" w:eastAsia="Times New Roman" w:hAnsi="Times New Roman"/>
                <w:color w:val="000000"/>
                <w:sz w:val="24"/>
                <w:szCs w:val="24"/>
                <w:lang w:eastAsia="ru-RU"/>
              </w:rPr>
              <w:t>24</w:t>
            </w:r>
            <w:r w:rsidR="00D502C3" w:rsidRPr="00043F7F">
              <w:rPr>
                <w:rFonts w:ascii="Times New Roman" w:eastAsia="Times New Roman" w:hAnsi="Times New Roman"/>
                <w:color w:val="000000"/>
                <w:sz w:val="24"/>
                <w:szCs w:val="24"/>
                <w:lang w:eastAsia="ru-RU"/>
              </w:rPr>
              <w:t xml:space="preserve"> року</w:t>
            </w:r>
          </w:p>
          <w:p w14:paraId="41ADFD32" w14:textId="6A034CF1" w:rsidR="00D502C3" w:rsidRPr="00043F7F" w:rsidRDefault="002D451E" w:rsidP="002D451E">
            <w:pPr>
              <w:spacing w:before="240" w:after="0" w:line="240" w:lineRule="auto"/>
              <w:ind w:left="-142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Уповноважена особа</w:t>
            </w:r>
          </w:p>
          <w:p w14:paraId="4AD7383C" w14:textId="6359A458" w:rsidR="00D502C3" w:rsidRPr="00043F7F" w:rsidRDefault="002D451E"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r w:rsidR="00C11C6D">
              <w:rPr>
                <w:rFonts w:ascii="Times New Roman" w:eastAsia="Times New Roman" w:hAnsi="Times New Roman"/>
                <w:color w:val="000000"/>
                <w:sz w:val="24"/>
                <w:szCs w:val="24"/>
                <w:lang w:eastAsia="ru-RU"/>
              </w:rPr>
              <w:t>Олена ТОКАРЕВА</w:t>
            </w:r>
            <w:r w:rsidR="00D502C3" w:rsidRPr="00843C72">
              <w:rPr>
                <w:rFonts w:ascii="Times New Roman" w:eastAsia="Times New Roman" w:hAnsi="Times New Roman"/>
                <w:color w:val="000000"/>
                <w:sz w:val="24"/>
                <w:szCs w:val="24"/>
                <w:lang w:eastAsia="ru-RU"/>
              </w:rPr>
              <w:t>/</w:t>
            </w:r>
          </w:p>
          <w:p w14:paraId="3D95442B" w14:textId="0D1A0A2F"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5B02DF1C" w:rsidR="00D502C3" w:rsidRDefault="007A54E7" w:rsidP="00716811">
      <w:pPr>
        <w:pStyle w:val="af"/>
        <w:ind w:left="0"/>
      </w:pPr>
      <w:r>
        <w:t xml:space="preserve">село  Гаївка </w:t>
      </w:r>
      <w:r w:rsidR="00D502C3">
        <w:t>202</w:t>
      </w:r>
      <w:r>
        <w:t>4</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304C68">
        <w:trPr>
          <w:trHeight w:val="522"/>
          <w:jc w:val="center"/>
        </w:trPr>
        <w:tc>
          <w:tcPr>
            <w:tcW w:w="584" w:type="dxa"/>
            <w:shd w:val="clear" w:color="auto" w:fill="auto"/>
            <w:vAlign w:val="center"/>
          </w:tcPr>
          <w:p w14:paraId="6CCB4B76" w14:textId="77777777" w:rsidR="006325D8" w:rsidRPr="00304C68"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304C68">
              <w:rPr>
                <w:rFonts w:ascii="Times New Roman" w:hAnsi="Times New Roman"/>
                <w:bCs/>
                <w:sz w:val="24"/>
                <w:szCs w:val="24"/>
              </w:rPr>
              <w:lastRenderedPageBreak/>
              <w:br w:type="page"/>
            </w:r>
            <w:r w:rsidR="00AC15C8" w:rsidRPr="00304C68">
              <w:rPr>
                <w:rFonts w:ascii="Times New Roman" w:hAnsi="Times New Roman"/>
                <w:sz w:val="24"/>
                <w:szCs w:val="24"/>
              </w:rPr>
              <w:br w:type="page"/>
            </w:r>
            <w:r w:rsidR="006325D8" w:rsidRPr="00304C68">
              <w:rPr>
                <w:rFonts w:ascii="Times New Roman" w:hAnsi="Times New Roman"/>
                <w:b/>
                <w:color w:val="000000"/>
                <w:sz w:val="24"/>
                <w:szCs w:val="24"/>
                <w:lang w:eastAsia="uk-UA"/>
              </w:rPr>
              <w:t>№</w:t>
            </w:r>
          </w:p>
        </w:tc>
        <w:tc>
          <w:tcPr>
            <w:tcW w:w="9661" w:type="dxa"/>
            <w:gridSpan w:val="3"/>
            <w:shd w:val="clear" w:color="auto" w:fill="auto"/>
            <w:vAlign w:val="center"/>
          </w:tcPr>
          <w:p w14:paraId="4E1ADD5C" w14:textId="77777777" w:rsidR="006325D8" w:rsidRPr="00304C68"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304C68">
              <w:rPr>
                <w:rFonts w:ascii="Times New Roman" w:hAnsi="Times New Roman"/>
                <w:b/>
                <w:sz w:val="24"/>
                <w:szCs w:val="24"/>
              </w:rPr>
              <w:t xml:space="preserve">Розділ І. </w:t>
            </w:r>
            <w:r w:rsidR="006325D8" w:rsidRPr="00304C68">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03A0A312" w:rsidR="00E3417A" w:rsidRPr="00A80D70" w:rsidRDefault="009D3E5F"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Волинський обласний санаторій «Лісова пісня»</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5E1AE654" w:rsidR="00E3417A" w:rsidRPr="00A80D70" w:rsidRDefault="009D3E5F"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44009,Україна,Волинська область,Ковельський район,с. Гаївка,вул. Пісочна,6</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0B33EED9" w14:textId="29519F0A" w:rsidR="00D74B55" w:rsidRDefault="00D74B55" w:rsidP="0069789B">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Токарева Олена Володимирівна,заступник директора з питань економіки та фінансів ВОС «Лісова пісня»</w:t>
            </w:r>
            <w:r w:rsidR="00476C3A">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44009,Україна,В</w:t>
            </w:r>
            <w:r w:rsidR="0069789B">
              <w:rPr>
                <w:rFonts w:ascii="Times New Roman" w:hAnsi="Times New Roman"/>
                <w:color w:val="000000"/>
                <w:sz w:val="24"/>
                <w:szCs w:val="24"/>
                <w:lang w:eastAsia="uk-UA"/>
              </w:rPr>
              <w:t xml:space="preserve">олинська </w:t>
            </w:r>
            <w:r>
              <w:rPr>
                <w:rFonts w:ascii="Times New Roman" w:hAnsi="Times New Roman"/>
                <w:color w:val="000000"/>
                <w:sz w:val="24"/>
                <w:szCs w:val="24"/>
                <w:lang w:eastAsia="uk-UA"/>
              </w:rPr>
              <w:t>область,Ковельський район,с. Гаївка,вул. Пісочна,6,</w:t>
            </w:r>
          </w:p>
          <w:p w14:paraId="5B7D7D53" w14:textId="77777777" w:rsidR="00D74B55" w:rsidRDefault="00D74B55" w:rsidP="0069789B">
            <w:pPr>
              <w:widowControl w:val="0"/>
              <w:spacing w:after="0" w:line="240" w:lineRule="auto"/>
              <w:contextualSpacing/>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моб</w:t>
            </w:r>
            <w:proofErr w:type="spellEnd"/>
            <w:r>
              <w:rPr>
                <w:rFonts w:ascii="Times New Roman" w:hAnsi="Times New Roman"/>
                <w:color w:val="000000"/>
                <w:sz w:val="24"/>
                <w:szCs w:val="24"/>
                <w:lang w:eastAsia="uk-UA"/>
              </w:rPr>
              <w:t>.:+380(068)928-88-70</w:t>
            </w:r>
          </w:p>
          <w:p w14:paraId="410C3E27" w14:textId="1F3DB41D" w:rsidR="00B015AE" w:rsidRPr="00A80D70" w:rsidRDefault="00B015AE" w:rsidP="0069789B">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електронна адреса:</w:t>
            </w:r>
            <w:r>
              <w:rPr>
                <w:rFonts w:ascii="Arial" w:hAnsi="Arial" w:cs="Arial"/>
                <w:b/>
                <w:bCs/>
                <w:color w:val="343840"/>
                <w:sz w:val="18"/>
                <w:szCs w:val="18"/>
                <w:shd w:val="clear" w:color="auto" w:fill="FFFFFF"/>
              </w:rPr>
              <w:t xml:space="preserve"> pisnya-lisova@ukr.net</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1F110DEB" w:rsidR="00AF54B9" w:rsidRPr="00D502C3" w:rsidRDefault="005A618C" w:rsidP="00DF0C81">
            <w:pPr>
              <w:widowControl w:val="0"/>
              <w:spacing w:after="0" w:line="240" w:lineRule="auto"/>
              <w:contextualSpacing/>
              <w:jc w:val="both"/>
              <w:rPr>
                <w:rFonts w:ascii="Times New Roman" w:hAnsi="Times New Roman"/>
                <w:sz w:val="24"/>
                <w:szCs w:val="24"/>
                <w:highlight w:val="yellow"/>
                <w:lang w:eastAsia="uk-UA"/>
              </w:rPr>
            </w:pPr>
            <w:r w:rsidRPr="005A618C">
              <w:rPr>
                <w:rFonts w:ascii="Times New Roman" w:hAnsi="Times New Roman"/>
                <w:sz w:val="24"/>
                <w:szCs w:val="24"/>
              </w:rPr>
              <w:t>Закупівля здійснюється щодо предмета закупівлі в цілому</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438E7CD5" w14:textId="77777777" w:rsidR="00527F2F" w:rsidRDefault="000D73B3" w:rsidP="00190DF7">
            <w:pPr>
              <w:widowControl w:val="0"/>
              <w:spacing w:after="0" w:line="240" w:lineRule="auto"/>
              <w:ind w:hanging="2"/>
              <w:contextualSpacing/>
              <w:jc w:val="both"/>
              <w:rPr>
                <w:rFonts w:ascii="Times New Roman" w:hAnsi="Times New Roman"/>
                <w:sz w:val="24"/>
                <w:szCs w:val="24"/>
              </w:rPr>
            </w:pPr>
            <w:r w:rsidRPr="000D73B3">
              <w:rPr>
                <w:rFonts w:ascii="Times New Roman" w:hAnsi="Times New Roman"/>
                <w:sz w:val="24"/>
                <w:szCs w:val="24"/>
              </w:rPr>
              <w:t>Кількість :50 020 кВт.год</w:t>
            </w:r>
          </w:p>
          <w:p w14:paraId="3BF3D60F" w14:textId="1A806701" w:rsidR="00240B00" w:rsidRPr="00D502C3" w:rsidRDefault="00240B00" w:rsidP="00190DF7">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sz w:val="24"/>
                <w:szCs w:val="24"/>
              </w:rPr>
              <w:t>Місце поставки товарів:</w:t>
            </w:r>
            <w:r>
              <w:rPr>
                <w:rFonts w:ascii="Times New Roman" w:hAnsi="Times New Roman"/>
                <w:color w:val="000000"/>
                <w:sz w:val="24"/>
                <w:szCs w:val="24"/>
                <w:lang w:eastAsia="uk-UA"/>
              </w:rPr>
              <w:t xml:space="preserve"> 44009,Україна,Волинська область,Ковельський район,с. Гаївка,вул. Пісочна,6</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50F71FD9" w:rsidR="00527F2F" w:rsidRPr="005D5915" w:rsidRDefault="00FA6DD1" w:rsidP="00190DF7">
            <w:pPr>
              <w:widowControl w:val="0"/>
              <w:spacing w:after="0" w:line="240" w:lineRule="auto"/>
              <w:ind w:hanging="2"/>
              <w:contextualSpacing/>
              <w:jc w:val="both"/>
              <w:rPr>
                <w:rFonts w:ascii="Times New Roman" w:hAnsi="Times New Roman"/>
                <w:i/>
                <w:iCs/>
                <w:sz w:val="24"/>
                <w:szCs w:val="24"/>
                <w:highlight w:val="yellow"/>
              </w:rPr>
            </w:pPr>
            <w:r w:rsidRPr="00FA6DD1">
              <w:rPr>
                <w:rFonts w:ascii="Times New Roman" w:hAnsi="Times New Roman"/>
                <w:sz w:val="24"/>
                <w:szCs w:val="24"/>
              </w:rPr>
              <w:t>до 31 грудня 2024 року включно</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F625FD">
        <w:trPr>
          <w:trHeight w:val="522"/>
          <w:jc w:val="center"/>
        </w:trPr>
        <w:tc>
          <w:tcPr>
            <w:tcW w:w="10245" w:type="dxa"/>
            <w:gridSpan w:val="4"/>
            <w:shd w:val="clear" w:color="auto" w:fill="auto"/>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sidRPr="00A80D70">
              <w:rPr>
                <w:rFonts w:ascii="Times New Roman" w:eastAsia="Times New Roman" w:hAnsi="Times New Roman"/>
                <w:sz w:val="24"/>
                <w:szCs w:val="24"/>
                <w:lang w:eastAsia="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B96D26">
        <w:trPr>
          <w:trHeight w:val="522"/>
          <w:jc w:val="center"/>
        </w:trPr>
        <w:tc>
          <w:tcPr>
            <w:tcW w:w="10245" w:type="dxa"/>
            <w:gridSpan w:val="4"/>
            <w:shd w:val="clear" w:color="auto" w:fill="auto"/>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970E14">
              <w:rPr>
                <w:rFonts w:ascii="Times New Roman" w:hAnsi="Times New Roman"/>
                <w:sz w:val="24"/>
                <w:szCs w:val="24"/>
              </w:rPr>
              <w:lastRenderedPageBreak/>
              <w:t>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його державної </w:t>
            </w:r>
            <w:r w:rsidR="00B91E0F" w:rsidRPr="00551675">
              <w:rPr>
                <w:rFonts w:ascii="Times New Roman" w:hAnsi="Times New Roman"/>
                <w:sz w:val="24"/>
                <w:szCs w:val="24"/>
              </w:rPr>
              <w:t>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Pr="00A80D70">
              <w:rPr>
                <w:rFonts w:ascii="Times New Roman" w:hAnsi="Times New Roman"/>
                <w:sz w:val="24"/>
                <w:szCs w:val="24"/>
              </w:rPr>
              <w:lastRenderedPageBreak/>
              <w:t>(</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r w:rsidRPr="00A80D70">
              <w:rPr>
                <w:rFonts w:ascii="Times New Roman" w:hAnsi="Times New Roman"/>
                <w:sz w:val="24"/>
                <w:szCs w:val="24"/>
              </w:rPr>
              <w:lastRenderedPageBreak/>
              <w:t>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w:t>
            </w:r>
            <w:r>
              <w:rPr>
                <w:rFonts w:ascii="Times New Roman" w:eastAsia="Times New Roman" w:hAnsi="Times New Roman"/>
                <w:b/>
                <w:color w:val="000000"/>
                <w:sz w:val="24"/>
                <w:szCs w:val="24"/>
              </w:rPr>
              <w:lastRenderedPageBreak/>
              <w:t xml:space="preserve">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4E4FE5D8"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089E6750"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4454A9">
              <w:rPr>
                <w:rFonts w:ascii="Times New Roman" w:eastAsia="Times New Roman" w:hAnsi="Times New Roman"/>
                <w:b/>
                <w:i/>
                <w:sz w:val="24"/>
                <w:szCs w:val="24"/>
                <w:u w:val="single"/>
              </w:rPr>
              <w:t>95</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4454A9">
              <w:rPr>
                <w:rFonts w:ascii="Times New Roman" w:eastAsia="Times New Roman" w:hAnsi="Times New Roman"/>
                <w:b/>
                <w:i/>
                <w:sz w:val="24"/>
                <w:szCs w:val="24"/>
                <w:u w:val="single"/>
              </w:rPr>
              <w:t xml:space="preserve"> п’яти</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B759FD">
              <w:rPr>
                <w:color w:val="000000"/>
              </w:rPr>
              <w:lastRenderedPageBreak/>
              <w:t>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B759FD">
              <w:rPr>
                <w:color w:val="000000"/>
              </w:rPr>
              <w:lastRenderedPageBreak/>
              <w:t>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w:t>
            </w:r>
            <w:r w:rsidR="00A226C5">
              <w:rPr>
                <w:rFonts w:ascii="Times New Roman" w:eastAsia="Times New Roman" w:hAnsi="Times New Roman"/>
                <w:i/>
                <w:sz w:val="24"/>
                <w:szCs w:val="24"/>
                <w:highlight w:val="white"/>
              </w:rPr>
              <w:lastRenderedPageBreak/>
              <w:t xml:space="preserve">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A46A528" w14:textId="3426DCE5" w:rsidR="00234E91" w:rsidRPr="004953AA" w:rsidRDefault="00234E91" w:rsidP="00734C3D">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D528DB">
        <w:trPr>
          <w:trHeight w:val="522"/>
          <w:jc w:val="center"/>
        </w:trPr>
        <w:tc>
          <w:tcPr>
            <w:tcW w:w="10245" w:type="dxa"/>
            <w:gridSpan w:val="4"/>
            <w:shd w:val="clear" w:color="auto" w:fill="auto"/>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19BEBE07" w:rsidR="007C7D23" w:rsidRPr="00691EAC" w:rsidRDefault="00691EAC" w:rsidP="00691EAC">
            <w:pPr>
              <w:widowControl w:val="0"/>
              <w:spacing w:after="0" w:line="240" w:lineRule="auto"/>
              <w:jc w:val="both"/>
              <w:rPr>
                <w:rFonts w:ascii="Times New Roman" w:hAnsi="Times New Roman"/>
                <w:sz w:val="24"/>
                <w:szCs w:val="24"/>
                <w:highlight w:val="yellow"/>
              </w:rPr>
            </w:pPr>
            <w:r>
              <w:rPr>
                <w:rFonts w:ascii="Times New Roman" w:hAnsi="Times New Roman"/>
                <w:b/>
                <w:sz w:val="24"/>
                <w:szCs w:val="24"/>
              </w:rPr>
              <w:t>1.1.</w:t>
            </w:r>
            <w:r w:rsidR="007C7D23" w:rsidRPr="00691EAC">
              <w:rPr>
                <w:rFonts w:ascii="Times New Roman" w:hAnsi="Times New Roman"/>
                <w:b/>
                <w:sz w:val="24"/>
                <w:szCs w:val="24"/>
              </w:rPr>
              <w:t xml:space="preserve">Кінцевий строк подання тендерних пропозицій </w:t>
            </w:r>
            <w:r w:rsidR="00877433" w:rsidRPr="00691EAC">
              <w:rPr>
                <w:rFonts w:ascii="Times New Roman" w:hAnsi="Times New Roman"/>
                <w:b/>
                <w:sz w:val="24"/>
                <w:szCs w:val="24"/>
              </w:rPr>
              <w:t>18.04.2024р</w:t>
            </w:r>
            <w:r w:rsidR="007C7D23" w:rsidRPr="00691EAC">
              <w:rPr>
                <w:rFonts w:ascii="Times New Roman" w:hAnsi="Times New Roman"/>
                <w:b/>
                <w:sz w:val="24"/>
                <w:szCs w:val="24"/>
              </w:rPr>
              <w:t>.</w:t>
            </w:r>
            <w:r w:rsidR="00274AC6">
              <w:rPr>
                <w:rFonts w:ascii="Times New Roman" w:hAnsi="Times New Roman"/>
                <w:b/>
                <w:sz w:val="24"/>
                <w:szCs w:val="24"/>
              </w:rPr>
              <w:t xml:space="preserve"> до 18:00</w:t>
            </w:r>
            <w:bookmarkStart w:id="5" w:name="_GoBack"/>
            <w:bookmarkEnd w:id="5"/>
            <w:r w:rsidR="00877433" w:rsidRPr="00691EAC">
              <w:rPr>
                <w:rFonts w:ascii="Times New Roman" w:hAnsi="Times New Roman"/>
                <w:b/>
                <w:sz w:val="24"/>
                <w:szCs w:val="24"/>
              </w:rPr>
              <w:t xml:space="preserve"> год.</w:t>
            </w:r>
            <w:r w:rsidR="00A226C5" w:rsidRPr="00691EAC">
              <w:rPr>
                <w:rFonts w:ascii="Times New Roman" w:eastAsia="Times New Roman" w:hAnsi="Times New Roman"/>
                <w:b/>
                <w:i/>
                <w:sz w:val="24"/>
                <w:szCs w:val="24"/>
              </w:rPr>
              <w:t>(</w:t>
            </w:r>
            <w:r w:rsidR="00A226C5" w:rsidRPr="00691EAC">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403766" w14:textId="5B4E81AE" w:rsidR="007C7D23" w:rsidRPr="00A80D70" w:rsidRDefault="00691EAC" w:rsidP="00691EAC">
            <w:pPr>
              <w:widowControl w:val="0"/>
              <w:spacing w:after="0" w:line="240" w:lineRule="auto"/>
              <w:ind w:left="34"/>
              <w:contextualSpacing/>
              <w:jc w:val="both"/>
              <w:rPr>
                <w:rFonts w:ascii="Times New Roman" w:hAnsi="Times New Roman"/>
                <w:sz w:val="24"/>
                <w:szCs w:val="24"/>
              </w:rPr>
            </w:pPr>
            <w:r>
              <w:rPr>
                <w:rFonts w:ascii="Times New Roman" w:eastAsia="Times New Roman" w:hAnsi="Times New Roman"/>
                <w:sz w:val="24"/>
                <w:szCs w:val="24"/>
                <w:lang w:eastAsia="uk-UA"/>
              </w:rPr>
              <w:t>1.2.</w:t>
            </w:r>
            <w:r w:rsidR="007C7D23"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032B3D90" w:rsidR="00024970" w:rsidRPr="00691EAC" w:rsidRDefault="007C7D23" w:rsidP="00691EAC">
            <w:pPr>
              <w:pStyle w:val="a9"/>
              <w:widowControl w:val="0"/>
              <w:numPr>
                <w:ilvl w:val="1"/>
                <w:numId w:val="37"/>
              </w:numPr>
              <w:spacing w:after="0" w:line="240" w:lineRule="auto"/>
              <w:jc w:val="both"/>
              <w:rPr>
                <w:rFonts w:ascii="Times New Roman" w:hAnsi="Times New Roman"/>
                <w:sz w:val="24"/>
                <w:szCs w:val="24"/>
              </w:rPr>
            </w:pPr>
            <w:r w:rsidRPr="00691EAC">
              <w:rPr>
                <w:rFonts w:ascii="Times New Roman" w:hAnsi="Times New Roman"/>
                <w:sz w:val="24"/>
                <w:szCs w:val="24"/>
              </w:rPr>
              <w:t>Електронна</w:t>
            </w:r>
            <w:r w:rsidR="00691EAC">
              <w:rPr>
                <w:rFonts w:ascii="Times New Roman" w:hAnsi="Times New Roman"/>
                <w:sz w:val="24"/>
                <w:szCs w:val="24"/>
              </w:rPr>
              <w:t xml:space="preserve"> система закупівель автоматично </w:t>
            </w:r>
            <w:r w:rsidRPr="00691EAC">
              <w:rPr>
                <w:rFonts w:ascii="Times New Roman" w:hAnsi="Times New Roman"/>
                <w:sz w:val="24"/>
                <w:szCs w:val="24"/>
              </w:rPr>
              <w:t xml:space="preserve">формує та надсилає повідомлення учаснику про </w:t>
            </w:r>
            <w:r w:rsidRPr="00691EAC">
              <w:rPr>
                <w:rFonts w:ascii="Times New Roman" w:hAnsi="Times New Roman"/>
                <w:sz w:val="24"/>
                <w:szCs w:val="24"/>
              </w:rPr>
              <w:lastRenderedPageBreak/>
              <w:t xml:space="preserve">отримання його тендерної пропозиції із зазначенням дати та часу. </w:t>
            </w:r>
          </w:p>
          <w:p w14:paraId="62723CD2" w14:textId="77777777" w:rsidR="001A1A41" w:rsidRPr="00B75F8D" w:rsidRDefault="001A1A41" w:rsidP="00691EAC">
            <w:pPr>
              <w:widowControl w:val="0"/>
              <w:numPr>
                <w:ilvl w:val="1"/>
                <w:numId w:val="37"/>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1842A0">
        <w:trPr>
          <w:trHeight w:val="522"/>
          <w:jc w:val="center"/>
        </w:trPr>
        <w:tc>
          <w:tcPr>
            <w:tcW w:w="10245" w:type="dxa"/>
            <w:gridSpan w:val="4"/>
            <w:shd w:val="clear" w:color="auto" w:fill="auto"/>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E21AB5" w:rsidRDefault="004A788E" w:rsidP="004A788E">
            <w:pPr>
              <w:widowControl w:val="0"/>
              <w:spacing w:line="240" w:lineRule="auto"/>
              <w:jc w:val="both"/>
              <w:rPr>
                <w:rFonts w:ascii="Times New Roman" w:eastAsia="Times New Roman" w:hAnsi="Times New Roman"/>
                <w:sz w:val="24"/>
                <w:szCs w:val="24"/>
                <w:u w:val="single"/>
              </w:rPr>
            </w:pPr>
            <w:r w:rsidRPr="00E21AB5">
              <w:rPr>
                <w:rFonts w:ascii="Times New Roman" w:eastAsia="Times New Roman" w:hAnsi="Times New Roman"/>
                <w:sz w:val="24"/>
                <w:szCs w:val="24"/>
                <w:u w:val="single"/>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4A788E">
              <w:rPr>
                <w:rFonts w:ascii="Times New Roman" w:eastAsia="Times New Roman" w:hAnsi="Times New Roman"/>
                <w:sz w:val="24"/>
                <w:szCs w:val="24"/>
              </w:rPr>
              <w:lastRenderedPageBreak/>
              <w:t>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2273C437" w:rsidR="00B64F63" w:rsidRPr="00CF1B65" w:rsidRDefault="00B64F63" w:rsidP="004A788E">
            <w:pPr>
              <w:widowControl w:val="0"/>
              <w:spacing w:line="240" w:lineRule="auto"/>
              <w:jc w:val="both"/>
              <w:rPr>
                <w:rFonts w:ascii="Times New Roman" w:eastAsia="Times New Roman" w:hAnsi="Times New Roman"/>
                <w:sz w:val="24"/>
                <w:szCs w:val="24"/>
              </w:rPr>
            </w:pPr>
            <w:r w:rsidRPr="00CF1B65">
              <w:rPr>
                <w:rFonts w:ascii="Times New Roman" w:eastAsia="Times New Roman" w:hAnsi="Times New Roman"/>
                <w:i/>
                <w:sz w:val="24"/>
                <w:szCs w:val="24"/>
              </w:rPr>
              <w:t xml:space="preserve">Ціна тендерної пропозиції </w:t>
            </w:r>
            <w:r w:rsidRPr="00CF1B65">
              <w:rPr>
                <w:rFonts w:ascii="Times New Roman" w:eastAsia="Times New Roman" w:hAnsi="Times New Roman"/>
                <w:b/>
                <w:i/>
                <w:sz w:val="24"/>
                <w:szCs w:val="24"/>
                <w:u w:val="single"/>
              </w:rPr>
              <w:t>не може</w:t>
            </w:r>
            <w:r w:rsidRPr="00CF1B65">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2C314DCC" w:rsidR="00B64F63" w:rsidRPr="00CF1B65" w:rsidRDefault="00B64F63" w:rsidP="00CB756A">
            <w:pPr>
              <w:widowControl w:val="0"/>
              <w:spacing w:line="240" w:lineRule="auto"/>
              <w:jc w:val="both"/>
              <w:rPr>
                <w:rFonts w:ascii="Times New Roman" w:eastAsia="Times New Roman" w:hAnsi="Times New Roman"/>
                <w:i/>
                <w:color w:val="4A86E8"/>
                <w:sz w:val="24"/>
                <w:szCs w:val="24"/>
              </w:rPr>
            </w:pPr>
            <w:r w:rsidRPr="00CF1B65">
              <w:rPr>
                <w:rFonts w:ascii="Times New Roman" w:eastAsia="Times New Roman" w:hAnsi="Times New Roman"/>
                <w:i/>
                <w:sz w:val="24"/>
                <w:szCs w:val="24"/>
              </w:rPr>
              <w:t xml:space="preserve">До розгляду </w:t>
            </w:r>
            <w:r w:rsidRPr="00CF1B65">
              <w:rPr>
                <w:rFonts w:ascii="Times New Roman" w:eastAsia="Times New Roman" w:hAnsi="Times New Roman"/>
                <w:b/>
                <w:i/>
                <w:sz w:val="24"/>
                <w:szCs w:val="24"/>
                <w:u w:val="single"/>
              </w:rPr>
              <w:t>не приймається</w:t>
            </w:r>
            <w:r w:rsidRPr="00CF1B65">
              <w:rPr>
                <w:rFonts w:ascii="Times New Roman" w:eastAsia="Times New Roman" w:hAnsi="Times New Roman"/>
                <w:i/>
                <w:sz w:val="24"/>
                <w:szCs w:val="24"/>
                <w:u w:val="single"/>
              </w:rPr>
              <w:t xml:space="preserve"> </w:t>
            </w:r>
            <w:r w:rsidRPr="00CF1B65">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4A788E">
              <w:rPr>
                <w:rFonts w:ascii="Times New Roman" w:eastAsia="Times New Roman" w:hAnsi="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F04B49" w:rsidRDefault="00B64F63" w:rsidP="004A788E">
            <w:pPr>
              <w:widowControl w:val="0"/>
              <w:spacing w:line="240" w:lineRule="auto"/>
              <w:jc w:val="both"/>
              <w:rPr>
                <w:rFonts w:ascii="Times New Roman" w:eastAsia="Times New Roman" w:hAnsi="Times New Roman"/>
                <w:sz w:val="24"/>
                <w:szCs w:val="24"/>
              </w:rPr>
            </w:pPr>
            <w:r w:rsidRPr="00F04B49">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092FDF82" w:rsidR="004A788E" w:rsidRPr="007464E5" w:rsidRDefault="004A788E" w:rsidP="004A788E">
            <w:pPr>
              <w:widowControl w:val="0"/>
              <w:spacing w:after="0"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7464E5">
              <w:rPr>
                <w:rFonts w:ascii="Times New Roman" w:eastAsia="Times New Roman" w:hAnsi="Times New Roman"/>
                <w:color w:val="00B050"/>
                <w:sz w:val="24"/>
                <w:szCs w:val="24"/>
              </w:rPr>
              <w:t>–</w:t>
            </w:r>
            <w:r w:rsidRPr="007464E5">
              <w:rPr>
                <w:rFonts w:ascii="Times New Roman" w:eastAsia="Times New Roman" w:hAnsi="Times New Roman"/>
                <w:color w:val="FF0000"/>
                <w:sz w:val="24"/>
                <w:szCs w:val="24"/>
              </w:rPr>
              <w:t xml:space="preserve"> </w:t>
            </w:r>
            <w:r w:rsidRPr="007464E5">
              <w:rPr>
                <w:rFonts w:ascii="Times New Roman" w:eastAsia="Times New Roman" w:hAnsi="Times New Roman"/>
                <w:sz w:val="24"/>
                <w:szCs w:val="24"/>
              </w:rPr>
              <w:t xml:space="preserve">1 % </w:t>
            </w:r>
            <w:r w:rsidR="007464E5" w:rsidRPr="007464E5">
              <w:rPr>
                <w:rFonts w:ascii="Times New Roman" w:eastAsia="Times New Roman" w:hAnsi="Times New Roman"/>
                <w:color w:val="FF0000"/>
                <w:sz w:val="24"/>
                <w:szCs w:val="24"/>
              </w:rPr>
              <w:t>.</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w:t>
            </w:r>
            <w:r w:rsidRPr="00D26043">
              <w:rPr>
                <w:rFonts w:ascii="Times New Roman" w:eastAsia="Times New Roman" w:hAnsi="Times New Roman"/>
                <w:sz w:val="24"/>
                <w:szCs w:val="24"/>
                <w:highlight w:val="white"/>
              </w:rPr>
              <w:lastRenderedPageBreak/>
              <w:t>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D26043">
              <w:rPr>
                <w:rFonts w:ascii="Times New Roman" w:eastAsia="Times New Roman" w:hAnsi="Times New Roman"/>
                <w:sz w:val="24"/>
                <w:szCs w:val="24"/>
                <w:highlight w:val="white"/>
              </w:rPr>
              <w:lastRenderedPageBreak/>
              <w:t>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w:t>
            </w:r>
            <w:r w:rsidRPr="004A788E">
              <w:rPr>
                <w:rFonts w:ascii="Times New Roman" w:eastAsia="Times New Roman" w:hAnsi="Times New Roman"/>
                <w:sz w:val="24"/>
                <w:szCs w:val="24"/>
              </w:rPr>
              <w:lastRenderedPageBreak/>
              <w:t>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22CEDFD"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r w:rsidR="00C417BE">
              <w:rPr>
                <w:rFonts w:ascii="Times New Roman" w:eastAsia="Times New Roman" w:hAnsi="Times New Roman"/>
                <w:sz w:val="24"/>
                <w:szCs w:val="24"/>
              </w:rPr>
              <w:t>Особливостей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761E3C">
              <w:rPr>
                <w:rFonts w:ascii="Times New Roman" w:eastAsia="Times New Roman" w:hAnsi="Times New Roman"/>
                <w:iCs/>
                <w:sz w:val="24"/>
                <w:szCs w:val="24"/>
                <w:lang w:eastAsia="ru-RU"/>
              </w:rPr>
              <w:lastRenderedPageBreak/>
              <w:t xml:space="preserve">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w:t>
            </w:r>
            <w:r w:rsidRPr="00761E3C">
              <w:rPr>
                <w:rFonts w:ascii="Times New Roman" w:eastAsia="Times New Roman" w:hAnsi="Times New Roman"/>
                <w:iCs/>
                <w:sz w:val="24"/>
                <w:szCs w:val="24"/>
                <w:lang w:eastAsia="ru-RU"/>
              </w:rPr>
              <w:lastRenderedPageBreak/>
              <w:t xml:space="preserve">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«pdf» (PortableDocumentFormat)».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F05597" w:rsidRPr="00D26043">
              <w:rPr>
                <w:rFonts w:ascii="Times New Roman" w:eastAsia="Times New Roman" w:hAnsi="Times New Roman"/>
                <w:sz w:val="24"/>
                <w:szCs w:val="24"/>
                <w:lang w:eastAsia="ru-RU"/>
              </w:rPr>
              <w:lastRenderedPageBreak/>
              <w:t>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 xml:space="preserve">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D26043">
              <w:rPr>
                <w:rFonts w:ascii="Times New Roman" w:eastAsia="Times New Roman" w:hAnsi="Times New Roman"/>
                <w:iCs/>
                <w:sz w:val="24"/>
                <w:szCs w:val="24"/>
                <w:lang w:eastAsia="ru-RU"/>
              </w:rPr>
              <w:lastRenderedPageBreak/>
              <w:t>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D26043">
              <w:rPr>
                <w:rFonts w:ascii="Times New Roman" w:eastAsia="Times New Roman" w:hAnsi="Times New Roman"/>
                <w:sz w:val="24"/>
                <w:szCs w:val="24"/>
                <w:highlight w:val="white"/>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D26043">
              <w:rPr>
                <w:rFonts w:ascii="Times New Roman" w:eastAsia="Times New Roman" w:hAnsi="Times New Roman"/>
                <w:sz w:val="24"/>
                <w:szCs w:val="24"/>
                <w:highlight w:val="white"/>
              </w:rPr>
              <w:lastRenderedPageBreak/>
              <w:t>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0141D4">
        <w:trPr>
          <w:trHeight w:val="522"/>
          <w:jc w:val="center"/>
        </w:trPr>
        <w:tc>
          <w:tcPr>
            <w:tcW w:w="10245" w:type="dxa"/>
            <w:gridSpan w:val="4"/>
            <w:shd w:val="clear" w:color="auto" w:fill="auto"/>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закупівель в день її </w:t>
            </w:r>
            <w:r w:rsidRPr="00877A5C">
              <w:rPr>
                <w:rFonts w:ascii="Times New Roman" w:eastAsia="Times New Roman" w:hAnsi="Times New Roman"/>
                <w:sz w:val="24"/>
                <w:szCs w:val="24"/>
                <w:lang w:eastAsia="ru-RU"/>
              </w:rPr>
              <w:lastRenderedPageBreak/>
              <w:t>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78088241" w:rsidR="00571D9E" w:rsidRPr="00F44D82" w:rsidRDefault="007C7D23"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3"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4"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w:t>
            </w:r>
            <w:r w:rsidR="00571D9E" w:rsidRPr="00F44D82">
              <w:rPr>
                <w:rFonts w:ascii="Times New Roman" w:hAnsi="Times New Roman" w:cs="Times New Roman"/>
                <w:sz w:val="24"/>
                <w:szCs w:val="24"/>
                <w:lang w:val="uk-UA"/>
              </w:rPr>
              <w:lastRenderedPageBreak/>
              <w:t xml:space="preserve">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r w:rsidR="005C412E">
              <w:rPr>
                <w:rFonts w:ascii="Times New Roman" w:hAnsi="Times New Roman" w:cs="Times New Roman"/>
                <w:sz w:val="24"/>
                <w:szCs w:val="24"/>
                <w:lang w:val="uk-UA"/>
              </w:rPr>
              <w:t>дев’ятої</w:t>
            </w:r>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CB4EF" w14:textId="77777777" w:rsidR="009442B6" w:rsidRDefault="009442B6" w:rsidP="00C420E7">
      <w:pPr>
        <w:spacing w:after="0" w:line="240" w:lineRule="auto"/>
      </w:pPr>
      <w:r>
        <w:separator/>
      </w:r>
    </w:p>
  </w:endnote>
  <w:endnote w:type="continuationSeparator" w:id="0">
    <w:p w14:paraId="5E82BFBF" w14:textId="77777777" w:rsidR="009442B6" w:rsidRDefault="009442B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2E4F2" w14:textId="77777777" w:rsidR="009442B6" w:rsidRDefault="009442B6" w:rsidP="00C420E7">
      <w:pPr>
        <w:spacing w:after="0" w:line="240" w:lineRule="auto"/>
      </w:pPr>
      <w:r>
        <w:separator/>
      </w:r>
    </w:p>
  </w:footnote>
  <w:footnote w:type="continuationSeparator" w:id="0">
    <w:p w14:paraId="4CC398AE" w14:textId="77777777" w:rsidR="009442B6" w:rsidRDefault="009442B6"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C3FF" w14:textId="39CCFB53"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74AC6" w:rsidRPr="00274AC6">
      <w:rPr>
        <w:rFonts w:ascii="Times New Roman" w:hAnsi="Times New Roman"/>
        <w:noProof/>
        <w:sz w:val="28"/>
        <w:szCs w:val="28"/>
        <w:lang w:val="ru-RU"/>
      </w:rPr>
      <w:t>13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0A5208"/>
    <w:multiLevelType w:val="multilevel"/>
    <w:tmpl w:val="8D0CAF98"/>
    <w:lvl w:ilvl="0">
      <w:start w:val="1"/>
      <w:numFmt w:val="decimal"/>
      <w:lvlText w:val="%1"/>
      <w:lvlJc w:val="left"/>
      <w:pPr>
        <w:ind w:left="360" w:hanging="360"/>
      </w:pPr>
      <w:rPr>
        <w:rFonts w:hint="default"/>
        <w:b/>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54488"/>
    <w:multiLevelType w:val="multilevel"/>
    <w:tmpl w:val="CBAC06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1">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6"/>
  </w:num>
  <w:num w:numId="3">
    <w:abstractNumId w:val="31"/>
  </w:num>
  <w:num w:numId="4">
    <w:abstractNumId w:val="18"/>
  </w:num>
  <w:num w:numId="5">
    <w:abstractNumId w:val="22"/>
  </w:num>
  <w:num w:numId="6">
    <w:abstractNumId w:val="23"/>
  </w:num>
  <w:num w:numId="7">
    <w:abstractNumId w:val="30"/>
  </w:num>
  <w:num w:numId="8">
    <w:abstractNumId w:val="19"/>
  </w:num>
  <w:num w:numId="9">
    <w:abstractNumId w:val="27"/>
  </w:num>
  <w:num w:numId="10">
    <w:abstractNumId w:val="35"/>
  </w:num>
  <w:num w:numId="11">
    <w:abstractNumId w:val="5"/>
  </w:num>
  <w:num w:numId="12">
    <w:abstractNumId w:val="38"/>
  </w:num>
  <w:num w:numId="13">
    <w:abstractNumId w:val="13"/>
  </w:num>
  <w:num w:numId="14">
    <w:abstractNumId w:val="11"/>
  </w:num>
  <w:num w:numId="15">
    <w:abstractNumId w:val="29"/>
  </w:num>
  <w:num w:numId="16">
    <w:abstractNumId w:val="24"/>
  </w:num>
  <w:num w:numId="17">
    <w:abstractNumId w:val="3"/>
  </w:num>
  <w:num w:numId="18">
    <w:abstractNumId w:val="15"/>
  </w:num>
  <w:num w:numId="19">
    <w:abstractNumId w:val="32"/>
  </w:num>
  <w:num w:numId="20">
    <w:abstractNumId w:val="20"/>
  </w:num>
  <w:num w:numId="21">
    <w:abstractNumId w:val="2"/>
  </w:num>
  <w:num w:numId="22">
    <w:abstractNumId w:val="9"/>
  </w:num>
  <w:num w:numId="23">
    <w:abstractNumId w:val="34"/>
  </w:num>
  <w:num w:numId="24">
    <w:abstractNumId w:val="25"/>
  </w:num>
  <w:num w:numId="25">
    <w:abstractNumId w:val="14"/>
  </w:num>
  <w:num w:numId="26">
    <w:abstractNumId w:val="4"/>
  </w:num>
  <w:num w:numId="27">
    <w:abstractNumId w:val="21"/>
  </w:num>
  <w:num w:numId="28">
    <w:abstractNumId w:val="8"/>
  </w:num>
  <w:num w:numId="29">
    <w:abstractNumId w:val="37"/>
  </w:num>
  <w:num w:numId="30">
    <w:abstractNumId w:val="36"/>
  </w:num>
  <w:num w:numId="31">
    <w:abstractNumId w:val="33"/>
  </w:num>
  <w:num w:numId="32">
    <w:abstractNumId w:val="0"/>
  </w:num>
  <w:num w:numId="33">
    <w:abstractNumId w:val="17"/>
  </w:num>
  <w:num w:numId="34">
    <w:abstractNumId w:val="16"/>
  </w:num>
  <w:num w:numId="35">
    <w:abstractNumId w:val="6"/>
  </w:num>
  <w:num w:numId="36">
    <w:abstractNumId w:val="12"/>
  </w:num>
  <w:num w:numId="37">
    <w:abstractNumId w:val="28"/>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141D4"/>
    <w:rsid w:val="00021B02"/>
    <w:rsid w:val="00023E1E"/>
    <w:rsid w:val="000248D4"/>
    <w:rsid w:val="00024970"/>
    <w:rsid w:val="0002522F"/>
    <w:rsid w:val="00033482"/>
    <w:rsid w:val="0003570E"/>
    <w:rsid w:val="000371D3"/>
    <w:rsid w:val="000479D8"/>
    <w:rsid w:val="00052207"/>
    <w:rsid w:val="00054267"/>
    <w:rsid w:val="00060D10"/>
    <w:rsid w:val="00061C66"/>
    <w:rsid w:val="00062C7A"/>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D73B3"/>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380"/>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A0"/>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3D66"/>
    <w:rsid w:val="00213F96"/>
    <w:rsid w:val="00214960"/>
    <w:rsid w:val="00217D64"/>
    <w:rsid w:val="00220D3D"/>
    <w:rsid w:val="002218F1"/>
    <w:rsid w:val="00230B39"/>
    <w:rsid w:val="00230D91"/>
    <w:rsid w:val="00234A5B"/>
    <w:rsid w:val="00234E91"/>
    <w:rsid w:val="00240ACF"/>
    <w:rsid w:val="00240B00"/>
    <w:rsid w:val="002411A5"/>
    <w:rsid w:val="00242E89"/>
    <w:rsid w:val="00246662"/>
    <w:rsid w:val="002475D8"/>
    <w:rsid w:val="00250E95"/>
    <w:rsid w:val="00255AF1"/>
    <w:rsid w:val="00255DC2"/>
    <w:rsid w:val="00260EC7"/>
    <w:rsid w:val="00262D6D"/>
    <w:rsid w:val="0026393E"/>
    <w:rsid w:val="00264AF7"/>
    <w:rsid w:val="00273A4D"/>
    <w:rsid w:val="00274871"/>
    <w:rsid w:val="00274AC6"/>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C4D7F"/>
    <w:rsid w:val="002D451E"/>
    <w:rsid w:val="002D6290"/>
    <w:rsid w:val="002D67AA"/>
    <w:rsid w:val="002D6B06"/>
    <w:rsid w:val="002E0C4D"/>
    <w:rsid w:val="002E15AB"/>
    <w:rsid w:val="002E1AB4"/>
    <w:rsid w:val="002E3EF8"/>
    <w:rsid w:val="002E40EC"/>
    <w:rsid w:val="002F4A03"/>
    <w:rsid w:val="002F4AB0"/>
    <w:rsid w:val="002F7614"/>
    <w:rsid w:val="00301308"/>
    <w:rsid w:val="0030417A"/>
    <w:rsid w:val="00304C68"/>
    <w:rsid w:val="0030640C"/>
    <w:rsid w:val="00310730"/>
    <w:rsid w:val="00314975"/>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454A9"/>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76C3A"/>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658"/>
    <w:rsid w:val="00505D41"/>
    <w:rsid w:val="00515657"/>
    <w:rsid w:val="00516065"/>
    <w:rsid w:val="00524DC7"/>
    <w:rsid w:val="005276CA"/>
    <w:rsid w:val="00527F2F"/>
    <w:rsid w:val="005347DB"/>
    <w:rsid w:val="00535854"/>
    <w:rsid w:val="00537CFA"/>
    <w:rsid w:val="00546805"/>
    <w:rsid w:val="005470AA"/>
    <w:rsid w:val="00551675"/>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618C"/>
    <w:rsid w:val="005A716A"/>
    <w:rsid w:val="005B254B"/>
    <w:rsid w:val="005B424D"/>
    <w:rsid w:val="005B5688"/>
    <w:rsid w:val="005B588B"/>
    <w:rsid w:val="005B5E10"/>
    <w:rsid w:val="005C35C5"/>
    <w:rsid w:val="005C3FFE"/>
    <w:rsid w:val="005C412E"/>
    <w:rsid w:val="005C4E99"/>
    <w:rsid w:val="005C515F"/>
    <w:rsid w:val="005C7EF2"/>
    <w:rsid w:val="005D03D9"/>
    <w:rsid w:val="005D5915"/>
    <w:rsid w:val="005D699E"/>
    <w:rsid w:val="005D7A7B"/>
    <w:rsid w:val="005E0AF7"/>
    <w:rsid w:val="005E326F"/>
    <w:rsid w:val="005E55ED"/>
    <w:rsid w:val="005E5F9C"/>
    <w:rsid w:val="005E6602"/>
    <w:rsid w:val="005E6ABE"/>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1EAC"/>
    <w:rsid w:val="0069789B"/>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4C3D"/>
    <w:rsid w:val="00735035"/>
    <w:rsid w:val="0074163B"/>
    <w:rsid w:val="0074599C"/>
    <w:rsid w:val="007464E5"/>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54E7"/>
    <w:rsid w:val="007A64D2"/>
    <w:rsid w:val="007A7D4C"/>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43C72"/>
    <w:rsid w:val="008539E6"/>
    <w:rsid w:val="00853DBD"/>
    <w:rsid w:val="008562D5"/>
    <w:rsid w:val="008621F3"/>
    <w:rsid w:val="00863FD7"/>
    <w:rsid w:val="008642C8"/>
    <w:rsid w:val="008644FA"/>
    <w:rsid w:val="008665BC"/>
    <w:rsid w:val="00871E67"/>
    <w:rsid w:val="00872C76"/>
    <w:rsid w:val="0087562F"/>
    <w:rsid w:val="00876ACB"/>
    <w:rsid w:val="00877433"/>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2218"/>
    <w:rsid w:val="0093388D"/>
    <w:rsid w:val="0093733D"/>
    <w:rsid w:val="00940B8A"/>
    <w:rsid w:val="009412E1"/>
    <w:rsid w:val="00941CCC"/>
    <w:rsid w:val="009442B6"/>
    <w:rsid w:val="009455B1"/>
    <w:rsid w:val="00945802"/>
    <w:rsid w:val="0094745D"/>
    <w:rsid w:val="00951562"/>
    <w:rsid w:val="00956008"/>
    <w:rsid w:val="00957181"/>
    <w:rsid w:val="0096276A"/>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2354"/>
    <w:rsid w:val="009A64BC"/>
    <w:rsid w:val="009B0AF8"/>
    <w:rsid w:val="009B1DD1"/>
    <w:rsid w:val="009C0410"/>
    <w:rsid w:val="009C0931"/>
    <w:rsid w:val="009C2DBB"/>
    <w:rsid w:val="009C5C6B"/>
    <w:rsid w:val="009C769C"/>
    <w:rsid w:val="009D3E2C"/>
    <w:rsid w:val="009D3E5F"/>
    <w:rsid w:val="009D5009"/>
    <w:rsid w:val="009D58ED"/>
    <w:rsid w:val="009D6D3C"/>
    <w:rsid w:val="009E03FA"/>
    <w:rsid w:val="009E57E9"/>
    <w:rsid w:val="009F2954"/>
    <w:rsid w:val="00A00496"/>
    <w:rsid w:val="00A008D9"/>
    <w:rsid w:val="00A01527"/>
    <w:rsid w:val="00A027F5"/>
    <w:rsid w:val="00A13D1F"/>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15AE"/>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96D26"/>
    <w:rsid w:val="00B97DB1"/>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11C6D"/>
    <w:rsid w:val="00C21C55"/>
    <w:rsid w:val="00C22326"/>
    <w:rsid w:val="00C246A7"/>
    <w:rsid w:val="00C2484F"/>
    <w:rsid w:val="00C26CCA"/>
    <w:rsid w:val="00C35760"/>
    <w:rsid w:val="00C37F3D"/>
    <w:rsid w:val="00C417BE"/>
    <w:rsid w:val="00C420E7"/>
    <w:rsid w:val="00C51A0E"/>
    <w:rsid w:val="00C53034"/>
    <w:rsid w:val="00C562B4"/>
    <w:rsid w:val="00C65F6F"/>
    <w:rsid w:val="00C87109"/>
    <w:rsid w:val="00C94197"/>
    <w:rsid w:val="00C94882"/>
    <w:rsid w:val="00C97A20"/>
    <w:rsid w:val="00CA1CD4"/>
    <w:rsid w:val="00CA441F"/>
    <w:rsid w:val="00CA75FF"/>
    <w:rsid w:val="00CB464C"/>
    <w:rsid w:val="00CB756A"/>
    <w:rsid w:val="00CB7A5E"/>
    <w:rsid w:val="00CC43E1"/>
    <w:rsid w:val="00CC6A1A"/>
    <w:rsid w:val="00CC76D0"/>
    <w:rsid w:val="00CD0A58"/>
    <w:rsid w:val="00CD0B99"/>
    <w:rsid w:val="00CD2881"/>
    <w:rsid w:val="00CD47C7"/>
    <w:rsid w:val="00CD5159"/>
    <w:rsid w:val="00CE7213"/>
    <w:rsid w:val="00CF1B65"/>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28DB"/>
    <w:rsid w:val="00D560B9"/>
    <w:rsid w:val="00D57711"/>
    <w:rsid w:val="00D57D0F"/>
    <w:rsid w:val="00D60ED8"/>
    <w:rsid w:val="00D61533"/>
    <w:rsid w:val="00D640A1"/>
    <w:rsid w:val="00D671A8"/>
    <w:rsid w:val="00D67FA1"/>
    <w:rsid w:val="00D73BEB"/>
    <w:rsid w:val="00D74B55"/>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AB5"/>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4B49"/>
    <w:rsid w:val="00F05597"/>
    <w:rsid w:val="00F129EE"/>
    <w:rsid w:val="00F14154"/>
    <w:rsid w:val="00F1684A"/>
    <w:rsid w:val="00F20420"/>
    <w:rsid w:val="00F3586C"/>
    <w:rsid w:val="00F36F18"/>
    <w:rsid w:val="00F508AF"/>
    <w:rsid w:val="00F52BE1"/>
    <w:rsid w:val="00F52FA6"/>
    <w:rsid w:val="00F625FD"/>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A6DD1"/>
    <w:rsid w:val="00FB1E60"/>
    <w:rsid w:val="00FB52F2"/>
    <w:rsid w:val="00FB65A4"/>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69B0"/>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F488-C5E9-4E7D-A45A-A71FFF51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9960</Words>
  <Characters>56777</Characters>
  <Application>Microsoft Office Word</Application>
  <DocSecurity>0</DocSecurity>
  <Lines>473</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66604</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Токарева Олена</cp:lastModifiedBy>
  <cp:revision>64</cp:revision>
  <cp:lastPrinted>2021-10-12T07:47:00Z</cp:lastPrinted>
  <dcterms:created xsi:type="dcterms:W3CDTF">2023-09-08T13:17:00Z</dcterms:created>
  <dcterms:modified xsi:type="dcterms:W3CDTF">2024-04-10T14:29:00Z</dcterms:modified>
</cp:coreProperties>
</file>