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76" w:rsidRDefault="00CD1676" w:rsidP="008262D5">
      <w:pPr>
        <w:spacing w:after="0"/>
        <w:jc w:val="center"/>
        <w:rPr>
          <w:rFonts w:eastAsia="Times New Roman"/>
          <w:b/>
          <w:szCs w:val="24"/>
          <w:lang w:eastAsia="ru-RU"/>
        </w:rPr>
      </w:pPr>
    </w:p>
    <w:p w:rsidR="008262D5" w:rsidRDefault="008262D5" w:rsidP="008262D5">
      <w:pPr>
        <w:spacing w:after="0"/>
        <w:jc w:val="center"/>
        <w:rPr>
          <w:rFonts w:eastAsia="Times New Roman"/>
          <w:b/>
          <w:szCs w:val="24"/>
          <w:lang w:eastAsia="ru-RU"/>
        </w:rPr>
      </w:pPr>
      <w:r>
        <w:rPr>
          <w:rFonts w:eastAsia="Times New Roman"/>
          <w:b/>
          <w:szCs w:val="24"/>
          <w:lang w:eastAsia="ru-RU"/>
        </w:rPr>
        <w:t>Оголошення про проведення спрощеної закупівлі</w:t>
      </w:r>
    </w:p>
    <w:p w:rsidR="00CD1676" w:rsidRDefault="00CD1676" w:rsidP="008262D5">
      <w:pPr>
        <w:spacing w:after="0"/>
        <w:jc w:val="center"/>
        <w:rPr>
          <w:rFonts w:eastAsia="Times New Roman"/>
          <w:b/>
          <w:szCs w:val="24"/>
          <w:lang w:eastAsia="ru-RU"/>
        </w:rPr>
      </w:pPr>
    </w:p>
    <w:tbl>
      <w:tblPr>
        <w:tblW w:w="10915" w:type="dxa"/>
        <w:tblInd w:w="-459" w:type="dxa"/>
        <w:tblLook w:val="00A0"/>
      </w:tblPr>
      <w:tblGrid>
        <w:gridCol w:w="3119"/>
        <w:gridCol w:w="7796"/>
      </w:tblGrid>
      <w:tr w:rsidR="008262D5" w:rsidTr="007F46C3">
        <w:trPr>
          <w:trHeight w:val="465"/>
        </w:trPr>
        <w:tc>
          <w:tcPr>
            <w:tcW w:w="10915" w:type="dxa"/>
            <w:gridSpan w:val="2"/>
            <w:tcBorders>
              <w:top w:val="single" w:sz="4" w:space="0" w:color="auto"/>
              <w:left w:val="single" w:sz="4" w:space="0" w:color="auto"/>
              <w:bottom w:val="single" w:sz="4" w:space="0" w:color="auto"/>
              <w:right w:val="single" w:sz="4" w:space="0" w:color="auto"/>
            </w:tcBorders>
            <w:noWrap/>
            <w:vAlign w:val="center"/>
            <w:hideMark/>
          </w:tcPr>
          <w:p w:rsidR="008262D5" w:rsidRPr="002E1299" w:rsidRDefault="008262D5" w:rsidP="002E1299">
            <w:pPr>
              <w:pStyle w:val="a5"/>
              <w:numPr>
                <w:ilvl w:val="0"/>
                <w:numId w:val="5"/>
              </w:numPr>
              <w:spacing w:after="0" w:line="240" w:lineRule="auto"/>
              <w:jc w:val="center"/>
              <w:rPr>
                <w:b/>
                <w:bCs/>
                <w:color w:val="000000"/>
                <w:szCs w:val="24"/>
                <w:lang w:eastAsia="ru-RU"/>
              </w:rPr>
            </w:pPr>
            <w:r w:rsidRPr="002E1299">
              <w:rPr>
                <w:b/>
                <w:bCs/>
                <w:color w:val="000000"/>
                <w:szCs w:val="24"/>
                <w:lang w:eastAsia="ru-RU"/>
              </w:rPr>
              <w:t>Інформація про Замовника.</w:t>
            </w:r>
          </w:p>
          <w:p w:rsidR="002E1299" w:rsidRPr="002E1299" w:rsidRDefault="002E1299" w:rsidP="002E1299">
            <w:pPr>
              <w:pStyle w:val="a5"/>
              <w:spacing w:after="0" w:line="240" w:lineRule="auto"/>
              <w:rPr>
                <w:b/>
                <w:bCs/>
                <w:color w:val="000000"/>
                <w:szCs w:val="24"/>
                <w:lang w:eastAsia="ru-RU"/>
              </w:rPr>
            </w:pPr>
          </w:p>
        </w:tc>
      </w:tr>
      <w:tr w:rsidR="008262D5" w:rsidTr="007F46C3">
        <w:trPr>
          <w:trHeight w:val="382"/>
        </w:trPr>
        <w:tc>
          <w:tcPr>
            <w:tcW w:w="3119" w:type="dxa"/>
            <w:tcBorders>
              <w:top w:val="nil"/>
              <w:left w:val="single" w:sz="4" w:space="0" w:color="auto"/>
              <w:bottom w:val="single" w:sz="4" w:space="0" w:color="auto"/>
              <w:right w:val="single" w:sz="4" w:space="0" w:color="auto"/>
            </w:tcBorders>
            <w:vAlign w:val="center"/>
            <w:hideMark/>
          </w:tcPr>
          <w:p w:rsidR="008262D5" w:rsidRDefault="008262D5">
            <w:pPr>
              <w:spacing w:after="0" w:line="240" w:lineRule="auto"/>
              <w:rPr>
                <w:b/>
                <w:bCs/>
                <w:color w:val="000000"/>
                <w:szCs w:val="24"/>
                <w:lang w:eastAsia="ru-RU"/>
              </w:rPr>
            </w:pPr>
            <w:r>
              <w:rPr>
                <w:b/>
                <w:bCs/>
                <w:color w:val="000000"/>
                <w:szCs w:val="24"/>
                <w:lang w:eastAsia="ru-RU"/>
              </w:rPr>
              <w:t>Найменування</w:t>
            </w:r>
          </w:p>
        </w:tc>
        <w:tc>
          <w:tcPr>
            <w:tcW w:w="7796" w:type="dxa"/>
            <w:tcBorders>
              <w:top w:val="single" w:sz="4" w:space="0" w:color="auto"/>
              <w:left w:val="nil"/>
              <w:bottom w:val="single" w:sz="4" w:space="0" w:color="auto"/>
              <w:right w:val="single" w:sz="4" w:space="0" w:color="auto"/>
            </w:tcBorders>
            <w:vAlign w:val="center"/>
            <w:hideMark/>
          </w:tcPr>
          <w:p w:rsidR="008262D5" w:rsidRPr="00C57023" w:rsidRDefault="00426FB5" w:rsidP="008004F7">
            <w:pPr>
              <w:spacing w:after="0" w:line="240" w:lineRule="auto"/>
              <w:jc w:val="both"/>
              <w:rPr>
                <w:color w:val="000000"/>
                <w:szCs w:val="24"/>
                <w:lang w:eastAsia="ru-RU"/>
              </w:rPr>
            </w:pPr>
            <w:r w:rsidRPr="00D66944">
              <w:rPr>
                <w:noProof/>
              </w:rPr>
              <w:t>Комунальн</w:t>
            </w:r>
            <w:r>
              <w:rPr>
                <w:noProof/>
              </w:rPr>
              <w:t>е</w:t>
            </w:r>
            <w:r w:rsidRPr="00D66944">
              <w:rPr>
                <w:noProof/>
              </w:rPr>
              <w:t xml:space="preserve"> некомерційн</w:t>
            </w:r>
            <w:r>
              <w:rPr>
                <w:noProof/>
              </w:rPr>
              <w:t>е</w:t>
            </w:r>
            <w:r w:rsidRPr="00D66944">
              <w:rPr>
                <w:noProof/>
              </w:rPr>
              <w:t xml:space="preserve"> підприємств</w:t>
            </w:r>
            <w:r>
              <w:rPr>
                <w:noProof/>
              </w:rPr>
              <w:t>о</w:t>
            </w:r>
            <w:r w:rsidRPr="00D66944">
              <w:rPr>
                <w:noProof/>
              </w:rPr>
              <w:t xml:space="preserve"> «Пологовий будинок №7» Одеської міської ради</w:t>
            </w:r>
          </w:p>
        </w:tc>
      </w:tr>
      <w:tr w:rsidR="008262D5" w:rsidTr="007F46C3">
        <w:trPr>
          <w:trHeight w:val="690"/>
        </w:trPr>
        <w:tc>
          <w:tcPr>
            <w:tcW w:w="3119" w:type="dxa"/>
            <w:tcBorders>
              <w:top w:val="single" w:sz="4" w:space="0" w:color="auto"/>
              <w:left w:val="single" w:sz="4" w:space="0" w:color="auto"/>
              <w:bottom w:val="single" w:sz="4" w:space="0" w:color="auto"/>
              <w:right w:val="single" w:sz="4" w:space="0" w:color="auto"/>
            </w:tcBorders>
            <w:vAlign w:val="center"/>
            <w:hideMark/>
          </w:tcPr>
          <w:p w:rsidR="008262D5" w:rsidRDefault="008262D5">
            <w:pPr>
              <w:spacing w:after="0" w:line="240" w:lineRule="auto"/>
              <w:rPr>
                <w:b/>
                <w:bCs/>
                <w:color w:val="000000"/>
                <w:szCs w:val="24"/>
                <w:lang w:eastAsia="ru-RU"/>
              </w:rPr>
            </w:pPr>
            <w:r>
              <w:rPr>
                <w:b/>
                <w:bCs/>
                <w:color w:val="000000"/>
                <w:szCs w:val="24"/>
                <w:lang w:eastAsia="ru-RU"/>
              </w:rPr>
              <w:t xml:space="preserve">Місцезнаходження </w:t>
            </w:r>
          </w:p>
        </w:tc>
        <w:tc>
          <w:tcPr>
            <w:tcW w:w="7796" w:type="dxa"/>
            <w:tcBorders>
              <w:top w:val="single" w:sz="4" w:space="0" w:color="auto"/>
              <w:left w:val="nil"/>
              <w:bottom w:val="single" w:sz="4" w:space="0" w:color="auto"/>
              <w:right w:val="single" w:sz="4" w:space="0" w:color="000000"/>
            </w:tcBorders>
            <w:vAlign w:val="center"/>
            <w:hideMark/>
          </w:tcPr>
          <w:p w:rsidR="008262D5" w:rsidRPr="008004F7" w:rsidRDefault="00426FB5" w:rsidP="008004F7">
            <w:pPr>
              <w:spacing w:after="0" w:line="240" w:lineRule="auto"/>
              <w:jc w:val="both"/>
              <w:rPr>
                <w:color w:val="000000"/>
                <w:szCs w:val="24"/>
                <w:lang w:eastAsia="ru-RU"/>
              </w:rPr>
            </w:pPr>
            <w:r w:rsidRPr="00A436D6">
              <w:rPr>
                <w:szCs w:val="24"/>
              </w:rPr>
              <w:t xml:space="preserve">65080, </w:t>
            </w:r>
            <w:r>
              <w:rPr>
                <w:szCs w:val="24"/>
              </w:rPr>
              <w:t xml:space="preserve">Україна, </w:t>
            </w:r>
            <w:r w:rsidRPr="00A436D6">
              <w:rPr>
                <w:szCs w:val="24"/>
              </w:rPr>
              <w:t xml:space="preserve">м. Одеса, </w:t>
            </w:r>
            <w:bookmarkStart w:id="0" w:name="_Hlk104467110"/>
            <w:r w:rsidRPr="00A436D6">
              <w:rPr>
                <w:szCs w:val="24"/>
              </w:rPr>
              <w:t>вул. Космонавтів, 11/13</w:t>
            </w:r>
            <w:bookmarkEnd w:id="0"/>
          </w:p>
        </w:tc>
      </w:tr>
      <w:tr w:rsidR="008262D5" w:rsidTr="007F46C3">
        <w:trPr>
          <w:trHeight w:val="425"/>
        </w:trPr>
        <w:tc>
          <w:tcPr>
            <w:tcW w:w="3119" w:type="dxa"/>
            <w:tcBorders>
              <w:top w:val="single" w:sz="4" w:space="0" w:color="auto"/>
              <w:left w:val="single" w:sz="4" w:space="0" w:color="auto"/>
              <w:bottom w:val="single" w:sz="4" w:space="0" w:color="000000"/>
              <w:right w:val="single" w:sz="4" w:space="0" w:color="auto"/>
            </w:tcBorders>
            <w:vAlign w:val="center"/>
            <w:hideMark/>
          </w:tcPr>
          <w:p w:rsidR="008262D5" w:rsidRPr="008E7C62" w:rsidRDefault="008262D5">
            <w:pPr>
              <w:spacing w:after="0" w:line="240" w:lineRule="auto"/>
              <w:rPr>
                <w:b/>
                <w:bCs/>
                <w:color w:val="000000"/>
                <w:szCs w:val="24"/>
                <w:lang w:val="ru-RU" w:eastAsia="ru-RU"/>
              </w:rPr>
            </w:pPr>
            <w:r>
              <w:rPr>
                <w:b/>
                <w:bCs/>
                <w:color w:val="000000"/>
                <w:szCs w:val="24"/>
                <w:lang w:eastAsia="ru-RU"/>
              </w:rPr>
              <w:t>Ідентифікаційний код</w:t>
            </w:r>
            <w:r w:rsidR="008E7C62">
              <w:rPr>
                <w:b/>
                <w:bCs/>
                <w:color w:val="000000"/>
                <w:szCs w:val="24"/>
                <w:lang w:eastAsia="ru-RU"/>
              </w:rPr>
              <w:t>Є</w:t>
            </w:r>
            <w:r w:rsidR="008E7C62">
              <w:rPr>
                <w:b/>
                <w:bCs/>
                <w:color w:val="000000"/>
                <w:szCs w:val="24"/>
                <w:lang w:val="ru-RU" w:eastAsia="ru-RU"/>
              </w:rPr>
              <w:t>ДРПОУ</w:t>
            </w:r>
          </w:p>
        </w:tc>
        <w:tc>
          <w:tcPr>
            <w:tcW w:w="7796" w:type="dxa"/>
            <w:tcBorders>
              <w:top w:val="single" w:sz="4" w:space="0" w:color="auto"/>
              <w:left w:val="nil"/>
              <w:bottom w:val="single" w:sz="4" w:space="0" w:color="auto"/>
              <w:right w:val="single" w:sz="4" w:space="0" w:color="000000"/>
            </w:tcBorders>
            <w:vAlign w:val="center"/>
            <w:hideMark/>
          </w:tcPr>
          <w:p w:rsidR="008262D5" w:rsidRPr="008004F7" w:rsidRDefault="00426FB5" w:rsidP="008004F7">
            <w:pPr>
              <w:spacing w:after="0" w:line="240" w:lineRule="auto"/>
              <w:jc w:val="both"/>
              <w:rPr>
                <w:color w:val="000000"/>
                <w:szCs w:val="24"/>
                <w:lang w:eastAsia="ru-RU"/>
              </w:rPr>
            </w:pPr>
            <w:r>
              <w:rPr>
                <w:color w:val="000000"/>
                <w:szCs w:val="24"/>
                <w:lang w:eastAsia="ru-RU"/>
              </w:rPr>
              <w:t>05446462</w:t>
            </w:r>
          </w:p>
        </w:tc>
      </w:tr>
      <w:tr w:rsidR="008262D5" w:rsidTr="007F46C3">
        <w:trPr>
          <w:trHeight w:val="417"/>
        </w:trPr>
        <w:tc>
          <w:tcPr>
            <w:tcW w:w="3119" w:type="dxa"/>
            <w:tcBorders>
              <w:top w:val="nil"/>
              <w:left w:val="single" w:sz="4" w:space="0" w:color="auto"/>
              <w:bottom w:val="single" w:sz="4" w:space="0" w:color="000000"/>
              <w:right w:val="single" w:sz="4" w:space="0" w:color="auto"/>
            </w:tcBorders>
            <w:vAlign w:val="center"/>
            <w:hideMark/>
          </w:tcPr>
          <w:p w:rsidR="008262D5" w:rsidRPr="008A53F2" w:rsidRDefault="008262D5">
            <w:pPr>
              <w:spacing w:after="0" w:line="240" w:lineRule="auto"/>
              <w:rPr>
                <w:b/>
                <w:bCs/>
                <w:noProof/>
                <w:color w:val="000000"/>
                <w:szCs w:val="24"/>
                <w:lang w:eastAsia="ru-RU"/>
              </w:rPr>
            </w:pPr>
            <w:r w:rsidRPr="008A53F2">
              <w:rPr>
                <w:b/>
                <w:bCs/>
                <w:noProof/>
                <w:color w:val="000000"/>
                <w:szCs w:val="24"/>
                <w:lang w:eastAsia="ru-RU"/>
              </w:rPr>
              <w:t xml:space="preserve">Категорія </w:t>
            </w:r>
          </w:p>
        </w:tc>
        <w:tc>
          <w:tcPr>
            <w:tcW w:w="7796" w:type="dxa"/>
            <w:tcBorders>
              <w:top w:val="single" w:sz="4" w:space="0" w:color="auto"/>
              <w:left w:val="nil"/>
              <w:bottom w:val="single" w:sz="4" w:space="0" w:color="auto"/>
              <w:right w:val="single" w:sz="4" w:space="0" w:color="000000"/>
            </w:tcBorders>
            <w:vAlign w:val="center"/>
            <w:hideMark/>
          </w:tcPr>
          <w:p w:rsidR="008262D5" w:rsidRPr="008A53F2" w:rsidRDefault="008A53F2" w:rsidP="00AB4D00">
            <w:pPr>
              <w:spacing w:after="0" w:line="240" w:lineRule="auto"/>
              <w:jc w:val="both"/>
              <w:rPr>
                <w:noProof/>
                <w:color w:val="000000"/>
                <w:szCs w:val="24"/>
                <w:lang w:eastAsia="ru-RU"/>
              </w:rPr>
            </w:pPr>
            <w:r w:rsidRPr="008A53F2">
              <w:rPr>
                <w:noProof/>
                <w:color w:val="000000"/>
                <w:szCs w:val="24"/>
                <w:lang w:eastAsia="ru-RU"/>
              </w:rPr>
              <w:t>Юридична особа, яка забезпечує потреби держави або територіальної громади</w:t>
            </w:r>
          </w:p>
        </w:tc>
      </w:tr>
      <w:tr w:rsidR="008262D5" w:rsidTr="007F46C3">
        <w:trPr>
          <w:trHeight w:val="321"/>
        </w:trPr>
        <w:tc>
          <w:tcPr>
            <w:tcW w:w="10915" w:type="dxa"/>
            <w:gridSpan w:val="2"/>
            <w:tcBorders>
              <w:top w:val="nil"/>
              <w:left w:val="single" w:sz="4" w:space="0" w:color="auto"/>
              <w:bottom w:val="single" w:sz="4" w:space="0" w:color="auto"/>
              <w:right w:val="single" w:sz="4" w:space="0" w:color="auto"/>
            </w:tcBorders>
            <w:vAlign w:val="center"/>
            <w:hideMark/>
          </w:tcPr>
          <w:p w:rsidR="002E1299" w:rsidRDefault="002E1299" w:rsidP="00AF6F31">
            <w:pPr>
              <w:spacing w:after="0" w:line="240" w:lineRule="auto"/>
              <w:jc w:val="center"/>
              <w:rPr>
                <w:b/>
                <w:bCs/>
                <w:color w:val="000000"/>
                <w:szCs w:val="24"/>
                <w:lang w:eastAsia="ru-RU"/>
              </w:rPr>
            </w:pPr>
          </w:p>
          <w:p w:rsidR="008262D5" w:rsidRDefault="008262D5" w:rsidP="00AF6F31">
            <w:pPr>
              <w:spacing w:after="0" w:line="240" w:lineRule="auto"/>
              <w:jc w:val="center"/>
              <w:rPr>
                <w:b/>
                <w:bCs/>
                <w:color w:val="000000"/>
                <w:szCs w:val="24"/>
                <w:lang w:eastAsia="ru-RU"/>
              </w:rPr>
            </w:pPr>
            <w:r>
              <w:rPr>
                <w:b/>
                <w:bCs/>
                <w:color w:val="000000"/>
                <w:szCs w:val="24"/>
                <w:lang w:eastAsia="ru-RU"/>
              </w:rPr>
              <w:t>2. Інформація про предмет закупівлі.</w:t>
            </w:r>
          </w:p>
          <w:p w:rsidR="002E1299" w:rsidRDefault="002E1299" w:rsidP="00AF6F31">
            <w:pPr>
              <w:spacing w:after="0" w:line="240" w:lineRule="auto"/>
              <w:jc w:val="center"/>
              <w:rPr>
                <w:color w:val="000000"/>
                <w:szCs w:val="24"/>
                <w:lang w:eastAsia="ru-RU"/>
              </w:rPr>
            </w:pPr>
          </w:p>
        </w:tc>
      </w:tr>
      <w:tr w:rsidR="008262D5" w:rsidRPr="00105A19" w:rsidTr="007F46C3">
        <w:trPr>
          <w:trHeight w:val="825"/>
        </w:trPr>
        <w:tc>
          <w:tcPr>
            <w:tcW w:w="3119" w:type="dxa"/>
            <w:tcBorders>
              <w:top w:val="nil"/>
              <w:left w:val="single" w:sz="4" w:space="0" w:color="auto"/>
              <w:bottom w:val="single" w:sz="4" w:space="0" w:color="auto"/>
              <w:right w:val="single" w:sz="4" w:space="0" w:color="auto"/>
            </w:tcBorders>
            <w:vAlign w:val="center"/>
            <w:hideMark/>
          </w:tcPr>
          <w:p w:rsidR="008262D5" w:rsidRDefault="008262D5">
            <w:pPr>
              <w:spacing w:after="0" w:line="240" w:lineRule="auto"/>
              <w:rPr>
                <w:b/>
                <w:color w:val="000000"/>
                <w:szCs w:val="24"/>
                <w:lang w:eastAsia="ru-RU"/>
              </w:rPr>
            </w:pPr>
            <w:r>
              <w:rPr>
                <w:b/>
                <w:color w:val="000000"/>
                <w:szCs w:val="24"/>
                <w:lang w:eastAsia="ru-RU"/>
              </w:rPr>
              <w:t>Назва предмета закупівлі із зазначенням коду за Єдиним закупівельним словником</w:t>
            </w:r>
          </w:p>
        </w:tc>
        <w:tc>
          <w:tcPr>
            <w:tcW w:w="7796" w:type="dxa"/>
            <w:tcBorders>
              <w:top w:val="single" w:sz="4" w:space="0" w:color="auto"/>
              <w:left w:val="nil"/>
              <w:bottom w:val="single" w:sz="4" w:space="0" w:color="auto"/>
              <w:right w:val="single" w:sz="4" w:space="0" w:color="auto"/>
            </w:tcBorders>
            <w:vAlign w:val="center"/>
            <w:hideMark/>
          </w:tcPr>
          <w:p w:rsidR="00ED584A" w:rsidRPr="0052173F" w:rsidRDefault="00B05D2A" w:rsidP="0052173F">
            <w:pPr>
              <w:spacing w:after="0"/>
              <w:jc w:val="both"/>
              <w:rPr>
                <w:bCs/>
                <w:szCs w:val="24"/>
                <w:lang w:val="ru-RU" w:eastAsia="ru-RU"/>
              </w:rPr>
            </w:pPr>
            <w:r w:rsidRPr="0052173F">
              <w:rPr>
                <w:bCs/>
                <w:szCs w:val="24"/>
                <w:lang w:eastAsia="ru-RU"/>
              </w:rPr>
              <w:t xml:space="preserve">код згідно з </w:t>
            </w:r>
            <w:proofErr w:type="spellStart"/>
            <w:r w:rsidRPr="0052173F">
              <w:rPr>
                <w:bCs/>
                <w:szCs w:val="24"/>
                <w:lang w:eastAsia="ru-RU"/>
              </w:rPr>
              <w:t>ДК</w:t>
            </w:r>
            <w:proofErr w:type="spellEnd"/>
            <w:r w:rsidRPr="0052173F">
              <w:rPr>
                <w:bCs/>
                <w:szCs w:val="24"/>
                <w:lang w:eastAsia="ru-RU"/>
              </w:rPr>
              <w:t xml:space="preserve"> 021:2015 - </w:t>
            </w:r>
            <w:r>
              <w:rPr>
                <w:szCs w:val="24"/>
              </w:rPr>
              <w:t>33600000-6 Фармацевтична продукція.</w:t>
            </w:r>
            <w:r>
              <w:rPr>
                <w:b/>
                <w:szCs w:val="24"/>
              </w:rPr>
              <w:t xml:space="preserve"> </w:t>
            </w:r>
            <w:proofErr w:type="spellStart"/>
            <w:r w:rsidRPr="0013162A">
              <w:rPr>
                <w:color w:val="000000"/>
                <w:szCs w:val="24"/>
                <w:shd w:val="clear" w:color="auto" w:fill="F8F8F8"/>
              </w:rPr>
              <w:t>Electrolytes</w:t>
            </w:r>
            <w:proofErr w:type="spellEnd"/>
            <w:r>
              <w:rPr>
                <w:color w:val="000000"/>
                <w:szCs w:val="24"/>
                <w:shd w:val="clear" w:color="auto" w:fill="F8F8F8"/>
              </w:rPr>
              <w:t xml:space="preserve">; </w:t>
            </w:r>
            <w:proofErr w:type="spellStart"/>
            <w:r w:rsidRPr="0013162A">
              <w:rPr>
                <w:color w:val="000000"/>
                <w:szCs w:val="24"/>
                <w:shd w:val="clear" w:color="auto" w:fill="F8F8F8"/>
              </w:rPr>
              <w:t>Electrolytes</w:t>
            </w:r>
            <w:proofErr w:type="spellEnd"/>
            <w:r>
              <w:rPr>
                <w:b/>
                <w:iCs/>
                <w:color w:val="000000"/>
                <w:szCs w:val="24"/>
                <w:shd w:val="clear" w:color="auto" w:fill="F8F8F8"/>
              </w:rPr>
              <w:t>.</w:t>
            </w:r>
          </w:p>
        </w:tc>
      </w:tr>
      <w:tr w:rsidR="008262D5" w:rsidTr="007F46C3">
        <w:trPr>
          <w:trHeight w:val="825"/>
        </w:trPr>
        <w:tc>
          <w:tcPr>
            <w:tcW w:w="3119" w:type="dxa"/>
            <w:tcBorders>
              <w:top w:val="nil"/>
              <w:left w:val="single" w:sz="4" w:space="0" w:color="auto"/>
              <w:bottom w:val="single" w:sz="4" w:space="0" w:color="auto"/>
              <w:right w:val="single" w:sz="4" w:space="0" w:color="auto"/>
            </w:tcBorders>
            <w:vAlign w:val="center"/>
            <w:hideMark/>
          </w:tcPr>
          <w:p w:rsidR="008262D5" w:rsidRDefault="008262D5">
            <w:pPr>
              <w:spacing w:after="0" w:line="240" w:lineRule="auto"/>
              <w:rPr>
                <w:b/>
                <w:color w:val="333333"/>
                <w:szCs w:val="24"/>
                <w:shd w:val="clear" w:color="auto" w:fill="FFFFFF"/>
              </w:rPr>
            </w:pPr>
            <w:r>
              <w:rPr>
                <w:b/>
              </w:rPr>
              <w:t>Коди та назви відповідних класифікаторів предмета закупівлі і частин предмета закупівлі (лотів) (за наявності):</w:t>
            </w:r>
          </w:p>
        </w:tc>
        <w:tc>
          <w:tcPr>
            <w:tcW w:w="7796" w:type="dxa"/>
            <w:tcBorders>
              <w:top w:val="single" w:sz="4" w:space="0" w:color="auto"/>
              <w:left w:val="nil"/>
              <w:bottom w:val="single" w:sz="4" w:space="0" w:color="auto"/>
              <w:right w:val="single" w:sz="4" w:space="0" w:color="auto"/>
            </w:tcBorders>
            <w:vAlign w:val="center"/>
          </w:tcPr>
          <w:p w:rsidR="00ED584A" w:rsidRDefault="00B05D2A" w:rsidP="00ED584A">
            <w:pPr>
              <w:spacing w:after="0"/>
              <w:jc w:val="both"/>
              <w:rPr>
                <w:bCs/>
                <w:szCs w:val="24"/>
                <w:lang w:eastAsia="ru-RU"/>
              </w:rPr>
            </w:pPr>
            <w:r w:rsidRPr="00856584">
              <w:rPr>
                <w:szCs w:val="24"/>
                <w:shd w:val="clear" w:color="auto" w:fill="FFFFFF"/>
              </w:rPr>
              <w:t>Закупівля здійснюється по предмету закупівлі в цілому.</w:t>
            </w:r>
          </w:p>
          <w:p w:rsidR="008262D5" w:rsidRPr="00856584" w:rsidRDefault="008262D5" w:rsidP="00ED584A">
            <w:pPr>
              <w:spacing w:after="0" w:line="240" w:lineRule="auto"/>
              <w:jc w:val="both"/>
              <w:rPr>
                <w:szCs w:val="24"/>
                <w:shd w:val="clear" w:color="auto" w:fill="FFFFFF"/>
              </w:rPr>
            </w:pPr>
          </w:p>
        </w:tc>
      </w:tr>
      <w:tr w:rsidR="008262D5" w:rsidTr="007F46C3">
        <w:trPr>
          <w:trHeight w:val="825"/>
        </w:trPr>
        <w:tc>
          <w:tcPr>
            <w:tcW w:w="3119" w:type="dxa"/>
            <w:tcBorders>
              <w:top w:val="nil"/>
              <w:left w:val="single" w:sz="4" w:space="0" w:color="auto"/>
              <w:bottom w:val="single" w:sz="4" w:space="0" w:color="auto"/>
              <w:right w:val="single" w:sz="4" w:space="0" w:color="auto"/>
            </w:tcBorders>
            <w:vAlign w:val="center"/>
            <w:hideMark/>
          </w:tcPr>
          <w:p w:rsidR="008262D5" w:rsidRPr="00856584" w:rsidRDefault="008262D5">
            <w:pPr>
              <w:spacing w:after="0" w:line="240" w:lineRule="auto"/>
              <w:rPr>
                <w:szCs w:val="24"/>
                <w:lang w:eastAsia="ru-RU"/>
              </w:rPr>
            </w:pPr>
            <w:r w:rsidRPr="00856584">
              <w:rPr>
                <w:b/>
                <w:szCs w:val="24"/>
                <w:shd w:val="clear" w:color="auto" w:fill="FFFFFF"/>
              </w:rPr>
              <w:t>3. Інформація про технічні, якісні, та інші характеристики предмета закупівлі</w:t>
            </w:r>
          </w:p>
        </w:tc>
        <w:tc>
          <w:tcPr>
            <w:tcW w:w="7796" w:type="dxa"/>
            <w:tcBorders>
              <w:top w:val="single" w:sz="4" w:space="0" w:color="auto"/>
              <w:left w:val="nil"/>
              <w:bottom w:val="single" w:sz="4" w:space="0" w:color="auto"/>
              <w:right w:val="single" w:sz="4" w:space="0" w:color="auto"/>
            </w:tcBorders>
            <w:vAlign w:val="center"/>
            <w:hideMark/>
          </w:tcPr>
          <w:p w:rsidR="00010CBE" w:rsidRDefault="008262D5" w:rsidP="0052173F">
            <w:pPr>
              <w:spacing w:after="0" w:line="240" w:lineRule="auto"/>
              <w:jc w:val="both"/>
              <w:rPr>
                <w:szCs w:val="24"/>
                <w:shd w:val="clear" w:color="auto" w:fill="FFFFFF"/>
              </w:rPr>
            </w:pPr>
            <w:r w:rsidRPr="00856584">
              <w:rPr>
                <w:szCs w:val="24"/>
                <w:shd w:val="clear" w:color="auto" w:fill="FFFFFF"/>
              </w:rPr>
              <w:t xml:space="preserve">Інформація про технічні, якісні, та інші характеристики предмета закупівлі зазначені в </w:t>
            </w:r>
            <w:r w:rsidR="00ED584A">
              <w:rPr>
                <w:szCs w:val="24"/>
                <w:shd w:val="clear" w:color="auto" w:fill="FFFFFF"/>
              </w:rPr>
              <w:t>Д</w:t>
            </w:r>
            <w:r w:rsidRPr="00856584">
              <w:rPr>
                <w:szCs w:val="24"/>
                <w:shd w:val="clear" w:color="auto" w:fill="FFFFFF"/>
              </w:rPr>
              <w:t xml:space="preserve">одатку </w:t>
            </w:r>
            <w:r w:rsidR="00E22666">
              <w:rPr>
                <w:lang w:eastAsia="ru-RU"/>
              </w:rPr>
              <w:t>2</w:t>
            </w:r>
            <w:r w:rsidR="00573DD2">
              <w:rPr>
                <w:lang w:eastAsia="ru-RU"/>
              </w:rPr>
              <w:t xml:space="preserve"> </w:t>
            </w:r>
            <w:r w:rsidRPr="00856584">
              <w:rPr>
                <w:szCs w:val="24"/>
                <w:shd w:val="clear" w:color="auto" w:fill="FFFFFF"/>
              </w:rPr>
              <w:t xml:space="preserve">до </w:t>
            </w:r>
            <w:r w:rsidR="002E1299">
              <w:rPr>
                <w:szCs w:val="24"/>
                <w:shd w:val="clear" w:color="auto" w:fill="FFFFFF"/>
              </w:rPr>
              <w:t>цього О</w:t>
            </w:r>
            <w:r w:rsidR="001734ED">
              <w:rPr>
                <w:szCs w:val="24"/>
                <w:shd w:val="clear" w:color="auto" w:fill="FFFFFF"/>
              </w:rPr>
              <w:t>голошення</w:t>
            </w:r>
            <w:r w:rsidR="00010CBE">
              <w:rPr>
                <w:szCs w:val="24"/>
                <w:shd w:val="clear" w:color="auto" w:fill="FFFFFF"/>
              </w:rPr>
              <w:t>.</w:t>
            </w:r>
          </w:p>
          <w:p w:rsidR="00010CBE" w:rsidRPr="00010CBE" w:rsidRDefault="00010CBE" w:rsidP="0052173F">
            <w:pPr>
              <w:spacing w:after="0" w:line="240" w:lineRule="auto"/>
              <w:jc w:val="both"/>
              <w:rPr>
                <w:szCs w:val="24"/>
                <w:shd w:val="clear" w:color="auto" w:fill="FFFFFF"/>
              </w:rPr>
            </w:pPr>
            <w:r w:rsidRPr="00894B16">
              <w:rPr>
                <w:rFonts w:eastAsia="Times New Roman"/>
                <w:color w:val="000000"/>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2E1299">
              <w:rPr>
                <w:rFonts w:eastAsia="Times New Roman"/>
                <w:color w:val="000000"/>
                <w:szCs w:val="24"/>
              </w:rPr>
              <w:t xml:space="preserve"> «або еквівалент»</w:t>
            </w:r>
            <w:r w:rsidR="004925BA" w:rsidRPr="004925BA">
              <w:rPr>
                <w:rFonts w:eastAsia="Times New Roman"/>
                <w:color w:val="000000"/>
                <w:szCs w:val="24"/>
              </w:rPr>
              <w:t>.</w:t>
            </w:r>
          </w:p>
        </w:tc>
      </w:tr>
      <w:tr w:rsidR="008262D5" w:rsidTr="007F46C3">
        <w:trPr>
          <w:trHeight w:val="825"/>
        </w:trPr>
        <w:tc>
          <w:tcPr>
            <w:tcW w:w="3119" w:type="dxa"/>
            <w:tcBorders>
              <w:top w:val="nil"/>
              <w:left w:val="single" w:sz="4" w:space="0" w:color="auto"/>
              <w:bottom w:val="single" w:sz="4" w:space="0" w:color="auto"/>
              <w:right w:val="single" w:sz="4" w:space="0" w:color="auto"/>
            </w:tcBorders>
            <w:vAlign w:val="center"/>
            <w:hideMark/>
          </w:tcPr>
          <w:p w:rsidR="008262D5" w:rsidRPr="00856584" w:rsidRDefault="00E44C99">
            <w:pPr>
              <w:spacing w:after="0" w:line="240" w:lineRule="auto"/>
              <w:rPr>
                <w:b/>
                <w:szCs w:val="24"/>
                <w:highlight w:val="yellow"/>
                <w:shd w:val="clear" w:color="auto" w:fill="FFFFFF"/>
              </w:rPr>
            </w:pPr>
            <w:r w:rsidRPr="00856584">
              <w:rPr>
                <w:b/>
                <w:szCs w:val="24"/>
                <w:shd w:val="clear" w:color="auto" w:fill="FFFFFF"/>
              </w:rPr>
              <w:t>4. Кількість та місце поставки товарів або обсяг і місце виконання робіт чи надання послуг</w:t>
            </w:r>
          </w:p>
        </w:tc>
        <w:tc>
          <w:tcPr>
            <w:tcW w:w="7796" w:type="dxa"/>
            <w:tcBorders>
              <w:top w:val="single" w:sz="4" w:space="0" w:color="auto"/>
              <w:left w:val="nil"/>
              <w:bottom w:val="single" w:sz="4" w:space="0" w:color="auto"/>
              <w:right w:val="single" w:sz="4" w:space="0" w:color="auto"/>
            </w:tcBorders>
            <w:vAlign w:val="center"/>
          </w:tcPr>
          <w:p w:rsidR="00B05D2A" w:rsidRDefault="00B05D2A" w:rsidP="00B05D2A">
            <w:pPr>
              <w:spacing w:after="0" w:line="240" w:lineRule="auto"/>
              <w:jc w:val="both"/>
              <w:rPr>
                <w:noProof/>
              </w:rPr>
            </w:pPr>
            <w:r>
              <w:rPr>
                <w:szCs w:val="24"/>
                <w:shd w:val="clear" w:color="auto" w:fill="FFFFFF"/>
              </w:rPr>
              <w:t xml:space="preserve">Місце поставки, за адресою Замовника: 65080, м. Одеса, </w:t>
            </w:r>
            <w:r w:rsidRPr="007F79BF">
              <w:rPr>
                <w:szCs w:val="24"/>
                <w:shd w:val="clear" w:color="auto" w:fill="FFFFFF"/>
              </w:rPr>
              <w:t>вул</w:t>
            </w:r>
            <w:r>
              <w:rPr>
                <w:szCs w:val="24"/>
                <w:shd w:val="clear" w:color="auto" w:fill="FFFFFF"/>
              </w:rPr>
              <w:t>.</w:t>
            </w:r>
            <w:r w:rsidRPr="007F79BF">
              <w:rPr>
                <w:szCs w:val="24"/>
                <w:shd w:val="clear" w:color="auto" w:fill="FFFFFF"/>
              </w:rPr>
              <w:t xml:space="preserve"> Космонавтів, буд.11/13 </w:t>
            </w:r>
            <w:r w:rsidRPr="00D66944">
              <w:rPr>
                <w:noProof/>
              </w:rPr>
              <w:t>Комунальн</w:t>
            </w:r>
            <w:r>
              <w:rPr>
                <w:noProof/>
              </w:rPr>
              <w:t>е</w:t>
            </w:r>
            <w:r w:rsidRPr="00D66944">
              <w:rPr>
                <w:noProof/>
              </w:rPr>
              <w:t xml:space="preserve"> некомерційн</w:t>
            </w:r>
            <w:r>
              <w:rPr>
                <w:noProof/>
              </w:rPr>
              <w:t>е</w:t>
            </w:r>
            <w:r w:rsidRPr="00D66944">
              <w:rPr>
                <w:noProof/>
              </w:rPr>
              <w:t xml:space="preserve"> підприємств</w:t>
            </w:r>
            <w:r>
              <w:rPr>
                <w:noProof/>
              </w:rPr>
              <w:t>о</w:t>
            </w:r>
            <w:r w:rsidRPr="00D66944">
              <w:rPr>
                <w:noProof/>
              </w:rPr>
              <w:t xml:space="preserve"> «Пологовий будинок №7» Одеської міської ради</w:t>
            </w:r>
          </w:p>
          <w:p w:rsidR="00B05D2A" w:rsidRPr="00896E28" w:rsidRDefault="00B05D2A" w:rsidP="00B05D2A">
            <w:pPr>
              <w:spacing w:after="0" w:line="240" w:lineRule="auto"/>
              <w:jc w:val="both"/>
              <w:rPr>
                <w:color w:val="FF0000"/>
                <w:szCs w:val="24"/>
                <w:shd w:val="clear" w:color="auto" w:fill="FFFFFF"/>
              </w:rPr>
            </w:pPr>
            <w:r>
              <w:rPr>
                <w:noProof/>
              </w:rPr>
              <w:t>Обсяг: 2 найменування.</w:t>
            </w:r>
          </w:p>
          <w:p w:rsidR="009C7137" w:rsidRPr="00896E28" w:rsidRDefault="009C7137" w:rsidP="00ED584A">
            <w:pPr>
              <w:spacing w:after="0" w:line="240" w:lineRule="auto"/>
              <w:jc w:val="both"/>
              <w:rPr>
                <w:color w:val="FF0000"/>
                <w:szCs w:val="24"/>
                <w:shd w:val="clear" w:color="auto" w:fill="FFFFFF"/>
              </w:rPr>
            </w:pPr>
          </w:p>
        </w:tc>
      </w:tr>
      <w:tr w:rsidR="008262D5" w:rsidTr="007F46C3">
        <w:trPr>
          <w:trHeight w:val="825"/>
        </w:trPr>
        <w:tc>
          <w:tcPr>
            <w:tcW w:w="3119" w:type="dxa"/>
            <w:tcBorders>
              <w:top w:val="nil"/>
              <w:left w:val="single" w:sz="4" w:space="0" w:color="auto"/>
              <w:bottom w:val="single" w:sz="4" w:space="0" w:color="auto"/>
              <w:right w:val="single" w:sz="4" w:space="0" w:color="auto"/>
            </w:tcBorders>
            <w:vAlign w:val="center"/>
            <w:hideMark/>
          </w:tcPr>
          <w:p w:rsidR="008262D5" w:rsidRDefault="008262D5">
            <w:pPr>
              <w:spacing w:after="0" w:line="240" w:lineRule="auto"/>
              <w:rPr>
                <w:b/>
                <w:color w:val="333333"/>
                <w:szCs w:val="24"/>
                <w:shd w:val="clear" w:color="auto" w:fill="FFFFFF"/>
              </w:rPr>
            </w:pPr>
            <w:r>
              <w:rPr>
                <w:b/>
                <w:color w:val="000000"/>
                <w:szCs w:val="24"/>
                <w:lang w:eastAsia="ru-RU"/>
              </w:rPr>
              <w:t>5. Строк поставки товарів/ виконання робіт/надання послуг</w:t>
            </w:r>
          </w:p>
        </w:tc>
        <w:tc>
          <w:tcPr>
            <w:tcW w:w="7796" w:type="dxa"/>
            <w:tcBorders>
              <w:top w:val="single" w:sz="4" w:space="0" w:color="auto"/>
              <w:left w:val="nil"/>
              <w:bottom w:val="single" w:sz="4" w:space="0" w:color="auto"/>
              <w:right w:val="single" w:sz="4" w:space="0" w:color="auto"/>
            </w:tcBorders>
            <w:vAlign w:val="center"/>
            <w:hideMark/>
          </w:tcPr>
          <w:p w:rsidR="008262D5" w:rsidRDefault="0066191C" w:rsidP="0052173F">
            <w:pPr>
              <w:spacing w:after="0" w:line="240" w:lineRule="auto"/>
              <w:jc w:val="both"/>
              <w:rPr>
                <w:color w:val="000000"/>
                <w:szCs w:val="24"/>
                <w:lang w:eastAsia="ru-RU"/>
              </w:rPr>
            </w:pPr>
            <w:r>
              <w:rPr>
                <w:color w:val="000000"/>
                <w:szCs w:val="24"/>
                <w:lang w:eastAsia="ru-RU"/>
              </w:rPr>
              <w:t>Д</w:t>
            </w:r>
            <w:r w:rsidR="000E21C2">
              <w:rPr>
                <w:color w:val="000000"/>
                <w:szCs w:val="24"/>
                <w:lang w:eastAsia="ru-RU"/>
              </w:rPr>
              <w:t>о</w:t>
            </w:r>
            <w:r w:rsidR="008507B7">
              <w:rPr>
                <w:color w:val="000000"/>
                <w:szCs w:val="24"/>
                <w:lang w:eastAsia="ru-RU"/>
              </w:rPr>
              <w:t xml:space="preserve"> </w:t>
            </w:r>
            <w:r w:rsidR="00E22666">
              <w:rPr>
                <w:color w:val="000000"/>
                <w:szCs w:val="24"/>
                <w:lang w:val="ru-RU" w:eastAsia="ru-RU"/>
              </w:rPr>
              <w:t>31</w:t>
            </w:r>
            <w:r w:rsidR="008507B7">
              <w:rPr>
                <w:color w:val="000000"/>
                <w:szCs w:val="24"/>
                <w:lang w:val="ru-RU" w:eastAsia="ru-RU"/>
              </w:rPr>
              <w:t xml:space="preserve"> </w:t>
            </w:r>
            <w:proofErr w:type="spellStart"/>
            <w:r w:rsidR="00E22666">
              <w:rPr>
                <w:color w:val="000000"/>
                <w:szCs w:val="24"/>
                <w:lang w:val="ru-RU" w:eastAsia="ru-RU"/>
              </w:rPr>
              <w:t>грудня</w:t>
            </w:r>
            <w:proofErr w:type="spellEnd"/>
            <w:r w:rsidR="008507B7">
              <w:rPr>
                <w:color w:val="000000"/>
                <w:szCs w:val="24"/>
                <w:lang w:val="ru-RU" w:eastAsia="ru-RU"/>
              </w:rPr>
              <w:t xml:space="preserve"> </w:t>
            </w:r>
            <w:r w:rsidR="00EF5A9E">
              <w:rPr>
                <w:color w:val="000000"/>
                <w:szCs w:val="24"/>
                <w:lang w:eastAsia="ru-RU"/>
              </w:rPr>
              <w:t>202</w:t>
            </w:r>
            <w:r w:rsidR="007D465C">
              <w:rPr>
                <w:color w:val="000000"/>
                <w:szCs w:val="24"/>
                <w:lang w:eastAsia="ru-RU"/>
              </w:rPr>
              <w:t>2</w:t>
            </w:r>
            <w:r w:rsidR="008507B7">
              <w:rPr>
                <w:color w:val="000000"/>
                <w:szCs w:val="24"/>
                <w:lang w:eastAsia="ru-RU"/>
              </w:rPr>
              <w:t xml:space="preserve"> </w:t>
            </w:r>
            <w:r w:rsidR="008262D5">
              <w:rPr>
                <w:color w:val="000000"/>
                <w:szCs w:val="24"/>
                <w:lang w:eastAsia="ru-RU"/>
              </w:rPr>
              <w:t>р</w:t>
            </w:r>
            <w:r w:rsidR="00017CB7">
              <w:rPr>
                <w:color w:val="000000"/>
                <w:szCs w:val="24"/>
                <w:lang w:eastAsia="ru-RU"/>
              </w:rPr>
              <w:t>оку</w:t>
            </w:r>
          </w:p>
          <w:p w:rsidR="001734ED" w:rsidRDefault="001734ED" w:rsidP="0052173F">
            <w:pPr>
              <w:spacing w:after="0" w:line="240" w:lineRule="auto"/>
              <w:jc w:val="both"/>
              <w:rPr>
                <w:color w:val="000000"/>
                <w:szCs w:val="24"/>
                <w:lang w:eastAsia="ru-RU"/>
              </w:rPr>
            </w:pPr>
          </w:p>
        </w:tc>
      </w:tr>
      <w:tr w:rsidR="008262D5" w:rsidTr="00741981">
        <w:trPr>
          <w:trHeight w:val="1005"/>
        </w:trPr>
        <w:tc>
          <w:tcPr>
            <w:tcW w:w="3119" w:type="dxa"/>
            <w:tcBorders>
              <w:top w:val="nil"/>
              <w:left w:val="single" w:sz="4" w:space="0" w:color="auto"/>
              <w:bottom w:val="single" w:sz="4" w:space="0" w:color="auto"/>
              <w:right w:val="single" w:sz="4" w:space="0" w:color="auto"/>
            </w:tcBorders>
            <w:vAlign w:val="center"/>
            <w:hideMark/>
          </w:tcPr>
          <w:p w:rsidR="008262D5" w:rsidRDefault="008262D5">
            <w:pPr>
              <w:spacing w:after="0" w:line="240" w:lineRule="auto"/>
              <w:rPr>
                <w:b/>
                <w:color w:val="000000"/>
                <w:szCs w:val="24"/>
                <w:lang w:eastAsia="ru-RU"/>
              </w:rPr>
            </w:pPr>
            <w:r>
              <w:rPr>
                <w:b/>
                <w:color w:val="000000"/>
                <w:szCs w:val="24"/>
                <w:lang w:eastAsia="ru-RU"/>
              </w:rPr>
              <w:t>6. Умови оплати</w:t>
            </w:r>
          </w:p>
        </w:tc>
        <w:tc>
          <w:tcPr>
            <w:tcW w:w="7796" w:type="dxa"/>
            <w:tcBorders>
              <w:top w:val="single" w:sz="4" w:space="0" w:color="auto"/>
              <w:left w:val="nil"/>
              <w:bottom w:val="single" w:sz="4" w:space="0" w:color="auto"/>
              <w:right w:val="single" w:sz="4" w:space="0" w:color="auto"/>
            </w:tcBorders>
            <w:vAlign w:val="center"/>
            <w:hideMark/>
          </w:tcPr>
          <w:p w:rsidR="00A22C44" w:rsidRPr="00B51A81" w:rsidRDefault="00ED584A" w:rsidP="00A22C44">
            <w:pPr>
              <w:pStyle w:val="2"/>
              <w:spacing w:after="0" w:line="240" w:lineRule="auto"/>
              <w:ind w:left="0"/>
              <w:rPr>
                <w:sz w:val="24"/>
                <w:szCs w:val="24"/>
              </w:rPr>
            </w:pPr>
            <w:r w:rsidRPr="00ED584A">
              <w:rPr>
                <w:bCs/>
              </w:rPr>
              <w:t xml:space="preserve">Оплата за </w:t>
            </w:r>
            <w:r w:rsidR="00573DD2">
              <w:rPr>
                <w:bCs/>
              </w:rPr>
              <w:t>товар</w:t>
            </w:r>
            <w:r w:rsidRPr="00ED584A">
              <w:rPr>
                <w:bCs/>
              </w:rPr>
              <w:t xml:space="preserve"> </w:t>
            </w:r>
            <w:r w:rsidR="00A22C44">
              <w:rPr>
                <w:bCs/>
              </w:rPr>
              <w:t xml:space="preserve">на підставі </w:t>
            </w:r>
            <w:r w:rsidR="00A22C44" w:rsidRPr="00B51A81">
              <w:rPr>
                <w:sz w:val="24"/>
                <w:szCs w:val="24"/>
              </w:rPr>
              <w:t>накладних або видаткових накладних</w:t>
            </w:r>
            <w:r w:rsidR="00A22C44">
              <w:rPr>
                <w:sz w:val="24"/>
                <w:szCs w:val="24"/>
              </w:rPr>
              <w:t xml:space="preserve"> після поставки товару протягом 10 банківських днів</w:t>
            </w:r>
            <w:r w:rsidR="00A22C44" w:rsidRPr="00B51A81">
              <w:rPr>
                <w:sz w:val="24"/>
                <w:szCs w:val="24"/>
              </w:rPr>
              <w:t>.</w:t>
            </w:r>
          </w:p>
          <w:p w:rsidR="008262D5" w:rsidRPr="00A405FB" w:rsidRDefault="008262D5" w:rsidP="00A22C44">
            <w:pPr>
              <w:spacing w:after="0" w:line="240" w:lineRule="auto"/>
              <w:jc w:val="both"/>
              <w:rPr>
                <w:color w:val="000000"/>
                <w:szCs w:val="24"/>
                <w:lang w:eastAsia="ru-RU"/>
              </w:rPr>
            </w:pPr>
          </w:p>
        </w:tc>
      </w:tr>
      <w:tr w:rsidR="008262D5" w:rsidRPr="008262D5" w:rsidTr="007F46C3">
        <w:trPr>
          <w:trHeight w:val="485"/>
        </w:trPr>
        <w:tc>
          <w:tcPr>
            <w:tcW w:w="3119" w:type="dxa"/>
            <w:tcBorders>
              <w:top w:val="nil"/>
              <w:left w:val="single" w:sz="4" w:space="0" w:color="auto"/>
              <w:bottom w:val="single" w:sz="4" w:space="0" w:color="auto"/>
              <w:right w:val="single" w:sz="4" w:space="0" w:color="auto"/>
            </w:tcBorders>
            <w:vAlign w:val="center"/>
            <w:hideMark/>
          </w:tcPr>
          <w:p w:rsidR="008262D5" w:rsidRDefault="008262D5">
            <w:pPr>
              <w:spacing w:after="0" w:line="240" w:lineRule="auto"/>
              <w:rPr>
                <w:b/>
                <w:color w:val="000000"/>
                <w:szCs w:val="24"/>
                <w:lang w:eastAsia="ru-RU"/>
              </w:rPr>
            </w:pPr>
            <w:r>
              <w:rPr>
                <w:b/>
                <w:color w:val="000000"/>
                <w:szCs w:val="24"/>
                <w:lang w:eastAsia="ru-RU"/>
              </w:rPr>
              <w:t xml:space="preserve">7. Очікувана вартість предмету закупівлі.  </w:t>
            </w:r>
          </w:p>
        </w:tc>
        <w:tc>
          <w:tcPr>
            <w:tcW w:w="7796" w:type="dxa"/>
            <w:tcBorders>
              <w:top w:val="single" w:sz="4" w:space="0" w:color="auto"/>
              <w:left w:val="nil"/>
              <w:bottom w:val="single" w:sz="4" w:space="0" w:color="auto"/>
              <w:right w:val="single" w:sz="4" w:space="0" w:color="auto"/>
            </w:tcBorders>
            <w:vAlign w:val="center"/>
            <w:hideMark/>
          </w:tcPr>
          <w:p w:rsidR="00014F78" w:rsidRDefault="00F3021A" w:rsidP="00F3021A">
            <w:pPr>
              <w:spacing w:after="0" w:line="240" w:lineRule="auto"/>
              <w:jc w:val="both"/>
              <w:rPr>
                <w:color w:val="000000"/>
                <w:szCs w:val="24"/>
                <w:lang w:eastAsia="ru-RU"/>
              </w:rPr>
            </w:pPr>
            <w:r>
              <w:rPr>
                <w:color w:val="000000"/>
                <w:szCs w:val="24"/>
                <w:lang w:eastAsia="ru-RU"/>
              </w:rPr>
              <w:t>32 000</w:t>
            </w:r>
            <w:r w:rsidR="009B56C1" w:rsidRPr="00062243">
              <w:rPr>
                <w:color w:val="000000"/>
                <w:szCs w:val="24"/>
                <w:lang w:eastAsia="ru-RU"/>
              </w:rPr>
              <w:t>,00</w:t>
            </w:r>
            <w:r w:rsidR="009B56C1">
              <w:rPr>
                <w:color w:val="000000"/>
                <w:szCs w:val="24"/>
                <w:lang w:eastAsia="ru-RU"/>
              </w:rPr>
              <w:t xml:space="preserve"> </w:t>
            </w:r>
            <w:r w:rsidR="009B56C1" w:rsidRPr="00F86590">
              <w:rPr>
                <w:color w:val="000000"/>
                <w:szCs w:val="24"/>
                <w:lang w:eastAsia="ru-RU"/>
              </w:rPr>
              <w:t>грн. (</w:t>
            </w:r>
            <w:r w:rsidR="004503C3">
              <w:rPr>
                <w:bCs/>
                <w:szCs w:val="24"/>
              </w:rPr>
              <w:t xml:space="preserve">тридцять </w:t>
            </w:r>
            <w:r>
              <w:rPr>
                <w:bCs/>
                <w:szCs w:val="24"/>
              </w:rPr>
              <w:t>дві тисячі</w:t>
            </w:r>
            <w:r w:rsidR="009B56C1" w:rsidRPr="00F86590">
              <w:rPr>
                <w:bCs/>
                <w:szCs w:val="24"/>
              </w:rPr>
              <w:t xml:space="preserve"> грн. 00 коп</w:t>
            </w:r>
            <w:r w:rsidR="009B56C1" w:rsidRPr="00F86590">
              <w:rPr>
                <w:rFonts w:eastAsia="SimSun"/>
                <w:bCs/>
                <w:szCs w:val="24"/>
                <w:lang w:eastAsia="zh-CN"/>
              </w:rPr>
              <w:t>.</w:t>
            </w:r>
            <w:r w:rsidR="00014F78">
              <w:rPr>
                <w:color w:val="000000"/>
                <w:szCs w:val="24"/>
                <w:lang w:eastAsia="ru-RU"/>
              </w:rPr>
              <w:t>), у тому числі ПДВ.</w:t>
            </w:r>
          </w:p>
          <w:p w:rsidR="00910671" w:rsidRDefault="00014F78" w:rsidP="00F3021A">
            <w:pPr>
              <w:spacing w:after="0" w:line="240" w:lineRule="auto"/>
              <w:jc w:val="both"/>
              <w:rPr>
                <w:szCs w:val="24"/>
                <w:lang w:eastAsia="ru-RU"/>
              </w:rPr>
            </w:pPr>
            <w:r>
              <w:rPr>
                <w:color w:val="000000"/>
                <w:szCs w:val="24"/>
                <w:lang w:eastAsia="ru-RU"/>
              </w:rPr>
              <w:t xml:space="preserve"> Т</w:t>
            </w:r>
            <w:r w:rsidR="009B56C1" w:rsidRPr="00F86590">
              <w:rPr>
                <w:color w:val="000000"/>
                <w:szCs w:val="24"/>
                <w:lang w:eastAsia="ru-RU"/>
              </w:rPr>
              <w:t>а з урахуванням усіх податків, зборів, обов’язкових платежів</w:t>
            </w:r>
            <w:r w:rsidR="009B56C1">
              <w:rPr>
                <w:szCs w:val="24"/>
                <w:lang w:eastAsia="ru-RU"/>
              </w:rPr>
              <w:t xml:space="preserve"> </w:t>
            </w:r>
          </w:p>
        </w:tc>
      </w:tr>
      <w:tr w:rsidR="008262D5" w:rsidTr="007F46C3">
        <w:trPr>
          <w:trHeight w:val="485"/>
        </w:trPr>
        <w:tc>
          <w:tcPr>
            <w:tcW w:w="3119" w:type="dxa"/>
            <w:tcBorders>
              <w:top w:val="nil"/>
              <w:left w:val="single" w:sz="4" w:space="0" w:color="auto"/>
              <w:bottom w:val="single" w:sz="4" w:space="0" w:color="auto"/>
              <w:right w:val="single" w:sz="4" w:space="0" w:color="auto"/>
            </w:tcBorders>
            <w:vAlign w:val="center"/>
            <w:hideMark/>
          </w:tcPr>
          <w:p w:rsidR="008262D5" w:rsidRDefault="008262D5">
            <w:pPr>
              <w:spacing w:after="0" w:line="240" w:lineRule="auto"/>
              <w:rPr>
                <w:b/>
                <w:color w:val="000000"/>
                <w:szCs w:val="24"/>
                <w:lang w:eastAsia="ru-RU"/>
              </w:rPr>
            </w:pPr>
            <w:r>
              <w:rPr>
                <w:b/>
                <w:color w:val="000000"/>
                <w:szCs w:val="24"/>
                <w:lang w:eastAsia="ru-RU"/>
              </w:rPr>
              <w:t>8. Період уточнення інформації про закупівлю</w:t>
            </w:r>
          </w:p>
        </w:tc>
        <w:tc>
          <w:tcPr>
            <w:tcW w:w="7796" w:type="dxa"/>
            <w:tcBorders>
              <w:top w:val="single" w:sz="4" w:space="0" w:color="auto"/>
              <w:left w:val="nil"/>
              <w:bottom w:val="single" w:sz="4" w:space="0" w:color="auto"/>
              <w:right w:val="single" w:sz="4" w:space="0" w:color="auto"/>
            </w:tcBorders>
            <w:vAlign w:val="center"/>
            <w:hideMark/>
          </w:tcPr>
          <w:p w:rsidR="008262D5" w:rsidRPr="00B12A90" w:rsidRDefault="00D156BE" w:rsidP="005B3D09">
            <w:pPr>
              <w:spacing w:after="0" w:line="240" w:lineRule="auto"/>
              <w:jc w:val="both"/>
              <w:rPr>
                <w:color w:val="000000"/>
                <w:szCs w:val="24"/>
                <w:lang w:eastAsia="ru-RU"/>
              </w:rPr>
            </w:pPr>
            <w:r w:rsidRPr="00B12A90">
              <w:rPr>
                <w:color w:val="000000"/>
                <w:szCs w:val="24"/>
                <w:lang w:eastAsia="ru-RU"/>
              </w:rPr>
              <w:t>д</w:t>
            </w:r>
            <w:r w:rsidR="00390C64" w:rsidRPr="00B12A90">
              <w:rPr>
                <w:color w:val="000000"/>
                <w:szCs w:val="24"/>
                <w:lang w:eastAsia="ru-RU"/>
              </w:rPr>
              <w:t xml:space="preserve">о </w:t>
            </w:r>
            <w:r w:rsidR="00505965" w:rsidRPr="00B12A90">
              <w:rPr>
                <w:color w:val="000000"/>
                <w:szCs w:val="24"/>
                <w:lang w:eastAsia="ru-RU"/>
              </w:rPr>
              <w:t xml:space="preserve"> «</w:t>
            </w:r>
            <w:r w:rsidR="009B56C1">
              <w:rPr>
                <w:color w:val="000000"/>
                <w:szCs w:val="24"/>
                <w:lang w:eastAsia="ru-RU"/>
              </w:rPr>
              <w:t>13</w:t>
            </w:r>
            <w:r w:rsidR="00505965" w:rsidRPr="00B12A90">
              <w:rPr>
                <w:color w:val="000000"/>
                <w:szCs w:val="24"/>
                <w:lang w:eastAsia="ru-RU"/>
              </w:rPr>
              <w:t xml:space="preserve">» </w:t>
            </w:r>
            <w:r w:rsidR="00BD423C">
              <w:rPr>
                <w:color w:val="000000"/>
                <w:szCs w:val="24"/>
                <w:lang w:eastAsia="ru-RU"/>
              </w:rPr>
              <w:t>жовтня</w:t>
            </w:r>
            <w:r w:rsidR="009B56C1">
              <w:rPr>
                <w:color w:val="000000"/>
                <w:szCs w:val="24"/>
                <w:lang w:eastAsia="ru-RU"/>
              </w:rPr>
              <w:t xml:space="preserve"> </w:t>
            </w:r>
            <w:r w:rsidR="00390C64" w:rsidRPr="00B12A90">
              <w:rPr>
                <w:color w:val="000000"/>
                <w:szCs w:val="24"/>
                <w:lang w:eastAsia="ru-RU"/>
              </w:rPr>
              <w:t>202</w:t>
            </w:r>
            <w:r w:rsidR="00382475" w:rsidRPr="00B12A90">
              <w:rPr>
                <w:color w:val="000000"/>
                <w:szCs w:val="24"/>
                <w:lang w:eastAsia="ru-RU"/>
              </w:rPr>
              <w:t>2</w:t>
            </w:r>
            <w:r w:rsidR="009B56C1">
              <w:rPr>
                <w:color w:val="000000"/>
                <w:szCs w:val="24"/>
                <w:lang w:eastAsia="ru-RU"/>
              </w:rPr>
              <w:t xml:space="preserve"> </w:t>
            </w:r>
            <w:r w:rsidR="00390C64" w:rsidRPr="00B12A90">
              <w:rPr>
                <w:color w:val="000000"/>
                <w:szCs w:val="24"/>
                <w:lang w:eastAsia="ru-RU"/>
              </w:rPr>
              <w:t>р.</w:t>
            </w:r>
            <w:r w:rsidR="00213ABE" w:rsidRPr="00B12A90">
              <w:rPr>
                <w:color w:val="000000"/>
                <w:szCs w:val="24"/>
                <w:lang w:eastAsia="ru-RU"/>
              </w:rPr>
              <w:t xml:space="preserve"> до </w:t>
            </w:r>
            <w:r w:rsidR="00DC1020" w:rsidRPr="00B12A90">
              <w:rPr>
                <w:color w:val="000000"/>
                <w:szCs w:val="24"/>
                <w:lang w:eastAsia="ru-RU"/>
              </w:rPr>
              <w:t>12</w:t>
            </w:r>
            <w:r w:rsidR="0086676D" w:rsidRPr="00B12A90">
              <w:rPr>
                <w:color w:val="000000"/>
                <w:szCs w:val="24"/>
                <w:lang w:eastAsia="ru-RU"/>
              </w:rPr>
              <w:t xml:space="preserve"> годин</w:t>
            </w:r>
            <w:r w:rsidR="00DC1020" w:rsidRPr="00B12A90">
              <w:rPr>
                <w:color w:val="000000"/>
                <w:szCs w:val="24"/>
                <w:lang w:eastAsia="ru-RU"/>
              </w:rPr>
              <w:t>и</w:t>
            </w:r>
            <w:r w:rsidR="0086676D" w:rsidRPr="00B12A90">
              <w:rPr>
                <w:color w:val="000000"/>
                <w:szCs w:val="24"/>
                <w:lang w:eastAsia="ru-RU"/>
              </w:rPr>
              <w:t xml:space="preserve"> 00 хвилин</w:t>
            </w:r>
          </w:p>
        </w:tc>
      </w:tr>
      <w:tr w:rsidR="008262D5" w:rsidTr="007F46C3">
        <w:trPr>
          <w:trHeight w:val="485"/>
        </w:trPr>
        <w:tc>
          <w:tcPr>
            <w:tcW w:w="3119" w:type="dxa"/>
            <w:tcBorders>
              <w:top w:val="nil"/>
              <w:left w:val="single" w:sz="4" w:space="0" w:color="auto"/>
              <w:bottom w:val="single" w:sz="4" w:space="0" w:color="auto"/>
              <w:right w:val="single" w:sz="4" w:space="0" w:color="auto"/>
            </w:tcBorders>
            <w:vAlign w:val="center"/>
            <w:hideMark/>
          </w:tcPr>
          <w:p w:rsidR="008262D5" w:rsidRDefault="008262D5">
            <w:pPr>
              <w:spacing w:after="0" w:line="240" w:lineRule="auto"/>
              <w:rPr>
                <w:b/>
                <w:color w:val="000000"/>
                <w:szCs w:val="24"/>
                <w:lang w:eastAsia="ru-RU"/>
              </w:rPr>
            </w:pPr>
            <w:r>
              <w:rPr>
                <w:b/>
                <w:color w:val="000000"/>
                <w:szCs w:val="24"/>
                <w:lang w:eastAsia="ru-RU"/>
              </w:rPr>
              <w:t>9. Кінцевий строк подання пропозиції</w:t>
            </w:r>
          </w:p>
        </w:tc>
        <w:tc>
          <w:tcPr>
            <w:tcW w:w="7796" w:type="dxa"/>
            <w:tcBorders>
              <w:top w:val="single" w:sz="4" w:space="0" w:color="auto"/>
              <w:left w:val="nil"/>
              <w:bottom w:val="single" w:sz="4" w:space="0" w:color="auto"/>
              <w:right w:val="single" w:sz="4" w:space="0" w:color="auto"/>
            </w:tcBorders>
            <w:vAlign w:val="center"/>
            <w:hideMark/>
          </w:tcPr>
          <w:p w:rsidR="008262D5" w:rsidRPr="00B12A90" w:rsidRDefault="00D156BE" w:rsidP="005B3D09">
            <w:pPr>
              <w:spacing w:after="0" w:line="240" w:lineRule="auto"/>
              <w:jc w:val="both"/>
              <w:rPr>
                <w:color w:val="000000"/>
                <w:szCs w:val="24"/>
                <w:lang w:val="ru-RU" w:eastAsia="ru-RU"/>
              </w:rPr>
            </w:pPr>
            <w:r w:rsidRPr="00B12A90">
              <w:rPr>
                <w:color w:val="000000"/>
                <w:szCs w:val="24"/>
                <w:lang w:val="ru-RU" w:eastAsia="ru-RU"/>
              </w:rPr>
              <w:t>д</w:t>
            </w:r>
            <w:r w:rsidR="003B4766" w:rsidRPr="00B12A90">
              <w:rPr>
                <w:color w:val="000000"/>
                <w:szCs w:val="24"/>
                <w:lang w:val="ru-RU" w:eastAsia="ru-RU"/>
              </w:rPr>
              <w:t>о  «</w:t>
            </w:r>
            <w:r w:rsidR="009B56C1">
              <w:rPr>
                <w:color w:val="000000"/>
                <w:szCs w:val="24"/>
                <w:lang w:val="ru-RU" w:eastAsia="ru-RU"/>
              </w:rPr>
              <w:t>18</w:t>
            </w:r>
            <w:r w:rsidR="00972B83" w:rsidRPr="00B12A90">
              <w:rPr>
                <w:color w:val="000000"/>
                <w:szCs w:val="24"/>
                <w:lang w:val="ru-RU" w:eastAsia="ru-RU"/>
              </w:rPr>
              <w:t>»</w:t>
            </w:r>
            <w:r w:rsidR="009B56C1">
              <w:rPr>
                <w:color w:val="000000"/>
                <w:szCs w:val="24"/>
                <w:lang w:val="ru-RU" w:eastAsia="ru-RU"/>
              </w:rPr>
              <w:t xml:space="preserve"> </w:t>
            </w:r>
            <w:proofErr w:type="spellStart"/>
            <w:r w:rsidR="005B3D09">
              <w:rPr>
                <w:color w:val="000000"/>
                <w:szCs w:val="24"/>
                <w:lang w:val="ru-RU" w:eastAsia="ru-RU"/>
              </w:rPr>
              <w:t>жовтня</w:t>
            </w:r>
            <w:proofErr w:type="spellEnd"/>
            <w:r w:rsidR="009B56C1">
              <w:rPr>
                <w:color w:val="000000"/>
                <w:szCs w:val="24"/>
                <w:lang w:val="ru-RU" w:eastAsia="ru-RU"/>
              </w:rPr>
              <w:t xml:space="preserve"> </w:t>
            </w:r>
            <w:r w:rsidR="00390C64" w:rsidRPr="00B12A90">
              <w:rPr>
                <w:color w:val="000000"/>
                <w:szCs w:val="24"/>
                <w:lang w:val="ru-RU" w:eastAsia="ru-RU"/>
              </w:rPr>
              <w:t>202</w:t>
            </w:r>
            <w:r w:rsidR="00382475" w:rsidRPr="00B12A90">
              <w:rPr>
                <w:color w:val="000000"/>
                <w:szCs w:val="24"/>
                <w:lang w:val="ru-RU" w:eastAsia="ru-RU"/>
              </w:rPr>
              <w:t>2</w:t>
            </w:r>
            <w:r w:rsidR="009B56C1">
              <w:rPr>
                <w:color w:val="000000"/>
                <w:szCs w:val="24"/>
                <w:lang w:val="ru-RU" w:eastAsia="ru-RU"/>
              </w:rPr>
              <w:t xml:space="preserve"> </w:t>
            </w:r>
            <w:r w:rsidR="00390C64" w:rsidRPr="00B12A90">
              <w:rPr>
                <w:color w:val="000000"/>
                <w:szCs w:val="24"/>
                <w:lang w:val="ru-RU" w:eastAsia="ru-RU"/>
              </w:rPr>
              <w:t>р.</w:t>
            </w:r>
            <w:r w:rsidR="00213ABE" w:rsidRPr="00B12A90">
              <w:rPr>
                <w:color w:val="000000"/>
                <w:szCs w:val="24"/>
                <w:lang w:val="ru-RU" w:eastAsia="ru-RU"/>
              </w:rPr>
              <w:t xml:space="preserve"> до </w:t>
            </w:r>
            <w:r w:rsidR="00DC1020" w:rsidRPr="00B12A90">
              <w:rPr>
                <w:color w:val="000000"/>
                <w:szCs w:val="24"/>
                <w:lang w:val="ru-RU" w:eastAsia="ru-RU"/>
              </w:rPr>
              <w:t>12</w:t>
            </w:r>
            <w:r w:rsidR="009B56C1">
              <w:rPr>
                <w:color w:val="000000"/>
                <w:szCs w:val="24"/>
                <w:lang w:val="ru-RU" w:eastAsia="ru-RU"/>
              </w:rPr>
              <w:t xml:space="preserve"> </w:t>
            </w:r>
            <w:proofErr w:type="spellStart"/>
            <w:r w:rsidR="0086676D" w:rsidRPr="00B12A90">
              <w:rPr>
                <w:color w:val="000000"/>
                <w:szCs w:val="24"/>
                <w:lang w:val="ru-RU" w:eastAsia="ru-RU"/>
              </w:rPr>
              <w:t>годин</w:t>
            </w:r>
            <w:r w:rsidR="00DC1020" w:rsidRPr="00B12A90">
              <w:rPr>
                <w:color w:val="000000"/>
                <w:szCs w:val="24"/>
                <w:lang w:val="ru-RU" w:eastAsia="ru-RU"/>
              </w:rPr>
              <w:t>и</w:t>
            </w:r>
            <w:proofErr w:type="spellEnd"/>
            <w:r w:rsidR="0086676D" w:rsidRPr="00B12A90">
              <w:rPr>
                <w:color w:val="000000"/>
                <w:szCs w:val="24"/>
                <w:lang w:val="ru-RU" w:eastAsia="ru-RU"/>
              </w:rPr>
              <w:t xml:space="preserve"> 00 </w:t>
            </w:r>
            <w:proofErr w:type="spellStart"/>
            <w:r w:rsidR="0086676D" w:rsidRPr="00B12A90">
              <w:rPr>
                <w:color w:val="000000"/>
                <w:szCs w:val="24"/>
                <w:lang w:val="ru-RU" w:eastAsia="ru-RU"/>
              </w:rPr>
              <w:t>хвилин</w:t>
            </w:r>
            <w:proofErr w:type="spellEnd"/>
          </w:p>
        </w:tc>
      </w:tr>
      <w:tr w:rsidR="008262D5" w:rsidRPr="008262D5" w:rsidTr="007F46C3">
        <w:trPr>
          <w:trHeight w:val="485"/>
        </w:trPr>
        <w:tc>
          <w:tcPr>
            <w:tcW w:w="3119" w:type="dxa"/>
            <w:tcBorders>
              <w:top w:val="nil"/>
              <w:left w:val="single" w:sz="4" w:space="0" w:color="auto"/>
              <w:bottom w:val="single" w:sz="4" w:space="0" w:color="auto"/>
              <w:right w:val="single" w:sz="4" w:space="0" w:color="auto"/>
            </w:tcBorders>
            <w:vAlign w:val="center"/>
            <w:hideMark/>
          </w:tcPr>
          <w:p w:rsidR="008262D5" w:rsidRDefault="008262D5">
            <w:pPr>
              <w:spacing w:after="0" w:line="240" w:lineRule="auto"/>
              <w:rPr>
                <w:b/>
                <w:color w:val="000000"/>
                <w:szCs w:val="24"/>
                <w:lang w:eastAsia="ru-RU"/>
              </w:rPr>
            </w:pPr>
            <w:r>
              <w:rPr>
                <w:b/>
                <w:color w:val="000000"/>
                <w:szCs w:val="24"/>
                <w:lang w:eastAsia="ru-RU"/>
              </w:rPr>
              <w:t xml:space="preserve">10. Перелік критеріїв та методика оцінки пропозицій </w:t>
            </w:r>
          </w:p>
        </w:tc>
        <w:tc>
          <w:tcPr>
            <w:tcW w:w="7796" w:type="dxa"/>
            <w:tcBorders>
              <w:top w:val="single" w:sz="4" w:space="0" w:color="auto"/>
              <w:left w:val="nil"/>
              <w:bottom w:val="single" w:sz="4" w:space="0" w:color="auto"/>
              <w:right w:val="single" w:sz="4" w:space="0" w:color="auto"/>
            </w:tcBorders>
            <w:vAlign w:val="center"/>
            <w:hideMark/>
          </w:tcPr>
          <w:p w:rsidR="008262D5" w:rsidRDefault="008262D5" w:rsidP="0052173F">
            <w:pPr>
              <w:spacing w:after="0" w:line="240" w:lineRule="auto"/>
              <w:jc w:val="both"/>
              <w:rPr>
                <w:color w:val="000000"/>
                <w:szCs w:val="24"/>
                <w:lang w:eastAsia="ru-RU"/>
              </w:rPr>
            </w:pPr>
            <w:r>
              <w:rPr>
                <w:color w:val="000000"/>
                <w:szCs w:val="24"/>
                <w:lang w:eastAsia="ru-RU"/>
              </w:rPr>
              <w:t>критерієм оцінки для визначення найбільш економічно вигідної пропозиції</w:t>
            </w:r>
            <w:r w:rsidRPr="0052173F">
              <w:rPr>
                <w:color w:val="000000"/>
                <w:szCs w:val="24"/>
                <w:lang w:eastAsia="ru-RU"/>
              </w:rPr>
              <w:t xml:space="preserve">: 100%  ціна пропозиції учасника </w:t>
            </w:r>
            <w:r w:rsidR="00A405FB" w:rsidRPr="0052173F">
              <w:rPr>
                <w:color w:val="000000"/>
                <w:szCs w:val="24"/>
                <w:lang w:eastAsia="ru-RU"/>
              </w:rPr>
              <w:t>з урахування</w:t>
            </w:r>
            <w:r w:rsidR="00981F23">
              <w:rPr>
                <w:color w:val="000000"/>
                <w:szCs w:val="24"/>
                <w:lang w:eastAsia="ru-RU"/>
              </w:rPr>
              <w:t xml:space="preserve"> ПДВ та усіх витрат, які мають відношення до надання послуг.</w:t>
            </w:r>
          </w:p>
        </w:tc>
      </w:tr>
      <w:tr w:rsidR="007116C8" w:rsidRPr="008262D5" w:rsidTr="007F46C3">
        <w:trPr>
          <w:trHeight w:val="485"/>
        </w:trPr>
        <w:tc>
          <w:tcPr>
            <w:tcW w:w="3119" w:type="dxa"/>
            <w:tcBorders>
              <w:top w:val="nil"/>
              <w:left w:val="single" w:sz="4" w:space="0" w:color="auto"/>
              <w:bottom w:val="single" w:sz="4" w:space="0" w:color="auto"/>
              <w:right w:val="single" w:sz="4" w:space="0" w:color="auto"/>
            </w:tcBorders>
            <w:vAlign w:val="center"/>
          </w:tcPr>
          <w:p w:rsidR="007116C8" w:rsidRPr="007116C8" w:rsidRDefault="007116C8">
            <w:pPr>
              <w:spacing w:after="0" w:line="240" w:lineRule="auto"/>
              <w:rPr>
                <w:b/>
                <w:color w:val="000000"/>
                <w:szCs w:val="24"/>
                <w:lang w:val="en-US" w:eastAsia="ru-RU"/>
              </w:rPr>
            </w:pPr>
            <w:r>
              <w:rPr>
                <w:b/>
                <w:color w:val="000000"/>
                <w:szCs w:val="24"/>
                <w:lang w:val="en-US" w:eastAsia="ru-RU"/>
              </w:rPr>
              <w:t>10.1.</w:t>
            </w:r>
            <w:r w:rsidRPr="007116C8">
              <w:rPr>
                <w:b/>
                <w:bCs/>
              </w:rPr>
              <w:t>Методика оцінки пропозицій</w:t>
            </w:r>
          </w:p>
        </w:tc>
        <w:tc>
          <w:tcPr>
            <w:tcW w:w="7796" w:type="dxa"/>
            <w:tcBorders>
              <w:top w:val="single" w:sz="4" w:space="0" w:color="auto"/>
              <w:left w:val="nil"/>
              <w:bottom w:val="single" w:sz="4" w:space="0" w:color="auto"/>
              <w:right w:val="single" w:sz="4" w:space="0" w:color="auto"/>
            </w:tcBorders>
            <w:vAlign w:val="center"/>
          </w:tcPr>
          <w:p w:rsidR="007116C8" w:rsidRPr="007F069C" w:rsidRDefault="008C288F" w:rsidP="008C288F">
            <w:pPr>
              <w:spacing w:after="0" w:line="240" w:lineRule="auto"/>
              <w:jc w:val="both"/>
              <w:rPr>
                <w:szCs w:val="24"/>
                <w:lang w:eastAsia="ru-RU"/>
              </w:rPr>
            </w:pPr>
            <w:r>
              <w:t xml:space="preserve">Згідно ч.1 ст.29 </w:t>
            </w:r>
            <w:r w:rsidR="007116C8" w:rsidRPr="007F069C">
              <w:t xml:space="preserve">ЗаконуУкраїни «Про публічні закупівлі» № </w:t>
            </w:r>
            <w:r w:rsidR="0009759D" w:rsidRPr="007F069C">
              <w:t>922-VIII</w:t>
            </w:r>
            <w:r w:rsidR="007F069C" w:rsidRPr="007F069C">
              <w:t xml:space="preserve"> від 25.12.2015 року </w:t>
            </w:r>
            <w:r>
              <w:t xml:space="preserve">(далі у Оголошенні та у всіх Додатках до нього – Закон) </w:t>
            </w:r>
            <w:r w:rsidR="007F069C" w:rsidRPr="007F069C">
              <w:t xml:space="preserve">- </w:t>
            </w:r>
            <w:r w:rsidR="0009759D" w:rsidRPr="007F069C">
              <w:rPr>
                <w:szCs w:val="28"/>
                <w:shd w:val="clear" w:color="auto" w:fill="F7F7F7"/>
              </w:rPr>
              <w:t>о</w:t>
            </w:r>
            <w:r w:rsidR="0009759D" w:rsidRPr="007F069C">
              <w:rPr>
                <w:shd w:val="clear" w:color="auto" w:fill="FFFFFF"/>
              </w:rPr>
              <w:t xml:space="preserve">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w:t>
            </w:r>
            <w:r w:rsidR="0009759D" w:rsidRPr="007F069C">
              <w:rPr>
                <w:shd w:val="clear" w:color="auto" w:fill="FFFFFF"/>
              </w:rPr>
              <w:lastRenderedPageBreak/>
              <w:t>електронного аукціону.</w:t>
            </w:r>
          </w:p>
        </w:tc>
      </w:tr>
      <w:tr w:rsidR="008262D5" w:rsidTr="007F46C3">
        <w:trPr>
          <w:trHeight w:val="485"/>
        </w:trPr>
        <w:tc>
          <w:tcPr>
            <w:tcW w:w="3119" w:type="dxa"/>
            <w:tcBorders>
              <w:top w:val="nil"/>
              <w:left w:val="single" w:sz="4" w:space="0" w:color="auto"/>
              <w:bottom w:val="single" w:sz="4" w:space="0" w:color="auto"/>
              <w:right w:val="single" w:sz="4" w:space="0" w:color="auto"/>
            </w:tcBorders>
            <w:vAlign w:val="center"/>
            <w:hideMark/>
          </w:tcPr>
          <w:p w:rsidR="008262D5" w:rsidRDefault="008262D5">
            <w:pPr>
              <w:spacing w:after="0" w:line="240" w:lineRule="auto"/>
              <w:rPr>
                <w:b/>
                <w:bCs/>
                <w:color w:val="000000"/>
                <w:szCs w:val="24"/>
                <w:lang w:eastAsia="ru-RU"/>
              </w:rPr>
            </w:pPr>
            <w:r>
              <w:rPr>
                <w:b/>
                <w:bCs/>
                <w:color w:val="000000"/>
                <w:szCs w:val="24"/>
                <w:lang w:eastAsia="ru-RU"/>
              </w:rPr>
              <w:lastRenderedPageBreak/>
              <w:t xml:space="preserve">11. Розмір та умови надання забезпечення </w:t>
            </w:r>
          </w:p>
          <w:p w:rsidR="008262D5" w:rsidRDefault="008262D5">
            <w:pPr>
              <w:spacing w:after="0" w:line="240" w:lineRule="auto"/>
              <w:rPr>
                <w:b/>
                <w:color w:val="000000"/>
                <w:szCs w:val="24"/>
                <w:lang w:eastAsia="ru-RU"/>
              </w:rPr>
            </w:pPr>
            <w:r>
              <w:rPr>
                <w:b/>
                <w:bCs/>
                <w:color w:val="000000"/>
                <w:szCs w:val="24"/>
                <w:lang w:eastAsia="ru-RU"/>
              </w:rPr>
              <w:t>пропозицій учасників</w:t>
            </w:r>
          </w:p>
        </w:tc>
        <w:tc>
          <w:tcPr>
            <w:tcW w:w="7796" w:type="dxa"/>
            <w:tcBorders>
              <w:top w:val="single" w:sz="4" w:space="0" w:color="auto"/>
              <w:left w:val="nil"/>
              <w:bottom w:val="single" w:sz="4" w:space="0" w:color="auto"/>
              <w:right w:val="single" w:sz="4" w:space="0" w:color="auto"/>
            </w:tcBorders>
            <w:vAlign w:val="center"/>
            <w:hideMark/>
          </w:tcPr>
          <w:p w:rsidR="008262D5" w:rsidRDefault="008262D5">
            <w:pPr>
              <w:spacing w:after="0" w:line="240" w:lineRule="auto"/>
              <w:rPr>
                <w:color w:val="000000"/>
                <w:szCs w:val="24"/>
                <w:lang w:eastAsia="ru-RU"/>
              </w:rPr>
            </w:pPr>
            <w:r>
              <w:rPr>
                <w:color w:val="000000"/>
                <w:szCs w:val="24"/>
                <w:lang w:eastAsia="ru-RU"/>
              </w:rPr>
              <w:t>Не вимагається</w:t>
            </w:r>
          </w:p>
        </w:tc>
      </w:tr>
      <w:tr w:rsidR="008262D5" w:rsidTr="007F46C3">
        <w:trPr>
          <w:trHeight w:val="485"/>
        </w:trPr>
        <w:tc>
          <w:tcPr>
            <w:tcW w:w="3119" w:type="dxa"/>
            <w:tcBorders>
              <w:top w:val="nil"/>
              <w:left w:val="single" w:sz="4" w:space="0" w:color="auto"/>
              <w:bottom w:val="single" w:sz="4" w:space="0" w:color="auto"/>
              <w:right w:val="single" w:sz="4" w:space="0" w:color="auto"/>
            </w:tcBorders>
            <w:vAlign w:val="center"/>
            <w:hideMark/>
          </w:tcPr>
          <w:p w:rsidR="008262D5" w:rsidRDefault="008262D5">
            <w:pPr>
              <w:spacing w:after="0" w:line="240" w:lineRule="auto"/>
              <w:rPr>
                <w:b/>
                <w:bCs/>
                <w:color w:val="000000"/>
                <w:szCs w:val="24"/>
                <w:lang w:eastAsia="ru-RU"/>
              </w:rPr>
            </w:pPr>
            <w:r>
              <w:rPr>
                <w:b/>
                <w:bCs/>
                <w:color w:val="000000"/>
                <w:szCs w:val="24"/>
                <w:lang w:eastAsia="ru-RU"/>
              </w:rPr>
              <w:t>12. Розмір та умови надання забезпечення виконання договору про закупівлю</w:t>
            </w:r>
          </w:p>
        </w:tc>
        <w:tc>
          <w:tcPr>
            <w:tcW w:w="7796" w:type="dxa"/>
            <w:tcBorders>
              <w:top w:val="single" w:sz="4" w:space="0" w:color="auto"/>
              <w:left w:val="nil"/>
              <w:bottom w:val="single" w:sz="4" w:space="0" w:color="auto"/>
              <w:right w:val="single" w:sz="4" w:space="0" w:color="auto"/>
            </w:tcBorders>
            <w:vAlign w:val="center"/>
            <w:hideMark/>
          </w:tcPr>
          <w:p w:rsidR="008262D5" w:rsidRDefault="008262D5">
            <w:pPr>
              <w:spacing w:after="0" w:line="240" w:lineRule="auto"/>
              <w:rPr>
                <w:color w:val="000000"/>
                <w:szCs w:val="24"/>
                <w:lang w:eastAsia="ru-RU"/>
              </w:rPr>
            </w:pPr>
            <w:r>
              <w:rPr>
                <w:color w:val="000000"/>
                <w:szCs w:val="24"/>
                <w:lang w:eastAsia="ru-RU"/>
              </w:rPr>
              <w:t>Не вимагається</w:t>
            </w:r>
          </w:p>
        </w:tc>
      </w:tr>
      <w:tr w:rsidR="008262D5" w:rsidTr="007F46C3">
        <w:trPr>
          <w:trHeight w:val="485"/>
        </w:trPr>
        <w:tc>
          <w:tcPr>
            <w:tcW w:w="3119" w:type="dxa"/>
            <w:tcBorders>
              <w:top w:val="nil"/>
              <w:left w:val="single" w:sz="4" w:space="0" w:color="auto"/>
              <w:bottom w:val="single" w:sz="4" w:space="0" w:color="auto"/>
              <w:right w:val="single" w:sz="4" w:space="0" w:color="auto"/>
            </w:tcBorders>
            <w:vAlign w:val="center"/>
            <w:hideMark/>
          </w:tcPr>
          <w:p w:rsidR="008262D5" w:rsidRDefault="008262D5">
            <w:pPr>
              <w:spacing w:after="0" w:line="240" w:lineRule="auto"/>
              <w:rPr>
                <w:color w:val="000000"/>
                <w:szCs w:val="24"/>
                <w:lang w:eastAsia="ru-RU"/>
              </w:rPr>
            </w:pPr>
            <w:r>
              <w:rPr>
                <w:b/>
                <w:color w:val="000000"/>
                <w:szCs w:val="24"/>
                <w:lang w:eastAsia="ru-RU"/>
              </w:rPr>
              <w:t>13. Розмір мінімального кроку пониження ціни під час електронного аукціону</w:t>
            </w:r>
          </w:p>
        </w:tc>
        <w:tc>
          <w:tcPr>
            <w:tcW w:w="7796" w:type="dxa"/>
            <w:tcBorders>
              <w:top w:val="single" w:sz="4" w:space="0" w:color="auto"/>
              <w:left w:val="nil"/>
              <w:bottom w:val="single" w:sz="4" w:space="0" w:color="auto"/>
              <w:right w:val="single" w:sz="4" w:space="0" w:color="auto"/>
            </w:tcBorders>
            <w:vAlign w:val="center"/>
            <w:hideMark/>
          </w:tcPr>
          <w:p w:rsidR="00487E73" w:rsidRDefault="00E92587" w:rsidP="00981F23">
            <w:pPr>
              <w:spacing w:after="0" w:line="240" w:lineRule="auto"/>
              <w:jc w:val="both"/>
              <w:rPr>
                <w:color w:val="000000"/>
                <w:szCs w:val="24"/>
                <w:lang w:eastAsia="ru-RU"/>
              </w:rPr>
            </w:pPr>
            <w:r>
              <w:rPr>
                <w:color w:val="000000"/>
                <w:szCs w:val="24"/>
                <w:lang w:eastAsia="ru-RU"/>
              </w:rPr>
              <w:t>Крок 0,5%</w:t>
            </w:r>
          </w:p>
        </w:tc>
      </w:tr>
      <w:tr w:rsidR="00B74FA7" w:rsidTr="007F46C3">
        <w:trPr>
          <w:trHeight w:val="485"/>
        </w:trPr>
        <w:tc>
          <w:tcPr>
            <w:tcW w:w="3119" w:type="dxa"/>
            <w:tcBorders>
              <w:top w:val="nil"/>
              <w:left w:val="single" w:sz="4" w:space="0" w:color="auto"/>
              <w:bottom w:val="single" w:sz="4" w:space="0" w:color="auto"/>
              <w:right w:val="single" w:sz="4" w:space="0" w:color="auto"/>
            </w:tcBorders>
            <w:vAlign w:val="center"/>
          </w:tcPr>
          <w:p w:rsidR="00B74FA7" w:rsidRDefault="00B74FA7" w:rsidP="008C33E4">
            <w:pPr>
              <w:spacing w:after="0" w:line="240" w:lineRule="auto"/>
              <w:rPr>
                <w:b/>
                <w:color w:val="000000"/>
                <w:szCs w:val="24"/>
                <w:lang w:eastAsia="ru-RU"/>
              </w:rPr>
            </w:pPr>
            <w:r>
              <w:rPr>
                <w:b/>
                <w:color w:val="000000"/>
                <w:szCs w:val="24"/>
                <w:lang w:eastAsia="ru-RU"/>
              </w:rPr>
              <w:t>14.Джерело фінансування закупівлі</w:t>
            </w:r>
          </w:p>
        </w:tc>
        <w:tc>
          <w:tcPr>
            <w:tcW w:w="7796" w:type="dxa"/>
            <w:tcBorders>
              <w:top w:val="single" w:sz="4" w:space="0" w:color="auto"/>
              <w:left w:val="nil"/>
              <w:bottom w:val="single" w:sz="4" w:space="0" w:color="auto"/>
              <w:right w:val="single" w:sz="4" w:space="0" w:color="auto"/>
            </w:tcBorders>
            <w:vAlign w:val="center"/>
          </w:tcPr>
          <w:p w:rsidR="00E11874" w:rsidRPr="00E11874" w:rsidRDefault="00BD3642" w:rsidP="008C33E4">
            <w:pPr>
              <w:spacing w:after="0" w:line="240" w:lineRule="auto"/>
              <w:rPr>
                <w:color w:val="000000"/>
                <w:szCs w:val="24"/>
                <w:lang w:val="ru-RU" w:eastAsia="ru-RU"/>
              </w:rPr>
            </w:pPr>
            <w:r w:rsidRPr="00BD3642">
              <w:rPr>
                <w:color w:val="000000"/>
                <w:szCs w:val="24"/>
                <w:lang w:eastAsia="ru-RU"/>
              </w:rPr>
              <w:t>Національна служба здоров'я України та Власні кошти.</w:t>
            </w:r>
          </w:p>
        </w:tc>
      </w:tr>
      <w:tr w:rsidR="00B74FA7" w:rsidTr="007F46C3">
        <w:trPr>
          <w:trHeight w:val="485"/>
        </w:trPr>
        <w:tc>
          <w:tcPr>
            <w:tcW w:w="3119" w:type="dxa"/>
            <w:tcBorders>
              <w:top w:val="nil"/>
              <w:left w:val="single" w:sz="4" w:space="0" w:color="auto"/>
              <w:bottom w:val="single" w:sz="4" w:space="0" w:color="auto"/>
              <w:right w:val="single" w:sz="4" w:space="0" w:color="auto"/>
            </w:tcBorders>
            <w:vAlign w:val="center"/>
          </w:tcPr>
          <w:p w:rsidR="00B74FA7" w:rsidRDefault="00B74FA7" w:rsidP="008C33E4">
            <w:pPr>
              <w:spacing w:after="0" w:line="240" w:lineRule="auto"/>
              <w:rPr>
                <w:b/>
                <w:color w:val="000000"/>
                <w:szCs w:val="24"/>
                <w:lang w:eastAsia="ru-RU"/>
              </w:rPr>
            </w:pPr>
            <w:r>
              <w:rPr>
                <w:b/>
                <w:color w:val="000000"/>
                <w:szCs w:val="24"/>
                <w:lang w:eastAsia="ru-RU"/>
              </w:rPr>
              <w:t>15. Кваліфікаційні критерії процедури закупівлі згідно ст.16</w:t>
            </w:r>
          </w:p>
        </w:tc>
        <w:tc>
          <w:tcPr>
            <w:tcW w:w="7796" w:type="dxa"/>
            <w:tcBorders>
              <w:top w:val="single" w:sz="4" w:space="0" w:color="auto"/>
              <w:left w:val="nil"/>
              <w:bottom w:val="single" w:sz="4" w:space="0" w:color="auto"/>
              <w:right w:val="single" w:sz="4" w:space="0" w:color="auto"/>
            </w:tcBorders>
            <w:vAlign w:val="center"/>
          </w:tcPr>
          <w:p w:rsidR="00B74FA7" w:rsidRPr="002175B4" w:rsidRDefault="0039247A" w:rsidP="0039247A">
            <w:pPr>
              <w:spacing w:after="0" w:line="240" w:lineRule="auto"/>
              <w:rPr>
                <w:color w:val="000000"/>
                <w:szCs w:val="24"/>
                <w:lang w:eastAsia="ru-RU"/>
              </w:rPr>
            </w:pPr>
            <w:r>
              <w:rPr>
                <w:szCs w:val="24"/>
              </w:rPr>
              <w:t xml:space="preserve">Вимоги до учасників та спосіб їх підтвердження викладені у </w:t>
            </w:r>
            <w:r w:rsidRPr="004436D8">
              <w:rPr>
                <w:szCs w:val="24"/>
              </w:rPr>
              <w:t>Додатку 3</w:t>
            </w:r>
            <w:r>
              <w:rPr>
                <w:szCs w:val="24"/>
              </w:rPr>
              <w:t xml:space="preserve"> до Оголошення.</w:t>
            </w:r>
          </w:p>
        </w:tc>
      </w:tr>
      <w:tr w:rsidR="004F38AF" w:rsidRPr="00E9346A" w:rsidTr="007F46C3">
        <w:trPr>
          <w:trHeight w:val="485"/>
        </w:trPr>
        <w:tc>
          <w:tcPr>
            <w:tcW w:w="3119" w:type="dxa"/>
            <w:tcBorders>
              <w:top w:val="nil"/>
              <w:left w:val="single" w:sz="4" w:space="0" w:color="auto"/>
              <w:bottom w:val="single" w:sz="4" w:space="0" w:color="auto"/>
              <w:right w:val="single" w:sz="4" w:space="0" w:color="auto"/>
            </w:tcBorders>
            <w:vAlign w:val="center"/>
          </w:tcPr>
          <w:p w:rsidR="004F38AF" w:rsidRPr="00E9346A" w:rsidRDefault="004F38AF" w:rsidP="008C33E4">
            <w:pPr>
              <w:spacing w:after="0" w:line="240" w:lineRule="auto"/>
              <w:rPr>
                <w:b/>
                <w:color w:val="000000"/>
                <w:szCs w:val="24"/>
                <w:lang w:eastAsia="ru-RU"/>
              </w:rPr>
            </w:pPr>
            <w:r w:rsidRPr="00E9346A">
              <w:rPr>
                <w:b/>
                <w:color w:val="000000"/>
                <w:szCs w:val="24"/>
                <w:lang w:eastAsia="ru-RU"/>
              </w:rPr>
              <w:t>16. Інша інформація</w:t>
            </w:r>
          </w:p>
        </w:tc>
        <w:tc>
          <w:tcPr>
            <w:tcW w:w="7796" w:type="dxa"/>
            <w:tcBorders>
              <w:top w:val="single" w:sz="4" w:space="0" w:color="auto"/>
              <w:left w:val="nil"/>
              <w:bottom w:val="single" w:sz="4" w:space="0" w:color="auto"/>
              <w:right w:val="single" w:sz="4" w:space="0" w:color="auto"/>
            </w:tcBorders>
            <w:vAlign w:val="center"/>
          </w:tcPr>
          <w:p w:rsidR="00936B33" w:rsidRPr="00E92587" w:rsidRDefault="00936B33" w:rsidP="00752927">
            <w:pPr>
              <w:pStyle w:val="LO-normal"/>
              <w:jc w:val="both"/>
              <w:rPr>
                <w:rFonts w:ascii="Times New Roman" w:hAnsi="Times New Roman" w:cs="Times New Roman"/>
                <w:noProof/>
                <w:sz w:val="24"/>
                <w:szCs w:val="24"/>
                <w:lang w:val="uk-UA"/>
              </w:rPr>
            </w:pPr>
            <w:r w:rsidRPr="00E92587">
              <w:rPr>
                <w:rFonts w:ascii="Times New Roman" w:hAnsi="Times New Roman" w:cs="Times New Roman"/>
                <w:noProof/>
                <w:sz w:val="24"/>
                <w:szCs w:val="24"/>
                <w:lang w:val="uk-UA"/>
              </w:rPr>
              <w:t>Оголошення</w:t>
            </w:r>
            <w:r w:rsidR="00E92587" w:rsidRPr="00E92587">
              <w:rPr>
                <w:rFonts w:ascii="Times New Roman" w:hAnsi="Times New Roman" w:cs="Times New Roman"/>
                <w:noProof/>
                <w:sz w:val="24"/>
                <w:szCs w:val="24"/>
                <w:lang w:val="uk-UA"/>
              </w:rPr>
              <w:t xml:space="preserve"> </w:t>
            </w:r>
            <w:r w:rsidRPr="00E92587">
              <w:rPr>
                <w:rFonts w:ascii="Times New Roman" w:hAnsi="Times New Roman" w:cs="Times New Roman"/>
                <w:noProof/>
                <w:sz w:val="24"/>
                <w:szCs w:val="24"/>
                <w:lang w:val="uk-UA"/>
              </w:rPr>
              <w:t>розроб</w:t>
            </w:r>
            <w:r w:rsidR="00AC1399" w:rsidRPr="00E92587">
              <w:rPr>
                <w:rFonts w:ascii="Times New Roman" w:hAnsi="Times New Roman" w:cs="Times New Roman"/>
                <w:noProof/>
                <w:sz w:val="24"/>
                <w:szCs w:val="24"/>
                <w:lang w:val="uk-UA"/>
              </w:rPr>
              <w:t>лено</w:t>
            </w:r>
            <w:r w:rsidR="00E92587" w:rsidRPr="00E92587">
              <w:rPr>
                <w:rFonts w:ascii="Times New Roman" w:hAnsi="Times New Roman" w:cs="Times New Roman"/>
                <w:noProof/>
                <w:sz w:val="24"/>
                <w:szCs w:val="24"/>
                <w:lang w:val="uk-UA"/>
              </w:rPr>
              <w:t xml:space="preserve"> </w:t>
            </w:r>
            <w:r w:rsidR="00AC1399" w:rsidRPr="00E92587">
              <w:rPr>
                <w:rFonts w:ascii="Times New Roman" w:hAnsi="Times New Roman" w:cs="Times New Roman"/>
                <w:noProof/>
                <w:sz w:val="24"/>
                <w:szCs w:val="24"/>
                <w:lang w:val="uk-UA"/>
              </w:rPr>
              <w:t>відповідно до вимог Закону.</w:t>
            </w:r>
            <w:r w:rsidRPr="00E92587">
              <w:rPr>
                <w:rFonts w:ascii="Times New Roman" w:hAnsi="Times New Roman" w:cs="Times New Roman"/>
                <w:noProof/>
                <w:sz w:val="24"/>
                <w:szCs w:val="24"/>
                <w:lang w:val="uk-UA"/>
              </w:rPr>
              <w:t xml:space="preserve"> Терміни, які використовуються в цьому оголошенні, вживаються у значенні, наведеному в Законі.</w:t>
            </w:r>
            <w:r w:rsidRPr="00E92587">
              <w:rPr>
                <w:rFonts w:ascii="Times New Roman" w:hAnsi="Times New Roman" w:cs="Times New Roman"/>
                <w:noProof/>
                <w:sz w:val="24"/>
                <w:szCs w:val="24"/>
                <w:lang w:val="uk-UA"/>
              </w:rPr>
              <w:tab/>
            </w:r>
          </w:p>
          <w:p w:rsidR="00936B33" w:rsidRPr="00E92587" w:rsidRDefault="00936B33" w:rsidP="00752927">
            <w:pPr>
              <w:pStyle w:val="LO-normal"/>
              <w:jc w:val="both"/>
              <w:rPr>
                <w:rFonts w:ascii="Times New Roman" w:hAnsi="Times New Roman" w:cs="Times New Roman"/>
                <w:noProof/>
                <w:sz w:val="24"/>
                <w:szCs w:val="24"/>
                <w:lang w:val="uk-UA"/>
              </w:rPr>
            </w:pPr>
            <w:r w:rsidRPr="00E92587">
              <w:rPr>
                <w:rFonts w:ascii="Times New Roman" w:hAnsi="Times New Roman" w:cs="Times New Roman"/>
                <w:noProof/>
                <w:sz w:val="24"/>
                <w:szCs w:val="24"/>
                <w:lang w:val="uk-UA"/>
              </w:rPr>
              <w:t>- Подаючи свою пропозицію Учасник дає свою згоду з усіма умовами цієї Документації.</w:t>
            </w:r>
          </w:p>
          <w:p w:rsidR="00936B33" w:rsidRPr="00E92587" w:rsidRDefault="00AC1399" w:rsidP="00752927">
            <w:pPr>
              <w:pStyle w:val="LO-normal"/>
              <w:jc w:val="both"/>
              <w:rPr>
                <w:rFonts w:ascii="Times New Roman" w:hAnsi="Times New Roman" w:cs="Times New Roman"/>
                <w:noProof/>
                <w:sz w:val="24"/>
                <w:szCs w:val="24"/>
                <w:lang w:val="uk-UA"/>
              </w:rPr>
            </w:pPr>
            <w:r w:rsidRPr="00E92587">
              <w:rPr>
                <w:rFonts w:ascii="Times New Roman" w:hAnsi="Times New Roman" w:cs="Times New Roman"/>
                <w:noProof/>
                <w:sz w:val="24"/>
                <w:szCs w:val="24"/>
                <w:lang w:val="uk-UA"/>
              </w:rPr>
              <w:t>-</w:t>
            </w:r>
            <w:r w:rsidR="00936B33" w:rsidRPr="00E92587">
              <w:rPr>
                <w:rFonts w:ascii="Times New Roman" w:hAnsi="Times New Roman" w:cs="Times New Roman"/>
                <w:noProof/>
                <w:sz w:val="24"/>
                <w:szCs w:val="24"/>
                <w:lang w:val="uk-UA"/>
              </w:rPr>
              <w:t>За надання</w:t>
            </w:r>
            <w:r w:rsidR="00E92587" w:rsidRPr="00E92587">
              <w:rPr>
                <w:rFonts w:ascii="Times New Roman" w:hAnsi="Times New Roman" w:cs="Times New Roman"/>
                <w:noProof/>
                <w:sz w:val="24"/>
                <w:szCs w:val="24"/>
                <w:lang w:val="uk-UA"/>
              </w:rPr>
              <w:t xml:space="preserve"> </w:t>
            </w:r>
            <w:r w:rsidR="00936B33" w:rsidRPr="00E92587">
              <w:rPr>
                <w:rFonts w:ascii="Times New Roman" w:hAnsi="Times New Roman" w:cs="Times New Roman"/>
                <w:noProof/>
                <w:sz w:val="24"/>
                <w:szCs w:val="24"/>
                <w:lang w:val="uk-UA"/>
              </w:rPr>
              <w:t>недостовірної</w:t>
            </w:r>
            <w:r w:rsidR="00E92587" w:rsidRPr="00E92587">
              <w:rPr>
                <w:rFonts w:ascii="Times New Roman" w:hAnsi="Times New Roman" w:cs="Times New Roman"/>
                <w:noProof/>
                <w:sz w:val="24"/>
                <w:szCs w:val="24"/>
                <w:lang w:val="uk-UA"/>
              </w:rPr>
              <w:t xml:space="preserve"> і</w:t>
            </w:r>
            <w:r w:rsidR="00936B33" w:rsidRPr="00E92587">
              <w:rPr>
                <w:rFonts w:ascii="Times New Roman" w:hAnsi="Times New Roman" w:cs="Times New Roman"/>
                <w:noProof/>
                <w:sz w:val="24"/>
                <w:szCs w:val="24"/>
                <w:lang w:val="uk-UA"/>
              </w:rPr>
              <w:t>нформації</w:t>
            </w:r>
            <w:r w:rsidR="00E92587" w:rsidRPr="00E92587">
              <w:rPr>
                <w:rFonts w:ascii="Times New Roman" w:hAnsi="Times New Roman" w:cs="Times New Roman"/>
                <w:noProof/>
                <w:sz w:val="24"/>
                <w:szCs w:val="24"/>
                <w:lang w:val="uk-UA"/>
              </w:rPr>
              <w:t xml:space="preserve"> </w:t>
            </w:r>
            <w:r w:rsidR="00936B33" w:rsidRPr="00E92587">
              <w:rPr>
                <w:rFonts w:ascii="Times New Roman" w:hAnsi="Times New Roman" w:cs="Times New Roman"/>
                <w:noProof/>
                <w:sz w:val="24"/>
                <w:szCs w:val="24"/>
                <w:lang w:val="uk-UA"/>
              </w:rPr>
              <w:t xml:space="preserve">учасник несе персональну відповідальність відповідно до вимог чинного законодавства України. </w:t>
            </w:r>
          </w:p>
          <w:p w:rsidR="00936B33" w:rsidRPr="00E92587" w:rsidRDefault="00936B33" w:rsidP="00752927">
            <w:pPr>
              <w:pStyle w:val="LO-normal"/>
              <w:jc w:val="both"/>
              <w:rPr>
                <w:rFonts w:ascii="Times New Roman" w:hAnsi="Times New Roman" w:cs="Times New Roman"/>
                <w:noProof/>
                <w:sz w:val="24"/>
                <w:szCs w:val="24"/>
                <w:lang w:val="uk-UA"/>
              </w:rPr>
            </w:pPr>
            <w:r w:rsidRPr="00E92587">
              <w:rPr>
                <w:rFonts w:ascii="Times New Roman" w:hAnsi="Times New Roman" w:cs="Times New Roman"/>
                <w:noProof/>
                <w:sz w:val="24"/>
                <w:szCs w:val="24"/>
                <w:lang w:val="uk-UA"/>
              </w:rPr>
              <w:t>-</w:t>
            </w:r>
            <w:r w:rsidRPr="00E92587">
              <w:rPr>
                <w:rFonts w:ascii="Times New Roman" w:hAnsi="Times New Roman" w:cs="Times New Roman"/>
                <w:noProof/>
                <w:sz w:val="24"/>
                <w:szCs w:val="24"/>
                <w:lang w:val="uk-UA"/>
              </w:rPr>
              <w:tab/>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936B33" w:rsidRPr="00CD1676" w:rsidRDefault="00936B33" w:rsidP="00E9346A">
            <w:pPr>
              <w:pStyle w:val="LO-normal"/>
              <w:rPr>
                <w:rFonts w:ascii="Times New Roman" w:hAnsi="Times New Roman" w:cs="Times New Roman"/>
                <w:sz w:val="24"/>
                <w:szCs w:val="24"/>
              </w:rPr>
            </w:pPr>
            <w:r w:rsidRPr="00E92587">
              <w:rPr>
                <w:rFonts w:ascii="Times New Roman" w:hAnsi="Times New Roman" w:cs="Times New Roman"/>
                <w:noProof/>
                <w:sz w:val="24"/>
                <w:szCs w:val="24"/>
                <w:lang w:val="uk-UA"/>
              </w:rPr>
              <w:t>Замовник не відхиляє пропозицію через допущення учасниками формальних (несуттєвих) помилок</w:t>
            </w:r>
            <w:r w:rsidRPr="00CD1676">
              <w:rPr>
                <w:rFonts w:ascii="Times New Roman" w:hAnsi="Times New Roman" w:cs="Times New Roman"/>
                <w:sz w:val="24"/>
                <w:szCs w:val="24"/>
              </w:rPr>
              <w:t>.</w:t>
            </w:r>
          </w:p>
          <w:p w:rsidR="00936B33" w:rsidRPr="00E9346A" w:rsidRDefault="00936B33" w:rsidP="00936B33">
            <w:pPr>
              <w:spacing w:after="0" w:line="240" w:lineRule="auto"/>
              <w:jc w:val="both"/>
              <w:rPr>
                <w:color w:val="000000"/>
                <w:szCs w:val="24"/>
                <w:highlight w:val="yellow"/>
              </w:rPr>
            </w:pPr>
          </w:p>
          <w:p w:rsidR="00936B33" w:rsidRPr="00E9346A" w:rsidRDefault="00936B33" w:rsidP="00936B33">
            <w:pPr>
              <w:pStyle w:val="1"/>
              <w:jc w:val="both"/>
              <w:rPr>
                <w:b/>
                <w:szCs w:val="24"/>
              </w:rPr>
            </w:pPr>
            <w:r w:rsidRPr="00E9346A">
              <w:rPr>
                <w:b/>
                <w:szCs w:val="24"/>
              </w:rPr>
              <w:t>Згідно Наказу №715/34998 від 29 липня 2020 р.</w:t>
            </w:r>
          </w:p>
          <w:p w:rsidR="00936B33" w:rsidRPr="00E9346A" w:rsidRDefault="00936B33" w:rsidP="00936B33">
            <w:pPr>
              <w:pStyle w:val="1"/>
              <w:jc w:val="both"/>
              <w:rPr>
                <w:szCs w:val="24"/>
              </w:rPr>
            </w:pPr>
            <w:r w:rsidRPr="00E9346A">
              <w:rPr>
                <w:b/>
                <w:szCs w:val="24"/>
              </w:rPr>
              <w:t>«ПЕРЕЛІК формальних помилок»:</w:t>
            </w:r>
          </w:p>
          <w:p w:rsidR="00936B33" w:rsidRPr="00E9346A" w:rsidRDefault="00936B33" w:rsidP="00936B33">
            <w:pPr>
              <w:pStyle w:val="1"/>
              <w:jc w:val="both"/>
              <w:rPr>
                <w:szCs w:val="24"/>
                <w:lang w:val="ru-RU"/>
              </w:rPr>
            </w:pPr>
            <w:r w:rsidRPr="00E9346A">
              <w:rPr>
                <w:szCs w:val="24"/>
              </w:rPr>
              <w:t>Формальними (несуттєвими) вважаються помилки, що пов'язані з оформленням тендерної пропозиції та не впливають на зміст пропозиції.</w:t>
            </w:r>
          </w:p>
          <w:p w:rsidR="00936B33" w:rsidRPr="00E9346A" w:rsidRDefault="00936B33" w:rsidP="00936B33">
            <w:pPr>
              <w:pStyle w:val="1"/>
              <w:jc w:val="both"/>
              <w:rPr>
                <w:szCs w:val="24"/>
                <w:lang w:val="ru-RU"/>
              </w:rPr>
            </w:pPr>
            <w:r w:rsidRPr="00E9346A">
              <w:rPr>
                <w:szCs w:val="24"/>
              </w:rPr>
              <w:t>1.Інформація/документ, подана учасником процедури закупівлі у складі тендерної пропозиції, містить помилку (помилки) у частині:</w:t>
            </w:r>
          </w:p>
          <w:p w:rsidR="00936B33" w:rsidRPr="00E9346A" w:rsidRDefault="00936B33" w:rsidP="00936B33">
            <w:pPr>
              <w:pStyle w:val="1"/>
              <w:jc w:val="both"/>
              <w:rPr>
                <w:szCs w:val="24"/>
                <w:lang w:val="ru-RU"/>
              </w:rPr>
            </w:pPr>
            <w:r w:rsidRPr="00E9346A">
              <w:rPr>
                <w:szCs w:val="24"/>
              </w:rPr>
              <w:t>уживання великої літери;</w:t>
            </w:r>
          </w:p>
          <w:p w:rsidR="00936B33" w:rsidRPr="00E9346A" w:rsidRDefault="00936B33" w:rsidP="00936B33">
            <w:pPr>
              <w:pStyle w:val="1"/>
              <w:jc w:val="both"/>
              <w:rPr>
                <w:szCs w:val="24"/>
                <w:lang w:val="ru-RU"/>
              </w:rPr>
            </w:pPr>
            <w:r w:rsidRPr="00E9346A">
              <w:rPr>
                <w:szCs w:val="24"/>
              </w:rPr>
              <w:t>уживання розділових знаків та відмінювання слів у реченні;</w:t>
            </w:r>
          </w:p>
          <w:p w:rsidR="00936B33" w:rsidRPr="00E9346A" w:rsidRDefault="00936B33" w:rsidP="00936B33">
            <w:pPr>
              <w:pStyle w:val="1"/>
              <w:jc w:val="both"/>
              <w:rPr>
                <w:szCs w:val="24"/>
                <w:lang w:val="ru-RU"/>
              </w:rPr>
            </w:pPr>
            <w:r w:rsidRPr="00E9346A">
              <w:rPr>
                <w:szCs w:val="24"/>
              </w:rPr>
              <w:t>використання слова або мовного звороту, запозичених з іншої мови;</w:t>
            </w:r>
          </w:p>
          <w:p w:rsidR="00936B33" w:rsidRPr="00E9346A" w:rsidRDefault="00936B33" w:rsidP="00936B33">
            <w:pPr>
              <w:pStyle w:val="1"/>
              <w:jc w:val="both"/>
              <w:rPr>
                <w:szCs w:val="24"/>
                <w:lang w:val="ru-RU"/>
              </w:rPr>
            </w:pPr>
            <w:r w:rsidRPr="00E9346A">
              <w:rPr>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6B33" w:rsidRPr="00E9346A" w:rsidRDefault="00936B33" w:rsidP="00936B33">
            <w:pPr>
              <w:pStyle w:val="1"/>
              <w:jc w:val="both"/>
              <w:rPr>
                <w:szCs w:val="24"/>
                <w:lang w:val="ru-RU"/>
              </w:rPr>
            </w:pPr>
            <w:r w:rsidRPr="00E9346A">
              <w:rPr>
                <w:szCs w:val="24"/>
              </w:rPr>
              <w:t>застосування правил переносу частини слова з рядка в рядок;</w:t>
            </w:r>
          </w:p>
          <w:p w:rsidR="00936B33" w:rsidRPr="00E9346A" w:rsidRDefault="00936B33" w:rsidP="00936B33">
            <w:pPr>
              <w:pStyle w:val="1"/>
              <w:jc w:val="both"/>
              <w:rPr>
                <w:szCs w:val="24"/>
                <w:lang w:val="ru-RU"/>
              </w:rPr>
            </w:pPr>
            <w:r w:rsidRPr="00E9346A">
              <w:rPr>
                <w:szCs w:val="24"/>
              </w:rPr>
              <w:t>написання слів разом та/або окремо, та/або через дефіс;</w:t>
            </w:r>
          </w:p>
          <w:p w:rsidR="00936B33" w:rsidRPr="00E9346A" w:rsidRDefault="00936B33" w:rsidP="00936B33">
            <w:pPr>
              <w:pStyle w:val="1"/>
              <w:jc w:val="both"/>
              <w:rPr>
                <w:szCs w:val="24"/>
                <w:lang w:val="ru-RU"/>
              </w:rPr>
            </w:pPr>
            <w:r w:rsidRPr="00E9346A">
              <w:rPr>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6B33" w:rsidRPr="00E9346A" w:rsidRDefault="00936B33" w:rsidP="00936B33">
            <w:pPr>
              <w:pStyle w:val="1"/>
              <w:jc w:val="both"/>
              <w:rPr>
                <w:szCs w:val="24"/>
              </w:rPr>
            </w:pPr>
            <w:r w:rsidRPr="00E9346A">
              <w:rPr>
                <w:szCs w:val="24"/>
              </w:rPr>
              <w:t>2.Помилка, зроблена учасником процедури закупівлі під час оформлення тексту документа/унесення</w:t>
            </w:r>
          </w:p>
          <w:p w:rsidR="00936B33" w:rsidRPr="00E9346A" w:rsidRDefault="00936B33" w:rsidP="00936B33">
            <w:pPr>
              <w:pStyle w:val="1"/>
              <w:jc w:val="both"/>
              <w:rPr>
                <w:szCs w:val="24"/>
              </w:rPr>
            </w:pPr>
            <w:r w:rsidRPr="00E9346A">
              <w:rPr>
                <w:szCs w:val="24"/>
              </w:rPr>
              <w:t xml:space="preserve">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w:t>
            </w:r>
            <w:r w:rsidRPr="00E9346A">
              <w:rPr>
                <w:szCs w:val="24"/>
              </w:rPr>
              <w:lastRenderedPageBreak/>
              <w:t>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6B33" w:rsidRPr="00E9346A" w:rsidRDefault="00936B33" w:rsidP="00936B33">
            <w:pPr>
              <w:pStyle w:val="1"/>
              <w:jc w:val="both"/>
              <w:rPr>
                <w:szCs w:val="24"/>
                <w:lang w:val="ru-RU"/>
              </w:rPr>
            </w:pPr>
            <w:r w:rsidRPr="00E9346A">
              <w:rPr>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6B33" w:rsidRPr="00E9346A" w:rsidRDefault="00936B33" w:rsidP="00936B33">
            <w:pPr>
              <w:pStyle w:val="1"/>
              <w:jc w:val="both"/>
              <w:rPr>
                <w:szCs w:val="24"/>
              </w:rPr>
            </w:pPr>
            <w:r w:rsidRPr="00E9346A">
              <w:rPr>
                <w:szCs w:val="24"/>
              </w:rPr>
              <w:t>4.Окрема сторінка (сторінки) копії документа</w:t>
            </w:r>
          </w:p>
          <w:p w:rsidR="00936B33" w:rsidRPr="00E9346A" w:rsidRDefault="00936B33" w:rsidP="00936B33">
            <w:pPr>
              <w:pStyle w:val="1"/>
              <w:jc w:val="both"/>
              <w:rPr>
                <w:szCs w:val="24"/>
                <w:lang w:val="ru-RU"/>
              </w:rPr>
            </w:pPr>
            <w:r w:rsidRPr="00E9346A">
              <w:rPr>
                <w:szCs w:val="24"/>
              </w:rPr>
              <w:t>(документів) не завірена підписом та/або печаткою учасника процедури закупівлі (у разі її використання).</w:t>
            </w:r>
          </w:p>
          <w:p w:rsidR="00936B33" w:rsidRPr="00E9346A" w:rsidRDefault="00936B33" w:rsidP="00936B33">
            <w:pPr>
              <w:pStyle w:val="1"/>
              <w:jc w:val="both"/>
              <w:rPr>
                <w:szCs w:val="24"/>
                <w:lang w:val="ru-RU"/>
              </w:rPr>
            </w:pPr>
            <w:r w:rsidRPr="00E9346A">
              <w:rPr>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6B33" w:rsidRPr="00E9346A" w:rsidRDefault="00936B33" w:rsidP="00936B33">
            <w:pPr>
              <w:pStyle w:val="1"/>
              <w:jc w:val="both"/>
              <w:rPr>
                <w:szCs w:val="24"/>
                <w:lang w:val="ru-RU"/>
              </w:rPr>
            </w:pPr>
            <w:r w:rsidRPr="00E9346A">
              <w:rPr>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6B33" w:rsidRPr="00E9346A" w:rsidRDefault="00936B33" w:rsidP="00936B33">
            <w:pPr>
              <w:pStyle w:val="1"/>
              <w:jc w:val="both"/>
              <w:rPr>
                <w:szCs w:val="24"/>
                <w:lang w:val="ru-RU"/>
              </w:rPr>
            </w:pPr>
            <w:r w:rsidRPr="00E9346A">
              <w:rPr>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6B33" w:rsidRPr="00E9346A" w:rsidRDefault="00936B33" w:rsidP="00936B33">
            <w:pPr>
              <w:pStyle w:val="1"/>
              <w:jc w:val="both"/>
              <w:rPr>
                <w:szCs w:val="24"/>
                <w:lang w:val="ru-RU"/>
              </w:rPr>
            </w:pPr>
            <w:r w:rsidRPr="00E9346A">
              <w:rPr>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6B33" w:rsidRPr="00E9346A" w:rsidRDefault="00936B33" w:rsidP="00936B33">
            <w:pPr>
              <w:pStyle w:val="1"/>
              <w:jc w:val="both"/>
              <w:rPr>
                <w:szCs w:val="24"/>
              </w:rPr>
            </w:pPr>
            <w:r w:rsidRPr="00E9346A">
              <w:rPr>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rsidR="00936B33" w:rsidRPr="00E9346A" w:rsidRDefault="00936B33" w:rsidP="00936B33">
            <w:pPr>
              <w:pStyle w:val="1"/>
              <w:jc w:val="both"/>
              <w:rPr>
                <w:szCs w:val="24"/>
                <w:lang w:val="ru-RU"/>
              </w:rPr>
            </w:pPr>
            <w:r w:rsidRPr="00E9346A">
              <w:rPr>
                <w:szCs w:val="24"/>
              </w:rPr>
              <w:t>якої учасником процедури закупівлі не підтверджені (наприклад, переклад документа завізований перекладачем тощо).</w:t>
            </w:r>
          </w:p>
          <w:p w:rsidR="00936B33" w:rsidRPr="00E9346A" w:rsidRDefault="00936B33" w:rsidP="00936B33">
            <w:pPr>
              <w:pStyle w:val="1"/>
              <w:jc w:val="both"/>
              <w:rPr>
                <w:szCs w:val="24"/>
                <w:lang w:val="ru-RU"/>
              </w:rPr>
            </w:pPr>
            <w:r w:rsidRPr="00E9346A">
              <w:rPr>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6B33" w:rsidRPr="00E9346A" w:rsidRDefault="00936B33" w:rsidP="00936B33">
            <w:pPr>
              <w:pStyle w:val="1"/>
              <w:jc w:val="both"/>
              <w:rPr>
                <w:szCs w:val="24"/>
              </w:rPr>
            </w:pPr>
            <w:r w:rsidRPr="00E9346A">
              <w:rPr>
                <w:szCs w:val="24"/>
              </w:rPr>
              <w:t>11.Подання документа (документів) учасником процедури закупівлі у складі тендерної пропозиції, в</w:t>
            </w:r>
          </w:p>
          <w:p w:rsidR="00936B33" w:rsidRPr="00E9346A" w:rsidRDefault="00936B33" w:rsidP="00936B33">
            <w:pPr>
              <w:pStyle w:val="1"/>
              <w:jc w:val="both"/>
              <w:rPr>
                <w:szCs w:val="24"/>
                <w:lang w:val="ru-RU"/>
              </w:rPr>
            </w:pPr>
            <w:r w:rsidRPr="00E9346A">
              <w:rPr>
                <w:szCs w:val="24"/>
              </w:rPr>
              <w:t>якому позиція цифри (цифр) у сумі є некоректною, при цьому сума, що зазначена прописом, є правильною.</w:t>
            </w:r>
          </w:p>
          <w:p w:rsidR="00936B33" w:rsidRPr="00E9346A" w:rsidRDefault="00936B33" w:rsidP="00936B33">
            <w:pPr>
              <w:pStyle w:val="1"/>
              <w:jc w:val="both"/>
              <w:rPr>
                <w:szCs w:val="24"/>
              </w:rPr>
            </w:pPr>
            <w:r w:rsidRPr="00E9346A">
              <w:rPr>
                <w:szCs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rsidR="004F38AF" w:rsidRPr="00E9346A" w:rsidRDefault="004F38AF" w:rsidP="004F38AF">
            <w:pPr>
              <w:spacing w:after="0" w:line="240" w:lineRule="auto"/>
              <w:rPr>
                <w:szCs w:val="24"/>
              </w:rPr>
            </w:pPr>
          </w:p>
        </w:tc>
      </w:tr>
      <w:tr w:rsidR="00B74FA7" w:rsidRPr="00E9346A" w:rsidTr="007F46C3">
        <w:trPr>
          <w:trHeight w:val="485"/>
        </w:trPr>
        <w:tc>
          <w:tcPr>
            <w:tcW w:w="3119" w:type="dxa"/>
            <w:tcBorders>
              <w:top w:val="nil"/>
              <w:left w:val="single" w:sz="4" w:space="0" w:color="auto"/>
              <w:bottom w:val="single" w:sz="4" w:space="0" w:color="auto"/>
              <w:right w:val="single" w:sz="4" w:space="0" w:color="auto"/>
            </w:tcBorders>
            <w:vAlign w:val="center"/>
          </w:tcPr>
          <w:p w:rsidR="00B74FA7" w:rsidRPr="00E9346A" w:rsidRDefault="00B74FA7" w:rsidP="00353FE2">
            <w:pPr>
              <w:spacing w:after="0" w:line="240" w:lineRule="auto"/>
              <w:rPr>
                <w:b/>
                <w:noProof/>
                <w:color w:val="000000"/>
                <w:szCs w:val="24"/>
                <w:lang w:eastAsia="ru-RU"/>
              </w:rPr>
            </w:pPr>
            <w:r w:rsidRPr="00E9346A">
              <w:rPr>
                <w:b/>
                <w:noProof/>
                <w:color w:val="000000"/>
                <w:szCs w:val="24"/>
                <w:lang w:eastAsia="ru-RU"/>
              </w:rPr>
              <w:lastRenderedPageBreak/>
              <w:t>1</w:t>
            </w:r>
            <w:r w:rsidR="004F38AF" w:rsidRPr="00E9346A">
              <w:rPr>
                <w:b/>
                <w:noProof/>
                <w:color w:val="000000"/>
                <w:szCs w:val="24"/>
                <w:lang w:eastAsia="ru-RU"/>
              </w:rPr>
              <w:t>7</w:t>
            </w:r>
            <w:r w:rsidRPr="00E9346A">
              <w:rPr>
                <w:b/>
                <w:noProof/>
                <w:color w:val="000000"/>
                <w:szCs w:val="24"/>
                <w:lang w:eastAsia="ru-RU"/>
              </w:rPr>
              <w:t xml:space="preserve">. Підстави для </w:t>
            </w:r>
            <w:r w:rsidR="00353FE2" w:rsidRPr="00E9346A">
              <w:rPr>
                <w:b/>
                <w:noProof/>
                <w:color w:val="000000"/>
                <w:szCs w:val="24"/>
                <w:lang w:eastAsia="ru-RU"/>
              </w:rPr>
              <w:t>відхилення пропозиції учасника</w:t>
            </w:r>
          </w:p>
        </w:tc>
        <w:tc>
          <w:tcPr>
            <w:tcW w:w="7796" w:type="dxa"/>
            <w:tcBorders>
              <w:top w:val="single" w:sz="4" w:space="0" w:color="auto"/>
              <w:left w:val="nil"/>
              <w:bottom w:val="single" w:sz="4" w:space="0" w:color="auto"/>
              <w:right w:val="single" w:sz="4" w:space="0" w:color="auto"/>
            </w:tcBorders>
            <w:vAlign w:val="center"/>
          </w:tcPr>
          <w:p w:rsidR="00353FE2" w:rsidRPr="00E9346A" w:rsidRDefault="00353FE2" w:rsidP="0062279F">
            <w:pPr>
              <w:pStyle w:val="LO-normal"/>
              <w:jc w:val="both"/>
              <w:rPr>
                <w:rFonts w:ascii="Times New Roman" w:hAnsi="Times New Roman" w:cs="Times New Roman"/>
                <w:noProof/>
                <w:sz w:val="24"/>
                <w:szCs w:val="24"/>
              </w:rPr>
            </w:pPr>
            <w:r w:rsidRPr="00E9346A">
              <w:rPr>
                <w:rFonts w:ascii="Times New Roman" w:hAnsi="Times New Roman" w:cs="Times New Roman"/>
                <w:noProof/>
                <w:sz w:val="24"/>
                <w:szCs w:val="24"/>
                <w:shd w:val="clear" w:color="auto" w:fill="FFFFFF"/>
              </w:rPr>
              <w:t xml:space="preserve">1) пропозиція учасника не відповідає умовам, визначеним в </w:t>
            </w:r>
            <w:r w:rsidR="003425C6" w:rsidRPr="00E9346A">
              <w:rPr>
                <w:rFonts w:ascii="Times New Roman" w:hAnsi="Times New Roman" w:cs="Times New Roman"/>
                <w:noProof/>
                <w:sz w:val="24"/>
                <w:szCs w:val="24"/>
                <w:shd w:val="clear" w:color="auto" w:fill="FFFFFF"/>
              </w:rPr>
              <w:t>О</w:t>
            </w:r>
            <w:r w:rsidRPr="00E9346A">
              <w:rPr>
                <w:rFonts w:ascii="Times New Roman" w:hAnsi="Times New Roman" w:cs="Times New Roman"/>
                <w:noProof/>
                <w:sz w:val="24"/>
                <w:szCs w:val="24"/>
                <w:shd w:val="clear" w:color="auto" w:fill="FFFFFF"/>
              </w:rPr>
              <w:t>голошенні про проведення спр</w:t>
            </w:r>
            <w:r w:rsidRPr="00E9346A">
              <w:rPr>
                <w:rFonts w:ascii="Times New Roman" w:hAnsi="Times New Roman" w:cs="Times New Roman"/>
                <w:noProof/>
                <w:sz w:val="24"/>
                <w:szCs w:val="24"/>
              </w:rPr>
              <w:t>ощеної закупівлі, та вимогам до предмета закупівлі (Додаток 2);</w:t>
            </w:r>
          </w:p>
          <w:p w:rsidR="004015E9" w:rsidRPr="0062279F" w:rsidRDefault="00527C39" w:rsidP="0062279F">
            <w:pPr>
              <w:pStyle w:val="LO-normal"/>
              <w:jc w:val="both"/>
              <w:rPr>
                <w:rFonts w:ascii="Times New Roman" w:hAnsi="Times New Roman" w:cs="Times New Roman"/>
                <w:noProof/>
                <w:sz w:val="24"/>
                <w:szCs w:val="24"/>
                <w:lang w:val="uk-UA"/>
              </w:rPr>
            </w:pPr>
            <w:r w:rsidRPr="00E9346A">
              <w:rPr>
                <w:rFonts w:ascii="Times New Roman" w:hAnsi="Times New Roman" w:cs="Times New Roman"/>
                <w:noProof/>
                <w:sz w:val="24"/>
                <w:szCs w:val="24"/>
                <w:shd w:val="clear" w:color="auto" w:fill="FFFFFF"/>
              </w:rPr>
              <w:t>2) не відповідає кваліфікаційним критеріям, установленим </w:t>
            </w:r>
            <w:hyperlink r:id="rId6" w:anchor="n1250" w:history="1">
              <w:r w:rsidRPr="00E9346A">
                <w:rPr>
                  <w:rStyle w:val="a6"/>
                  <w:rFonts w:ascii="Times New Roman" w:hAnsi="Times New Roman" w:cs="Times New Roman"/>
                  <w:noProof/>
                  <w:color w:val="auto"/>
                  <w:sz w:val="24"/>
                  <w:szCs w:val="24"/>
                  <w:u w:val="none"/>
                  <w:shd w:val="clear" w:color="auto" w:fill="FFFFFF"/>
                  <w:lang w:val="uk-UA"/>
                </w:rPr>
                <w:t>статтею 16</w:t>
              </w:r>
            </w:hyperlink>
            <w:r w:rsidRPr="00E9346A">
              <w:rPr>
                <w:rFonts w:ascii="Times New Roman" w:hAnsi="Times New Roman" w:cs="Times New Roman"/>
                <w:noProof/>
                <w:sz w:val="24"/>
                <w:szCs w:val="24"/>
                <w:shd w:val="clear" w:color="auto" w:fill="FFFFFF"/>
              </w:rPr>
              <w:t>  Закону</w:t>
            </w:r>
            <w:r w:rsidR="0062279F">
              <w:rPr>
                <w:rFonts w:ascii="Times New Roman" w:hAnsi="Times New Roman" w:cs="Times New Roman"/>
                <w:noProof/>
                <w:sz w:val="24"/>
                <w:szCs w:val="24"/>
                <w:shd w:val="clear" w:color="auto" w:fill="FFFFFF"/>
                <w:lang w:val="uk-UA"/>
              </w:rPr>
              <w:t>.</w:t>
            </w:r>
          </w:p>
          <w:p w:rsidR="00353FE2" w:rsidRPr="00E9346A" w:rsidRDefault="003739FC" w:rsidP="0062279F">
            <w:pPr>
              <w:pStyle w:val="LO-normal"/>
              <w:jc w:val="both"/>
              <w:rPr>
                <w:rFonts w:ascii="Times New Roman" w:hAnsi="Times New Roman" w:cs="Times New Roman"/>
                <w:noProof/>
                <w:sz w:val="24"/>
                <w:szCs w:val="24"/>
              </w:rPr>
            </w:pPr>
            <w:bookmarkStart w:id="1" w:name="n1183"/>
            <w:bookmarkEnd w:id="1"/>
            <w:r w:rsidRPr="00E9346A">
              <w:rPr>
                <w:rFonts w:ascii="Times New Roman" w:hAnsi="Times New Roman" w:cs="Times New Roman"/>
                <w:noProof/>
                <w:sz w:val="24"/>
                <w:szCs w:val="24"/>
              </w:rPr>
              <w:t>3</w:t>
            </w:r>
            <w:r w:rsidR="00353FE2" w:rsidRPr="00E9346A">
              <w:rPr>
                <w:rFonts w:ascii="Times New Roman" w:hAnsi="Times New Roman" w:cs="Times New Roman"/>
                <w:noProof/>
                <w:sz w:val="24"/>
                <w:szCs w:val="24"/>
              </w:rPr>
              <w:t>) учасник не надав забезпечення пропозиції, якщо таке забезпечення вимагалося замовником;</w:t>
            </w:r>
          </w:p>
          <w:p w:rsidR="00353FE2" w:rsidRPr="00E9346A" w:rsidRDefault="003739FC" w:rsidP="0062279F">
            <w:pPr>
              <w:pStyle w:val="LO-normal"/>
              <w:jc w:val="both"/>
              <w:rPr>
                <w:rFonts w:ascii="Times New Roman" w:hAnsi="Times New Roman" w:cs="Times New Roman"/>
                <w:noProof/>
                <w:sz w:val="24"/>
                <w:szCs w:val="24"/>
              </w:rPr>
            </w:pPr>
            <w:bookmarkStart w:id="2" w:name="n1184"/>
            <w:bookmarkEnd w:id="2"/>
            <w:r w:rsidRPr="00E9346A">
              <w:rPr>
                <w:rFonts w:ascii="Times New Roman" w:hAnsi="Times New Roman" w:cs="Times New Roman"/>
                <w:noProof/>
                <w:sz w:val="24"/>
                <w:szCs w:val="24"/>
              </w:rPr>
              <w:t>4</w:t>
            </w:r>
            <w:r w:rsidR="00353FE2" w:rsidRPr="00E9346A">
              <w:rPr>
                <w:rFonts w:ascii="Times New Roman" w:hAnsi="Times New Roman" w:cs="Times New Roman"/>
                <w:noProof/>
                <w:sz w:val="24"/>
                <w:szCs w:val="24"/>
              </w:rPr>
              <w:t>) учасник, який визначений переможцем спрощеної закупівлі, відмовився від укладення договору про закупівлю;</w:t>
            </w:r>
          </w:p>
          <w:p w:rsidR="00B74FA7" w:rsidRPr="00E9346A" w:rsidRDefault="003739FC" w:rsidP="0062279F">
            <w:pPr>
              <w:pStyle w:val="LO-normal"/>
              <w:jc w:val="both"/>
              <w:rPr>
                <w:noProof/>
              </w:rPr>
            </w:pPr>
            <w:bookmarkStart w:id="3" w:name="n1185"/>
            <w:bookmarkEnd w:id="3"/>
            <w:r w:rsidRPr="00E9346A">
              <w:rPr>
                <w:rFonts w:ascii="Times New Roman" w:hAnsi="Times New Roman" w:cs="Times New Roman"/>
                <w:noProof/>
                <w:sz w:val="24"/>
                <w:szCs w:val="24"/>
              </w:rPr>
              <w:t>5</w:t>
            </w:r>
            <w:r w:rsidR="00353FE2" w:rsidRPr="00E9346A">
              <w:rPr>
                <w:rFonts w:ascii="Times New Roman" w:hAnsi="Times New Roman" w:cs="Times New Roman"/>
                <w:noProof/>
                <w:sz w:val="24"/>
                <w:szCs w:val="24"/>
              </w:rPr>
              <w:t xml:space="preserve">) якщо учасник протягом одного року до дати оприлюднення </w:t>
            </w:r>
            <w:r w:rsidR="002B17F0" w:rsidRPr="00E9346A">
              <w:rPr>
                <w:rFonts w:ascii="Times New Roman" w:hAnsi="Times New Roman" w:cs="Times New Roman"/>
                <w:noProof/>
                <w:sz w:val="24"/>
                <w:szCs w:val="24"/>
              </w:rPr>
              <w:t>О</w:t>
            </w:r>
            <w:r w:rsidR="00353FE2" w:rsidRPr="00E9346A">
              <w:rPr>
                <w:rFonts w:ascii="Times New Roman" w:hAnsi="Times New Roman" w:cs="Times New Roman"/>
                <w:noProof/>
                <w:sz w:val="24"/>
                <w:szCs w:val="24"/>
              </w:rPr>
              <w:t xml:space="preserve">голошення про проведення спрощеної закупівлі відмовився від підписання договору про закупівлю (у тому числі через неукладення </w:t>
            </w:r>
            <w:r w:rsidR="00353FE2" w:rsidRPr="00E9346A">
              <w:rPr>
                <w:rFonts w:ascii="Times New Roman" w:hAnsi="Times New Roman" w:cs="Times New Roman"/>
                <w:noProof/>
                <w:sz w:val="24"/>
                <w:szCs w:val="24"/>
              </w:rPr>
              <w:lastRenderedPageBreak/>
              <w:t>договору з боку учасника) більше двох разів із замовником, який проводить таку спрощену закупівлю.</w:t>
            </w:r>
          </w:p>
        </w:tc>
      </w:tr>
      <w:tr w:rsidR="00936B33" w:rsidRPr="00E9346A" w:rsidTr="007F46C3">
        <w:trPr>
          <w:trHeight w:val="485"/>
        </w:trPr>
        <w:tc>
          <w:tcPr>
            <w:tcW w:w="3119" w:type="dxa"/>
            <w:tcBorders>
              <w:top w:val="nil"/>
              <w:left w:val="single" w:sz="4" w:space="0" w:color="auto"/>
              <w:bottom w:val="single" w:sz="4" w:space="0" w:color="auto"/>
              <w:right w:val="single" w:sz="4" w:space="0" w:color="auto"/>
            </w:tcBorders>
            <w:vAlign w:val="center"/>
            <w:hideMark/>
          </w:tcPr>
          <w:p w:rsidR="00936B33" w:rsidRPr="00E9346A" w:rsidRDefault="00936B33" w:rsidP="00B74FA7">
            <w:pPr>
              <w:spacing w:after="0" w:line="240" w:lineRule="auto"/>
              <w:rPr>
                <w:b/>
                <w:noProof/>
                <w:color w:val="000000"/>
                <w:szCs w:val="24"/>
                <w:lang w:eastAsia="ru-RU"/>
              </w:rPr>
            </w:pPr>
            <w:r w:rsidRPr="00E9346A">
              <w:rPr>
                <w:b/>
                <w:noProof/>
                <w:color w:val="000000"/>
                <w:szCs w:val="24"/>
                <w:lang w:eastAsia="ru-RU"/>
              </w:rPr>
              <w:lastRenderedPageBreak/>
              <w:t>18. Відміна закупівлі</w:t>
            </w:r>
          </w:p>
        </w:tc>
        <w:tc>
          <w:tcPr>
            <w:tcW w:w="7796" w:type="dxa"/>
            <w:tcBorders>
              <w:top w:val="single" w:sz="4" w:space="0" w:color="auto"/>
              <w:left w:val="nil"/>
              <w:bottom w:val="single" w:sz="4" w:space="0" w:color="auto"/>
              <w:right w:val="single" w:sz="4" w:space="0" w:color="auto"/>
            </w:tcBorders>
            <w:vAlign w:val="center"/>
          </w:tcPr>
          <w:p w:rsidR="00936B33" w:rsidRPr="00E9346A" w:rsidRDefault="00936B33" w:rsidP="00E9346A">
            <w:pPr>
              <w:pStyle w:val="LO-normal"/>
              <w:rPr>
                <w:rFonts w:ascii="Times New Roman" w:hAnsi="Times New Roman" w:cs="Times New Roman"/>
                <w:noProof/>
                <w:sz w:val="24"/>
                <w:szCs w:val="24"/>
                <w:shd w:val="clear" w:color="auto" w:fill="FFFFFF"/>
              </w:rPr>
            </w:pPr>
            <w:r w:rsidRPr="00E9346A">
              <w:rPr>
                <w:rFonts w:ascii="Times New Roman" w:hAnsi="Times New Roman" w:cs="Times New Roman"/>
                <w:noProof/>
                <w:sz w:val="24"/>
                <w:szCs w:val="24"/>
                <w:shd w:val="clear" w:color="auto" w:fill="FFFFFF"/>
              </w:rPr>
              <w:t>1. Замовник відміняє спрощену закупівлю в разі:</w:t>
            </w:r>
          </w:p>
          <w:p w:rsidR="00936B33" w:rsidRPr="00E9346A" w:rsidRDefault="00936B33" w:rsidP="00E9346A">
            <w:pPr>
              <w:pStyle w:val="LO-normal"/>
              <w:rPr>
                <w:rFonts w:ascii="Times New Roman" w:hAnsi="Times New Roman" w:cs="Times New Roman"/>
                <w:noProof/>
                <w:sz w:val="24"/>
                <w:szCs w:val="24"/>
                <w:shd w:val="clear" w:color="auto" w:fill="FFFFFF"/>
              </w:rPr>
            </w:pPr>
            <w:r w:rsidRPr="00E9346A">
              <w:rPr>
                <w:rFonts w:ascii="Times New Roman" w:hAnsi="Times New Roman" w:cs="Times New Roman"/>
                <w:noProof/>
                <w:sz w:val="24"/>
                <w:szCs w:val="24"/>
                <w:shd w:val="clear" w:color="auto" w:fill="FFFFFF"/>
              </w:rPr>
              <w:t>1) відсутності подальшої потреби в закупівлі товарів, робіт і послуг;</w:t>
            </w:r>
          </w:p>
          <w:p w:rsidR="00936B33" w:rsidRPr="00E9346A" w:rsidRDefault="00936B33" w:rsidP="00E9346A">
            <w:pPr>
              <w:pStyle w:val="LO-normal"/>
              <w:rPr>
                <w:rFonts w:ascii="Times New Roman" w:hAnsi="Times New Roman" w:cs="Times New Roman"/>
                <w:noProof/>
                <w:sz w:val="24"/>
                <w:szCs w:val="24"/>
                <w:shd w:val="clear" w:color="auto" w:fill="FFFFFF"/>
              </w:rPr>
            </w:pPr>
            <w:r w:rsidRPr="00E9346A">
              <w:rPr>
                <w:rFonts w:ascii="Times New Roman" w:hAnsi="Times New Roman" w:cs="Times New Roman"/>
                <w:noProof/>
                <w:sz w:val="24"/>
                <w:szCs w:val="24"/>
                <w:shd w:val="clear" w:color="auto" w:fill="FFFFFF"/>
              </w:rPr>
              <w:t>2) неможливості усунення порушень, що виникли через виявлені порушення законодавства з питань публічних закупівель;</w:t>
            </w:r>
          </w:p>
          <w:p w:rsidR="00936B33" w:rsidRPr="00E9346A" w:rsidRDefault="00936B33" w:rsidP="00E9346A">
            <w:pPr>
              <w:pStyle w:val="LO-normal"/>
              <w:rPr>
                <w:rFonts w:ascii="Times New Roman" w:hAnsi="Times New Roman" w:cs="Times New Roman"/>
                <w:noProof/>
                <w:sz w:val="24"/>
                <w:szCs w:val="24"/>
                <w:shd w:val="clear" w:color="auto" w:fill="FFFFFF"/>
              </w:rPr>
            </w:pPr>
            <w:r w:rsidRPr="00E9346A">
              <w:rPr>
                <w:rFonts w:ascii="Times New Roman" w:hAnsi="Times New Roman" w:cs="Times New Roman"/>
                <w:noProof/>
                <w:sz w:val="24"/>
                <w:szCs w:val="24"/>
                <w:shd w:val="clear" w:color="auto" w:fill="FFFFFF"/>
              </w:rPr>
              <w:t>3) скорочення видатків на здійснення закупівлі товарів, робіт і послуг.</w:t>
            </w:r>
          </w:p>
          <w:p w:rsidR="00936B33" w:rsidRPr="00E9346A" w:rsidRDefault="00936B33" w:rsidP="00E9346A">
            <w:pPr>
              <w:pStyle w:val="LO-normal"/>
              <w:rPr>
                <w:rFonts w:ascii="Times New Roman" w:hAnsi="Times New Roman" w:cs="Times New Roman"/>
                <w:noProof/>
                <w:sz w:val="24"/>
                <w:szCs w:val="24"/>
                <w:shd w:val="clear" w:color="auto" w:fill="FFFFFF"/>
              </w:rPr>
            </w:pPr>
            <w:r w:rsidRPr="00E9346A">
              <w:rPr>
                <w:rFonts w:ascii="Times New Roman" w:hAnsi="Times New Roman" w:cs="Times New Roman"/>
                <w:noProof/>
                <w:sz w:val="24"/>
                <w:szCs w:val="24"/>
                <w:shd w:val="clear" w:color="auto" w:fill="FFFFFF"/>
              </w:rPr>
              <w:t>2. Спрощена закупівля автоматично відміняється електронною системою закупівель у разі:</w:t>
            </w:r>
          </w:p>
          <w:p w:rsidR="00936B33" w:rsidRPr="00E9346A" w:rsidRDefault="00936B33" w:rsidP="00E9346A">
            <w:pPr>
              <w:pStyle w:val="LO-normal"/>
              <w:rPr>
                <w:rFonts w:ascii="Times New Roman" w:hAnsi="Times New Roman" w:cs="Times New Roman"/>
                <w:noProof/>
                <w:sz w:val="24"/>
                <w:szCs w:val="24"/>
                <w:shd w:val="clear" w:color="auto" w:fill="FFFFFF"/>
              </w:rPr>
            </w:pPr>
            <w:r w:rsidRPr="00E9346A">
              <w:rPr>
                <w:rFonts w:ascii="Times New Roman" w:hAnsi="Times New Roman" w:cs="Times New Roman"/>
                <w:noProof/>
                <w:sz w:val="24"/>
                <w:szCs w:val="24"/>
                <w:shd w:val="clear" w:color="auto" w:fill="FFFFFF"/>
              </w:rPr>
              <w:t>1) відхилення всіх пропозицій згідно з частиною 13 статті 14 Закону;</w:t>
            </w:r>
          </w:p>
          <w:p w:rsidR="00936B33" w:rsidRPr="00E9346A" w:rsidRDefault="00936B33" w:rsidP="00E9346A">
            <w:pPr>
              <w:pStyle w:val="LO-normal"/>
              <w:rPr>
                <w:rFonts w:ascii="Times New Roman" w:hAnsi="Times New Roman" w:cs="Times New Roman"/>
                <w:noProof/>
                <w:sz w:val="24"/>
                <w:szCs w:val="24"/>
                <w:shd w:val="clear" w:color="auto" w:fill="FFFFFF"/>
              </w:rPr>
            </w:pPr>
            <w:r w:rsidRPr="00E9346A">
              <w:rPr>
                <w:rFonts w:ascii="Times New Roman" w:hAnsi="Times New Roman" w:cs="Times New Roman"/>
                <w:noProof/>
                <w:sz w:val="24"/>
                <w:szCs w:val="24"/>
                <w:shd w:val="clear" w:color="auto" w:fill="FFFFFF"/>
              </w:rPr>
              <w:t>2) відсутності пропозицій учасників для участі в ній.</w:t>
            </w:r>
          </w:p>
          <w:p w:rsidR="00936B33" w:rsidRPr="00E9346A" w:rsidRDefault="00936B33" w:rsidP="00E9346A">
            <w:pPr>
              <w:pStyle w:val="LO-normal"/>
              <w:rPr>
                <w:rFonts w:ascii="Times New Roman" w:hAnsi="Times New Roman" w:cs="Times New Roman"/>
                <w:noProof/>
                <w:sz w:val="24"/>
                <w:szCs w:val="24"/>
                <w:shd w:val="clear" w:color="auto" w:fill="FFFFFF"/>
              </w:rPr>
            </w:pPr>
            <w:r w:rsidRPr="00E9346A">
              <w:rPr>
                <w:rFonts w:ascii="Times New Roman" w:hAnsi="Times New Roman" w:cs="Times New Roman"/>
                <w:noProof/>
                <w:sz w:val="24"/>
                <w:szCs w:val="24"/>
                <w:shd w:val="clear" w:color="auto" w:fill="FFFFFF"/>
              </w:rPr>
              <w:t>Спрощена закупівля може бути відмінена частково (за лотом).</w:t>
            </w:r>
          </w:p>
          <w:p w:rsidR="00936B33" w:rsidRPr="00E9346A" w:rsidRDefault="00936B33" w:rsidP="00E9346A">
            <w:pPr>
              <w:pStyle w:val="LO-normal"/>
              <w:rPr>
                <w:rFonts w:ascii="Times New Roman" w:hAnsi="Times New Roman" w:cs="Times New Roman"/>
                <w:noProof/>
                <w:sz w:val="24"/>
                <w:szCs w:val="24"/>
                <w:shd w:val="clear" w:color="auto" w:fill="FFFFFF"/>
              </w:rPr>
            </w:pPr>
            <w:r w:rsidRPr="00E9346A">
              <w:rPr>
                <w:rFonts w:ascii="Times New Roman" w:hAnsi="Times New Roman" w:cs="Times New Roman"/>
                <w:noProof/>
                <w:sz w:val="24"/>
                <w:szCs w:val="24"/>
                <w:shd w:val="clear" w:color="auto" w:fill="FFFFFF"/>
              </w:rPr>
              <w:t>Повідомлення про відміну закупівлі оприлюднюється в електронній системі закупівель:</w:t>
            </w:r>
          </w:p>
          <w:p w:rsidR="00936B33" w:rsidRPr="00E9346A" w:rsidRDefault="00936B33" w:rsidP="00E9346A">
            <w:pPr>
              <w:pStyle w:val="LO-normal"/>
              <w:rPr>
                <w:rFonts w:ascii="Times New Roman" w:hAnsi="Times New Roman" w:cs="Times New Roman"/>
                <w:noProof/>
                <w:sz w:val="24"/>
                <w:szCs w:val="24"/>
                <w:shd w:val="clear" w:color="auto" w:fill="FFFFFF"/>
              </w:rPr>
            </w:pPr>
            <w:r w:rsidRPr="00E9346A">
              <w:rPr>
                <w:rFonts w:ascii="Times New Roman" w:hAnsi="Times New Roman" w:cs="Times New Roman"/>
                <w:noProof/>
                <w:sz w:val="24"/>
                <w:szCs w:val="24"/>
                <w:shd w:val="clear" w:color="auto" w:fill="FFFFFF"/>
              </w:rPr>
              <w:t>замовником протягом одного робочого дня з дня прийняття замовником відповідного рішення;</w:t>
            </w:r>
          </w:p>
          <w:p w:rsidR="00936B33" w:rsidRPr="00E9346A" w:rsidRDefault="00936B33" w:rsidP="00E9346A">
            <w:pPr>
              <w:pStyle w:val="LO-normal"/>
              <w:rPr>
                <w:rFonts w:ascii="Times New Roman" w:hAnsi="Times New Roman" w:cs="Times New Roman"/>
                <w:noProof/>
                <w:sz w:val="24"/>
                <w:szCs w:val="24"/>
                <w:shd w:val="clear" w:color="auto" w:fill="FFFFFF"/>
              </w:rPr>
            </w:pPr>
            <w:r w:rsidRPr="00E9346A">
              <w:rPr>
                <w:rFonts w:ascii="Times New Roman" w:hAnsi="Times New Roman" w:cs="Times New Roman"/>
                <w:noProof/>
                <w:sz w:val="24"/>
                <w:szCs w:val="24"/>
                <w:shd w:val="clear" w:color="auto" w:fill="FFFFFF"/>
              </w:rPr>
              <w:t xml:space="preserve">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r w:rsidR="0098331E">
              <w:rPr>
                <w:rFonts w:ascii="Times New Roman" w:hAnsi="Times New Roman" w:cs="Times New Roman"/>
                <w:noProof/>
                <w:sz w:val="24"/>
                <w:szCs w:val="24"/>
                <w:shd w:val="clear" w:color="auto" w:fill="FFFFFF"/>
                <w:lang w:val="uk-UA"/>
              </w:rPr>
              <w:t>ч.13 ст.14 Закону</w:t>
            </w:r>
            <w:r w:rsidRPr="00E9346A">
              <w:rPr>
                <w:rFonts w:ascii="Times New Roman" w:hAnsi="Times New Roman" w:cs="Times New Roman"/>
                <w:noProof/>
                <w:sz w:val="24"/>
                <w:szCs w:val="24"/>
                <w:shd w:val="clear" w:color="auto" w:fill="FFFFFF"/>
              </w:rPr>
              <w:t xml:space="preserve"> або відсутності пропозицій учасників для участі у ній.</w:t>
            </w:r>
          </w:p>
          <w:p w:rsidR="00936B33" w:rsidRPr="00E9346A" w:rsidRDefault="00936B33" w:rsidP="00E9346A">
            <w:pPr>
              <w:pStyle w:val="LO-normal"/>
              <w:rPr>
                <w:rStyle w:val="a7"/>
                <w:rFonts w:ascii="Times New Roman" w:hAnsi="Times New Roman"/>
                <w:i w:val="0"/>
                <w:sz w:val="24"/>
                <w:szCs w:val="24"/>
              </w:rPr>
            </w:pPr>
            <w:r w:rsidRPr="00E9346A">
              <w:rPr>
                <w:rFonts w:ascii="Times New Roman" w:hAnsi="Times New Roman" w:cs="Times New Roman"/>
                <w:noProof/>
                <w:sz w:val="24"/>
                <w:szCs w:val="24"/>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EA452C" w:rsidRPr="00E9346A" w:rsidTr="007F46C3">
        <w:trPr>
          <w:trHeight w:val="485"/>
        </w:trPr>
        <w:tc>
          <w:tcPr>
            <w:tcW w:w="3119" w:type="dxa"/>
            <w:tcBorders>
              <w:top w:val="nil"/>
              <w:left w:val="single" w:sz="4" w:space="0" w:color="auto"/>
              <w:bottom w:val="single" w:sz="4" w:space="0" w:color="auto"/>
              <w:right w:val="single" w:sz="4" w:space="0" w:color="auto"/>
            </w:tcBorders>
            <w:vAlign w:val="center"/>
            <w:hideMark/>
          </w:tcPr>
          <w:p w:rsidR="00EA452C" w:rsidRPr="00E9346A" w:rsidRDefault="00EA452C" w:rsidP="00B74FA7">
            <w:pPr>
              <w:spacing w:after="0" w:line="240" w:lineRule="auto"/>
              <w:rPr>
                <w:b/>
                <w:noProof/>
                <w:color w:val="000000"/>
                <w:szCs w:val="24"/>
                <w:lang w:eastAsia="ru-RU"/>
              </w:rPr>
            </w:pPr>
            <w:r w:rsidRPr="00E9346A">
              <w:rPr>
                <w:b/>
                <w:noProof/>
                <w:color w:val="000000"/>
                <w:szCs w:val="24"/>
                <w:lang w:eastAsia="ru-RU"/>
              </w:rPr>
              <w:t>19. Строк, порядок та умови укладання договору</w:t>
            </w:r>
          </w:p>
        </w:tc>
        <w:tc>
          <w:tcPr>
            <w:tcW w:w="7796" w:type="dxa"/>
            <w:tcBorders>
              <w:top w:val="single" w:sz="4" w:space="0" w:color="auto"/>
              <w:left w:val="nil"/>
              <w:bottom w:val="single" w:sz="4" w:space="0" w:color="auto"/>
              <w:right w:val="single" w:sz="4" w:space="0" w:color="auto"/>
            </w:tcBorders>
            <w:vAlign w:val="center"/>
          </w:tcPr>
          <w:p w:rsidR="00EA452C" w:rsidRPr="00E9346A" w:rsidRDefault="00EA452C" w:rsidP="00EA452C">
            <w:pPr>
              <w:pStyle w:val="rvps2"/>
              <w:shd w:val="clear" w:color="auto" w:fill="FFFFFF"/>
              <w:spacing w:after="150"/>
              <w:ind w:firstLine="450"/>
              <w:jc w:val="both"/>
              <w:rPr>
                <w:noProof/>
                <w:color w:val="000000"/>
                <w:shd w:val="clear" w:color="auto" w:fill="FFFFFF"/>
                <w:lang w:val="uk-UA"/>
              </w:rPr>
            </w:pPr>
            <w:r w:rsidRPr="00E9346A">
              <w:rPr>
                <w:noProof/>
                <w:color w:val="000000"/>
                <w:shd w:val="clear" w:color="auto" w:fill="FFFFFF"/>
                <w:lang w:val="uk-UA"/>
              </w:rPr>
              <w:t>1.</w:t>
            </w:r>
            <w:r w:rsidRPr="00E9346A">
              <w:rPr>
                <w:noProof/>
                <w:color w:val="000000"/>
                <w:shd w:val="clear" w:color="auto" w:fill="FFFFFF"/>
                <w:lang w:val="uk-UA"/>
              </w:rPr>
              <w:tab/>
              <w:t>Строк укладання договору:</w:t>
            </w:r>
          </w:p>
          <w:p w:rsidR="00EA452C" w:rsidRPr="00E9346A" w:rsidRDefault="00EA452C" w:rsidP="00EA452C">
            <w:pPr>
              <w:pStyle w:val="rvps2"/>
              <w:shd w:val="clear" w:color="auto" w:fill="FFFFFF"/>
              <w:spacing w:after="150"/>
              <w:ind w:firstLine="450"/>
              <w:jc w:val="both"/>
              <w:rPr>
                <w:noProof/>
                <w:color w:val="000000"/>
                <w:shd w:val="clear" w:color="auto" w:fill="FFFFFF"/>
                <w:lang w:val="uk-UA"/>
              </w:rPr>
            </w:pPr>
            <w:r w:rsidRPr="00E9346A">
              <w:rPr>
                <w:noProof/>
                <w:color w:val="000000"/>
                <w:shd w:val="clear" w:color="auto" w:fill="FFFFFF"/>
                <w:lang w:val="uk-UA"/>
              </w:rPr>
              <w:t xml:space="preserve">Замовник може укласти договір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 </w:t>
            </w:r>
          </w:p>
          <w:p w:rsidR="00EA452C" w:rsidRPr="00E9346A" w:rsidRDefault="00EA452C" w:rsidP="00EA452C">
            <w:pPr>
              <w:pStyle w:val="rvps2"/>
              <w:shd w:val="clear" w:color="auto" w:fill="FFFFFF"/>
              <w:spacing w:after="150"/>
              <w:ind w:firstLine="450"/>
              <w:jc w:val="both"/>
              <w:rPr>
                <w:noProof/>
                <w:color w:val="000000"/>
                <w:shd w:val="clear" w:color="auto" w:fill="FFFFFF"/>
                <w:lang w:val="uk-UA"/>
              </w:rPr>
            </w:pPr>
            <w:r w:rsidRPr="00E9346A">
              <w:rPr>
                <w:noProof/>
                <w:color w:val="000000"/>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A452C" w:rsidRPr="00E9346A" w:rsidRDefault="00EA452C" w:rsidP="00EA452C">
            <w:pPr>
              <w:pStyle w:val="rvps2"/>
              <w:shd w:val="clear" w:color="auto" w:fill="FFFFFF"/>
              <w:spacing w:after="150"/>
              <w:ind w:firstLine="450"/>
              <w:jc w:val="both"/>
              <w:rPr>
                <w:noProof/>
                <w:color w:val="000000"/>
                <w:shd w:val="clear" w:color="auto" w:fill="FFFFFF"/>
                <w:lang w:val="uk-UA"/>
              </w:rPr>
            </w:pPr>
            <w:r w:rsidRPr="00E9346A">
              <w:rPr>
                <w:noProof/>
                <w:color w:val="000000"/>
                <w:shd w:val="clear" w:color="auto" w:fill="FFFFFF"/>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EA452C" w:rsidRPr="00E9346A" w:rsidRDefault="00EA452C" w:rsidP="00EA452C">
            <w:pPr>
              <w:pStyle w:val="rvps2"/>
              <w:shd w:val="clear" w:color="auto" w:fill="FFFFFF"/>
              <w:spacing w:after="150"/>
              <w:ind w:firstLine="450"/>
              <w:jc w:val="both"/>
              <w:rPr>
                <w:noProof/>
                <w:color w:val="000000"/>
                <w:shd w:val="clear" w:color="auto" w:fill="FFFFFF"/>
                <w:lang w:val="uk-UA"/>
              </w:rPr>
            </w:pPr>
            <w:r w:rsidRPr="00E9346A">
              <w:rPr>
                <w:noProof/>
                <w:color w:val="000000"/>
                <w:shd w:val="clear" w:color="auto" w:fill="FFFFFF"/>
                <w:lang w:val="uk-UA"/>
              </w:rPr>
              <w:t>2.</w:t>
            </w:r>
            <w:r w:rsidRPr="00E9346A">
              <w:rPr>
                <w:noProof/>
                <w:color w:val="000000"/>
                <w:shd w:val="clear" w:color="auto" w:fill="FFFFFF"/>
                <w:lang w:val="uk-UA"/>
              </w:rPr>
              <w:tab/>
              <w:t xml:space="preserve">Порядок укладення договору, його умови. </w:t>
            </w:r>
          </w:p>
          <w:p w:rsidR="00EA452C" w:rsidRPr="00E9346A" w:rsidRDefault="00EA452C" w:rsidP="00EA452C">
            <w:pPr>
              <w:pStyle w:val="rvps2"/>
              <w:shd w:val="clear" w:color="auto" w:fill="FFFFFF"/>
              <w:spacing w:after="150"/>
              <w:ind w:firstLine="450"/>
              <w:jc w:val="both"/>
              <w:rPr>
                <w:noProof/>
                <w:color w:val="000000"/>
                <w:shd w:val="clear" w:color="auto" w:fill="FFFFFF"/>
                <w:lang w:val="uk-UA"/>
              </w:rPr>
            </w:pPr>
            <w:r w:rsidRPr="00E9346A">
              <w:rPr>
                <w:noProof/>
                <w:color w:val="000000"/>
                <w:shd w:val="clear" w:color="auto" w:fill="FFFFFF"/>
                <w:lang w:val="uk-UA"/>
              </w:rPr>
              <w:t>Проєкт Договору викладено в Додатку 5 до цього Оголошення.</w:t>
            </w:r>
          </w:p>
          <w:p w:rsidR="00EA452C" w:rsidRPr="00E9346A" w:rsidRDefault="00EA452C" w:rsidP="00EA452C">
            <w:pPr>
              <w:pStyle w:val="rvps2"/>
              <w:shd w:val="clear" w:color="auto" w:fill="FFFFFF"/>
              <w:spacing w:after="150"/>
              <w:ind w:firstLine="450"/>
              <w:jc w:val="both"/>
              <w:rPr>
                <w:noProof/>
                <w:color w:val="000000"/>
                <w:shd w:val="clear" w:color="auto" w:fill="FFFFFF"/>
                <w:lang w:val="uk-UA"/>
              </w:rPr>
            </w:pPr>
            <w:r w:rsidRPr="00E9346A">
              <w:rPr>
                <w:noProof/>
                <w:color w:val="000000"/>
                <w:shd w:val="clear" w:color="auto" w:fill="FFFFFF"/>
                <w:lang w:val="uk-UA"/>
              </w:rPr>
              <w:t>Договір укладається відповідно до норм Цивільного та Господарського Кодексів України, оскільки договір укладений відповідно до Постанови №169 не є договором про закупівлю в розумінні Закону.</w:t>
            </w:r>
          </w:p>
          <w:p w:rsidR="00EA452C" w:rsidRPr="00E9346A" w:rsidRDefault="00EA452C" w:rsidP="00EA452C">
            <w:pPr>
              <w:pStyle w:val="rvps2"/>
              <w:shd w:val="clear" w:color="auto" w:fill="FFFFFF"/>
              <w:spacing w:after="150"/>
              <w:ind w:firstLine="450"/>
              <w:jc w:val="both"/>
              <w:rPr>
                <w:noProof/>
                <w:color w:val="000000"/>
                <w:shd w:val="clear" w:color="auto" w:fill="FFFFFF"/>
                <w:lang w:val="uk-UA"/>
              </w:rPr>
            </w:pPr>
            <w:r w:rsidRPr="00E9346A">
              <w:rPr>
                <w:noProof/>
                <w:color w:val="000000"/>
                <w:shd w:val="clear" w:color="auto" w:fill="FFFFFF"/>
                <w:lang w:val="uk-UA"/>
              </w:rPr>
              <w:t>Остаточна редакція договору склад</w:t>
            </w:r>
            <w:r w:rsidR="00BD3642">
              <w:rPr>
                <w:noProof/>
                <w:color w:val="000000"/>
                <w:shd w:val="clear" w:color="auto" w:fill="FFFFFF"/>
                <w:lang w:val="uk-UA"/>
              </w:rPr>
              <w:t>ається замовником на основі проє</w:t>
            </w:r>
            <w:bookmarkStart w:id="4" w:name="_GoBack"/>
            <w:bookmarkEnd w:id="4"/>
            <w:r w:rsidRPr="00E9346A">
              <w:rPr>
                <w:noProof/>
                <w:color w:val="000000"/>
                <w:shd w:val="clear" w:color="auto" w:fill="FFFFFF"/>
                <w:lang w:val="uk-UA"/>
              </w:rPr>
              <w:t xml:space="preserve">кту договору, що є Додатком 5 до цього Оголошення, та надсилається переможцю у спосіб, обраний замовником. Переможець повинен підписати 2 примірники договору про закупівлю та у день підписання передати замовнику один примірник договору про закупівлю. </w:t>
            </w:r>
            <w:r w:rsidRPr="00E9346A">
              <w:rPr>
                <w:noProof/>
                <w:color w:val="000000"/>
                <w:shd w:val="clear" w:color="auto" w:fill="FFFFFF"/>
                <w:lang w:val="uk-UA"/>
              </w:rPr>
              <w:lastRenderedPageBreak/>
              <w:t xml:space="preserve">Непідписання переможцем договору про закупівлю та/або не передання одного примірника цього договору про закупівлю буде розцінено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 </w:t>
            </w:r>
          </w:p>
          <w:p w:rsidR="00EA452C" w:rsidRPr="00E9346A" w:rsidRDefault="00EA452C" w:rsidP="00EA452C">
            <w:pPr>
              <w:pStyle w:val="a4"/>
              <w:jc w:val="both"/>
              <w:rPr>
                <w:rStyle w:val="a7"/>
                <w:rFonts w:ascii="Times New Roman" w:hAnsi="Times New Roman"/>
                <w:i w:val="0"/>
                <w:szCs w:val="24"/>
              </w:rPr>
            </w:pPr>
            <w:r w:rsidRPr="00E9346A">
              <w:rPr>
                <w:rFonts w:ascii="Times New Roman" w:hAnsi="Times New Roman" w:cs="Times New Roman"/>
                <w:noProof/>
                <w:color w:val="000000"/>
                <w:szCs w:val="24"/>
                <w:shd w:val="clear" w:color="auto" w:fill="FFFFFF"/>
              </w:rPr>
              <w:t>Умови договору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tc>
      </w:tr>
      <w:tr w:rsidR="00EA452C" w:rsidRPr="00E9346A" w:rsidTr="007F46C3">
        <w:trPr>
          <w:trHeight w:val="485"/>
        </w:trPr>
        <w:tc>
          <w:tcPr>
            <w:tcW w:w="3119" w:type="dxa"/>
            <w:tcBorders>
              <w:top w:val="nil"/>
              <w:left w:val="single" w:sz="4" w:space="0" w:color="auto"/>
              <w:bottom w:val="single" w:sz="4" w:space="0" w:color="auto"/>
              <w:right w:val="single" w:sz="4" w:space="0" w:color="auto"/>
            </w:tcBorders>
            <w:vAlign w:val="center"/>
            <w:hideMark/>
          </w:tcPr>
          <w:p w:rsidR="00EA452C" w:rsidRPr="00E9346A" w:rsidRDefault="00EA452C" w:rsidP="00B74FA7">
            <w:pPr>
              <w:spacing w:after="0" w:line="240" w:lineRule="auto"/>
              <w:rPr>
                <w:b/>
                <w:noProof/>
                <w:color w:val="000000"/>
                <w:szCs w:val="24"/>
                <w:lang w:eastAsia="ru-RU"/>
              </w:rPr>
            </w:pPr>
            <w:r w:rsidRPr="00E9346A">
              <w:rPr>
                <w:b/>
                <w:noProof/>
                <w:color w:val="000000"/>
                <w:szCs w:val="24"/>
                <w:lang w:eastAsia="ru-RU"/>
              </w:rPr>
              <w:lastRenderedPageBreak/>
              <w:t>20. Підстави для Спрощеної закупівлі</w:t>
            </w:r>
          </w:p>
        </w:tc>
        <w:tc>
          <w:tcPr>
            <w:tcW w:w="7796" w:type="dxa"/>
            <w:tcBorders>
              <w:top w:val="single" w:sz="4" w:space="0" w:color="auto"/>
              <w:left w:val="nil"/>
              <w:bottom w:val="single" w:sz="4" w:space="0" w:color="auto"/>
              <w:right w:val="single" w:sz="4" w:space="0" w:color="auto"/>
            </w:tcBorders>
            <w:vAlign w:val="center"/>
          </w:tcPr>
          <w:p w:rsidR="00EA452C" w:rsidRPr="00E9346A" w:rsidRDefault="00EA452C" w:rsidP="002518CC">
            <w:pPr>
              <w:pStyle w:val="a4"/>
              <w:jc w:val="both"/>
              <w:rPr>
                <w:rStyle w:val="a7"/>
                <w:rFonts w:ascii="Times New Roman" w:hAnsi="Times New Roman"/>
                <w:i w:val="0"/>
                <w:szCs w:val="24"/>
              </w:rPr>
            </w:pPr>
            <w:r w:rsidRPr="00E9346A">
              <w:rPr>
                <w:rFonts w:ascii="Times New Roman" w:hAnsi="Times New Roman" w:cs="Times New Roman"/>
                <w:noProof/>
                <w:color w:val="000000"/>
                <w:szCs w:val="24"/>
                <w:shd w:val="clear" w:color="auto" w:fill="FFFFFF"/>
              </w:rPr>
              <w:t xml:space="preserve">Згідно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w:t>
            </w:r>
            <w:r w:rsidR="00777488">
              <w:rPr>
                <w:rFonts w:ascii="Times New Roman" w:hAnsi="Times New Roman" w:cs="Times New Roman"/>
                <w:noProof/>
                <w:color w:val="000000"/>
                <w:szCs w:val="24"/>
                <w:shd w:val="clear" w:color="auto" w:fill="FFFFFF"/>
              </w:rPr>
              <w:t xml:space="preserve">(зі змінами) </w:t>
            </w:r>
            <w:r w:rsidRPr="00E9346A">
              <w:rPr>
                <w:rFonts w:ascii="Times New Roman" w:hAnsi="Times New Roman" w:cs="Times New Roman"/>
                <w:noProof/>
                <w:color w:val="000000"/>
                <w:szCs w:val="24"/>
                <w:shd w:val="clear" w:color="auto" w:fill="FFFFFF"/>
              </w:rPr>
              <w:t>(далі – Постанова № 169) на підставі Указу Президента України від 24.02.2022 № 64 (зі змінами) та відповідно до ст. 64 Конституції України, ст. 12-1  Закону України «Про правовий режим воєнного стану».</w:t>
            </w:r>
          </w:p>
        </w:tc>
      </w:tr>
      <w:tr w:rsidR="008262D5" w:rsidRPr="00E9346A" w:rsidTr="007F46C3">
        <w:trPr>
          <w:trHeight w:val="485"/>
        </w:trPr>
        <w:tc>
          <w:tcPr>
            <w:tcW w:w="3119" w:type="dxa"/>
            <w:tcBorders>
              <w:top w:val="nil"/>
              <w:left w:val="single" w:sz="4" w:space="0" w:color="auto"/>
              <w:bottom w:val="single" w:sz="4" w:space="0" w:color="auto"/>
              <w:right w:val="single" w:sz="4" w:space="0" w:color="auto"/>
            </w:tcBorders>
            <w:vAlign w:val="center"/>
            <w:hideMark/>
          </w:tcPr>
          <w:p w:rsidR="008262D5" w:rsidRPr="00E9346A" w:rsidRDefault="00EA452C" w:rsidP="00B74FA7">
            <w:pPr>
              <w:spacing w:after="0" w:line="240" w:lineRule="auto"/>
              <w:rPr>
                <w:b/>
                <w:noProof/>
                <w:color w:val="000000"/>
                <w:szCs w:val="24"/>
                <w:lang w:eastAsia="ru-RU"/>
              </w:rPr>
            </w:pPr>
            <w:r w:rsidRPr="00E9346A">
              <w:rPr>
                <w:b/>
                <w:noProof/>
                <w:color w:val="000000"/>
                <w:szCs w:val="24"/>
                <w:lang w:eastAsia="ru-RU"/>
              </w:rPr>
              <w:t>21</w:t>
            </w:r>
            <w:r w:rsidR="008262D5" w:rsidRPr="00E9346A">
              <w:rPr>
                <w:b/>
                <w:noProof/>
                <w:color w:val="000000"/>
                <w:szCs w:val="24"/>
                <w:lang w:eastAsia="ru-RU"/>
              </w:rPr>
              <w:t>. Уповноважена особа, тел.</w:t>
            </w:r>
          </w:p>
        </w:tc>
        <w:tc>
          <w:tcPr>
            <w:tcW w:w="7796" w:type="dxa"/>
            <w:tcBorders>
              <w:top w:val="single" w:sz="4" w:space="0" w:color="auto"/>
              <w:left w:val="nil"/>
              <w:bottom w:val="single" w:sz="4" w:space="0" w:color="auto"/>
              <w:right w:val="single" w:sz="4" w:space="0" w:color="auto"/>
            </w:tcBorders>
            <w:vAlign w:val="center"/>
          </w:tcPr>
          <w:p w:rsidR="002518CC" w:rsidRPr="00E9346A" w:rsidRDefault="002518CC" w:rsidP="002518CC">
            <w:pPr>
              <w:pStyle w:val="a4"/>
              <w:jc w:val="both"/>
              <w:rPr>
                <w:rStyle w:val="a7"/>
                <w:rFonts w:ascii="Times New Roman" w:hAnsi="Times New Roman"/>
                <w:i w:val="0"/>
                <w:szCs w:val="24"/>
              </w:rPr>
            </w:pPr>
            <w:proofErr w:type="spellStart"/>
            <w:r w:rsidRPr="00E9346A">
              <w:rPr>
                <w:rStyle w:val="a7"/>
                <w:rFonts w:ascii="Times New Roman" w:hAnsi="Times New Roman"/>
                <w:i w:val="0"/>
                <w:szCs w:val="24"/>
              </w:rPr>
              <w:t>Міхальова</w:t>
            </w:r>
            <w:proofErr w:type="spellEnd"/>
            <w:r w:rsidRPr="00E9346A">
              <w:rPr>
                <w:rStyle w:val="a7"/>
                <w:rFonts w:ascii="Times New Roman" w:hAnsi="Times New Roman"/>
                <w:i w:val="0"/>
                <w:szCs w:val="24"/>
              </w:rPr>
              <w:t xml:space="preserve"> Людмила Іванівна – Економіст з праці.</w:t>
            </w:r>
          </w:p>
          <w:p w:rsidR="002518CC" w:rsidRPr="00E9346A" w:rsidRDefault="002518CC" w:rsidP="002518CC">
            <w:pPr>
              <w:pStyle w:val="a4"/>
              <w:jc w:val="both"/>
              <w:rPr>
                <w:rStyle w:val="a7"/>
                <w:rFonts w:ascii="Times New Roman" w:hAnsi="Times New Roman"/>
                <w:i w:val="0"/>
                <w:szCs w:val="24"/>
              </w:rPr>
            </w:pPr>
            <w:r w:rsidRPr="00E9346A">
              <w:rPr>
                <w:rStyle w:val="a7"/>
                <w:rFonts w:ascii="Times New Roman" w:hAnsi="Times New Roman"/>
                <w:i w:val="0"/>
                <w:szCs w:val="24"/>
              </w:rPr>
              <w:t>Уповноважена особа замовника КНП «Пологовий</w:t>
            </w:r>
          </w:p>
          <w:p w:rsidR="002518CC" w:rsidRPr="00E9346A" w:rsidRDefault="002518CC" w:rsidP="002518CC">
            <w:pPr>
              <w:pStyle w:val="a4"/>
              <w:jc w:val="both"/>
              <w:rPr>
                <w:rStyle w:val="a7"/>
                <w:rFonts w:ascii="Times New Roman" w:hAnsi="Times New Roman"/>
                <w:i w:val="0"/>
                <w:szCs w:val="24"/>
              </w:rPr>
            </w:pPr>
            <w:r w:rsidRPr="00E9346A">
              <w:rPr>
                <w:rStyle w:val="a7"/>
                <w:rFonts w:ascii="Times New Roman" w:hAnsi="Times New Roman"/>
                <w:i w:val="0"/>
                <w:szCs w:val="24"/>
              </w:rPr>
              <w:t xml:space="preserve">будинок №7» ОМР </w:t>
            </w:r>
          </w:p>
          <w:p w:rsidR="002518CC" w:rsidRPr="00E9346A" w:rsidRDefault="002518CC" w:rsidP="002518CC">
            <w:pPr>
              <w:pStyle w:val="a4"/>
              <w:jc w:val="both"/>
              <w:rPr>
                <w:rStyle w:val="a7"/>
                <w:rFonts w:ascii="Times New Roman" w:hAnsi="Times New Roman"/>
                <w:i w:val="0"/>
                <w:szCs w:val="24"/>
              </w:rPr>
            </w:pPr>
            <w:r w:rsidRPr="00E9346A">
              <w:rPr>
                <w:rStyle w:val="a7"/>
                <w:rFonts w:ascii="Times New Roman" w:hAnsi="Times New Roman"/>
                <w:i w:val="0"/>
                <w:szCs w:val="24"/>
              </w:rPr>
              <w:t>Тел.:(048) 766-86-02</w:t>
            </w:r>
          </w:p>
          <w:p w:rsidR="00895250" w:rsidRPr="00E9346A" w:rsidRDefault="002518CC" w:rsidP="002518CC">
            <w:pPr>
              <w:spacing w:after="0" w:line="240" w:lineRule="auto"/>
              <w:rPr>
                <w:noProof/>
                <w:color w:val="000000"/>
                <w:szCs w:val="24"/>
                <w:lang w:eastAsia="ru-RU"/>
              </w:rPr>
            </w:pPr>
            <w:r w:rsidRPr="00E9346A">
              <w:rPr>
                <w:rStyle w:val="a7"/>
                <w:i w:val="0"/>
                <w:szCs w:val="24"/>
              </w:rPr>
              <w:t>Електрона адреса: rd-7@ukr.net.</w:t>
            </w:r>
            <w:r w:rsidR="00895250" w:rsidRPr="00E9346A">
              <w:rPr>
                <w:i/>
                <w:noProof/>
                <w:color w:val="000000"/>
                <w:szCs w:val="24"/>
                <w:lang w:eastAsia="ru-RU"/>
              </w:rPr>
              <w:t>___________________</w:t>
            </w:r>
          </w:p>
        </w:tc>
      </w:tr>
    </w:tbl>
    <w:p w:rsidR="008262D5" w:rsidRPr="00E9346A" w:rsidRDefault="008262D5" w:rsidP="008262D5">
      <w:pPr>
        <w:spacing w:after="0" w:line="240" w:lineRule="auto"/>
        <w:rPr>
          <w:noProof/>
          <w:szCs w:val="24"/>
        </w:rPr>
      </w:pPr>
    </w:p>
    <w:p w:rsidR="00E11874" w:rsidRPr="00E9346A" w:rsidRDefault="004F38AF" w:rsidP="004F38AF">
      <w:pPr>
        <w:widowControl w:val="0"/>
        <w:tabs>
          <w:tab w:val="left" w:pos="938"/>
        </w:tabs>
        <w:spacing w:after="0"/>
        <w:rPr>
          <w:rFonts w:eastAsia="Times New Roman"/>
          <w:b/>
          <w:noProof/>
          <w:szCs w:val="24"/>
          <w:lang w:eastAsia="zh-CN"/>
        </w:rPr>
      </w:pPr>
      <w:r w:rsidRPr="00E9346A">
        <w:rPr>
          <w:rFonts w:eastAsia="Times New Roman"/>
          <w:b/>
          <w:noProof/>
          <w:szCs w:val="24"/>
          <w:lang w:eastAsia="zh-CN"/>
        </w:rPr>
        <w:t>Додатки до оголошення:</w:t>
      </w:r>
    </w:p>
    <w:p w:rsidR="004F38AF" w:rsidRPr="00E9346A" w:rsidRDefault="004F38AF" w:rsidP="008173D5">
      <w:pPr>
        <w:spacing w:after="0" w:line="240" w:lineRule="auto"/>
        <w:contextualSpacing/>
        <w:jc w:val="both"/>
        <w:rPr>
          <w:noProof/>
          <w:spacing w:val="-6"/>
          <w:szCs w:val="24"/>
        </w:rPr>
      </w:pPr>
      <w:r w:rsidRPr="00E9346A">
        <w:rPr>
          <w:b/>
          <w:bCs/>
          <w:noProof/>
          <w:spacing w:val="-6"/>
          <w:szCs w:val="24"/>
        </w:rPr>
        <w:t>Додаток № 1</w:t>
      </w:r>
      <w:r w:rsidRPr="00E9346A">
        <w:rPr>
          <w:noProof/>
          <w:spacing w:val="-6"/>
          <w:szCs w:val="24"/>
        </w:rPr>
        <w:t xml:space="preserve"> – Цінова пропозиція </w:t>
      </w:r>
    </w:p>
    <w:p w:rsidR="008173D5" w:rsidRPr="008D2B68" w:rsidRDefault="004F38AF" w:rsidP="008D2B68">
      <w:pPr>
        <w:spacing w:after="0"/>
        <w:jc w:val="both"/>
        <w:rPr>
          <w:b/>
          <w:szCs w:val="24"/>
        </w:rPr>
      </w:pPr>
      <w:r w:rsidRPr="00417D0C">
        <w:rPr>
          <w:b/>
          <w:bCs/>
          <w:noProof/>
          <w:spacing w:val="-6"/>
        </w:rPr>
        <w:t>Додаток № 2</w:t>
      </w:r>
      <w:r w:rsidRPr="00417D0C">
        <w:rPr>
          <w:noProof/>
          <w:spacing w:val="-6"/>
        </w:rPr>
        <w:t xml:space="preserve"> – </w:t>
      </w:r>
      <w:r w:rsidR="002518CC" w:rsidRPr="000C5532">
        <w:rPr>
          <w:szCs w:val="24"/>
        </w:rPr>
        <w:t>Медико-технічні вимоги до предмету закупівлі</w:t>
      </w:r>
      <w:r w:rsidR="000C5532" w:rsidRPr="000C5532">
        <w:rPr>
          <w:szCs w:val="24"/>
        </w:rPr>
        <w:t>.</w:t>
      </w:r>
    </w:p>
    <w:p w:rsidR="00D92759" w:rsidRPr="00417D0C" w:rsidRDefault="004F38AF" w:rsidP="008173D5">
      <w:pPr>
        <w:spacing w:after="0" w:line="240" w:lineRule="auto"/>
        <w:rPr>
          <w:noProof/>
          <w:spacing w:val="-6"/>
        </w:rPr>
      </w:pPr>
      <w:r w:rsidRPr="00417D0C">
        <w:rPr>
          <w:b/>
          <w:bCs/>
          <w:noProof/>
          <w:spacing w:val="-6"/>
        </w:rPr>
        <w:t>Додаток № 3</w:t>
      </w:r>
      <w:r w:rsidRPr="00417D0C">
        <w:rPr>
          <w:noProof/>
          <w:spacing w:val="-6"/>
        </w:rPr>
        <w:t xml:space="preserve"> – Вимоги до учасників та спосіб їх підтвердження.</w:t>
      </w:r>
    </w:p>
    <w:p w:rsidR="00BD2595" w:rsidRPr="00417D0C" w:rsidRDefault="004F38AF" w:rsidP="00643406">
      <w:pPr>
        <w:widowControl w:val="0"/>
        <w:tabs>
          <w:tab w:val="left" w:pos="938"/>
        </w:tabs>
        <w:spacing w:after="0" w:line="240" w:lineRule="auto"/>
        <w:rPr>
          <w:rFonts w:eastAsia="Arial"/>
          <w:noProof/>
          <w:szCs w:val="24"/>
        </w:rPr>
      </w:pPr>
      <w:r w:rsidRPr="00417D0C">
        <w:rPr>
          <w:b/>
          <w:bCs/>
          <w:noProof/>
          <w:spacing w:val="-6"/>
        </w:rPr>
        <w:t>Додаток № 4</w:t>
      </w:r>
      <w:r w:rsidRPr="00417D0C">
        <w:rPr>
          <w:noProof/>
          <w:spacing w:val="-6"/>
        </w:rPr>
        <w:t xml:space="preserve"> –  Про</w:t>
      </w:r>
      <w:r w:rsidR="00F64C23">
        <w:rPr>
          <w:noProof/>
          <w:spacing w:val="-6"/>
        </w:rPr>
        <w:t>є</w:t>
      </w:r>
      <w:r w:rsidRPr="00417D0C">
        <w:rPr>
          <w:noProof/>
          <w:spacing w:val="-6"/>
        </w:rPr>
        <w:t xml:space="preserve">кт Договору </w:t>
      </w:r>
    </w:p>
    <w:p w:rsidR="003E136D" w:rsidRDefault="003E136D" w:rsidP="004015E9">
      <w:pPr>
        <w:tabs>
          <w:tab w:val="left" w:pos="-567"/>
          <w:tab w:val="left" w:pos="0"/>
        </w:tabs>
        <w:spacing w:after="0" w:line="240" w:lineRule="auto"/>
        <w:jc w:val="both"/>
        <w:rPr>
          <w:szCs w:val="24"/>
        </w:rPr>
      </w:pPr>
    </w:p>
    <w:sectPr w:rsidR="003E136D" w:rsidSect="00AF6F31">
      <w:pgSz w:w="11906" w:h="16838"/>
      <w:pgMar w:top="284" w:right="850"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23DB"/>
    <w:multiLevelType w:val="hybridMultilevel"/>
    <w:tmpl w:val="DF2AD414"/>
    <w:lvl w:ilvl="0" w:tplc="04190019">
      <w:start w:val="1"/>
      <w:numFmt w:val="lowerLetter"/>
      <w:lvlText w:val="%1."/>
      <w:lvlJc w:val="left"/>
      <w:pPr>
        <w:ind w:left="928" w:hanging="360"/>
      </w:pPr>
      <w:rPr>
        <w:rFonts w:hint="default"/>
        <w:i w:val="0"/>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18BC21D9"/>
    <w:multiLevelType w:val="hybridMultilevel"/>
    <w:tmpl w:val="8062A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314919"/>
    <w:multiLevelType w:val="hybridMultilevel"/>
    <w:tmpl w:val="F99EE568"/>
    <w:lvl w:ilvl="0" w:tplc="04190019">
      <w:start w:val="1"/>
      <w:numFmt w:val="lowerLetter"/>
      <w:lvlText w:val="%1."/>
      <w:lvlJc w:val="left"/>
      <w:pPr>
        <w:ind w:left="1653" w:hanging="945"/>
      </w:pPr>
      <w:rPr>
        <w:rFonts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7D6A2838"/>
    <w:multiLevelType w:val="hybridMultilevel"/>
    <w:tmpl w:val="438CA84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E2B7FFA"/>
    <w:multiLevelType w:val="hybridMultilevel"/>
    <w:tmpl w:val="CB08AA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533C6"/>
    <w:rsid w:val="00010CBE"/>
    <w:rsid w:val="00014F78"/>
    <w:rsid w:val="00017CB7"/>
    <w:rsid w:val="00026758"/>
    <w:rsid w:val="000334E8"/>
    <w:rsid w:val="00062243"/>
    <w:rsid w:val="000659E9"/>
    <w:rsid w:val="0006625C"/>
    <w:rsid w:val="00076623"/>
    <w:rsid w:val="0009759D"/>
    <w:rsid w:val="000B3668"/>
    <w:rsid w:val="000C5532"/>
    <w:rsid w:val="000D6F79"/>
    <w:rsid w:val="000E21C2"/>
    <w:rsid w:val="00105A19"/>
    <w:rsid w:val="00130F13"/>
    <w:rsid w:val="00133CCC"/>
    <w:rsid w:val="001734ED"/>
    <w:rsid w:val="00173FCE"/>
    <w:rsid w:val="00177788"/>
    <w:rsid w:val="001A172D"/>
    <w:rsid w:val="001F3358"/>
    <w:rsid w:val="00213ABE"/>
    <w:rsid w:val="00214044"/>
    <w:rsid w:val="0023369B"/>
    <w:rsid w:val="00245798"/>
    <w:rsid w:val="002518CC"/>
    <w:rsid w:val="002A40A1"/>
    <w:rsid w:val="002B17F0"/>
    <w:rsid w:val="002B55CD"/>
    <w:rsid w:val="002E1299"/>
    <w:rsid w:val="00331186"/>
    <w:rsid w:val="00331F25"/>
    <w:rsid w:val="003425C6"/>
    <w:rsid w:val="00353FE2"/>
    <w:rsid w:val="003739FC"/>
    <w:rsid w:val="00382475"/>
    <w:rsid w:val="00390C64"/>
    <w:rsid w:val="0039247A"/>
    <w:rsid w:val="003A1605"/>
    <w:rsid w:val="003B4766"/>
    <w:rsid w:val="003C71BB"/>
    <w:rsid w:val="003E136D"/>
    <w:rsid w:val="003E6824"/>
    <w:rsid w:val="003F3C05"/>
    <w:rsid w:val="004015E9"/>
    <w:rsid w:val="00417528"/>
    <w:rsid w:val="00417D0C"/>
    <w:rsid w:val="00426FB5"/>
    <w:rsid w:val="0043246B"/>
    <w:rsid w:val="004436D8"/>
    <w:rsid w:val="004503C3"/>
    <w:rsid w:val="00487E73"/>
    <w:rsid w:val="004925BA"/>
    <w:rsid w:val="00495BF3"/>
    <w:rsid w:val="004B2A0F"/>
    <w:rsid w:val="004D3464"/>
    <w:rsid w:val="004E00A7"/>
    <w:rsid w:val="004F167E"/>
    <w:rsid w:val="004F38AF"/>
    <w:rsid w:val="004F6CFB"/>
    <w:rsid w:val="00503F6C"/>
    <w:rsid w:val="0050463A"/>
    <w:rsid w:val="00505965"/>
    <w:rsid w:val="00516092"/>
    <w:rsid w:val="0052173F"/>
    <w:rsid w:val="00527C39"/>
    <w:rsid w:val="00533798"/>
    <w:rsid w:val="005521D5"/>
    <w:rsid w:val="00573DD2"/>
    <w:rsid w:val="00582F17"/>
    <w:rsid w:val="005A3374"/>
    <w:rsid w:val="005B3D09"/>
    <w:rsid w:val="005D2235"/>
    <w:rsid w:val="005E4BA3"/>
    <w:rsid w:val="005F295A"/>
    <w:rsid w:val="0061043D"/>
    <w:rsid w:val="0062279F"/>
    <w:rsid w:val="00635063"/>
    <w:rsid w:val="00640D72"/>
    <w:rsid w:val="00643406"/>
    <w:rsid w:val="0066191C"/>
    <w:rsid w:val="00684AC4"/>
    <w:rsid w:val="006B2291"/>
    <w:rsid w:val="006E0A03"/>
    <w:rsid w:val="007116C8"/>
    <w:rsid w:val="00721289"/>
    <w:rsid w:val="00721A2C"/>
    <w:rsid w:val="00737832"/>
    <w:rsid w:val="00741981"/>
    <w:rsid w:val="0074377E"/>
    <w:rsid w:val="00752927"/>
    <w:rsid w:val="00777488"/>
    <w:rsid w:val="00777938"/>
    <w:rsid w:val="00782709"/>
    <w:rsid w:val="007A3351"/>
    <w:rsid w:val="007A3D38"/>
    <w:rsid w:val="007C69FB"/>
    <w:rsid w:val="007D465C"/>
    <w:rsid w:val="007F069C"/>
    <w:rsid w:val="007F46C3"/>
    <w:rsid w:val="007F79BF"/>
    <w:rsid w:val="008004F7"/>
    <w:rsid w:val="008105E6"/>
    <w:rsid w:val="00814B5C"/>
    <w:rsid w:val="00815E13"/>
    <w:rsid w:val="008173D5"/>
    <w:rsid w:val="00823727"/>
    <w:rsid w:val="008262D5"/>
    <w:rsid w:val="008507B7"/>
    <w:rsid w:val="00856584"/>
    <w:rsid w:val="0086676D"/>
    <w:rsid w:val="00870D91"/>
    <w:rsid w:val="00895250"/>
    <w:rsid w:val="00896E28"/>
    <w:rsid w:val="008A53F2"/>
    <w:rsid w:val="008B6593"/>
    <w:rsid w:val="008B66EE"/>
    <w:rsid w:val="008C288F"/>
    <w:rsid w:val="008C33E4"/>
    <w:rsid w:val="008D2510"/>
    <w:rsid w:val="008D2B68"/>
    <w:rsid w:val="008D2C87"/>
    <w:rsid w:val="008E7C62"/>
    <w:rsid w:val="008F0F9F"/>
    <w:rsid w:val="00910671"/>
    <w:rsid w:val="00915A37"/>
    <w:rsid w:val="00916E08"/>
    <w:rsid w:val="00930205"/>
    <w:rsid w:val="00931519"/>
    <w:rsid w:val="00934402"/>
    <w:rsid w:val="00936B33"/>
    <w:rsid w:val="00972B83"/>
    <w:rsid w:val="00973578"/>
    <w:rsid w:val="0098040C"/>
    <w:rsid w:val="00981F23"/>
    <w:rsid w:val="0098331E"/>
    <w:rsid w:val="00985CF5"/>
    <w:rsid w:val="009B31A0"/>
    <w:rsid w:val="009B56C1"/>
    <w:rsid w:val="009B5C7F"/>
    <w:rsid w:val="009C3469"/>
    <w:rsid w:val="009C7137"/>
    <w:rsid w:val="00A2071B"/>
    <w:rsid w:val="00A22C44"/>
    <w:rsid w:val="00A27F72"/>
    <w:rsid w:val="00A405FB"/>
    <w:rsid w:val="00A533C6"/>
    <w:rsid w:val="00A8133E"/>
    <w:rsid w:val="00A92FF3"/>
    <w:rsid w:val="00AB4D00"/>
    <w:rsid w:val="00AC1399"/>
    <w:rsid w:val="00AC1AC4"/>
    <w:rsid w:val="00AF6F31"/>
    <w:rsid w:val="00B05D2A"/>
    <w:rsid w:val="00B12A90"/>
    <w:rsid w:val="00B13365"/>
    <w:rsid w:val="00B54156"/>
    <w:rsid w:val="00B65F60"/>
    <w:rsid w:val="00B74FA7"/>
    <w:rsid w:val="00BC7F56"/>
    <w:rsid w:val="00BD0A06"/>
    <w:rsid w:val="00BD2595"/>
    <w:rsid w:val="00BD3642"/>
    <w:rsid w:val="00BD423C"/>
    <w:rsid w:val="00C42194"/>
    <w:rsid w:val="00C43599"/>
    <w:rsid w:val="00C57023"/>
    <w:rsid w:val="00C578AE"/>
    <w:rsid w:val="00C71D97"/>
    <w:rsid w:val="00C75E19"/>
    <w:rsid w:val="00C76AE4"/>
    <w:rsid w:val="00C8410A"/>
    <w:rsid w:val="00C915EA"/>
    <w:rsid w:val="00CA0B17"/>
    <w:rsid w:val="00CB0171"/>
    <w:rsid w:val="00CB1576"/>
    <w:rsid w:val="00CB2CBF"/>
    <w:rsid w:val="00CC5114"/>
    <w:rsid w:val="00CD1676"/>
    <w:rsid w:val="00CE3670"/>
    <w:rsid w:val="00D156BE"/>
    <w:rsid w:val="00D30643"/>
    <w:rsid w:val="00D33337"/>
    <w:rsid w:val="00D43E48"/>
    <w:rsid w:val="00D62D06"/>
    <w:rsid w:val="00D87151"/>
    <w:rsid w:val="00D92759"/>
    <w:rsid w:val="00DA2912"/>
    <w:rsid w:val="00DB12AE"/>
    <w:rsid w:val="00DC1020"/>
    <w:rsid w:val="00DD55C6"/>
    <w:rsid w:val="00DD7EB7"/>
    <w:rsid w:val="00DE6B02"/>
    <w:rsid w:val="00E11874"/>
    <w:rsid w:val="00E22666"/>
    <w:rsid w:val="00E44C99"/>
    <w:rsid w:val="00E4535A"/>
    <w:rsid w:val="00E50422"/>
    <w:rsid w:val="00E529AD"/>
    <w:rsid w:val="00E74AEF"/>
    <w:rsid w:val="00E77F20"/>
    <w:rsid w:val="00E871B1"/>
    <w:rsid w:val="00E916A5"/>
    <w:rsid w:val="00E92587"/>
    <w:rsid w:val="00E9346A"/>
    <w:rsid w:val="00EA452C"/>
    <w:rsid w:val="00ED584A"/>
    <w:rsid w:val="00EE1526"/>
    <w:rsid w:val="00EE26C1"/>
    <w:rsid w:val="00EF5A9E"/>
    <w:rsid w:val="00F21605"/>
    <w:rsid w:val="00F22256"/>
    <w:rsid w:val="00F2329B"/>
    <w:rsid w:val="00F24F66"/>
    <w:rsid w:val="00F26EB7"/>
    <w:rsid w:val="00F3021A"/>
    <w:rsid w:val="00F34354"/>
    <w:rsid w:val="00F37D25"/>
    <w:rsid w:val="00F55D69"/>
    <w:rsid w:val="00F64C23"/>
    <w:rsid w:val="00F86B3E"/>
    <w:rsid w:val="00F92BF5"/>
    <w:rsid w:val="00FB2B28"/>
    <w:rsid w:val="00FB4E0D"/>
    <w:rsid w:val="00FC21CE"/>
    <w:rsid w:val="00FE330E"/>
    <w:rsid w:val="00FE4192"/>
    <w:rsid w:val="00FE7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2D5"/>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262D5"/>
    <w:rPr>
      <w:sz w:val="24"/>
      <w:lang w:val="uk-UA"/>
    </w:rPr>
  </w:style>
  <w:style w:type="paragraph" w:styleId="a4">
    <w:name w:val="No Spacing"/>
    <w:link w:val="a3"/>
    <w:qFormat/>
    <w:rsid w:val="008262D5"/>
    <w:pPr>
      <w:spacing w:after="0" w:line="240" w:lineRule="auto"/>
    </w:pPr>
    <w:rPr>
      <w:sz w:val="24"/>
      <w:lang w:val="uk-UA"/>
    </w:rPr>
  </w:style>
  <w:style w:type="paragraph" w:customStyle="1" w:styleId="rvps2">
    <w:name w:val="rvps2"/>
    <w:basedOn w:val="a"/>
    <w:rsid w:val="00353FE2"/>
    <w:pPr>
      <w:spacing w:before="100" w:beforeAutospacing="1" w:after="100" w:afterAutospacing="1" w:line="240" w:lineRule="auto"/>
    </w:pPr>
    <w:rPr>
      <w:rFonts w:eastAsia="Times New Roman"/>
      <w:szCs w:val="24"/>
      <w:lang w:val="ru-RU" w:eastAsia="ru-RU"/>
    </w:rPr>
  </w:style>
  <w:style w:type="paragraph" w:customStyle="1" w:styleId="LO-normal">
    <w:name w:val="LO-normal"/>
    <w:qFormat/>
    <w:rsid w:val="00353FE2"/>
    <w:pPr>
      <w:spacing w:after="0"/>
    </w:pPr>
    <w:rPr>
      <w:rFonts w:ascii="Arial" w:eastAsia="Arial" w:hAnsi="Arial" w:cs="Arial"/>
      <w:color w:val="000000"/>
      <w:lang w:eastAsia="zh-CN"/>
    </w:rPr>
  </w:style>
  <w:style w:type="paragraph" w:styleId="a5">
    <w:name w:val="List Paragraph"/>
    <w:basedOn w:val="a"/>
    <w:uiPriority w:val="34"/>
    <w:qFormat/>
    <w:rsid w:val="00E11874"/>
    <w:pPr>
      <w:ind w:left="720"/>
      <w:contextualSpacing/>
    </w:pPr>
  </w:style>
  <w:style w:type="character" w:customStyle="1" w:styleId="rvts23">
    <w:name w:val="rvts23"/>
    <w:basedOn w:val="a0"/>
    <w:rsid w:val="001734ED"/>
  </w:style>
  <w:style w:type="character" w:customStyle="1" w:styleId="rvts0">
    <w:name w:val="rvts0"/>
    <w:basedOn w:val="a0"/>
    <w:rsid w:val="007116C8"/>
  </w:style>
  <w:style w:type="paragraph" w:customStyle="1" w:styleId="search-previewtext">
    <w:name w:val="search-preview__text"/>
    <w:basedOn w:val="a"/>
    <w:rsid w:val="00FE330E"/>
    <w:pPr>
      <w:spacing w:before="100" w:beforeAutospacing="1" w:after="100" w:afterAutospacing="1" w:line="240" w:lineRule="auto"/>
    </w:pPr>
    <w:rPr>
      <w:rFonts w:eastAsia="Times New Roman"/>
      <w:szCs w:val="24"/>
    </w:rPr>
  </w:style>
  <w:style w:type="character" w:styleId="a6">
    <w:name w:val="Hyperlink"/>
    <w:basedOn w:val="a0"/>
    <w:uiPriority w:val="99"/>
    <w:semiHidden/>
    <w:unhideWhenUsed/>
    <w:rsid w:val="00527C39"/>
    <w:rPr>
      <w:color w:val="0000FF"/>
      <w:u w:val="single"/>
    </w:rPr>
  </w:style>
  <w:style w:type="character" w:styleId="a7">
    <w:name w:val="Emphasis"/>
    <w:qFormat/>
    <w:rsid w:val="002518CC"/>
    <w:rPr>
      <w:rFonts w:cs="Times New Roman"/>
      <w:i/>
      <w:iCs/>
    </w:rPr>
  </w:style>
  <w:style w:type="paragraph" w:customStyle="1" w:styleId="1">
    <w:name w:val="Без интервала1"/>
    <w:qFormat/>
    <w:rsid w:val="00936B33"/>
    <w:pPr>
      <w:suppressAutoHyphens/>
      <w:spacing w:after="0" w:line="240" w:lineRule="auto"/>
    </w:pPr>
    <w:rPr>
      <w:rFonts w:ascii="Times New Roman" w:eastAsia="Calibri" w:hAnsi="Times New Roman" w:cs="Times New Roman"/>
      <w:sz w:val="24"/>
      <w:lang w:val="uk-UA" w:eastAsia="ar-SA"/>
    </w:rPr>
  </w:style>
  <w:style w:type="paragraph" w:styleId="2">
    <w:name w:val="Body Text Indent 2"/>
    <w:basedOn w:val="a"/>
    <w:link w:val="20"/>
    <w:uiPriority w:val="99"/>
    <w:unhideWhenUsed/>
    <w:rsid w:val="00A22C44"/>
    <w:pPr>
      <w:spacing w:after="120" w:line="480" w:lineRule="auto"/>
      <w:ind w:left="283"/>
      <w:jc w:val="both"/>
    </w:pPr>
    <w:rPr>
      <w:rFonts w:eastAsia="Times New Roman"/>
      <w:sz w:val="26"/>
      <w:szCs w:val="20"/>
      <w:lang w:eastAsia="ru-RU"/>
    </w:rPr>
  </w:style>
  <w:style w:type="character" w:customStyle="1" w:styleId="20">
    <w:name w:val="Основной текст с отступом 2 Знак"/>
    <w:basedOn w:val="a0"/>
    <w:link w:val="2"/>
    <w:uiPriority w:val="99"/>
    <w:rsid w:val="00A22C44"/>
    <w:rPr>
      <w:rFonts w:ascii="Times New Roman" w:eastAsia="Times New Roman" w:hAnsi="Times New Roman"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2D5"/>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262D5"/>
    <w:rPr>
      <w:sz w:val="24"/>
      <w:lang w:val="uk-UA"/>
    </w:rPr>
  </w:style>
  <w:style w:type="paragraph" w:styleId="a4">
    <w:name w:val="No Spacing"/>
    <w:link w:val="a3"/>
    <w:uiPriority w:val="1"/>
    <w:qFormat/>
    <w:rsid w:val="008262D5"/>
    <w:pPr>
      <w:spacing w:after="0" w:line="240" w:lineRule="auto"/>
    </w:pPr>
    <w:rPr>
      <w:sz w:val="24"/>
      <w:lang w:val="uk-UA"/>
    </w:rPr>
  </w:style>
  <w:style w:type="paragraph" w:customStyle="1" w:styleId="rvps2">
    <w:name w:val="rvps2"/>
    <w:basedOn w:val="a"/>
    <w:rsid w:val="00353FE2"/>
    <w:pPr>
      <w:spacing w:before="100" w:beforeAutospacing="1" w:after="100" w:afterAutospacing="1" w:line="240" w:lineRule="auto"/>
    </w:pPr>
    <w:rPr>
      <w:rFonts w:eastAsia="Times New Roman"/>
      <w:szCs w:val="24"/>
      <w:lang w:val="ru-RU" w:eastAsia="ru-RU"/>
    </w:rPr>
  </w:style>
  <w:style w:type="paragraph" w:customStyle="1" w:styleId="LO-normal">
    <w:name w:val="LO-normal"/>
    <w:qFormat/>
    <w:rsid w:val="00353FE2"/>
    <w:pPr>
      <w:spacing w:after="0"/>
    </w:pPr>
    <w:rPr>
      <w:rFonts w:ascii="Arial" w:eastAsia="Arial" w:hAnsi="Arial" w:cs="Arial"/>
      <w:color w:val="000000"/>
      <w:lang w:eastAsia="zh-CN"/>
    </w:rPr>
  </w:style>
  <w:style w:type="paragraph" w:styleId="a5">
    <w:name w:val="List Paragraph"/>
    <w:basedOn w:val="a"/>
    <w:uiPriority w:val="34"/>
    <w:qFormat/>
    <w:rsid w:val="00E11874"/>
    <w:pPr>
      <w:ind w:left="720"/>
      <w:contextualSpacing/>
    </w:pPr>
  </w:style>
  <w:style w:type="character" w:customStyle="1" w:styleId="rvts23">
    <w:name w:val="rvts23"/>
    <w:basedOn w:val="a0"/>
    <w:rsid w:val="001734ED"/>
  </w:style>
  <w:style w:type="character" w:customStyle="1" w:styleId="rvts0">
    <w:name w:val="rvts0"/>
    <w:basedOn w:val="a0"/>
    <w:rsid w:val="007116C8"/>
  </w:style>
  <w:style w:type="paragraph" w:customStyle="1" w:styleId="search-previewtext">
    <w:name w:val="search-preview__text"/>
    <w:basedOn w:val="a"/>
    <w:rsid w:val="00FE330E"/>
    <w:pPr>
      <w:spacing w:before="100" w:beforeAutospacing="1" w:after="100" w:afterAutospacing="1" w:line="240" w:lineRule="auto"/>
    </w:pPr>
    <w:rPr>
      <w:rFonts w:eastAsia="Times New Roman"/>
      <w:szCs w:val="24"/>
      <w:lang w:val="ru-UA" w:eastAsia="ru-UA"/>
    </w:rPr>
  </w:style>
  <w:style w:type="character" w:styleId="a6">
    <w:name w:val="Hyperlink"/>
    <w:basedOn w:val="a0"/>
    <w:uiPriority w:val="99"/>
    <w:semiHidden/>
    <w:unhideWhenUsed/>
    <w:rsid w:val="00527C39"/>
    <w:rPr>
      <w:color w:val="0000FF"/>
      <w:u w:val="single"/>
    </w:rPr>
  </w:style>
</w:styles>
</file>

<file path=word/webSettings.xml><?xml version="1.0" encoding="utf-8"?>
<w:webSettings xmlns:r="http://schemas.openxmlformats.org/officeDocument/2006/relationships" xmlns:w="http://schemas.openxmlformats.org/wordprocessingml/2006/main">
  <w:divs>
    <w:div w:id="118031501">
      <w:bodyDiv w:val="1"/>
      <w:marLeft w:val="0"/>
      <w:marRight w:val="0"/>
      <w:marTop w:val="0"/>
      <w:marBottom w:val="0"/>
      <w:divBdr>
        <w:top w:val="none" w:sz="0" w:space="0" w:color="auto"/>
        <w:left w:val="none" w:sz="0" w:space="0" w:color="auto"/>
        <w:bottom w:val="none" w:sz="0" w:space="0" w:color="auto"/>
        <w:right w:val="none" w:sz="0" w:space="0" w:color="auto"/>
      </w:divBdr>
    </w:div>
    <w:div w:id="188183373">
      <w:bodyDiv w:val="1"/>
      <w:marLeft w:val="0"/>
      <w:marRight w:val="0"/>
      <w:marTop w:val="0"/>
      <w:marBottom w:val="0"/>
      <w:divBdr>
        <w:top w:val="none" w:sz="0" w:space="0" w:color="auto"/>
        <w:left w:val="none" w:sz="0" w:space="0" w:color="auto"/>
        <w:bottom w:val="none" w:sz="0" w:space="0" w:color="auto"/>
        <w:right w:val="none" w:sz="0" w:space="0" w:color="auto"/>
      </w:divBdr>
    </w:div>
    <w:div w:id="963733683">
      <w:bodyDiv w:val="1"/>
      <w:marLeft w:val="0"/>
      <w:marRight w:val="0"/>
      <w:marTop w:val="0"/>
      <w:marBottom w:val="0"/>
      <w:divBdr>
        <w:top w:val="none" w:sz="0" w:space="0" w:color="auto"/>
        <w:left w:val="none" w:sz="0" w:space="0" w:color="auto"/>
        <w:bottom w:val="none" w:sz="0" w:space="0" w:color="auto"/>
        <w:right w:val="none" w:sz="0" w:space="0" w:color="auto"/>
      </w:divBdr>
    </w:div>
    <w:div w:id="1027025336">
      <w:bodyDiv w:val="1"/>
      <w:marLeft w:val="0"/>
      <w:marRight w:val="0"/>
      <w:marTop w:val="0"/>
      <w:marBottom w:val="0"/>
      <w:divBdr>
        <w:top w:val="none" w:sz="0" w:space="0" w:color="auto"/>
        <w:left w:val="none" w:sz="0" w:space="0" w:color="auto"/>
        <w:bottom w:val="none" w:sz="0" w:space="0" w:color="auto"/>
        <w:right w:val="none" w:sz="0" w:space="0" w:color="auto"/>
      </w:divBdr>
    </w:div>
    <w:div w:id="1202093329">
      <w:bodyDiv w:val="1"/>
      <w:marLeft w:val="0"/>
      <w:marRight w:val="0"/>
      <w:marTop w:val="0"/>
      <w:marBottom w:val="0"/>
      <w:divBdr>
        <w:top w:val="none" w:sz="0" w:space="0" w:color="auto"/>
        <w:left w:val="none" w:sz="0" w:space="0" w:color="auto"/>
        <w:bottom w:val="none" w:sz="0" w:space="0" w:color="auto"/>
        <w:right w:val="none" w:sz="0" w:space="0" w:color="auto"/>
      </w:divBdr>
    </w:div>
    <w:div w:id="174745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CF7D-D89B-41CC-9781-3FC1B04B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 Кудрина</dc:creator>
  <cp:lastModifiedBy>EMPLOYEE</cp:lastModifiedBy>
  <cp:revision>2</cp:revision>
  <cp:lastPrinted>2020-07-21T09:36:00Z</cp:lastPrinted>
  <dcterms:created xsi:type="dcterms:W3CDTF">2022-10-07T06:04:00Z</dcterms:created>
  <dcterms:modified xsi:type="dcterms:W3CDTF">2022-10-07T06:04:00Z</dcterms:modified>
</cp:coreProperties>
</file>