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73" w:rsidRPr="009A7160" w:rsidRDefault="00034573" w:rsidP="00034573">
      <w:pPr>
        <w:widowControl w:val="0"/>
        <w:tabs>
          <w:tab w:val="left" w:pos="709"/>
          <w:tab w:val="left" w:leader="dot" w:pos="8505"/>
          <w:tab w:val="right" w:leader="dot" w:pos="9498"/>
        </w:tabs>
        <w:ind w:left="709" w:right="284"/>
        <w:jc w:val="center"/>
        <w:rPr>
          <w:b/>
          <w:bCs/>
          <w:sz w:val="26"/>
          <w:szCs w:val="20"/>
          <w:lang w:val="uk-UA"/>
        </w:rPr>
      </w:pPr>
      <w:r w:rsidRPr="009A7160">
        <w:rPr>
          <w:b/>
          <w:bCs/>
          <w:sz w:val="26"/>
          <w:szCs w:val="20"/>
          <w:lang w:val="uk-UA"/>
        </w:rPr>
        <w:t xml:space="preserve">ОГОЛОШЕННЯ ПРО ПРОВЕДЕННЯ </w:t>
      </w:r>
    </w:p>
    <w:p w:rsidR="00034573" w:rsidRPr="00512D94" w:rsidRDefault="00034573" w:rsidP="00512D94">
      <w:pPr>
        <w:widowControl w:val="0"/>
        <w:tabs>
          <w:tab w:val="left" w:pos="709"/>
          <w:tab w:val="left" w:leader="dot" w:pos="8505"/>
          <w:tab w:val="right" w:leader="dot" w:pos="9498"/>
        </w:tabs>
        <w:ind w:left="709" w:right="284"/>
        <w:jc w:val="center"/>
        <w:rPr>
          <w:b/>
          <w:bCs/>
          <w:sz w:val="26"/>
          <w:szCs w:val="20"/>
          <w:lang w:val="uk-UA"/>
        </w:rPr>
      </w:pPr>
      <w:r w:rsidRPr="009A7160">
        <w:rPr>
          <w:b/>
          <w:bCs/>
          <w:sz w:val="26"/>
          <w:szCs w:val="20"/>
          <w:lang w:val="uk-UA"/>
        </w:rPr>
        <w:t xml:space="preserve">СПРОЩЕНОЇ ЗАКУПІВЛІ </w:t>
      </w:r>
    </w:p>
    <w:p w:rsidR="00512D94" w:rsidRPr="00512D94" w:rsidRDefault="00512D94" w:rsidP="00512D94">
      <w:pPr>
        <w:pStyle w:val="a3"/>
        <w:numPr>
          <w:ilvl w:val="0"/>
          <w:numId w:val="1"/>
        </w:numPr>
        <w:tabs>
          <w:tab w:val="left" w:pos="851"/>
        </w:tabs>
        <w:spacing w:before="120"/>
        <w:ind w:left="426" w:hanging="426"/>
        <w:jc w:val="both"/>
        <w:rPr>
          <w:rFonts w:eastAsiaTheme="minorHAnsi"/>
          <w:b/>
          <w:sz w:val="26"/>
          <w:szCs w:val="26"/>
          <w:lang w:val="uk-UA" w:eastAsia="en-US"/>
        </w:rPr>
      </w:pPr>
      <w:r w:rsidRPr="00512D94">
        <w:rPr>
          <w:rFonts w:eastAsiaTheme="minorHAnsi"/>
          <w:b/>
          <w:sz w:val="26"/>
          <w:szCs w:val="26"/>
          <w:lang w:val="uk-UA" w:eastAsia="en-US"/>
        </w:rPr>
        <w:t xml:space="preserve">Замовник: </w:t>
      </w:r>
    </w:p>
    <w:p w:rsidR="00512D94" w:rsidRPr="00512D94" w:rsidRDefault="00512D94" w:rsidP="00512D94">
      <w:pPr>
        <w:tabs>
          <w:tab w:val="left" w:pos="851"/>
        </w:tabs>
        <w:spacing w:before="120"/>
        <w:ind w:left="360"/>
        <w:jc w:val="both"/>
        <w:rPr>
          <w:rFonts w:eastAsiaTheme="minorHAnsi"/>
          <w:b/>
          <w:sz w:val="26"/>
          <w:szCs w:val="26"/>
          <w:lang w:val="uk-UA" w:eastAsia="en-US"/>
        </w:rPr>
      </w:pPr>
      <w:r w:rsidRPr="00512D94">
        <w:rPr>
          <w:rFonts w:eastAsiaTheme="minorHAnsi"/>
          <w:sz w:val="26"/>
          <w:szCs w:val="26"/>
          <w:lang w:val="uk-UA" w:eastAsia="en-US"/>
        </w:rPr>
        <w:t xml:space="preserve">1.1. Найменування: </w:t>
      </w:r>
      <w:r w:rsidRPr="00512D94">
        <w:rPr>
          <w:rFonts w:eastAsiaTheme="minorHAnsi"/>
          <w:b/>
          <w:sz w:val="26"/>
          <w:szCs w:val="26"/>
          <w:lang w:val="uk-UA" w:eastAsia="en-US"/>
        </w:rPr>
        <w:t xml:space="preserve">Державна спеціалізована фінансова установа «Державний фонд сприяння молодіжному житловому будівництву» </w:t>
      </w:r>
    </w:p>
    <w:p w:rsidR="00512D94" w:rsidRPr="00512D94" w:rsidRDefault="00512D94" w:rsidP="00512D94">
      <w:pPr>
        <w:tabs>
          <w:tab w:val="left" w:pos="851"/>
        </w:tabs>
        <w:spacing w:before="120"/>
        <w:ind w:left="360"/>
        <w:jc w:val="both"/>
        <w:rPr>
          <w:rFonts w:eastAsiaTheme="minorHAnsi"/>
          <w:b/>
          <w:sz w:val="26"/>
          <w:szCs w:val="26"/>
          <w:lang w:val="uk-UA" w:eastAsia="en-US"/>
        </w:rPr>
      </w:pPr>
      <w:r w:rsidRPr="00512D94">
        <w:rPr>
          <w:rFonts w:eastAsiaTheme="minorHAnsi"/>
          <w:sz w:val="26"/>
          <w:szCs w:val="26"/>
          <w:lang w:val="uk-UA" w:eastAsia="en-US"/>
        </w:rPr>
        <w:t xml:space="preserve">1.2. Ідентифікаційний код за ЄДРПОУ: </w:t>
      </w:r>
      <w:r w:rsidRPr="00512D94">
        <w:rPr>
          <w:rFonts w:eastAsiaTheme="minorHAnsi"/>
          <w:b/>
          <w:sz w:val="26"/>
          <w:szCs w:val="26"/>
          <w:lang w:val="uk-UA" w:eastAsia="en-US"/>
        </w:rPr>
        <w:t>20033504</w:t>
      </w:r>
    </w:p>
    <w:p w:rsidR="00512D94" w:rsidRPr="00512D94" w:rsidRDefault="00512D94" w:rsidP="00512D94">
      <w:pPr>
        <w:tabs>
          <w:tab w:val="left" w:pos="851"/>
        </w:tabs>
        <w:spacing w:before="120"/>
        <w:ind w:left="360"/>
        <w:jc w:val="both"/>
        <w:rPr>
          <w:rFonts w:eastAsiaTheme="minorHAnsi"/>
          <w:sz w:val="26"/>
          <w:szCs w:val="26"/>
          <w:lang w:val="uk-UA" w:eastAsia="en-US"/>
        </w:rPr>
      </w:pPr>
      <w:r w:rsidRPr="00512D94">
        <w:rPr>
          <w:rFonts w:eastAsiaTheme="minorHAnsi"/>
          <w:sz w:val="26"/>
          <w:szCs w:val="26"/>
          <w:lang w:val="uk-UA" w:eastAsia="en-US"/>
        </w:rPr>
        <w:t>1.3. Місцезнаходження:  вул. Максима Кривоноса, 2-А, м. Київ, 03037.</w:t>
      </w:r>
    </w:p>
    <w:p w:rsidR="00512D94" w:rsidRDefault="00512D94" w:rsidP="00512D94">
      <w:pPr>
        <w:tabs>
          <w:tab w:val="left" w:pos="851"/>
        </w:tabs>
        <w:spacing w:before="120"/>
        <w:ind w:left="360"/>
        <w:jc w:val="both"/>
        <w:rPr>
          <w:rFonts w:eastAsiaTheme="minorHAnsi"/>
          <w:sz w:val="26"/>
          <w:szCs w:val="26"/>
          <w:lang w:val="uk-UA" w:eastAsia="en-US"/>
        </w:rPr>
      </w:pPr>
      <w:r w:rsidRPr="00512D94">
        <w:rPr>
          <w:rFonts w:eastAsiaTheme="minorHAnsi"/>
          <w:sz w:val="26"/>
          <w:szCs w:val="26"/>
          <w:lang w:val="uk-UA" w:eastAsia="en-US"/>
        </w:rPr>
        <w:t>1.4. Відповідно пункту 3) частини 4 статті 2 Закону України "Про публічні закупівлі" (далі – Закон) - підприємства, установи, організації, зазначені у пункті 3 частини першої статті 2 Закону - юридичні особи, які є підприємствами, установами, організаціями та їх об’єднання, які забезпечують потреби держави або територіальної громади (юридична особа є розпорядником, одержувачем бюджетних коштів).</w:t>
      </w:r>
    </w:p>
    <w:p w:rsidR="00512D94" w:rsidRPr="00A97158" w:rsidRDefault="00512D94" w:rsidP="00512D94">
      <w:pPr>
        <w:pStyle w:val="a3"/>
        <w:numPr>
          <w:ilvl w:val="0"/>
          <w:numId w:val="1"/>
        </w:numPr>
        <w:tabs>
          <w:tab w:val="left" w:pos="851"/>
        </w:tabs>
        <w:ind w:left="426" w:hanging="426"/>
        <w:rPr>
          <w:b/>
          <w:sz w:val="26"/>
          <w:szCs w:val="20"/>
          <w:lang w:val="uk-UA"/>
        </w:rPr>
      </w:pPr>
      <w:r w:rsidRPr="00512D94">
        <w:rPr>
          <w:rFonts w:eastAsiaTheme="minorHAnsi"/>
          <w:sz w:val="26"/>
          <w:szCs w:val="26"/>
          <w:lang w:val="uk-UA" w:eastAsia="en-US"/>
        </w:rPr>
        <w:t>Назва предмета закупівлі із зазначенням коду за Єдиним закупівельним словником</w:t>
      </w:r>
      <w:r w:rsidRPr="00A97158">
        <w:rPr>
          <w:rFonts w:eastAsiaTheme="minorHAnsi"/>
          <w:b/>
          <w:sz w:val="26"/>
          <w:szCs w:val="26"/>
          <w:lang w:val="uk-UA" w:eastAsia="en-US"/>
        </w:rPr>
        <w:t>: ДК 021:2015 79130000-4 Юридичні послуги, пов’язані з оформленням і засвідченням документів (Послуги нотаріуса).</w:t>
      </w:r>
    </w:p>
    <w:p w:rsidR="00034573" w:rsidRPr="006F1C26" w:rsidRDefault="00034573" w:rsidP="00512D94">
      <w:pPr>
        <w:pStyle w:val="a3"/>
        <w:numPr>
          <w:ilvl w:val="0"/>
          <w:numId w:val="1"/>
        </w:numPr>
        <w:tabs>
          <w:tab w:val="left" w:pos="851"/>
        </w:tabs>
        <w:ind w:left="426" w:hanging="426"/>
        <w:rPr>
          <w:sz w:val="26"/>
          <w:szCs w:val="20"/>
          <w:lang w:val="uk-UA"/>
        </w:rPr>
      </w:pPr>
      <w:r w:rsidRPr="005D0D3B">
        <w:rPr>
          <w:rFonts w:eastAsiaTheme="minorHAnsi"/>
          <w:sz w:val="26"/>
          <w:szCs w:val="26"/>
          <w:lang w:val="uk-UA" w:eastAsia="en-US"/>
        </w:rPr>
        <w:t>Інформація про технічні, якісні та інші характеристики предмета закупівлі:</w:t>
      </w:r>
      <w:r w:rsidR="00181802" w:rsidRPr="005D0D3B">
        <w:rPr>
          <w:rFonts w:eastAsiaTheme="minorHAnsi"/>
          <w:sz w:val="26"/>
          <w:szCs w:val="26"/>
          <w:lang w:val="uk-UA" w:eastAsia="en-US"/>
        </w:rPr>
        <w:t xml:space="preserve"> </w:t>
      </w:r>
      <w:r w:rsidR="007B0E05" w:rsidRPr="007B0E05">
        <w:rPr>
          <w:sz w:val="26"/>
          <w:szCs w:val="20"/>
          <w:lang w:val="uk-UA"/>
        </w:rPr>
        <w:t xml:space="preserve">зазначена у </w:t>
      </w:r>
      <w:r w:rsidR="007B0E05" w:rsidRPr="00A97158">
        <w:rPr>
          <w:b/>
          <w:sz w:val="26"/>
          <w:szCs w:val="20"/>
          <w:lang w:val="uk-UA"/>
        </w:rPr>
        <w:t>Вимогах до предмета закупівлі</w:t>
      </w:r>
      <w:r w:rsidR="006F1C26" w:rsidRPr="00A97158">
        <w:rPr>
          <w:b/>
          <w:sz w:val="26"/>
          <w:szCs w:val="20"/>
          <w:lang w:val="uk-UA"/>
        </w:rPr>
        <w:t>.</w:t>
      </w:r>
    </w:p>
    <w:p w:rsidR="002C6D91" w:rsidRDefault="00034573" w:rsidP="00512D94">
      <w:pPr>
        <w:pStyle w:val="a3"/>
        <w:numPr>
          <w:ilvl w:val="0"/>
          <w:numId w:val="1"/>
        </w:numPr>
        <w:tabs>
          <w:tab w:val="left" w:pos="567"/>
        </w:tabs>
        <w:spacing w:before="120"/>
        <w:ind w:left="360"/>
        <w:jc w:val="both"/>
        <w:rPr>
          <w:rFonts w:eastAsiaTheme="minorHAnsi"/>
          <w:sz w:val="26"/>
          <w:szCs w:val="26"/>
          <w:lang w:val="uk-UA" w:eastAsia="en-US"/>
        </w:rPr>
      </w:pPr>
      <w:r w:rsidRPr="002C6D91">
        <w:rPr>
          <w:rFonts w:eastAsiaTheme="minorHAnsi"/>
          <w:sz w:val="26"/>
          <w:szCs w:val="26"/>
          <w:lang w:val="uk-UA" w:eastAsia="en-US"/>
        </w:rPr>
        <w:t>Кількість та місце надання послуг:</w:t>
      </w:r>
      <w:r w:rsidR="00360161" w:rsidRPr="002C6D91">
        <w:rPr>
          <w:rFonts w:eastAsiaTheme="minorHAnsi"/>
          <w:sz w:val="26"/>
          <w:szCs w:val="26"/>
          <w:lang w:val="uk-UA" w:eastAsia="en-US"/>
        </w:rPr>
        <w:t xml:space="preserve"> </w:t>
      </w:r>
      <w:r w:rsidR="007B0E05" w:rsidRPr="007B0E05">
        <w:rPr>
          <w:sz w:val="26"/>
          <w:szCs w:val="26"/>
        </w:rPr>
        <w:t xml:space="preserve">1 </w:t>
      </w:r>
      <w:proofErr w:type="spellStart"/>
      <w:r w:rsidR="007B0E05" w:rsidRPr="007B0E05">
        <w:rPr>
          <w:sz w:val="26"/>
          <w:szCs w:val="26"/>
        </w:rPr>
        <w:t>послуга</w:t>
      </w:r>
      <w:proofErr w:type="spellEnd"/>
      <w:r w:rsidR="007B0E05" w:rsidRPr="007B0E05">
        <w:rPr>
          <w:sz w:val="26"/>
          <w:szCs w:val="26"/>
        </w:rPr>
        <w:t xml:space="preserve">, </w:t>
      </w:r>
      <w:proofErr w:type="spellStart"/>
      <w:r w:rsidR="007B0E05" w:rsidRPr="007B0E05">
        <w:rPr>
          <w:sz w:val="26"/>
          <w:szCs w:val="26"/>
        </w:rPr>
        <w:t>відповідно</w:t>
      </w:r>
      <w:proofErr w:type="spellEnd"/>
      <w:r w:rsidR="007B0E05" w:rsidRPr="007B0E05">
        <w:rPr>
          <w:sz w:val="26"/>
          <w:szCs w:val="26"/>
        </w:rPr>
        <w:t xml:space="preserve"> до </w:t>
      </w:r>
      <w:proofErr w:type="spellStart"/>
      <w:r w:rsidR="007B0E05" w:rsidRPr="007B0E05">
        <w:rPr>
          <w:sz w:val="26"/>
          <w:szCs w:val="26"/>
        </w:rPr>
        <w:t>Вимог</w:t>
      </w:r>
      <w:proofErr w:type="spellEnd"/>
      <w:r w:rsidR="007B0E05" w:rsidRPr="007B0E05">
        <w:rPr>
          <w:sz w:val="26"/>
          <w:szCs w:val="26"/>
        </w:rPr>
        <w:t xml:space="preserve"> до предмета </w:t>
      </w:r>
      <w:proofErr w:type="spellStart"/>
      <w:r w:rsidR="007B0E05" w:rsidRPr="007B0E05">
        <w:rPr>
          <w:sz w:val="26"/>
          <w:szCs w:val="26"/>
        </w:rPr>
        <w:t>закупівлі</w:t>
      </w:r>
      <w:proofErr w:type="spellEnd"/>
      <w:r w:rsidR="007B0E05">
        <w:rPr>
          <w:sz w:val="26"/>
          <w:szCs w:val="26"/>
        </w:rPr>
        <w:t>.</w:t>
      </w:r>
    </w:p>
    <w:p w:rsidR="007A4246" w:rsidRPr="002C6D91" w:rsidRDefault="00034573" w:rsidP="0041667A">
      <w:pPr>
        <w:pStyle w:val="a3"/>
        <w:numPr>
          <w:ilvl w:val="0"/>
          <w:numId w:val="1"/>
        </w:numPr>
        <w:tabs>
          <w:tab w:val="left" w:pos="851"/>
        </w:tabs>
        <w:spacing w:before="120"/>
        <w:ind w:left="360"/>
        <w:jc w:val="both"/>
        <w:rPr>
          <w:rFonts w:eastAsiaTheme="minorHAnsi"/>
          <w:sz w:val="26"/>
          <w:szCs w:val="26"/>
          <w:lang w:val="uk-UA" w:eastAsia="en-US"/>
        </w:rPr>
      </w:pPr>
      <w:r w:rsidRPr="002C6D91">
        <w:rPr>
          <w:rFonts w:eastAsiaTheme="minorHAnsi"/>
          <w:sz w:val="26"/>
          <w:szCs w:val="26"/>
          <w:lang w:val="uk-UA" w:eastAsia="en-US"/>
        </w:rPr>
        <w:t>Строк надання послуг:</w:t>
      </w:r>
      <w:r w:rsidR="0005686C" w:rsidRPr="002C6D91">
        <w:rPr>
          <w:rFonts w:eastAsiaTheme="minorHAnsi"/>
          <w:sz w:val="26"/>
          <w:szCs w:val="26"/>
          <w:lang w:val="uk-UA" w:eastAsia="en-US"/>
        </w:rPr>
        <w:t xml:space="preserve"> </w:t>
      </w:r>
      <w:r w:rsidR="007B0E05" w:rsidRPr="007B0E05">
        <w:rPr>
          <w:sz w:val="26"/>
          <w:szCs w:val="20"/>
        </w:rPr>
        <w:t xml:space="preserve">до </w:t>
      </w:r>
      <w:r w:rsidR="00512D94">
        <w:rPr>
          <w:sz w:val="26"/>
          <w:szCs w:val="20"/>
          <w:lang w:val="uk-UA"/>
        </w:rPr>
        <w:t>31.12.2022</w:t>
      </w:r>
      <w:r w:rsidR="007B0E05" w:rsidRPr="007B0E05">
        <w:rPr>
          <w:sz w:val="26"/>
          <w:szCs w:val="20"/>
        </w:rPr>
        <w:t xml:space="preserve"> </w:t>
      </w:r>
      <w:proofErr w:type="spellStart"/>
      <w:r w:rsidR="007B0E05" w:rsidRPr="007B0E05">
        <w:rPr>
          <w:sz w:val="26"/>
          <w:szCs w:val="20"/>
        </w:rPr>
        <w:t>включно</w:t>
      </w:r>
      <w:proofErr w:type="spellEnd"/>
      <w:r w:rsidR="005D0D3B" w:rsidRPr="002C6D91">
        <w:rPr>
          <w:rFonts w:eastAsiaTheme="minorHAnsi"/>
          <w:sz w:val="26"/>
          <w:szCs w:val="26"/>
          <w:lang w:val="uk-UA" w:eastAsia="en-US"/>
        </w:rPr>
        <w:t>.</w:t>
      </w:r>
    </w:p>
    <w:p w:rsidR="00034573" w:rsidRPr="00F06782" w:rsidRDefault="00034573" w:rsidP="00360161">
      <w:pPr>
        <w:pStyle w:val="a3"/>
        <w:numPr>
          <w:ilvl w:val="0"/>
          <w:numId w:val="1"/>
        </w:numPr>
        <w:tabs>
          <w:tab w:val="left" w:pos="851"/>
        </w:tabs>
        <w:spacing w:before="120"/>
        <w:ind w:left="360"/>
        <w:jc w:val="both"/>
        <w:rPr>
          <w:rFonts w:eastAsiaTheme="minorHAnsi"/>
          <w:sz w:val="26"/>
          <w:szCs w:val="26"/>
          <w:lang w:val="uk-UA" w:eastAsia="en-US"/>
        </w:rPr>
      </w:pPr>
      <w:r w:rsidRPr="00567D86">
        <w:rPr>
          <w:rFonts w:eastAsiaTheme="minorHAnsi"/>
          <w:sz w:val="26"/>
          <w:szCs w:val="26"/>
          <w:lang w:val="uk-UA" w:eastAsia="en-US"/>
        </w:rPr>
        <w:t>Умови оплати:</w:t>
      </w:r>
      <w:r w:rsidR="0005686C" w:rsidRPr="00567D86">
        <w:rPr>
          <w:rFonts w:eastAsiaTheme="minorHAnsi"/>
          <w:sz w:val="26"/>
          <w:szCs w:val="26"/>
          <w:lang w:val="uk-UA" w:eastAsia="en-US"/>
        </w:rPr>
        <w:t xml:space="preserve"> </w:t>
      </w:r>
      <w:r w:rsidR="007B0E05" w:rsidRPr="007B0E05">
        <w:rPr>
          <w:sz w:val="26"/>
          <w:szCs w:val="20"/>
          <w:lang w:val="uk-UA"/>
        </w:rPr>
        <w:t xml:space="preserve">Післяплата протягом </w:t>
      </w:r>
      <w:r w:rsidR="00512D94">
        <w:rPr>
          <w:sz w:val="26"/>
          <w:szCs w:val="20"/>
          <w:lang w:val="uk-UA"/>
        </w:rPr>
        <w:t>5</w:t>
      </w:r>
      <w:r w:rsidR="007B0E05" w:rsidRPr="007B0E05">
        <w:rPr>
          <w:sz w:val="26"/>
          <w:szCs w:val="20"/>
          <w:lang w:val="uk-UA"/>
        </w:rPr>
        <w:t xml:space="preserve"> банківських дні</w:t>
      </w:r>
      <w:r w:rsidR="007B0E05" w:rsidRPr="007B0E05">
        <w:rPr>
          <w:sz w:val="26"/>
          <w:szCs w:val="20"/>
        </w:rPr>
        <w:t>в</w:t>
      </w:r>
      <w:r w:rsidR="007B0E05" w:rsidRPr="007B0E05">
        <w:rPr>
          <w:sz w:val="26"/>
          <w:szCs w:val="20"/>
          <w:lang w:val="uk-UA"/>
        </w:rPr>
        <w:t xml:space="preserve"> з дати підписання акту обома сторонами</w:t>
      </w:r>
      <w:r w:rsidR="005D0D3B" w:rsidRPr="00F06782">
        <w:rPr>
          <w:rFonts w:eastAsiaTheme="minorHAnsi"/>
          <w:sz w:val="26"/>
          <w:szCs w:val="26"/>
          <w:lang w:val="uk-UA" w:eastAsia="en-US"/>
        </w:rPr>
        <w:t>.</w:t>
      </w:r>
    </w:p>
    <w:p w:rsidR="00360161" w:rsidRPr="00F06782" w:rsidRDefault="00360161" w:rsidP="00360161">
      <w:pPr>
        <w:pStyle w:val="a3"/>
        <w:numPr>
          <w:ilvl w:val="0"/>
          <w:numId w:val="1"/>
        </w:numPr>
        <w:tabs>
          <w:tab w:val="left" w:pos="851"/>
        </w:tabs>
        <w:spacing w:before="120"/>
        <w:ind w:left="360"/>
        <w:jc w:val="both"/>
        <w:rPr>
          <w:rFonts w:eastAsiaTheme="minorHAnsi"/>
          <w:sz w:val="26"/>
          <w:szCs w:val="26"/>
          <w:lang w:val="uk-UA" w:eastAsia="en-US"/>
        </w:rPr>
      </w:pPr>
      <w:r w:rsidRPr="00F06782">
        <w:rPr>
          <w:rFonts w:eastAsiaTheme="minorHAnsi"/>
          <w:sz w:val="26"/>
          <w:szCs w:val="26"/>
          <w:lang w:val="uk-UA" w:eastAsia="en-US"/>
        </w:rPr>
        <w:t xml:space="preserve">Період уточнення інформації про закупівлю: </w:t>
      </w:r>
      <w:proofErr w:type="spellStart"/>
      <w:r w:rsidR="00512D94" w:rsidRPr="00B311C2">
        <w:rPr>
          <w:b/>
          <w:sz w:val="26"/>
          <w:szCs w:val="26"/>
          <w:shd w:val="clear" w:color="auto" w:fill="FFFFFF"/>
        </w:rPr>
        <w:t>зазначено</w:t>
      </w:r>
      <w:proofErr w:type="spellEnd"/>
      <w:r w:rsidR="00512D94" w:rsidRPr="00B311C2">
        <w:rPr>
          <w:b/>
          <w:sz w:val="26"/>
          <w:szCs w:val="26"/>
          <w:shd w:val="clear" w:color="auto" w:fill="FFFFFF"/>
        </w:rPr>
        <w:t xml:space="preserve"> в </w:t>
      </w:r>
      <w:proofErr w:type="spellStart"/>
      <w:r w:rsidR="00512D94" w:rsidRPr="00B311C2">
        <w:rPr>
          <w:b/>
          <w:sz w:val="26"/>
          <w:szCs w:val="26"/>
          <w:shd w:val="clear" w:color="auto" w:fill="FFFFFF"/>
        </w:rPr>
        <w:t>електронній</w:t>
      </w:r>
      <w:proofErr w:type="spellEnd"/>
      <w:r w:rsidR="00512D94" w:rsidRPr="00B311C2">
        <w:rPr>
          <w:b/>
          <w:sz w:val="26"/>
          <w:szCs w:val="26"/>
          <w:shd w:val="clear" w:color="auto" w:fill="FFFFFF"/>
        </w:rPr>
        <w:t xml:space="preserve"> </w:t>
      </w:r>
      <w:proofErr w:type="spellStart"/>
      <w:r w:rsidR="00512D94" w:rsidRPr="00B311C2">
        <w:rPr>
          <w:b/>
          <w:sz w:val="26"/>
          <w:szCs w:val="26"/>
          <w:shd w:val="clear" w:color="auto" w:fill="FFFFFF"/>
        </w:rPr>
        <w:t>версії</w:t>
      </w:r>
      <w:proofErr w:type="spellEnd"/>
      <w:r w:rsidR="00512D94" w:rsidRPr="00B311C2">
        <w:rPr>
          <w:b/>
          <w:sz w:val="26"/>
          <w:szCs w:val="26"/>
          <w:shd w:val="clear" w:color="auto" w:fill="FFFFFF"/>
        </w:rPr>
        <w:t xml:space="preserve"> </w:t>
      </w:r>
      <w:proofErr w:type="spellStart"/>
      <w:r w:rsidR="00512D94" w:rsidRPr="00B311C2">
        <w:rPr>
          <w:b/>
          <w:sz w:val="26"/>
          <w:szCs w:val="26"/>
          <w:shd w:val="clear" w:color="auto" w:fill="FFFFFF"/>
        </w:rPr>
        <w:t>Оголошення</w:t>
      </w:r>
      <w:proofErr w:type="spellEnd"/>
      <w:r w:rsidR="00512D94">
        <w:rPr>
          <w:shd w:val="clear" w:color="auto" w:fill="FFFFFF"/>
        </w:rPr>
        <w:t xml:space="preserve">  </w:t>
      </w:r>
    </w:p>
    <w:p w:rsidR="00360161" w:rsidRPr="00F06782" w:rsidRDefault="00360161" w:rsidP="00360161">
      <w:pPr>
        <w:pStyle w:val="a3"/>
        <w:numPr>
          <w:ilvl w:val="0"/>
          <w:numId w:val="1"/>
        </w:numPr>
        <w:tabs>
          <w:tab w:val="left" w:pos="851"/>
        </w:tabs>
        <w:spacing w:before="120"/>
        <w:ind w:left="360"/>
        <w:jc w:val="both"/>
        <w:rPr>
          <w:rFonts w:eastAsiaTheme="minorHAnsi"/>
          <w:sz w:val="26"/>
          <w:szCs w:val="26"/>
          <w:lang w:val="uk-UA" w:eastAsia="en-US"/>
        </w:rPr>
      </w:pPr>
      <w:r w:rsidRPr="00F06782">
        <w:rPr>
          <w:rFonts w:eastAsiaTheme="minorHAnsi"/>
          <w:sz w:val="26"/>
          <w:szCs w:val="26"/>
          <w:lang w:val="uk-UA" w:eastAsia="en-US"/>
        </w:rPr>
        <w:t xml:space="preserve">Кінцевий строк подання пропозицій: </w:t>
      </w:r>
      <w:proofErr w:type="spellStart"/>
      <w:r w:rsidR="00512D94" w:rsidRPr="00B311C2">
        <w:rPr>
          <w:b/>
          <w:sz w:val="26"/>
          <w:szCs w:val="26"/>
          <w:shd w:val="clear" w:color="auto" w:fill="FFFFFF"/>
        </w:rPr>
        <w:t>зазначено</w:t>
      </w:r>
      <w:proofErr w:type="spellEnd"/>
      <w:r w:rsidR="00512D94" w:rsidRPr="00B311C2">
        <w:rPr>
          <w:b/>
          <w:sz w:val="26"/>
          <w:szCs w:val="26"/>
          <w:shd w:val="clear" w:color="auto" w:fill="FFFFFF"/>
        </w:rPr>
        <w:t xml:space="preserve"> в </w:t>
      </w:r>
      <w:proofErr w:type="spellStart"/>
      <w:r w:rsidR="00512D94" w:rsidRPr="00B311C2">
        <w:rPr>
          <w:b/>
          <w:sz w:val="26"/>
          <w:szCs w:val="26"/>
          <w:shd w:val="clear" w:color="auto" w:fill="FFFFFF"/>
        </w:rPr>
        <w:t>електронній</w:t>
      </w:r>
      <w:proofErr w:type="spellEnd"/>
      <w:r w:rsidR="00512D94" w:rsidRPr="00B311C2">
        <w:rPr>
          <w:b/>
          <w:sz w:val="26"/>
          <w:szCs w:val="26"/>
          <w:shd w:val="clear" w:color="auto" w:fill="FFFFFF"/>
        </w:rPr>
        <w:t xml:space="preserve"> </w:t>
      </w:r>
      <w:proofErr w:type="spellStart"/>
      <w:r w:rsidR="00512D94" w:rsidRPr="00B311C2">
        <w:rPr>
          <w:b/>
          <w:sz w:val="26"/>
          <w:szCs w:val="26"/>
          <w:shd w:val="clear" w:color="auto" w:fill="FFFFFF"/>
        </w:rPr>
        <w:t>версії</w:t>
      </w:r>
      <w:proofErr w:type="spellEnd"/>
      <w:r w:rsidR="00512D94" w:rsidRPr="00B311C2">
        <w:rPr>
          <w:b/>
          <w:sz w:val="26"/>
          <w:szCs w:val="26"/>
          <w:shd w:val="clear" w:color="auto" w:fill="FFFFFF"/>
        </w:rPr>
        <w:t xml:space="preserve"> </w:t>
      </w:r>
      <w:proofErr w:type="spellStart"/>
      <w:r w:rsidR="00512D94" w:rsidRPr="00B311C2">
        <w:rPr>
          <w:b/>
          <w:sz w:val="26"/>
          <w:szCs w:val="26"/>
          <w:shd w:val="clear" w:color="auto" w:fill="FFFFFF"/>
        </w:rPr>
        <w:t>Оголошення</w:t>
      </w:r>
      <w:proofErr w:type="spellEnd"/>
      <w:r w:rsidR="00512D94">
        <w:rPr>
          <w:shd w:val="clear" w:color="auto" w:fill="FFFFFF"/>
        </w:rPr>
        <w:t xml:space="preserve">  </w:t>
      </w:r>
      <w:r w:rsidRPr="00F06782">
        <w:rPr>
          <w:rFonts w:eastAsiaTheme="minorHAnsi"/>
          <w:sz w:val="26"/>
          <w:szCs w:val="26"/>
          <w:lang w:val="uk-UA" w:eastAsia="en-US"/>
        </w:rPr>
        <w:t>.</w:t>
      </w:r>
    </w:p>
    <w:p w:rsidR="00034573" w:rsidRPr="00A97158" w:rsidRDefault="00034573" w:rsidP="007B0E05">
      <w:pPr>
        <w:pStyle w:val="a3"/>
        <w:numPr>
          <w:ilvl w:val="0"/>
          <w:numId w:val="1"/>
        </w:numPr>
        <w:tabs>
          <w:tab w:val="left" w:pos="364"/>
        </w:tabs>
        <w:spacing w:before="120"/>
        <w:ind w:hanging="720"/>
        <w:jc w:val="both"/>
        <w:rPr>
          <w:rFonts w:eastAsiaTheme="minorHAnsi"/>
          <w:b/>
          <w:sz w:val="26"/>
          <w:szCs w:val="26"/>
          <w:lang w:val="uk-UA" w:eastAsia="en-US"/>
        </w:rPr>
      </w:pPr>
      <w:r w:rsidRPr="00FA35F6">
        <w:rPr>
          <w:rFonts w:eastAsiaTheme="minorHAnsi"/>
          <w:sz w:val="26"/>
          <w:szCs w:val="26"/>
          <w:lang w:val="uk-UA" w:eastAsia="en-US"/>
        </w:rPr>
        <w:t>Очікувана вартість предмета закупівлі:</w:t>
      </w:r>
      <w:r w:rsidR="0005686C" w:rsidRPr="00FA35F6">
        <w:rPr>
          <w:rFonts w:eastAsiaTheme="minorHAnsi"/>
          <w:sz w:val="26"/>
          <w:szCs w:val="26"/>
          <w:lang w:val="uk-UA" w:eastAsia="en-US"/>
        </w:rPr>
        <w:t xml:space="preserve"> </w:t>
      </w:r>
      <w:r w:rsidR="00512D94" w:rsidRPr="00A97158">
        <w:rPr>
          <w:rFonts w:eastAsia="Calibri"/>
          <w:b/>
          <w:sz w:val="26"/>
          <w:szCs w:val="20"/>
          <w:lang w:val="uk-UA" w:eastAsia="en-US"/>
        </w:rPr>
        <w:t>28 900,00</w:t>
      </w:r>
      <w:r w:rsidR="007B0E05" w:rsidRPr="00A97158">
        <w:rPr>
          <w:rFonts w:eastAsia="Calibri"/>
          <w:b/>
          <w:sz w:val="26"/>
          <w:szCs w:val="20"/>
          <w:lang w:val="uk-UA" w:eastAsia="en-US"/>
        </w:rPr>
        <w:t xml:space="preserve"> грн без ПДВ</w:t>
      </w:r>
    </w:p>
    <w:p w:rsidR="006C5C20" w:rsidRPr="00360161" w:rsidRDefault="00034573" w:rsidP="00360161">
      <w:pPr>
        <w:pStyle w:val="a3"/>
        <w:numPr>
          <w:ilvl w:val="0"/>
          <w:numId w:val="1"/>
        </w:numPr>
        <w:tabs>
          <w:tab w:val="left" w:pos="851"/>
        </w:tabs>
        <w:spacing w:before="120"/>
        <w:ind w:left="360"/>
        <w:jc w:val="both"/>
        <w:rPr>
          <w:rFonts w:eastAsiaTheme="minorHAnsi"/>
          <w:sz w:val="26"/>
          <w:szCs w:val="26"/>
          <w:lang w:val="uk-UA" w:eastAsia="en-US"/>
        </w:rPr>
      </w:pPr>
      <w:r w:rsidRPr="00360161">
        <w:rPr>
          <w:rFonts w:eastAsiaTheme="minorHAnsi"/>
          <w:sz w:val="26"/>
          <w:szCs w:val="26"/>
          <w:lang w:val="uk-UA" w:eastAsia="en-US"/>
        </w:rPr>
        <w:t>Перелік критеріїв та методика оцінки пропозицій із зазначенням питомої ваги критеріїв:</w:t>
      </w:r>
      <w:r w:rsidR="006C5C20" w:rsidRPr="00360161">
        <w:rPr>
          <w:rFonts w:eastAsiaTheme="minorHAnsi"/>
          <w:sz w:val="26"/>
          <w:szCs w:val="26"/>
          <w:lang w:val="uk-UA" w:eastAsia="en-US"/>
        </w:rPr>
        <w:t xml:space="preserve"> ціна – 100 %.</w:t>
      </w:r>
    </w:p>
    <w:p w:rsidR="00003A1D" w:rsidRPr="00360161" w:rsidRDefault="00003A1D" w:rsidP="00360161">
      <w:pPr>
        <w:pStyle w:val="a3"/>
        <w:numPr>
          <w:ilvl w:val="0"/>
          <w:numId w:val="1"/>
        </w:numPr>
        <w:tabs>
          <w:tab w:val="left" w:pos="851"/>
        </w:tabs>
        <w:spacing w:before="120"/>
        <w:ind w:left="360"/>
        <w:jc w:val="both"/>
        <w:rPr>
          <w:rFonts w:eastAsiaTheme="minorHAnsi"/>
          <w:sz w:val="26"/>
          <w:szCs w:val="26"/>
          <w:lang w:val="uk-UA" w:eastAsia="en-US"/>
        </w:rPr>
      </w:pPr>
      <w:r w:rsidRPr="00360161">
        <w:rPr>
          <w:rFonts w:eastAsiaTheme="minorHAnsi"/>
          <w:sz w:val="26"/>
          <w:szCs w:val="26"/>
          <w:lang w:val="uk-UA" w:eastAsia="en-US"/>
        </w:rPr>
        <w:t xml:space="preserve">Розмір та умови надання забезпечення пропозицій учасників: </w:t>
      </w:r>
      <w:r w:rsidRPr="00A97158">
        <w:rPr>
          <w:rFonts w:eastAsiaTheme="minorHAnsi"/>
          <w:b/>
          <w:sz w:val="26"/>
          <w:szCs w:val="26"/>
          <w:lang w:val="uk-UA" w:eastAsia="en-US"/>
        </w:rPr>
        <w:t>не вимагається.</w:t>
      </w:r>
    </w:p>
    <w:p w:rsidR="00003A1D" w:rsidRPr="00360161" w:rsidRDefault="00003A1D" w:rsidP="00360161">
      <w:pPr>
        <w:pStyle w:val="a3"/>
        <w:numPr>
          <w:ilvl w:val="0"/>
          <w:numId w:val="1"/>
        </w:numPr>
        <w:tabs>
          <w:tab w:val="left" w:pos="851"/>
        </w:tabs>
        <w:spacing w:before="120"/>
        <w:ind w:left="360"/>
        <w:jc w:val="both"/>
        <w:rPr>
          <w:rFonts w:eastAsiaTheme="minorHAnsi"/>
          <w:sz w:val="26"/>
          <w:szCs w:val="26"/>
          <w:lang w:val="uk-UA" w:eastAsia="en-US"/>
        </w:rPr>
      </w:pPr>
      <w:r w:rsidRPr="00360161">
        <w:rPr>
          <w:rFonts w:eastAsiaTheme="minorHAnsi"/>
          <w:sz w:val="26"/>
          <w:szCs w:val="26"/>
          <w:lang w:val="uk-UA" w:eastAsia="en-US"/>
        </w:rPr>
        <w:t xml:space="preserve">Розмір та умови надання забезпечення виконання договору про закупівлю: </w:t>
      </w:r>
      <w:r w:rsidRPr="00A97158">
        <w:rPr>
          <w:rFonts w:eastAsiaTheme="minorHAnsi"/>
          <w:b/>
          <w:sz w:val="26"/>
          <w:szCs w:val="26"/>
          <w:lang w:val="uk-UA" w:eastAsia="en-US"/>
        </w:rPr>
        <w:t>не вимагається.</w:t>
      </w:r>
      <w:r w:rsidRPr="00360161">
        <w:rPr>
          <w:rFonts w:eastAsiaTheme="minorHAnsi"/>
          <w:sz w:val="26"/>
          <w:szCs w:val="26"/>
          <w:lang w:val="uk-UA" w:eastAsia="en-US"/>
        </w:rPr>
        <w:t xml:space="preserve"> </w:t>
      </w:r>
    </w:p>
    <w:p w:rsidR="00003A1D" w:rsidRPr="00A97158" w:rsidRDefault="00003A1D" w:rsidP="00360161">
      <w:pPr>
        <w:pStyle w:val="a3"/>
        <w:numPr>
          <w:ilvl w:val="0"/>
          <w:numId w:val="1"/>
        </w:numPr>
        <w:tabs>
          <w:tab w:val="left" w:pos="851"/>
        </w:tabs>
        <w:spacing w:before="120"/>
        <w:ind w:left="360"/>
        <w:jc w:val="both"/>
        <w:rPr>
          <w:rFonts w:eastAsiaTheme="minorHAnsi"/>
          <w:b/>
          <w:sz w:val="26"/>
          <w:szCs w:val="26"/>
          <w:lang w:val="uk-UA" w:eastAsia="en-US"/>
        </w:rPr>
      </w:pPr>
      <w:r w:rsidRPr="00360161">
        <w:rPr>
          <w:rFonts w:eastAsiaTheme="minorHAnsi"/>
          <w:sz w:val="26"/>
          <w:szCs w:val="26"/>
          <w:lang w:val="uk-UA" w:eastAsia="en-US"/>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7B0E05" w:rsidRPr="00A97158">
        <w:rPr>
          <w:rFonts w:eastAsiaTheme="minorHAnsi"/>
          <w:b/>
          <w:sz w:val="26"/>
          <w:szCs w:val="26"/>
          <w:lang w:val="uk-UA" w:eastAsia="en-US"/>
        </w:rPr>
        <w:t>0</w:t>
      </w:r>
      <w:r w:rsidRPr="00A97158">
        <w:rPr>
          <w:rFonts w:eastAsiaTheme="minorHAnsi"/>
          <w:b/>
          <w:sz w:val="26"/>
          <w:szCs w:val="26"/>
          <w:lang w:val="uk-UA" w:eastAsia="en-US"/>
        </w:rPr>
        <w:t>,5%</w:t>
      </w:r>
      <w:r w:rsidR="007B0E05" w:rsidRPr="00A97158">
        <w:rPr>
          <w:rFonts w:eastAsiaTheme="minorHAnsi"/>
          <w:b/>
          <w:sz w:val="26"/>
          <w:szCs w:val="26"/>
          <w:lang w:val="uk-UA" w:eastAsia="en-US"/>
        </w:rPr>
        <w:t xml:space="preserve"> </w:t>
      </w:r>
      <w:r w:rsidR="007B0E05" w:rsidRPr="00A97158">
        <w:rPr>
          <w:b/>
          <w:sz w:val="26"/>
          <w:szCs w:val="20"/>
          <w:lang w:val="uk-UA"/>
        </w:rPr>
        <w:t>від очікуваної вартості закупівлі</w:t>
      </w:r>
      <w:r w:rsidRPr="00A97158">
        <w:rPr>
          <w:rFonts w:eastAsiaTheme="minorHAnsi"/>
          <w:b/>
          <w:sz w:val="26"/>
          <w:szCs w:val="26"/>
          <w:lang w:val="uk-UA" w:eastAsia="en-US"/>
        </w:rPr>
        <w:t>.</w:t>
      </w:r>
    </w:p>
    <w:p w:rsidR="00B311C2" w:rsidRPr="00561918" w:rsidRDefault="00B311C2" w:rsidP="00561918">
      <w:pPr>
        <w:pStyle w:val="a3"/>
        <w:numPr>
          <w:ilvl w:val="0"/>
          <w:numId w:val="1"/>
        </w:numPr>
        <w:tabs>
          <w:tab w:val="left" w:pos="851"/>
        </w:tabs>
        <w:spacing w:before="120"/>
        <w:ind w:left="360"/>
        <w:jc w:val="both"/>
        <w:rPr>
          <w:rFonts w:eastAsiaTheme="minorHAnsi"/>
          <w:sz w:val="26"/>
          <w:szCs w:val="26"/>
          <w:lang w:val="uk-UA" w:eastAsia="en-US"/>
        </w:rPr>
      </w:pPr>
      <w:r w:rsidRPr="00A97158">
        <w:rPr>
          <w:rFonts w:eastAsia="Calibri"/>
          <w:sz w:val="26"/>
          <w:szCs w:val="26"/>
          <w:shd w:val="clear" w:color="auto" w:fill="FFFFFF"/>
          <w:lang w:val="uk-UA" w:eastAsia="en-US"/>
        </w:rPr>
        <w:t>Інша інформація:</w:t>
      </w:r>
    </w:p>
    <w:p w:rsidR="00B311C2" w:rsidRPr="00B311C2" w:rsidRDefault="00B311C2" w:rsidP="00A97158">
      <w:pPr>
        <w:spacing w:line="276" w:lineRule="auto"/>
        <w:jc w:val="both"/>
        <w:rPr>
          <w:color w:val="000000"/>
          <w:sz w:val="26"/>
          <w:szCs w:val="26"/>
          <w:shd w:val="clear" w:color="auto" w:fill="FFFFFF"/>
          <w:lang w:val="uk-UA"/>
        </w:rPr>
      </w:pPr>
      <w:r w:rsidRPr="00B311C2">
        <w:rPr>
          <w:sz w:val="26"/>
          <w:szCs w:val="26"/>
          <w:lang w:val="uk-UA"/>
        </w:rPr>
        <w:t xml:space="preserve">14.1. </w:t>
      </w:r>
      <w:r w:rsidRPr="00B311C2">
        <w:rPr>
          <w:b/>
          <w:sz w:val="26"/>
          <w:szCs w:val="26"/>
          <w:lang w:val="uk-UA"/>
        </w:rPr>
        <w:t xml:space="preserve"> </w:t>
      </w:r>
      <w:r w:rsidRPr="00B311C2">
        <w:rPr>
          <w:color w:val="000000"/>
          <w:sz w:val="26"/>
          <w:szCs w:val="26"/>
          <w:shd w:val="clear" w:color="auto" w:fill="FFFFFF"/>
          <w:lang w:val="uk-UA"/>
        </w:rPr>
        <w:t xml:space="preserve">Пропозиція Учасника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установлення замовником) та шляхом завантаження необхідних документів** через електронну систему </w:t>
      </w:r>
      <w:proofErr w:type="spellStart"/>
      <w:r w:rsidRPr="00B311C2">
        <w:rPr>
          <w:color w:val="000000"/>
          <w:sz w:val="26"/>
          <w:szCs w:val="26"/>
          <w:shd w:val="clear" w:color="auto" w:fill="FFFFFF"/>
          <w:lang w:val="uk-UA"/>
        </w:rPr>
        <w:t>закупівель</w:t>
      </w:r>
      <w:proofErr w:type="spellEnd"/>
      <w:r w:rsidRPr="00B311C2">
        <w:rPr>
          <w:color w:val="000000"/>
          <w:sz w:val="26"/>
          <w:szCs w:val="26"/>
          <w:shd w:val="clear" w:color="auto" w:fill="FFFFFF"/>
          <w:lang w:val="uk-UA"/>
        </w:rPr>
        <w:t>, що підтверджують відповідність</w:t>
      </w:r>
      <w:r w:rsidR="00A97158">
        <w:rPr>
          <w:color w:val="000000"/>
          <w:sz w:val="26"/>
          <w:szCs w:val="26"/>
          <w:shd w:val="clear" w:color="auto" w:fill="FFFFFF"/>
          <w:lang w:val="uk-UA"/>
        </w:rPr>
        <w:t xml:space="preserve"> вимогам, визначеним замовником.</w:t>
      </w:r>
    </w:p>
    <w:p w:rsidR="00B311C2" w:rsidRPr="00B311C2" w:rsidRDefault="00B311C2" w:rsidP="00B311C2">
      <w:pPr>
        <w:jc w:val="both"/>
        <w:rPr>
          <w:b/>
          <w:i/>
          <w:color w:val="000000"/>
          <w:sz w:val="26"/>
          <w:szCs w:val="26"/>
          <w:lang w:val="uk-UA"/>
        </w:rPr>
      </w:pPr>
    </w:p>
    <w:p w:rsidR="00B311C2" w:rsidRPr="00B311C2" w:rsidRDefault="00B311C2" w:rsidP="00B311C2">
      <w:pPr>
        <w:ind w:firstLine="567"/>
        <w:jc w:val="both"/>
        <w:rPr>
          <w:b/>
          <w:i/>
          <w:color w:val="000000"/>
          <w:lang w:val="uk-UA"/>
        </w:rPr>
      </w:pPr>
      <w:r w:rsidRPr="00B311C2">
        <w:rPr>
          <w:b/>
          <w:i/>
          <w:color w:val="000000"/>
          <w:lang w:val="uk-UA"/>
        </w:rPr>
        <w:t>*Після внесення інформації в електронні поля, на неї накладається удосконалений електронний підпис / кваліфікований електронний підпис (УЕП / КЕП) посадової особи.</w:t>
      </w:r>
    </w:p>
    <w:p w:rsidR="00B311C2" w:rsidRPr="00B311C2" w:rsidRDefault="00B311C2" w:rsidP="00B311C2">
      <w:pPr>
        <w:ind w:firstLine="567"/>
        <w:jc w:val="both"/>
        <w:rPr>
          <w:b/>
          <w:i/>
          <w:color w:val="000000"/>
          <w:lang w:val="uk-UA"/>
        </w:rPr>
      </w:pPr>
    </w:p>
    <w:p w:rsidR="00B311C2" w:rsidRPr="00B311C2" w:rsidRDefault="00B311C2" w:rsidP="00B311C2">
      <w:pPr>
        <w:ind w:firstLine="567"/>
        <w:jc w:val="both"/>
        <w:rPr>
          <w:b/>
          <w:i/>
          <w:color w:val="000000"/>
          <w:lang w:val="uk-UA"/>
        </w:rPr>
      </w:pPr>
      <w:r w:rsidRPr="00B311C2">
        <w:rPr>
          <w:b/>
          <w:i/>
          <w:color w:val="000000"/>
          <w:lang w:val="uk-UA"/>
        </w:rPr>
        <w:t xml:space="preserve">**Зазначені документи подаються у вигляді </w:t>
      </w:r>
      <w:proofErr w:type="spellStart"/>
      <w:r w:rsidRPr="00B311C2">
        <w:rPr>
          <w:b/>
          <w:i/>
          <w:color w:val="000000"/>
          <w:lang w:val="uk-UA"/>
        </w:rPr>
        <w:t>скан</w:t>
      </w:r>
      <w:proofErr w:type="spellEnd"/>
      <w:r w:rsidRPr="00B311C2">
        <w:rPr>
          <w:b/>
          <w:i/>
          <w:color w:val="000000"/>
          <w:lang w:val="uk-UA"/>
        </w:rPr>
        <w:t xml:space="preserve">-копій, придатних для </w:t>
      </w:r>
      <w:proofErr w:type="spellStart"/>
      <w:r w:rsidRPr="00B311C2">
        <w:rPr>
          <w:b/>
          <w:i/>
          <w:color w:val="000000"/>
          <w:lang w:val="uk-UA"/>
        </w:rPr>
        <w:t>машинозчитування</w:t>
      </w:r>
      <w:proofErr w:type="spellEnd"/>
      <w:r w:rsidRPr="00B311C2">
        <w:rPr>
          <w:b/>
          <w:i/>
          <w:color w:val="000000"/>
          <w:lang w:val="uk-UA"/>
        </w:rPr>
        <w:t xml:space="preserve"> (у форматі </w:t>
      </w:r>
      <w:proofErr w:type="spellStart"/>
      <w:r w:rsidRPr="00B311C2">
        <w:rPr>
          <w:b/>
          <w:i/>
          <w:color w:val="000000"/>
        </w:rPr>
        <w:t>pdf</w:t>
      </w:r>
      <w:proofErr w:type="spellEnd"/>
      <w:r w:rsidRPr="00B311C2">
        <w:rPr>
          <w:b/>
          <w:i/>
          <w:color w:val="000000"/>
          <w:lang w:val="uk-UA"/>
        </w:rPr>
        <w:t xml:space="preserve"> або іншому форматі ніж формат </w:t>
      </w:r>
      <w:proofErr w:type="spellStart"/>
      <w:r w:rsidRPr="00B311C2">
        <w:rPr>
          <w:b/>
          <w:i/>
          <w:color w:val="000000"/>
        </w:rPr>
        <w:t>pdf</w:t>
      </w:r>
      <w:proofErr w:type="spellEnd"/>
      <w:r w:rsidRPr="00B311C2">
        <w:rPr>
          <w:b/>
          <w:i/>
          <w:color w:val="000000"/>
          <w:lang w:val="uk-UA"/>
        </w:rPr>
        <w:t xml:space="preserve">, якщо такий формат є загальнодоступним для читання без завантаження додаткових програм), виготовлених з оригіналів документів, складених безпосередньо Учасником (довідки в </w:t>
      </w:r>
      <w:r w:rsidRPr="00B311C2">
        <w:rPr>
          <w:b/>
          <w:i/>
          <w:color w:val="000000"/>
          <w:lang w:val="uk-UA"/>
        </w:rPr>
        <w:lastRenderedPageBreak/>
        <w:t>довільній формі, інші документи, складені Учасником згідно цієї документації), з копій документів, засвідчених підписом та печаткою Учасника (у разі її використання),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надання яких вимагається згідно цієї документації (наприклад - експертний висновок, тощо).</w:t>
      </w:r>
    </w:p>
    <w:p w:rsidR="00B311C2" w:rsidRPr="00B311C2" w:rsidRDefault="00B311C2" w:rsidP="00B311C2">
      <w:pPr>
        <w:ind w:firstLine="567"/>
        <w:jc w:val="both"/>
        <w:rPr>
          <w:b/>
          <w:i/>
          <w:color w:val="000000"/>
          <w:lang w:val="uk-UA"/>
        </w:rPr>
      </w:pPr>
    </w:p>
    <w:p w:rsidR="00B311C2" w:rsidRPr="00B311C2" w:rsidRDefault="00B311C2" w:rsidP="00B311C2">
      <w:pPr>
        <w:ind w:firstLine="567"/>
        <w:jc w:val="both"/>
        <w:rPr>
          <w:b/>
          <w:i/>
          <w:color w:val="000000"/>
          <w:lang w:val="uk-UA"/>
        </w:rPr>
      </w:pPr>
      <w:r w:rsidRPr="00B311C2">
        <w:rPr>
          <w:b/>
          <w:i/>
          <w:color w:val="333333"/>
          <w:shd w:val="clear" w:color="auto" w:fill="FFFFFF"/>
          <w:lang w:val="uk-UA"/>
        </w:rPr>
        <w:t>Під час подання пропозицій та їх оцінки документи та дані створюються та подаються з урахуванням вимог законів України</w:t>
      </w:r>
      <w:r w:rsidRPr="00B311C2">
        <w:rPr>
          <w:b/>
          <w:i/>
          <w:color w:val="333333"/>
          <w:shd w:val="clear" w:color="auto" w:fill="FFFFFF"/>
        </w:rPr>
        <w:t> </w:t>
      </w:r>
      <w:r w:rsidRPr="00B311C2">
        <w:rPr>
          <w:b/>
          <w:i/>
          <w:color w:val="333333"/>
          <w:shd w:val="clear" w:color="auto" w:fill="FFFFFF"/>
          <w:lang w:val="uk-UA"/>
        </w:rPr>
        <w:t xml:space="preserve"> </w:t>
      </w:r>
      <w:hyperlink r:id="rId7" w:tgtFrame="_blank" w:history="1">
        <w:r w:rsidRPr="00B311C2">
          <w:rPr>
            <w:b/>
            <w:i/>
            <w:color w:val="333333"/>
            <w:lang w:val="uk-UA"/>
          </w:rPr>
          <w:t>"Про електронні документи та електронний документообіг"</w:t>
        </w:r>
      </w:hyperlink>
      <w:r w:rsidRPr="00B311C2">
        <w:rPr>
          <w:b/>
          <w:i/>
          <w:color w:val="333333"/>
          <w:shd w:val="clear" w:color="auto" w:fill="FFFFFF"/>
          <w:lang w:val="uk-UA"/>
        </w:rPr>
        <w:t> та </w:t>
      </w:r>
      <w:hyperlink r:id="rId8" w:tgtFrame="_blank" w:history="1">
        <w:r w:rsidRPr="00B311C2">
          <w:rPr>
            <w:b/>
            <w:i/>
            <w:color w:val="333333"/>
            <w:lang w:val="uk-UA"/>
          </w:rPr>
          <w:t>"Про електронні довірчі послуги"</w:t>
        </w:r>
      </w:hyperlink>
      <w:r w:rsidRPr="00B311C2">
        <w:rPr>
          <w:b/>
          <w:i/>
          <w:color w:val="333333"/>
          <w:shd w:val="clear" w:color="auto" w:fill="FFFFFF"/>
          <w:lang w:val="uk-UA"/>
        </w:rPr>
        <w:t>.</w:t>
      </w:r>
    </w:p>
    <w:p w:rsidR="00B311C2" w:rsidRPr="00B311C2" w:rsidRDefault="00B311C2" w:rsidP="00B311C2">
      <w:pPr>
        <w:ind w:firstLine="567"/>
        <w:jc w:val="both"/>
        <w:rPr>
          <w:b/>
          <w:i/>
          <w:color w:val="000000"/>
          <w:lang w:val="uk-UA"/>
        </w:rPr>
      </w:pPr>
    </w:p>
    <w:p w:rsidR="00B311C2" w:rsidRPr="00B311C2" w:rsidRDefault="00B311C2" w:rsidP="00B311C2">
      <w:pPr>
        <w:ind w:firstLine="567"/>
        <w:jc w:val="both"/>
        <w:rPr>
          <w:b/>
          <w:i/>
          <w:color w:val="000000"/>
          <w:lang w:val="uk-UA"/>
        </w:rPr>
      </w:pPr>
      <w:r w:rsidRPr="00B311C2">
        <w:rPr>
          <w:b/>
          <w:i/>
          <w:color w:val="000000"/>
          <w:lang w:val="uk-UA"/>
        </w:rPr>
        <w:t xml:space="preserve">Документи пропозиції </w:t>
      </w:r>
      <w:r w:rsidRPr="00B311C2">
        <w:rPr>
          <w:b/>
          <w:i/>
          <w:color w:val="0D0D0D"/>
          <w:lang w:val="uk-UA"/>
        </w:rPr>
        <w:t xml:space="preserve">мають бути належного рівня зображення, чіткими та розбірливими для читання, </w:t>
      </w:r>
      <w:r w:rsidRPr="00B311C2">
        <w:rPr>
          <w:b/>
          <w:i/>
          <w:color w:val="000000"/>
          <w:lang w:val="uk-UA"/>
        </w:rPr>
        <w:t>без застосування графічних дизайнерів та факсимільного відтворення підпису</w:t>
      </w:r>
    </w:p>
    <w:p w:rsidR="00B311C2" w:rsidRPr="00B311C2" w:rsidRDefault="00B311C2" w:rsidP="00B311C2">
      <w:pPr>
        <w:ind w:firstLine="567"/>
        <w:jc w:val="both"/>
        <w:rPr>
          <w:b/>
          <w:i/>
          <w:color w:val="000000"/>
          <w:lang w:val="uk-UA"/>
        </w:rPr>
      </w:pPr>
    </w:p>
    <w:p w:rsidR="00B311C2" w:rsidRPr="00B311C2" w:rsidRDefault="00B311C2" w:rsidP="00B311C2">
      <w:pPr>
        <w:ind w:firstLine="567"/>
        <w:jc w:val="both"/>
        <w:rPr>
          <w:b/>
          <w:i/>
          <w:color w:val="000000"/>
          <w:lang w:val="uk-UA"/>
        </w:rPr>
      </w:pPr>
      <w:r w:rsidRPr="00B311C2">
        <w:rPr>
          <w:b/>
          <w:i/>
          <w:color w:val="000000"/>
          <w:lang w:val="uk-UA"/>
        </w:rPr>
        <w:t xml:space="preserve">Документи, що складаються учасником, повинні бути оформлені належним чином, в тому числі за власноручним підписом учасника/уповноваженої особи учасника </w:t>
      </w:r>
      <w:r w:rsidRPr="00B311C2">
        <w:rPr>
          <w:b/>
          <w:i/>
          <w:color w:val="000000"/>
        </w:rPr>
        <w:t xml:space="preserve">та </w:t>
      </w:r>
      <w:proofErr w:type="spellStart"/>
      <w:r w:rsidRPr="00B311C2">
        <w:rPr>
          <w:b/>
          <w:i/>
          <w:color w:val="000000"/>
        </w:rPr>
        <w:t>завірені</w:t>
      </w:r>
      <w:proofErr w:type="spellEnd"/>
      <w:r w:rsidRPr="00B311C2">
        <w:rPr>
          <w:b/>
          <w:i/>
          <w:color w:val="000000"/>
        </w:rPr>
        <w:t xml:space="preserve"> </w:t>
      </w:r>
      <w:proofErr w:type="spellStart"/>
      <w:r w:rsidRPr="00B311C2">
        <w:rPr>
          <w:b/>
          <w:i/>
          <w:color w:val="000000"/>
        </w:rPr>
        <w:t>печаткою</w:t>
      </w:r>
      <w:proofErr w:type="spellEnd"/>
      <w:r w:rsidRPr="00B311C2">
        <w:rPr>
          <w:b/>
          <w:i/>
          <w:color w:val="000000"/>
        </w:rPr>
        <w:t xml:space="preserve"> (у </w:t>
      </w:r>
      <w:proofErr w:type="spellStart"/>
      <w:r w:rsidRPr="00B311C2">
        <w:rPr>
          <w:b/>
          <w:i/>
          <w:color w:val="000000"/>
        </w:rPr>
        <w:t>випадку</w:t>
      </w:r>
      <w:proofErr w:type="spellEnd"/>
      <w:r w:rsidRPr="00B311C2">
        <w:rPr>
          <w:b/>
          <w:i/>
          <w:color w:val="000000"/>
        </w:rPr>
        <w:t xml:space="preserve"> </w:t>
      </w:r>
      <w:proofErr w:type="spellStart"/>
      <w:r w:rsidRPr="00B311C2">
        <w:rPr>
          <w:b/>
          <w:i/>
          <w:color w:val="000000"/>
        </w:rPr>
        <w:t>використання</w:t>
      </w:r>
      <w:proofErr w:type="spellEnd"/>
      <w:r w:rsidRPr="00B311C2">
        <w:rPr>
          <w:b/>
          <w:i/>
          <w:color w:val="000000"/>
        </w:rPr>
        <w:t xml:space="preserve"> печатки </w:t>
      </w:r>
      <w:proofErr w:type="spellStart"/>
      <w:r w:rsidRPr="00B311C2">
        <w:rPr>
          <w:b/>
          <w:i/>
          <w:color w:val="000000"/>
        </w:rPr>
        <w:t>учасником</w:t>
      </w:r>
      <w:proofErr w:type="spellEnd"/>
      <w:r w:rsidRPr="00B311C2">
        <w:rPr>
          <w:b/>
          <w:i/>
          <w:color w:val="000000"/>
        </w:rPr>
        <w:t>)</w:t>
      </w:r>
      <w:r w:rsidRPr="00B311C2">
        <w:rPr>
          <w:b/>
          <w:i/>
          <w:color w:val="000000"/>
          <w:lang w:val="uk-UA"/>
        </w:rPr>
        <w:t xml:space="preserve"> - у випадку, якщо вони подаються</w:t>
      </w:r>
      <w:r w:rsidRPr="00B311C2">
        <w:rPr>
          <w:b/>
          <w:i/>
          <w:color w:val="000000"/>
        </w:rPr>
        <w:t xml:space="preserve"> у </w:t>
      </w:r>
      <w:proofErr w:type="spellStart"/>
      <w:r w:rsidRPr="00B311C2">
        <w:rPr>
          <w:b/>
          <w:i/>
          <w:color w:val="000000"/>
        </w:rPr>
        <w:t>сканованому</w:t>
      </w:r>
      <w:proofErr w:type="spellEnd"/>
      <w:r w:rsidRPr="00B311C2">
        <w:rPr>
          <w:b/>
          <w:i/>
          <w:color w:val="000000"/>
        </w:rPr>
        <w:t xml:space="preserve"> </w:t>
      </w:r>
      <w:proofErr w:type="spellStart"/>
      <w:r w:rsidRPr="00B311C2">
        <w:rPr>
          <w:b/>
          <w:i/>
          <w:color w:val="000000"/>
        </w:rPr>
        <w:t>вигляді</w:t>
      </w:r>
      <w:proofErr w:type="spellEnd"/>
      <w:r w:rsidRPr="00B311C2">
        <w:rPr>
          <w:b/>
          <w:i/>
          <w:color w:val="000000"/>
        </w:rPr>
        <w:t xml:space="preserve"> </w:t>
      </w:r>
      <w:proofErr w:type="spellStart"/>
      <w:r w:rsidRPr="00B311C2">
        <w:rPr>
          <w:b/>
          <w:i/>
          <w:color w:val="000000"/>
        </w:rPr>
        <w:t>або</w:t>
      </w:r>
      <w:proofErr w:type="spellEnd"/>
      <w:r w:rsidRPr="00B311C2">
        <w:rPr>
          <w:b/>
          <w:i/>
          <w:color w:val="000000"/>
        </w:rPr>
        <w:t xml:space="preserve"> </w:t>
      </w:r>
      <w:r w:rsidRPr="00B311C2">
        <w:rPr>
          <w:b/>
          <w:i/>
          <w:color w:val="000000"/>
          <w:lang w:val="uk-UA"/>
        </w:rPr>
        <w:t xml:space="preserve">ж подаватись </w:t>
      </w:r>
      <w:r w:rsidRPr="00B311C2">
        <w:rPr>
          <w:b/>
          <w:i/>
          <w:color w:val="000000"/>
        </w:rPr>
        <w:t xml:space="preserve">в </w:t>
      </w:r>
      <w:proofErr w:type="spellStart"/>
      <w:r w:rsidRPr="00B311C2">
        <w:rPr>
          <w:b/>
          <w:i/>
          <w:color w:val="000000"/>
        </w:rPr>
        <w:t>електронному</w:t>
      </w:r>
      <w:proofErr w:type="spellEnd"/>
      <w:r w:rsidRPr="00B311C2">
        <w:rPr>
          <w:b/>
          <w:i/>
          <w:color w:val="000000"/>
        </w:rPr>
        <w:t xml:space="preserve"> </w:t>
      </w:r>
      <w:proofErr w:type="spellStart"/>
      <w:r w:rsidRPr="00B311C2">
        <w:rPr>
          <w:b/>
          <w:i/>
          <w:color w:val="000000"/>
        </w:rPr>
        <w:t>форматі</w:t>
      </w:r>
      <w:proofErr w:type="spellEnd"/>
      <w:r w:rsidRPr="00B311C2">
        <w:rPr>
          <w:b/>
          <w:i/>
          <w:color w:val="000000"/>
        </w:rPr>
        <w:t xml:space="preserve"> з </w:t>
      </w:r>
      <w:proofErr w:type="spellStart"/>
      <w:r w:rsidRPr="00B311C2">
        <w:rPr>
          <w:b/>
          <w:i/>
          <w:color w:val="000000"/>
        </w:rPr>
        <w:t>накладанням</w:t>
      </w:r>
      <w:proofErr w:type="spellEnd"/>
      <w:r w:rsidRPr="00B311C2">
        <w:rPr>
          <w:b/>
          <w:i/>
          <w:color w:val="000000"/>
        </w:rPr>
        <w:t xml:space="preserve"> </w:t>
      </w:r>
      <w:r w:rsidRPr="00B311C2">
        <w:rPr>
          <w:b/>
          <w:i/>
          <w:color w:val="000000"/>
          <w:lang w:val="uk-UA"/>
        </w:rPr>
        <w:t>КЕП/УЕП</w:t>
      </w:r>
      <w:r w:rsidRPr="00B311C2">
        <w:rPr>
          <w:b/>
          <w:i/>
          <w:color w:val="000000"/>
        </w:rPr>
        <w:t xml:space="preserve"> </w:t>
      </w:r>
      <w:r w:rsidRPr="00B311C2">
        <w:rPr>
          <w:b/>
          <w:i/>
          <w:color w:val="000000"/>
          <w:lang w:val="uk-UA"/>
        </w:rPr>
        <w:t>учасника/уповноваженої особи учасника</w:t>
      </w:r>
      <w:r w:rsidRPr="00B311C2">
        <w:rPr>
          <w:b/>
          <w:i/>
          <w:color w:val="000000"/>
        </w:rPr>
        <w:t>).</w:t>
      </w:r>
    </w:p>
    <w:p w:rsidR="00B311C2" w:rsidRPr="00B311C2" w:rsidRDefault="00B311C2" w:rsidP="00B311C2">
      <w:pPr>
        <w:widowControl w:val="0"/>
        <w:tabs>
          <w:tab w:val="left" w:pos="284"/>
          <w:tab w:val="left" w:pos="851"/>
        </w:tabs>
        <w:suppressAutoHyphens/>
        <w:jc w:val="both"/>
        <w:rPr>
          <w:sz w:val="26"/>
          <w:szCs w:val="26"/>
          <w:lang w:val="uk-UA"/>
        </w:rPr>
      </w:pPr>
    </w:p>
    <w:p w:rsidR="00B311C2" w:rsidRPr="00B311C2" w:rsidRDefault="00B311C2" w:rsidP="00B311C2">
      <w:pPr>
        <w:widowControl w:val="0"/>
        <w:tabs>
          <w:tab w:val="left" w:pos="284"/>
          <w:tab w:val="left" w:pos="851"/>
        </w:tabs>
        <w:suppressAutoHyphens/>
        <w:jc w:val="both"/>
        <w:rPr>
          <w:sz w:val="26"/>
          <w:szCs w:val="26"/>
          <w:lang w:val="uk-UA"/>
        </w:rPr>
      </w:pPr>
      <w:r w:rsidRPr="00B311C2">
        <w:rPr>
          <w:sz w:val="26"/>
          <w:szCs w:val="26"/>
          <w:lang w:val="uk-UA"/>
        </w:rPr>
        <w:t xml:space="preserve">14.2. Інформація про мову, якою має бути складено текст пропозиції: </w:t>
      </w:r>
      <w:r w:rsidRPr="00B311C2">
        <w:rPr>
          <w:b/>
          <w:sz w:val="26"/>
          <w:szCs w:val="26"/>
          <w:lang w:val="uk-UA"/>
        </w:rPr>
        <w:t>українська мова</w:t>
      </w:r>
      <w:r w:rsidRPr="00B311C2">
        <w:rPr>
          <w:sz w:val="26"/>
          <w:szCs w:val="26"/>
          <w:lang w:val="uk-UA"/>
        </w:rPr>
        <w:t>.</w:t>
      </w:r>
    </w:p>
    <w:p w:rsidR="00B311C2" w:rsidRPr="00B311C2" w:rsidRDefault="00B311C2" w:rsidP="00B311C2">
      <w:pPr>
        <w:widowControl w:val="0"/>
        <w:tabs>
          <w:tab w:val="left" w:pos="284"/>
          <w:tab w:val="left" w:pos="851"/>
        </w:tabs>
        <w:suppressAutoHyphens/>
        <w:jc w:val="both"/>
        <w:rPr>
          <w:sz w:val="26"/>
          <w:szCs w:val="26"/>
          <w:lang w:val="uk-UA"/>
        </w:rPr>
      </w:pPr>
      <w:r w:rsidRPr="00B311C2">
        <w:rPr>
          <w:sz w:val="26"/>
          <w:szCs w:val="26"/>
          <w:lang w:val="uk-UA"/>
        </w:rPr>
        <w:t>14.3. Відхилення пропозицій учасників.</w:t>
      </w:r>
    </w:p>
    <w:p w:rsidR="00B311C2" w:rsidRPr="00B311C2" w:rsidRDefault="00B311C2" w:rsidP="00B311C2">
      <w:pPr>
        <w:shd w:val="clear" w:color="auto" w:fill="FFFFFF"/>
        <w:ind w:firstLine="450"/>
        <w:jc w:val="both"/>
        <w:rPr>
          <w:sz w:val="26"/>
          <w:szCs w:val="26"/>
          <w:lang w:val="uk-UA"/>
        </w:rPr>
      </w:pPr>
      <w:r w:rsidRPr="00B311C2">
        <w:rPr>
          <w:sz w:val="26"/>
          <w:szCs w:val="26"/>
          <w:lang w:val="uk-UA"/>
        </w:rPr>
        <w:t>- пропозиція учасника не відповідає умовам, визначеним в оголошенні про проведення спрощеної закупівлі, та вимогам до предмета закупівлі;</w:t>
      </w:r>
    </w:p>
    <w:p w:rsidR="00B311C2" w:rsidRPr="00B311C2" w:rsidRDefault="00B311C2" w:rsidP="00B311C2">
      <w:pPr>
        <w:shd w:val="clear" w:color="auto" w:fill="FFFFFF"/>
        <w:ind w:firstLine="450"/>
        <w:jc w:val="both"/>
        <w:rPr>
          <w:sz w:val="26"/>
          <w:szCs w:val="26"/>
          <w:lang w:val="uk-UA"/>
        </w:rPr>
      </w:pPr>
      <w:bookmarkStart w:id="0" w:name="n1183"/>
      <w:bookmarkStart w:id="1" w:name="n1184"/>
      <w:bookmarkEnd w:id="0"/>
      <w:bookmarkEnd w:id="1"/>
      <w:r w:rsidRPr="00B311C2">
        <w:rPr>
          <w:sz w:val="26"/>
          <w:szCs w:val="26"/>
          <w:lang w:val="uk-UA"/>
        </w:rPr>
        <w:t>- учасник, який визначений переможцем спрощеної закупівлі, відмовився від укладення договору про закупівлю;</w:t>
      </w:r>
    </w:p>
    <w:p w:rsidR="00B311C2" w:rsidRPr="00B311C2" w:rsidRDefault="00B311C2" w:rsidP="00561918">
      <w:pPr>
        <w:shd w:val="clear" w:color="auto" w:fill="FFFFFF"/>
        <w:ind w:firstLine="450"/>
        <w:jc w:val="both"/>
        <w:rPr>
          <w:sz w:val="26"/>
          <w:szCs w:val="26"/>
          <w:lang w:val="uk-UA"/>
        </w:rPr>
      </w:pPr>
      <w:bookmarkStart w:id="2" w:name="n1185"/>
      <w:bookmarkEnd w:id="2"/>
      <w:r w:rsidRPr="00B311C2">
        <w:rPr>
          <w:sz w:val="26"/>
          <w:szCs w:val="26"/>
          <w:lang w:val="uk-UA"/>
        </w:rPr>
        <w:t>-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B311C2" w:rsidRPr="00B311C2" w:rsidRDefault="00B311C2" w:rsidP="00B311C2">
      <w:pPr>
        <w:widowControl w:val="0"/>
        <w:tabs>
          <w:tab w:val="left" w:pos="0"/>
          <w:tab w:val="left" w:pos="284"/>
          <w:tab w:val="left" w:pos="851"/>
        </w:tabs>
        <w:suppressAutoHyphens/>
        <w:jc w:val="both"/>
        <w:rPr>
          <w:sz w:val="26"/>
          <w:szCs w:val="26"/>
          <w:lang w:val="uk-UA"/>
        </w:rPr>
      </w:pPr>
      <w:r w:rsidRPr="00B311C2">
        <w:rPr>
          <w:sz w:val="26"/>
          <w:szCs w:val="26"/>
          <w:lang w:val="uk-UA"/>
        </w:rPr>
        <w:t>14.4. Учасник, якого визнано переможцем закупівлі, під час укладання договору про закупівлю надає замовнику в паперовому вигляді оригінали або завірені підписом та печаткою учасника (у разі її використання) наступні документи:</w:t>
      </w:r>
    </w:p>
    <w:p w:rsidR="00B311C2" w:rsidRPr="00B311C2" w:rsidRDefault="00B311C2" w:rsidP="00B311C2">
      <w:pPr>
        <w:widowControl w:val="0"/>
        <w:numPr>
          <w:ilvl w:val="0"/>
          <w:numId w:val="8"/>
        </w:numPr>
        <w:tabs>
          <w:tab w:val="left" w:pos="284"/>
          <w:tab w:val="left" w:pos="851"/>
        </w:tabs>
        <w:suppressAutoHyphens/>
        <w:spacing w:after="200" w:line="276" w:lineRule="auto"/>
        <w:jc w:val="both"/>
        <w:rPr>
          <w:sz w:val="26"/>
          <w:szCs w:val="26"/>
          <w:lang w:val="uk-UA"/>
        </w:rPr>
      </w:pPr>
      <w:r w:rsidRPr="00B311C2">
        <w:rPr>
          <w:sz w:val="26"/>
          <w:szCs w:val="26"/>
          <w:lang w:val="uk-UA"/>
        </w:rPr>
        <w:t>документи з відповідною інформацією про право підписання договору про закупівлю</w:t>
      </w:r>
      <w:r w:rsidR="00A97158">
        <w:rPr>
          <w:sz w:val="26"/>
          <w:szCs w:val="26"/>
          <w:lang w:val="uk-UA"/>
        </w:rPr>
        <w:t>;</w:t>
      </w:r>
    </w:p>
    <w:p w:rsidR="00B311C2" w:rsidRPr="00B311C2" w:rsidRDefault="00B311C2" w:rsidP="00B311C2">
      <w:pPr>
        <w:widowControl w:val="0"/>
        <w:numPr>
          <w:ilvl w:val="0"/>
          <w:numId w:val="8"/>
        </w:numPr>
        <w:tabs>
          <w:tab w:val="left" w:pos="284"/>
          <w:tab w:val="left" w:pos="851"/>
        </w:tabs>
        <w:suppressAutoHyphens/>
        <w:spacing w:after="200" w:line="276" w:lineRule="auto"/>
        <w:jc w:val="both"/>
        <w:rPr>
          <w:sz w:val="26"/>
          <w:szCs w:val="26"/>
          <w:lang w:val="uk-UA"/>
        </w:rPr>
      </w:pPr>
      <w:r w:rsidRPr="00B311C2">
        <w:rPr>
          <w:color w:val="000000"/>
          <w:sz w:val="26"/>
          <w:szCs w:val="26"/>
          <w:lang w:val="uk-UA"/>
        </w:rPr>
        <w:t>ліцензія або документ дозвільного характеру (у разі їх наявності) на провадження певного виду господарської діяльності, якщо отримання дозволу (іншого документу дозвільного характеру) або ліцензії на провадження такого виду діяльності передбачено законодавством.</w:t>
      </w:r>
    </w:p>
    <w:p w:rsidR="00B311C2" w:rsidRPr="00B311C2" w:rsidRDefault="00B311C2" w:rsidP="00561918">
      <w:pPr>
        <w:ind w:left="-11"/>
        <w:jc w:val="both"/>
        <w:rPr>
          <w:sz w:val="26"/>
          <w:szCs w:val="26"/>
          <w:lang w:val="uk-UA" w:eastAsia="uk-UA"/>
        </w:rPr>
      </w:pPr>
      <w:r w:rsidRPr="00B311C2">
        <w:rPr>
          <w:sz w:val="26"/>
          <w:szCs w:val="26"/>
          <w:lang w:val="uk-UA" w:eastAsia="uk-UA"/>
        </w:rPr>
        <w:t xml:space="preserve">14.5. Посадові особи замовника, уповноважені здійснювати зв’язок з учасниками:    </w:t>
      </w:r>
    </w:p>
    <w:p w:rsidR="00B311C2" w:rsidRPr="00B311C2" w:rsidRDefault="00B311C2" w:rsidP="00B311C2">
      <w:pPr>
        <w:numPr>
          <w:ilvl w:val="0"/>
          <w:numId w:val="8"/>
        </w:numPr>
        <w:spacing w:after="200" w:line="276" w:lineRule="auto"/>
        <w:jc w:val="both"/>
        <w:rPr>
          <w:sz w:val="26"/>
          <w:szCs w:val="26"/>
          <w:lang w:val="uk-UA" w:eastAsia="uk-UA"/>
        </w:rPr>
      </w:pPr>
      <w:r w:rsidRPr="00B311C2">
        <w:rPr>
          <w:sz w:val="26"/>
          <w:szCs w:val="26"/>
          <w:lang w:val="uk-UA" w:eastAsia="uk-UA"/>
        </w:rPr>
        <w:t xml:space="preserve">З організаційних питань: Лещенко Олена Володимирівна –  </w:t>
      </w:r>
      <w:r w:rsidRPr="00B311C2">
        <w:rPr>
          <w:sz w:val="26"/>
          <w:szCs w:val="26"/>
          <w:lang w:val="uk-UA" w:eastAsia="zh-CN"/>
        </w:rPr>
        <w:t xml:space="preserve">головний економіст фінансово-економічного управління </w:t>
      </w:r>
      <w:r w:rsidRPr="00B311C2">
        <w:rPr>
          <w:sz w:val="26"/>
          <w:szCs w:val="26"/>
          <w:lang w:val="uk-UA" w:eastAsia="uk-UA"/>
        </w:rPr>
        <w:t xml:space="preserve">(уповноважена особа), </w:t>
      </w:r>
      <w:hyperlink r:id="rId9" w:history="1">
        <w:r w:rsidRPr="00B311C2">
          <w:rPr>
            <w:color w:val="0000FF"/>
            <w:sz w:val="26"/>
            <w:szCs w:val="26"/>
            <w:u w:val="single"/>
            <w:lang w:val="uk-UA" w:eastAsia="zh-CN"/>
          </w:rPr>
          <w:t>eleschenko@molod-kredit.gov.ua</w:t>
        </w:r>
      </w:hyperlink>
      <w:r w:rsidRPr="00B311C2">
        <w:rPr>
          <w:sz w:val="26"/>
          <w:szCs w:val="26"/>
          <w:lang w:val="uk-UA" w:eastAsia="zh-CN"/>
        </w:rPr>
        <w:t xml:space="preserve">, </w:t>
      </w:r>
      <w:proofErr w:type="spellStart"/>
      <w:r w:rsidRPr="00B311C2">
        <w:rPr>
          <w:sz w:val="26"/>
          <w:szCs w:val="26"/>
          <w:lang w:val="uk-UA" w:eastAsia="zh-CN"/>
        </w:rPr>
        <w:t>тел</w:t>
      </w:r>
      <w:proofErr w:type="spellEnd"/>
      <w:r w:rsidRPr="00B311C2">
        <w:rPr>
          <w:sz w:val="26"/>
          <w:szCs w:val="26"/>
          <w:lang w:val="uk-UA" w:eastAsia="zh-CN"/>
        </w:rPr>
        <w:t xml:space="preserve">. </w:t>
      </w:r>
      <w:r w:rsidRPr="00B311C2">
        <w:rPr>
          <w:sz w:val="26"/>
          <w:szCs w:val="26"/>
          <w:lang w:eastAsia="uk-UA"/>
        </w:rPr>
        <w:t>(044) 363-10-86</w:t>
      </w:r>
    </w:p>
    <w:p w:rsidR="00B311C2" w:rsidRPr="00B311C2" w:rsidRDefault="00B311C2" w:rsidP="00561918">
      <w:pPr>
        <w:numPr>
          <w:ilvl w:val="0"/>
          <w:numId w:val="8"/>
        </w:numPr>
        <w:spacing w:after="200" w:line="276" w:lineRule="auto"/>
        <w:jc w:val="both"/>
        <w:rPr>
          <w:sz w:val="26"/>
          <w:szCs w:val="26"/>
          <w:lang w:val="uk-UA" w:eastAsia="uk-UA"/>
        </w:rPr>
      </w:pPr>
      <w:r w:rsidRPr="00B311C2">
        <w:rPr>
          <w:sz w:val="26"/>
          <w:szCs w:val="26"/>
          <w:lang w:val="uk-UA" w:eastAsia="uk-UA"/>
        </w:rPr>
        <w:t xml:space="preserve">З правових питань: Пахолок Лілія Іванівна, начальник юридичного управління Держмолодьжитла, </w:t>
      </w:r>
      <w:hyperlink r:id="rId10" w:history="1">
        <w:r w:rsidRPr="00A97158">
          <w:rPr>
            <w:color w:val="0000FF"/>
            <w:sz w:val="26"/>
            <w:szCs w:val="26"/>
            <w:u w:val="single"/>
            <w:lang w:eastAsia="uk-UA"/>
          </w:rPr>
          <w:t>lpaholok@molod-kredit.gov.ua</w:t>
        </w:r>
      </w:hyperlink>
      <w:r w:rsidRPr="00B311C2">
        <w:rPr>
          <w:sz w:val="26"/>
          <w:szCs w:val="26"/>
          <w:lang w:val="uk-UA" w:eastAsia="uk-UA"/>
        </w:rPr>
        <w:t xml:space="preserve">, </w:t>
      </w:r>
      <w:proofErr w:type="spellStart"/>
      <w:r w:rsidRPr="00B311C2">
        <w:rPr>
          <w:sz w:val="26"/>
          <w:szCs w:val="26"/>
          <w:lang w:val="uk-UA" w:eastAsia="uk-UA"/>
        </w:rPr>
        <w:t>тел</w:t>
      </w:r>
      <w:proofErr w:type="spellEnd"/>
      <w:r w:rsidRPr="00B311C2">
        <w:rPr>
          <w:sz w:val="26"/>
          <w:szCs w:val="26"/>
          <w:lang w:val="uk-UA" w:eastAsia="uk-UA"/>
        </w:rPr>
        <w:t>. (044) 363-10-78</w:t>
      </w:r>
    </w:p>
    <w:p w:rsidR="00B311C2" w:rsidRPr="00B311C2" w:rsidRDefault="00B311C2" w:rsidP="00B311C2">
      <w:pPr>
        <w:jc w:val="both"/>
        <w:rPr>
          <w:b/>
          <w:sz w:val="26"/>
          <w:szCs w:val="26"/>
          <w:lang w:val="uk-UA" w:eastAsia="uk-UA"/>
        </w:rPr>
      </w:pPr>
      <w:r w:rsidRPr="00B311C2">
        <w:rPr>
          <w:b/>
          <w:sz w:val="26"/>
          <w:szCs w:val="26"/>
          <w:lang w:val="uk-UA" w:eastAsia="uk-UA"/>
        </w:rPr>
        <w:t>Додатки до оголошення про проведення спрощеної закупівлі:</w:t>
      </w:r>
    </w:p>
    <w:p w:rsidR="00B311C2" w:rsidRDefault="00A97158" w:rsidP="00A97158">
      <w:pPr>
        <w:pStyle w:val="a3"/>
        <w:tabs>
          <w:tab w:val="left" w:pos="851"/>
        </w:tabs>
        <w:spacing w:before="120"/>
        <w:ind w:left="360"/>
        <w:jc w:val="both"/>
        <w:rPr>
          <w:rFonts w:eastAsiaTheme="minorHAnsi"/>
          <w:sz w:val="26"/>
          <w:szCs w:val="26"/>
          <w:lang w:val="uk-UA" w:eastAsia="en-US"/>
        </w:rPr>
      </w:pPr>
      <w:r>
        <w:rPr>
          <w:rFonts w:eastAsiaTheme="minorHAnsi"/>
          <w:sz w:val="26"/>
          <w:szCs w:val="26"/>
          <w:lang w:val="uk-UA" w:eastAsia="en-US"/>
        </w:rPr>
        <w:t>Додаток №1: Вимоги до предмету закупівлі</w:t>
      </w:r>
    </w:p>
    <w:p w:rsidR="00F23FF9" w:rsidRPr="00E928C0" w:rsidRDefault="00561918" w:rsidP="00E928C0">
      <w:pPr>
        <w:pStyle w:val="a3"/>
        <w:tabs>
          <w:tab w:val="left" w:pos="851"/>
        </w:tabs>
        <w:spacing w:before="120"/>
        <w:ind w:left="360"/>
        <w:jc w:val="both"/>
        <w:rPr>
          <w:rFonts w:eastAsiaTheme="minorHAnsi"/>
          <w:sz w:val="26"/>
          <w:szCs w:val="26"/>
          <w:lang w:val="uk-UA" w:eastAsia="en-US"/>
        </w:rPr>
      </w:pPr>
      <w:r>
        <w:rPr>
          <w:rFonts w:eastAsiaTheme="minorHAnsi"/>
          <w:sz w:val="26"/>
          <w:szCs w:val="26"/>
          <w:lang w:val="uk-UA" w:eastAsia="en-US"/>
        </w:rPr>
        <w:t>Додаток №2: Проект договору</w:t>
      </w:r>
      <w:bookmarkStart w:id="3" w:name="_GoBack"/>
      <w:bookmarkEnd w:id="3"/>
    </w:p>
    <w:sectPr w:rsidR="00F23FF9" w:rsidRPr="00E928C0" w:rsidSect="00561918">
      <w:footerReference w:type="default" r:id="rId11"/>
      <w:pgSz w:w="11906" w:h="16838" w:code="9"/>
      <w:pgMar w:top="851" w:right="567" w:bottom="851" w:left="1418" w:header="425"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4D4" w:rsidRDefault="00F824D4" w:rsidP="006C2E55">
      <w:r>
        <w:separator/>
      </w:r>
    </w:p>
  </w:endnote>
  <w:endnote w:type="continuationSeparator" w:id="0">
    <w:p w:rsidR="00F824D4" w:rsidRDefault="00F824D4" w:rsidP="006C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05775"/>
      <w:docPartObj>
        <w:docPartGallery w:val="Page Numbers (Bottom of Page)"/>
        <w:docPartUnique/>
      </w:docPartObj>
    </w:sdtPr>
    <w:sdtEndPr>
      <w:rPr>
        <w:sz w:val="20"/>
        <w:szCs w:val="20"/>
      </w:rPr>
    </w:sdtEndPr>
    <w:sdtContent>
      <w:p w:rsidR="006C2E55" w:rsidRPr="006C2E55" w:rsidRDefault="006C2E55">
        <w:pPr>
          <w:pStyle w:val="a7"/>
          <w:jc w:val="right"/>
          <w:rPr>
            <w:sz w:val="20"/>
            <w:szCs w:val="20"/>
          </w:rPr>
        </w:pPr>
        <w:r w:rsidRPr="006C2E55">
          <w:rPr>
            <w:sz w:val="20"/>
            <w:szCs w:val="20"/>
          </w:rPr>
          <w:fldChar w:fldCharType="begin"/>
        </w:r>
        <w:r w:rsidRPr="006C2E55">
          <w:rPr>
            <w:sz w:val="20"/>
            <w:szCs w:val="20"/>
          </w:rPr>
          <w:instrText>PAGE   \* MERGEFORMAT</w:instrText>
        </w:r>
        <w:r w:rsidRPr="006C2E55">
          <w:rPr>
            <w:sz w:val="20"/>
            <w:szCs w:val="20"/>
          </w:rPr>
          <w:fldChar w:fldCharType="separate"/>
        </w:r>
        <w:r w:rsidR="00E928C0">
          <w:rPr>
            <w:noProof/>
            <w:sz w:val="20"/>
            <w:szCs w:val="20"/>
          </w:rPr>
          <w:t>2</w:t>
        </w:r>
        <w:r w:rsidRPr="006C2E55">
          <w:rPr>
            <w:sz w:val="20"/>
            <w:szCs w:val="20"/>
          </w:rPr>
          <w:fldChar w:fldCharType="end"/>
        </w:r>
      </w:p>
    </w:sdtContent>
  </w:sdt>
  <w:p w:rsidR="006C2E55" w:rsidRDefault="006C2E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4D4" w:rsidRDefault="00F824D4" w:rsidP="006C2E55">
      <w:r>
        <w:separator/>
      </w:r>
    </w:p>
  </w:footnote>
  <w:footnote w:type="continuationSeparator" w:id="0">
    <w:p w:rsidR="00F824D4" w:rsidRDefault="00F824D4" w:rsidP="006C2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D4F"/>
    <w:multiLevelType w:val="hybridMultilevel"/>
    <w:tmpl w:val="0B0E9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735B04"/>
    <w:multiLevelType w:val="multilevel"/>
    <w:tmpl w:val="B98EF4AE"/>
    <w:lvl w:ilvl="0">
      <w:start w:val="1"/>
      <w:numFmt w:val="decimal"/>
      <w:lvlText w:val="%1."/>
      <w:lvlJc w:val="left"/>
      <w:pPr>
        <w:ind w:left="1353" w:hanging="360"/>
      </w:pPr>
      <w:rPr>
        <w:rFonts w:hint="default"/>
        <w:b w:val="0"/>
        <w:i w:val="0"/>
      </w:rPr>
    </w:lvl>
    <w:lvl w:ilvl="1">
      <w:start w:val="1"/>
      <w:numFmt w:val="decimal"/>
      <w:isLgl/>
      <w:lvlText w:val="%1.%2"/>
      <w:lvlJc w:val="left"/>
      <w:pPr>
        <w:ind w:left="1525" w:hanging="390"/>
      </w:pPr>
      <w:rPr>
        <w:rFonts w:ascii="Times New Roman" w:hAnsi="Times New Roman" w:cs="Times New Roman" w:hint="default"/>
        <w:b w:val="0"/>
        <w:sz w:val="26"/>
        <w:szCs w:val="26"/>
      </w:rPr>
    </w:lvl>
    <w:lvl w:ilvl="2">
      <w:start w:val="1"/>
      <w:numFmt w:val="decimal"/>
      <w:isLgl/>
      <w:lvlText w:val="%1.%2.%3"/>
      <w:lvlJc w:val="left"/>
      <w:pPr>
        <w:ind w:left="1713" w:hanging="720"/>
      </w:pPr>
      <w:rPr>
        <w:rFonts w:hint="default"/>
        <w:i w:val="0"/>
      </w:rPr>
    </w:lvl>
    <w:lvl w:ilvl="3">
      <w:start w:val="1"/>
      <w:numFmt w:val="decimal"/>
      <w:isLgl/>
      <w:lvlText w:val="%1.%2.%3.%4"/>
      <w:lvlJc w:val="left"/>
      <w:pPr>
        <w:ind w:left="1744"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584" w:hanging="1800"/>
      </w:pPr>
      <w:rPr>
        <w:rFonts w:hint="default"/>
      </w:rPr>
    </w:lvl>
  </w:abstractNum>
  <w:abstractNum w:abstractNumId="2" w15:restartNumberingAfterBreak="0">
    <w:nsid w:val="1B6658F5"/>
    <w:multiLevelType w:val="multilevel"/>
    <w:tmpl w:val="2FD21098"/>
    <w:lvl w:ilvl="0">
      <w:start w:val="1"/>
      <w:numFmt w:val="decimal"/>
      <w:lvlText w:val="%1"/>
      <w:lvlJc w:val="left"/>
      <w:pPr>
        <w:ind w:left="360" w:hanging="360"/>
      </w:pPr>
      <w:rPr>
        <w:rFonts w:hint="default"/>
        <w:color w:val="auto"/>
        <w:sz w:val="26"/>
      </w:rPr>
    </w:lvl>
    <w:lvl w:ilvl="1">
      <w:start w:val="1"/>
      <w:numFmt w:val="decimal"/>
      <w:lvlText w:val="%1.%2"/>
      <w:lvlJc w:val="left"/>
      <w:pPr>
        <w:ind w:left="927" w:hanging="360"/>
      </w:pPr>
      <w:rPr>
        <w:rFonts w:hint="default"/>
        <w:color w:val="auto"/>
        <w:sz w:val="26"/>
      </w:rPr>
    </w:lvl>
    <w:lvl w:ilvl="2">
      <w:start w:val="1"/>
      <w:numFmt w:val="decimal"/>
      <w:lvlText w:val="%1.%2.%3"/>
      <w:lvlJc w:val="left"/>
      <w:pPr>
        <w:ind w:left="1854" w:hanging="720"/>
      </w:pPr>
      <w:rPr>
        <w:rFonts w:hint="default"/>
        <w:color w:val="auto"/>
        <w:sz w:val="26"/>
      </w:rPr>
    </w:lvl>
    <w:lvl w:ilvl="3">
      <w:start w:val="1"/>
      <w:numFmt w:val="decimal"/>
      <w:lvlText w:val="%1.%2.%3.%4"/>
      <w:lvlJc w:val="left"/>
      <w:pPr>
        <w:ind w:left="2421" w:hanging="720"/>
      </w:pPr>
      <w:rPr>
        <w:rFonts w:hint="default"/>
        <w:color w:val="auto"/>
        <w:sz w:val="26"/>
      </w:rPr>
    </w:lvl>
    <w:lvl w:ilvl="4">
      <w:start w:val="1"/>
      <w:numFmt w:val="decimal"/>
      <w:lvlText w:val="%1.%2.%3.%4.%5"/>
      <w:lvlJc w:val="left"/>
      <w:pPr>
        <w:ind w:left="3348" w:hanging="1080"/>
      </w:pPr>
      <w:rPr>
        <w:rFonts w:hint="default"/>
        <w:color w:val="auto"/>
        <w:sz w:val="26"/>
      </w:rPr>
    </w:lvl>
    <w:lvl w:ilvl="5">
      <w:start w:val="1"/>
      <w:numFmt w:val="decimal"/>
      <w:lvlText w:val="%1.%2.%3.%4.%5.%6"/>
      <w:lvlJc w:val="left"/>
      <w:pPr>
        <w:ind w:left="3915" w:hanging="1080"/>
      </w:pPr>
      <w:rPr>
        <w:rFonts w:hint="default"/>
        <w:color w:val="auto"/>
        <w:sz w:val="26"/>
      </w:rPr>
    </w:lvl>
    <w:lvl w:ilvl="6">
      <w:start w:val="1"/>
      <w:numFmt w:val="decimal"/>
      <w:lvlText w:val="%1.%2.%3.%4.%5.%6.%7"/>
      <w:lvlJc w:val="left"/>
      <w:pPr>
        <w:ind w:left="4842" w:hanging="1440"/>
      </w:pPr>
      <w:rPr>
        <w:rFonts w:hint="default"/>
        <w:color w:val="auto"/>
        <w:sz w:val="26"/>
      </w:rPr>
    </w:lvl>
    <w:lvl w:ilvl="7">
      <w:start w:val="1"/>
      <w:numFmt w:val="decimal"/>
      <w:lvlText w:val="%1.%2.%3.%4.%5.%6.%7.%8"/>
      <w:lvlJc w:val="left"/>
      <w:pPr>
        <w:ind w:left="5409" w:hanging="1440"/>
      </w:pPr>
      <w:rPr>
        <w:rFonts w:hint="default"/>
        <w:color w:val="auto"/>
        <w:sz w:val="26"/>
      </w:rPr>
    </w:lvl>
    <w:lvl w:ilvl="8">
      <w:start w:val="1"/>
      <w:numFmt w:val="decimal"/>
      <w:lvlText w:val="%1.%2.%3.%4.%5.%6.%7.%8.%9"/>
      <w:lvlJc w:val="left"/>
      <w:pPr>
        <w:ind w:left="6336" w:hanging="1800"/>
      </w:pPr>
      <w:rPr>
        <w:rFonts w:hint="default"/>
        <w:color w:val="auto"/>
        <w:sz w:val="26"/>
      </w:rPr>
    </w:lvl>
  </w:abstractNum>
  <w:abstractNum w:abstractNumId="3" w15:restartNumberingAfterBreak="0">
    <w:nsid w:val="22154AA7"/>
    <w:multiLevelType w:val="hybridMultilevel"/>
    <w:tmpl w:val="BEB26A06"/>
    <w:lvl w:ilvl="0" w:tplc="FD54293E">
      <w:start w:val="1"/>
      <w:numFmt w:val="decimal"/>
      <w:lvlText w:val="%1."/>
      <w:lvlJc w:val="left"/>
      <w:pPr>
        <w:ind w:left="720" w:hanging="360"/>
      </w:pPr>
      <w:rPr>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9CB565B"/>
    <w:multiLevelType w:val="hybridMultilevel"/>
    <w:tmpl w:val="883861CA"/>
    <w:lvl w:ilvl="0" w:tplc="E95278B0">
      <w:start w:val="1"/>
      <w:numFmt w:val="decimal"/>
      <w:lvlText w:val="%1)"/>
      <w:lvlJc w:val="left"/>
      <w:pPr>
        <w:ind w:left="795" w:hanging="4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2C105E"/>
    <w:multiLevelType w:val="hybridMultilevel"/>
    <w:tmpl w:val="7652BA6A"/>
    <w:lvl w:ilvl="0" w:tplc="77628F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DB72F7"/>
    <w:multiLevelType w:val="hybridMultilevel"/>
    <w:tmpl w:val="CB74D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7D5E48"/>
    <w:multiLevelType w:val="multilevel"/>
    <w:tmpl w:val="75B62CF4"/>
    <w:lvl w:ilvl="0">
      <w:start w:val="2"/>
      <w:numFmt w:val="decimal"/>
      <w:lvlText w:val="%1."/>
      <w:lvlJc w:val="left"/>
      <w:pPr>
        <w:ind w:left="720" w:hanging="360"/>
      </w:pPr>
      <w:rPr>
        <w:rFonts w:hint="default"/>
        <w:b/>
        <w:color w:val="000000"/>
      </w:rPr>
    </w:lvl>
    <w:lvl w:ilvl="1">
      <w:start w:val="1"/>
      <w:numFmt w:val="decimal"/>
      <w:isLgl/>
      <w:lvlText w:val="%1.%2."/>
      <w:lvlJc w:val="left"/>
      <w:pPr>
        <w:ind w:left="107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hint="default"/>
      </w:rPr>
    </w:lvl>
    <w:lvl w:ilvl="1" w:tplc="04220003" w:tentative="1">
      <w:start w:val="1"/>
      <w:numFmt w:val="bullet"/>
      <w:lvlText w:val="o"/>
      <w:lvlJc w:val="left"/>
      <w:pPr>
        <w:ind w:left="1069" w:hanging="360"/>
      </w:pPr>
      <w:rPr>
        <w:rFonts w:ascii="Courier New" w:hAnsi="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73"/>
    <w:rsid w:val="00003A1D"/>
    <w:rsid w:val="00034573"/>
    <w:rsid w:val="0005686C"/>
    <w:rsid w:val="00060796"/>
    <w:rsid w:val="000E4B71"/>
    <w:rsid w:val="00107B15"/>
    <w:rsid w:val="00127600"/>
    <w:rsid w:val="0014616B"/>
    <w:rsid w:val="001646E3"/>
    <w:rsid w:val="00181802"/>
    <w:rsid w:val="00196F75"/>
    <w:rsid w:val="001E17E6"/>
    <w:rsid w:val="00201E11"/>
    <w:rsid w:val="002221A6"/>
    <w:rsid w:val="00225F4A"/>
    <w:rsid w:val="002A174B"/>
    <w:rsid w:val="002C6D91"/>
    <w:rsid w:val="002D560E"/>
    <w:rsid w:val="00342B0E"/>
    <w:rsid w:val="00360161"/>
    <w:rsid w:val="003A5D07"/>
    <w:rsid w:val="00422194"/>
    <w:rsid w:val="004305C5"/>
    <w:rsid w:val="00455E1E"/>
    <w:rsid w:val="004C57FA"/>
    <w:rsid w:val="004D1C51"/>
    <w:rsid w:val="00512D94"/>
    <w:rsid w:val="00540005"/>
    <w:rsid w:val="00561918"/>
    <w:rsid w:val="00567D86"/>
    <w:rsid w:val="005B0548"/>
    <w:rsid w:val="005D0D3B"/>
    <w:rsid w:val="00676E88"/>
    <w:rsid w:val="006C2E55"/>
    <w:rsid w:val="006C5C20"/>
    <w:rsid w:val="006D4BF2"/>
    <w:rsid w:val="006F1C26"/>
    <w:rsid w:val="007A4246"/>
    <w:rsid w:val="007B0E05"/>
    <w:rsid w:val="00814D20"/>
    <w:rsid w:val="00872B56"/>
    <w:rsid w:val="00880F19"/>
    <w:rsid w:val="008E374C"/>
    <w:rsid w:val="008F777A"/>
    <w:rsid w:val="00925D2B"/>
    <w:rsid w:val="00952AC7"/>
    <w:rsid w:val="009E1581"/>
    <w:rsid w:val="00A16E81"/>
    <w:rsid w:val="00A45A45"/>
    <w:rsid w:val="00A97158"/>
    <w:rsid w:val="00AD7136"/>
    <w:rsid w:val="00B311C2"/>
    <w:rsid w:val="00B409E7"/>
    <w:rsid w:val="00B45695"/>
    <w:rsid w:val="00B51F96"/>
    <w:rsid w:val="00B76E2A"/>
    <w:rsid w:val="00BB02D3"/>
    <w:rsid w:val="00BF7B24"/>
    <w:rsid w:val="00C374CE"/>
    <w:rsid w:val="00C40A21"/>
    <w:rsid w:val="00D019DC"/>
    <w:rsid w:val="00D7532B"/>
    <w:rsid w:val="00DB6EE2"/>
    <w:rsid w:val="00DC0C36"/>
    <w:rsid w:val="00E928C0"/>
    <w:rsid w:val="00F06782"/>
    <w:rsid w:val="00F23FF9"/>
    <w:rsid w:val="00F36E98"/>
    <w:rsid w:val="00F45EB0"/>
    <w:rsid w:val="00F600FA"/>
    <w:rsid w:val="00F6407A"/>
    <w:rsid w:val="00F7601C"/>
    <w:rsid w:val="00F824D4"/>
    <w:rsid w:val="00F85837"/>
    <w:rsid w:val="00FA3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985C"/>
  <w15:chartTrackingRefBased/>
  <w15:docId w15:val="{849A0EAF-77DD-4652-9A51-14672059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5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s,En tête 1,Γράφημα,Citation List,본문(내용),List Paragraph (numbered (a))"/>
    <w:basedOn w:val="a"/>
    <w:link w:val="a4"/>
    <w:uiPriority w:val="34"/>
    <w:qFormat/>
    <w:rsid w:val="006D4BF2"/>
    <w:pPr>
      <w:ind w:left="720"/>
      <w:contextualSpacing/>
    </w:pPr>
  </w:style>
  <w:style w:type="paragraph" w:styleId="a5">
    <w:name w:val="header"/>
    <w:basedOn w:val="a"/>
    <w:link w:val="a6"/>
    <w:uiPriority w:val="99"/>
    <w:unhideWhenUsed/>
    <w:rsid w:val="006C2E55"/>
    <w:pPr>
      <w:tabs>
        <w:tab w:val="center" w:pos="4677"/>
        <w:tab w:val="right" w:pos="9355"/>
      </w:tabs>
    </w:pPr>
  </w:style>
  <w:style w:type="character" w:customStyle="1" w:styleId="a6">
    <w:name w:val="Верхний колонтитул Знак"/>
    <w:basedOn w:val="a0"/>
    <w:link w:val="a5"/>
    <w:uiPriority w:val="99"/>
    <w:rsid w:val="006C2E5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C2E55"/>
    <w:pPr>
      <w:tabs>
        <w:tab w:val="center" w:pos="4677"/>
        <w:tab w:val="right" w:pos="9355"/>
      </w:tabs>
    </w:pPr>
  </w:style>
  <w:style w:type="character" w:customStyle="1" w:styleId="a8">
    <w:name w:val="Нижний колонтитул Знак"/>
    <w:basedOn w:val="a0"/>
    <w:link w:val="a7"/>
    <w:uiPriority w:val="99"/>
    <w:rsid w:val="006C2E55"/>
    <w:rPr>
      <w:rFonts w:ascii="Times New Roman" w:eastAsia="Times New Roman" w:hAnsi="Times New Roman" w:cs="Times New Roman"/>
      <w:sz w:val="24"/>
      <w:szCs w:val="24"/>
      <w:lang w:eastAsia="ru-RU"/>
    </w:rPr>
  </w:style>
  <w:style w:type="character" w:customStyle="1" w:styleId="a4">
    <w:name w:val="Абзац списка Знак"/>
    <w:aliases w:val="Bullets Знак,En tête 1 Знак,Γράφημα Знак,Citation List Знак,본문(내용) Знак,List Paragraph (numbered (a)) Знак"/>
    <w:basedOn w:val="a0"/>
    <w:link w:val="a3"/>
    <w:uiPriority w:val="34"/>
    <w:locked/>
    <w:rsid w:val="00C40A2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97158"/>
    <w:rPr>
      <w:rFonts w:ascii="Segoe UI" w:hAnsi="Segoe UI" w:cs="Segoe UI"/>
      <w:sz w:val="18"/>
      <w:szCs w:val="18"/>
    </w:rPr>
  </w:style>
  <w:style w:type="character" w:customStyle="1" w:styleId="aa">
    <w:name w:val="Текст выноски Знак"/>
    <w:basedOn w:val="a0"/>
    <w:link w:val="a9"/>
    <w:uiPriority w:val="99"/>
    <w:semiHidden/>
    <w:rsid w:val="00A971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paholok@molod-kredit.gov.ua" TargetMode="External"/><Relationship Id="rId4" Type="http://schemas.openxmlformats.org/officeDocument/2006/relationships/webSettings" Target="webSettings.xml"/><Relationship Id="rId9" Type="http://schemas.openxmlformats.org/officeDocument/2006/relationships/hyperlink" Target="mailto:lbundzilo@fhb.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3799</Words>
  <Characters>2166</Characters>
  <Application>Microsoft Office Word</Application>
  <DocSecurity>0</DocSecurity>
  <Lines>18</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Бабченко Олексій Іванович</dc:creator>
  <cp:keywords/>
  <dc:description/>
  <cp:lastModifiedBy>Лещенко Олена Володимирівна</cp:lastModifiedBy>
  <cp:revision>5</cp:revision>
  <cp:lastPrinted>2022-08-02T12:36:00Z</cp:lastPrinted>
  <dcterms:created xsi:type="dcterms:W3CDTF">2022-08-02T12:05:00Z</dcterms:created>
  <dcterms:modified xsi:type="dcterms:W3CDTF">2022-08-05T08:29:00Z</dcterms:modified>
</cp:coreProperties>
</file>