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8A" w:rsidRPr="007A03A3" w:rsidRDefault="00256C8A" w:rsidP="00256C8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03A3">
        <w:rPr>
          <w:rFonts w:ascii="Times New Roman" w:hAnsi="Times New Roman" w:cs="Times New Roman"/>
          <w:b/>
          <w:i/>
          <w:sz w:val="24"/>
          <w:szCs w:val="24"/>
        </w:rPr>
        <w:t>Додаток</w:t>
      </w:r>
      <w:proofErr w:type="spellEnd"/>
      <w:r w:rsidRPr="007A03A3">
        <w:rPr>
          <w:rFonts w:ascii="Times New Roman" w:hAnsi="Times New Roman" w:cs="Times New Roman"/>
          <w:b/>
          <w:i/>
          <w:sz w:val="24"/>
          <w:szCs w:val="24"/>
        </w:rPr>
        <w:t xml:space="preserve"> №3</w:t>
      </w:r>
      <w:r w:rsidRPr="007A03A3">
        <w:rPr>
          <w:rFonts w:ascii="Times New Roman" w:hAnsi="Times New Roman" w:cs="Times New Roman"/>
          <w:b/>
          <w:i/>
          <w:sz w:val="24"/>
          <w:szCs w:val="24"/>
        </w:rPr>
        <w:br/>
        <w:t xml:space="preserve"> до </w:t>
      </w:r>
      <w:proofErr w:type="spellStart"/>
      <w:r w:rsidRPr="007A03A3">
        <w:rPr>
          <w:rFonts w:ascii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7A03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i/>
          <w:sz w:val="24"/>
          <w:szCs w:val="24"/>
        </w:rPr>
        <w:t>документації</w:t>
      </w:r>
      <w:proofErr w:type="spellEnd"/>
    </w:p>
    <w:p w:rsidR="00256C8A" w:rsidRPr="00476309" w:rsidRDefault="00256C8A" w:rsidP="00256C8A">
      <w:pPr>
        <w:rPr>
          <w:lang w:val="uk-UA"/>
        </w:rPr>
      </w:pPr>
      <w:r w:rsidRPr="00EE6E76">
        <w:t xml:space="preserve">                                                                                </w:t>
      </w:r>
      <w:r w:rsidR="00476309">
        <w:t xml:space="preserve">                        </w:t>
      </w:r>
    </w:p>
    <w:p w:rsidR="00256C8A" w:rsidRPr="007A03A3" w:rsidRDefault="00256C8A" w:rsidP="0025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3A3">
        <w:rPr>
          <w:rFonts w:ascii="Times New Roman" w:hAnsi="Times New Roman" w:cs="Times New Roman"/>
          <w:b/>
          <w:sz w:val="28"/>
          <w:szCs w:val="28"/>
        </w:rPr>
        <w:t>Медико-технічні</w:t>
      </w:r>
      <w:proofErr w:type="spellEnd"/>
      <w:r w:rsidRPr="007A0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A03A3">
        <w:rPr>
          <w:rFonts w:ascii="Times New Roman" w:hAnsi="Times New Roman" w:cs="Times New Roman"/>
          <w:b/>
          <w:sz w:val="28"/>
          <w:szCs w:val="28"/>
        </w:rPr>
        <w:t xml:space="preserve"> до товару:</w:t>
      </w:r>
      <w:r w:rsidRPr="007A03A3">
        <w:rPr>
          <w:rFonts w:ascii="Times New Roman" w:hAnsi="Times New Roman" w:cs="Times New Roman"/>
          <w:sz w:val="28"/>
          <w:szCs w:val="28"/>
        </w:rPr>
        <w:t xml:space="preserve"> </w:t>
      </w:r>
      <w:r w:rsidRPr="007A03A3">
        <w:rPr>
          <w:rFonts w:ascii="Times New Roman" w:hAnsi="Times New Roman" w:cs="Times New Roman"/>
          <w:sz w:val="28"/>
          <w:szCs w:val="28"/>
        </w:rPr>
        <w:br/>
      </w:r>
    </w:p>
    <w:p w:rsidR="00256C8A" w:rsidRPr="007A03A3" w:rsidRDefault="00022FAC" w:rsidP="007A0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FAC">
        <w:rPr>
          <w:rFonts w:ascii="Times New Roman" w:hAnsi="Times New Roman" w:cs="Times New Roman"/>
          <w:b/>
          <w:sz w:val="28"/>
          <w:szCs w:val="28"/>
        </w:rPr>
        <w:t xml:space="preserve">Код ДК 021:2015: 33600000-6 </w:t>
      </w:r>
      <w:proofErr w:type="spellStart"/>
      <w:r w:rsidRPr="00022FAC">
        <w:rPr>
          <w:rFonts w:ascii="Times New Roman" w:hAnsi="Times New Roman" w:cs="Times New Roman"/>
          <w:b/>
          <w:sz w:val="28"/>
          <w:szCs w:val="28"/>
        </w:rPr>
        <w:t>Фармацевтична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AC">
        <w:rPr>
          <w:rFonts w:ascii="Times New Roman" w:hAnsi="Times New Roman" w:cs="Times New Roman"/>
          <w:b/>
          <w:sz w:val="28"/>
          <w:szCs w:val="28"/>
        </w:rPr>
        <w:t>продукція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2FAC">
        <w:rPr>
          <w:rFonts w:ascii="Times New Roman" w:hAnsi="Times New Roman" w:cs="Times New Roman"/>
          <w:b/>
          <w:sz w:val="28"/>
          <w:szCs w:val="28"/>
        </w:rPr>
        <w:t>Лабораторні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AC">
        <w:rPr>
          <w:rFonts w:ascii="Times New Roman" w:hAnsi="Times New Roman" w:cs="Times New Roman"/>
          <w:b/>
          <w:sz w:val="28"/>
          <w:szCs w:val="28"/>
        </w:rPr>
        <w:t>реактиви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2FA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22FAC">
        <w:rPr>
          <w:rFonts w:ascii="Times New Roman" w:hAnsi="Times New Roman" w:cs="Times New Roman"/>
          <w:b/>
          <w:sz w:val="28"/>
          <w:szCs w:val="28"/>
        </w:rPr>
        <w:t>гематолог</w:t>
      </w:r>
      <w:proofErr w:type="gramEnd"/>
      <w:r w:rsidRPr="00022FAC">
        <w:rPr>
          <w:rFonts w:ascii="Times New Roman" w:hAnsi="Times New Roman" w:cs="Times New Roman"/>
          <w:b/>
          <w:sz w:val="28"/>
          <w:szCs w:val="28"/>
        </w:rPr>
        <w:t>ічного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AC">
        <w:rPr>
          <w:rFonts w:ascii="Times New Roman" w:hAnsi="Times New Roman" w:cs="Times New Roman"/>
          <w:b/>
          <w:sz w:val="28"/>
          <w:szCs w:val="28"/>
        </w:rPr>
        <w:t>аналізатора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22FAC">
        <w:rPr>
          <w:rFonts w:ascii="Times New Roman" w:hAnsi="Times New Roman" w:cs="Times New Roman"/>
          <w:b/>
          <w:sz w:val="28"/>
          <w:szCs w:val="28"/>
        </w:rPr>
        <w:t>Diatron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AC">
        <w:rPr>
          <w:rFonts w:ascii="Times New Roman" w:hAnsi="Times New Roman" w:cs="Times New Roman"/>
          <w:b/>
          <w:sz w:val="28"/>
          <w:szCs w:val="28"/>
        </w:rPr>
        <w:t>Abacus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AC">
        <w:rPr>
          <w:rFonts w:ascii="Times New Roman" w:hAnsi="Times New Roman" w:cs="Times New Roman"/>
          <w:b/>
          <w:sz w:val="28"/>
          <w:szCs w:val="28"/>
        </w:rPr>
        <w:t>Junior</w:t>
      </w:r>
      <w:proofErr w:type="spellEnd"/>
      <w:r w:rsidRPr="00022FAC">
        <w:rPr>
          <w:rFonts w:ascii="Times New Roman" w:hAnsi="Times New Roman" w:cs="Times New Roman"/>
          <w:b/>
          <w:sz w:val="28"/>
          <w:szCs w:val="28"/>
        </w:rPr>
        <w:t xml:space="preserve"> 30)</w:t>
      </w:r>
    </w:p>
    <w:tbl>
      <w:tblPr>
        <w:tblW w:w="10348" w:type="dxa"/>
        <w:tblInd w:w="-176" w:type="dxa"/>
        <w:tblLayout w:type="fixed"/>
        <w:tblLook w:val="04A0"/>
      </w:tblPr>
      <w:tblGrid>
        <w:gridCol w:w="582"/>
        <w:gridCol w:w="1560"/>
        <w:gridCol w:w="2126"/>
        <w:gridCol w:w="3954"/>
        <w:gridCol w:w="992"/>
        <w:gridCol w:w="1134"/>
      </w:tblGrid>
      <w:tr w:rsidR="00022FAC" w:rsidRPr="00C057B2" w:rsidTr="00851EB6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AC" w:rsidRPr="00C057B2" w:rsidRDefault="00022FAC" w:rsidP="0085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44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НК 24:2023 «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Класифікатормедичнихвиробі</w:t>
            </w:r>
            <w:proofErr w:type="gramStart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Одиницявиміру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</w:tr>
      <w:tr w:rsidR="00022FAC" w:rsidRPr="00C057B2" w:rsidTr="000901DD">
        <w:trPr>
          <w:trHeight w:val="40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Розчинник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DiatroDil-DIFF</w:t>
            </w:r>
            <w:proofErr w:type="spellEnd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58237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Буферний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розчинник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зразків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IVD (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діагностика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автоматичні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напівавтоматичні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AC" w:rsidRPr="00C057B2" w:rsidRDefault="00022FAC" w:rsidP="0002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Розчинник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являє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собою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буферний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стабілізований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мікрофільтрований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електролітний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автоматичного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розведення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зразків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кількісного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еритроцитів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(RBC),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лейкоцитів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(WBC)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субпопуляцій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лейкоцитів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тромбоцитів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(PLT)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концентрації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гемоглобіну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(HGB) на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гематологічн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ому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аналізатор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Diatron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Abacus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gramEnd"/>
          </w:p>
          <w:p w:rsidR="00022FAC" w:rsidRPr="00C057B2" w:rsidRDefault="00022FAC" w:rsidP="0002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Хлорид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натрію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1.5%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Буфери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1.0%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</w:t>
            </w:r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0.5 %</w:t>
            </w:r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Стабілізатори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0.5%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Фасування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</w:t>
            </w:r>
            <w:proofErr w:type="gram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DE0EB1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22FAC" w:rsidRPr="00C057B2" w:rsidTr="00C057B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FAC" w:rsidRPr="00C057B2" w:rsidRDefault="000901DD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Лізуючий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DiatroLyse-DIFF</w:t>
            </w:r>
            <w:proofErr w:type="spellEnd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61165 Реагент для </w:t>
            </w:r>
            <w:proofErr w:type="spellStart"/>
            <w:proofErr w:type="gram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ізису</w:t>
            </w:r>
            <w:proofErr w:type="spellEnd"/>
            <w:r w:rsidR="00C057B2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клітин</w:t>
            </w:r>
            <w:proofErr w:type="spellEnd"/>
            <w:r w:rsidR="00C057B2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IVD (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діагностика</w:t>
            </w:r>
            <w:proofErr w:type="spellEnd"/>
            <w:r w:rsidR="00C057B2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DD" w:rsidRPr="00C057B2" w:rsidRDefault="00022FAC" w:rsidP="000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Лізуючий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являє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собою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стабілізований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мікрофільтрований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лізуючий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 для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гемолізу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еритроцитів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(RBC),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кількісного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лейкоцитів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(WBC), 3-складової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диференціації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лейкоцитів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(LYM, MID, GRAN)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концентрації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гемоглобіну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(HGB) в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зразках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гематологічн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ому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аналізатор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proofErr w:type="spellStart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DiatronAbacusJunior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gramEnd"/>
          </w:p>
          <w:p w:rsidR="00022FAC" w:rsidRPr="00C057B2" w:rsidRDefault="00022FAC" w:rsidP="000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повинен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ПАР. &lt; 3.5%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Буфери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&lt; 1.0%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Консерванти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0.5 %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Стабіліза</w:t>
            </w:r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proofErr w:type="spellEnd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 &lt; 0.5</w:t>
            </w:r>
            <w:proofErr w:type="gramStart"/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="000901DD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ключ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активаціїприладу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Фасування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</w:t>
            </w:r>
            <w:proofErr w:type="gram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901DD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22FAC" w:rsidRPr="00C057B2" w:rsidTr="00C057B2">
        <w:trPr>
          <w:trHeight w:val="48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C057B2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Очищуючий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Diatro</w:t>
            </w:r>
            <w:proofErr w:type="spellEnd"/>
            <w:r w:rsid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Cleaner</w:t>
            </w:r>
            <w:proofErr w:type="spellEnd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63377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Засібочищенняприладу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аналізатора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ІВД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AC" w:rsidRPr="00C057B2" w:rsidRDefault="00022FAC" w:rsidP="00C0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Очищуючий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 собою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стабілізований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мікрофільтрований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протеолітичний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ферментний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регулярного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автоматизованого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ополіскування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промивки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капілярів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трубок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камер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гематологічного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аналізатора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компонентів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осаду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ліпопротеїнових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відкладень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гематологічн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ому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аналізатор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proofErr w:type="spellStart"/>
            <w:r w:rsidR="00C057B2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Diatron</w:t>
            </w:r>
            <w:proofErr w:type="spellEnd"/>
            <w:r w:rsidR="00C057B2"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Abacus</w:t>
            </w:r>
            <w:proofErr w:type="spellEnd"/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30, 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Склад</w:t>
            </w:r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r w:rsid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Детергенти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1.0% 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Буфери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1.0% 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Консерванти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&lt; 0.5 % 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Стабілізатори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0.5% </w:t>
            </w:r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Фасування</w:t>
            </w:r>
            <w:proofErr w:type="spellEnd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C057B2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</w:t>
            </w:r>
            <w:proofErr w:type="gramStart"/>
            <w:r w:rsidRPr="00C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BA02F5" w:rsidRDefault="00C057B2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022FAC" w:rsidRPr="00C057B2" w:rsidTr="00CD14CE">
        <w:trPr>
          <w:trHeight w:val="3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AC" w:rsidRPr="00447287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F5" w:rsidRPr="00447287" w:rsidRDefault="00BA02F5" w:rsidP="0085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Промивний розчин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Diatro</w:t>
            </w:r>
            <w:proofErr w:type="spellEnd"/>
          </w:p>
          <w:p w:rsidR="00022FAC" w:rsidRPr="00447287" w:rsidRDefault="00BA02F5" w:rsidP="0085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Hypoclean</w:t>
            </w:r>
            <w:proofErr w:type="spellEnd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7287" w:rsidRPr="00C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447287" w:rsidRDefault="00022FAC" w:rsidP="0085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63377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Засіб</w:t>
            </w:r>
            <w:proofErr w:type="spellEnd"/>
            <w:r w:rsidR="00BA02F5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очищення</w:t>
            </w:r>
            <w:proofErr w:type="spellEnd"/>
            <w:r w:rsidR="00BA02F5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приладу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аналізатора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ІВД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AC" w:rsidRPr="00447287" w:rsidRDefault="00BA02F5" w:rsidP="00CD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Гіпохлоритний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Промивний 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Реагент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являє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собою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стабілізований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мікрофільтрований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концентрований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гіпохлоритний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інтенсивного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окисного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очищення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ополіскування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промивки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капілярів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трубок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камер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гематологічного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аналізатора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компонентів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осаду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ліпопротеїнових</w:t>
            </w:r>
            <w:proofErr w:type="spellEnd"/>
            <w:r w:rsidR="00CD14CE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D14CE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відкладень</w:t>
            </w:r>
            <w:proofErr w:type="spellEnd"/>
            <w:r w:rsidR="00CD14CE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CD14CE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гематологічни</w:t>
            </w:r>
            <w:proofErr w:type="spellEnd"/>
            <w:r w:rsidR="00CD14CE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й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аналізатор</w:t>
            </w:r>
            <w:proofErr w:type="spellEnd"/>
            <w:r w:rsidR="00CD14CE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AbacusJunior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30, Склад</w:t>
            </w:r>
            <w:r w:rsidR="00CD14CE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r w:rsidR="00CD14CE"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Детергенти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1.0% 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Гіпохлоритнатрію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1.0%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Гідроксиднатрію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1.0 % 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Стабілізатори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&lt; 0.4% </w:t>
            </w: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Фасування</w:t>
            </w:r>
            <w:proofErr w:type="spellEnd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447287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</w:t>
            </w:r>
            <w:proofErr w:type="gramStart"/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AC" w:rsidRPr="00447287" w:rsidRDefault="00022FAC" w:rsidP="008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22FAC" w:rsidRDefault="00022FAC" w:rsidP="002F5459">
      <w:pPr>
        <w:tabs>
          <w:tab w:val="left" w:pos="0"/>
        </w:tabs>
        <w:spacing w:after="0"/>
        <w:jc w:val="both"/>
        <w:rPr>
          <w:b/>
          <w:bCs/>
          <w:color w:val="000000"/>
          <w:lang w:val="uk-UA"/>
        </w:rPr>
      </w:pPr>
    </w:p>
    <w:p w:rsidR="00256C8A" w:rsidRPr="007A03A3" w:rsidRDefault="00256C8A" w:rsidP="002F54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b/>
          <w:bCs/>
          <w:color w:val="000000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Медико-технічні</w:t>
      </w:r>
      <w:proofErr w:type="spellEnd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до предмету </w:t>
      </w:r>
      <w:proofErr w:type="spellStart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закупі</w:t>
      </w:r>
      <w:proofErr w:type="gramStart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вл</w:t>
      </w:r>
      <w:proofErr w:type="gramEnd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і</w:t>
      </w:r>
      <w:proofErr w:type="spellEnd"/>
    </w:p>
    <w:p w:rsidR="00256C8A" w:rsidRPr="007A03A3" w:rsidRDefault="00256C8A" w:rsidP="007A03A3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1.Товар,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поставляється</w:t>
      </w:r>
      <w:proofErr w:type="spellEnd"/>
      <w:proofErr w:type="gram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 повинен бути 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цілим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без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пошкоджень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в  упаковки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ві</w:t>
      </w:r>
      <w:proofErr w:type="spellEnd"/>
      <w:r w:rsidR="00CD14CE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виробнака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 та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r w:rsidR="00CD14CE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A03A3">
        <w:rPr>
          <w:rFonts w:ascii="Times New Roman" w:hAnsi="Times New Roman" w:cs="Times New Roman"/>
          <w:sz w:val="24"/>
          <w:szCs w:val="24"/>
        </w:rPr>
        <w:t xml:space="preserve">. Товар </w:t>
      </w:r>
      <w:proofErr w:type="gramStart"/>
      <w:r w:rsidR="00CD14CE"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proofErr w:type="gramEnd"/>
      <w:r w:rsidR="00CD14CE">
        <w:rPr>
          <w:rFonts w:ascii="Times New Roman" w:hAnsi="Times New Roman" w:cs="Times New Roman"/>
          <w:sz w:val="24"/>
          <w:szCs w:val="24"/>
          <w:lang w:val="uk-UA"/>
        </w:rPr>
        <w:t xml:space="preserve"> бути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:rsidR="00256C8A" w:rsidRPr="00AF5FD2" w:rsidRDefault="00256C8A" w:rsidP="007A03A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Товар,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поставляється</w:t>
      </w:r>
      <w:proofErr w:type="spellEnd"/>
      <w:proofErr w:type="gram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повинен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мати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задовільний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термін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(не </w:t>
      </w:r>
      <w:proofErr w:type="spellStart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менш</w:t>
      </w:r>
      <w:proofErr w:type="spellEnd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>ніж</w:t>
      </w:r>
      <w:proofErr w:type="spellEnd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80% </w:t>
      </w:r>
      <w:proofErr w:type="spellStart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>від</w:t>
      </w:r>
      <w:proofErr w:type="spellEnd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загального</w:t>
      </w:r>
      <w:proofErr w:type="spellEnd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терміну</w:t>
      </w:r>
      <w:proofErr w:type="spellEnd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придатності</w:t>
      </w:r>
      <w:proofErr w:type="spellEnd"/>
      <w:r w:rsidRPr="00AF5FD2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У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випадку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якщо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товар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є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неякісним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пошкодженим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>тощо</w:t>
      </w:r>
      <w:proofErr w:type="spellEnd"/>
      <w:r w:rsidRPr="00AF5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повинен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здійснити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заміну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неякісного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109BB" w:rsidRPr="00AF5F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календарних</w:t>
      </w:r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дня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претензії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Заміна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повернення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знищення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FD2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AF5FD2">
        <w:rPr>
          <w:rFonts w:ascii="Times New Roman" w:hAnsi="Times New Roman" w:cs="Times New Roman"/>
          <w:b/>
          <w:sz w:val="24"/>
          <w:szCs w:val="24"/>
        </w:rPr>
        <w:t>.</w:t>
      </w:r>
    </w:p>
    <w:p w:rsidR="00256C8A" w:rsidRPr="007A03A3" w:rsidRDefault="00256C8A" w:rsidP="007A03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3. Товар  </w:t>
      </w:r>
      <w:proofErr w:type="spellStart"/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поставляється</w:t>
      </w:r>
      <w:proofErr w:type="spellEnd"/>
      <w:proofErr w:type="gram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 за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заявок, на адресу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 </w:t>
      </w:r>
      <w:r w:rsidRPr="007A03A3">
        <w:rPr>
          <w:rFonts w:ascii="Times New Roman" w:hAnsi="Times New Roman" w:cs="Times New Roman"/>
          <w:b/>
          <w:sz w:val="24"/>
          <w:szCs w:val="24"/>
        </w:rPr>
        <w:t xml:space="preserve">м. Нова Одеса, </w:t>
      </w:r>
      <w:proofErr w:type="spellStart"/>
      <w:r w:rsidRPr="007A03A3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7A03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03A3">
        <w:rPr>
          <w:rFonts w:ascii="Times New Roman" w:hAnsi="Times New Roman" w:cs="Times New Roman"/>
          <w:b/>
          <w:sz w:val="24"/>
          <w:szCs w:val="24"/>
        </w:rPr>
        <w:t>Шкільна</w:t>
      </w:r>
      <w:proofErr w:type="spellEnd"/>
      <w:r w:rsidRPr="007A03A3">
        <w:rPr>
          <w:rFonts w:ascii="Times New Roman" w:hAnsi="Times New Roman" w:cs="Times New Roman"/>
          <w:b/>
          <w:sz w:val="24"/>
          <w:szCs w:val="24"/>
        </w:rPr>
        <w:t xml:space="preserve">, 38, </w:t>
      </w:r>
      <w:proofErr w:type="spellStart"/>
      <w:r w:rsidRPr="007A03A3">
        <w:rPr>
          <w:rFonts w:ascii="Times New Roman" w:hAnsi="Times New Roman" w:cs="Times New Roman"/>
          <w:b/>
          <w:sz w:val="24"/>
          <w:szCs w:val="24"/>
        </w:rPr>
        <w:t>Миколаївської</w:t>
      </w:r>
      <w:proofErr w:type="spellEnd"/>
      <w:r w:rsidRPr="007A0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7A03A3">
        <w:rPr>
          <w:rFonts w:ascii="Times New Roman" w:hAnsi="Times New Roman" w:cs="Times New Roman"/>
          <w:b/>
          <w:sz w:val="24"/>
          <w:szCs w:val="24"/>
        </w:rPr>
        <w:t>, 56600.</w:t>
      </w:r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A03A3">
        <w:rPr>
          <w:rFonts w:ascii="Times New Roman" w:hAnsi="Times New Roman" w:cs="Times New Roman"/>
          <w:sz w:val="24"/>
          <w:szCs w:val="24"/>
        </w:rPr>
        <w:t xml:space="preserve"> моменту заявки товар повинен бути доставлений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семи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дострокової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ургентної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поставки. </w:t>
      </w:r>
      <w:proofErr w:type="gramStart"/>
      <w:r w:rsidRPr="007A03A3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03A3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proofErr w:type="gramEnd"/>
      <w:r w:rsidRPr="007A03A3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супроводжуватися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документами: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lastRenderedPageBreak/>
        <w:t>видатковою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накладною та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рахунком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декларацією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CD14CE">
        <w:rPr>
          <w:rFonts w:ascii="Times New Roman" w:hAnsi="Times New Roman" w:cs="Times New Roman"/>
          <w:sz w:val="24"/>
          <w:szCs w:val="24"/>
          <w:lang w:val="uk-UA"/>
        </w:rPr>
        <w:t xml:space="preserve"> та інше</w:t>
      </w:r>
      <w:r w:rsidRPr="007A03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6C8A" w:rsidRPr="007A03A3" w:rsidRDefault="00256C8A" w:rsidP="007A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7A03A3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подачі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еквіваленту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запропонований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вимогах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подає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порівняльну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характеристику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запропонованого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ним товару та товару,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визначен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медико-технічних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вимогах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відомостями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6C8A" w:rsidRPr="007A03A3" w:rsidRDefault="00256C8A" w:rsidP="007A03A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поставці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товару 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передбачає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необхідні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заходи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із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захисту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довкілля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здійснює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діяльність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додержанням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вимог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екологічної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безпеки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 правил,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нормативів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стандартів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що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регулюють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діяльність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учасника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сфері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охорони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довкілля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від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забруднення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та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інших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шкідливих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впливів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використовує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сертифі</w:t>
      </w:r>
      <w:proofErr w:type="gram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кован</w:t>
      </w:r>
      <w:proofErr w:type="gram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матеріали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дотримується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правил та </w:t>
      </w:r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умов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зберігання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виробництва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транспортування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6C8A" w:rsidRPr="00090021" w:rsidRDefault="0084506D" w:rsidP="007A03A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6.</w:t>
      </w:r>
      <w:r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.</w:t>
      </w:r>
      <w:r w:rsidR="00447287" w:rsidRPr="0044728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gram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</w:t>
      </w:r>
      <w:proofErr w:type="gram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метою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запобігання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закупівлі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фальсифікатів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та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отримання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гарантій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на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своєчасне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постачання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товару у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кількості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якості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У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часник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процедури закупівлі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надає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сканований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оригінал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або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скан-копію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гарантійного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листа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від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виробника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(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якщо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учасник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не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є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виробником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товару</w:t>
      </w:r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)</w:t>
      </w:r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(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офіційного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представника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дистриб’ютора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) в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Україні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(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таке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представництво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повинно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підтверджуватись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сканованим оригіналом або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скан-</w:t>
      </w:r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копією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відповідного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листа,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доручення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авторизації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тощо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відвиробника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),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що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підтверджує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можливість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постачання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учасником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запропонованого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товару в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необхідній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кількості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якості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та в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потрібні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терміни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визначені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цією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тендерною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документацією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та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пропозицією</w:t>
      </w:r>
      <w:proofErr w:type="spellEnd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47287" w:rsidRPr="00090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учасника</w:t>
      </w:r>
      <w:proofErr w:type="spellEnd"/>
    </w:p>
    <w:p w:rsidR="00256C8A" w:rsidRPr="00F875EC" w:rsidRDefault="00256C8A" w:rsidP="007A03A3">
      <w:pPr>
        <w:tabs>
          <w:tab w:val="left" w:pos="720"/>
        </w:tabs>
        <w:spacing w:after="0"/>
        <w:jc w:val="both"/>
        <w:rPr>
          <w:color w:val="000000"/>
          <w:lang w:eastAsia="ar-SA"/>
        </w:rPr>
      </w:pPr>
    </w:p>
    <w:p w:rsidR="00256C8A" w:rsidRPr="00F875EC" w:rsidRDefault="00256C8A" w:rsidP="00256C8A">
      <w:pPr>
        <w:rPr>
          <w:b/>
        </w:rPr>
      </w:pPr>
    </w:p>
    <w:p w:rsidR="00256C8A" w:rsidRPr="00F875EC" w:rsidRDefault="00256C8A" w:rsidP="00256C8A">
      <w:pPr>
        <w:jc w:val="center"/>
        <w:rPr>
          <w:b/>
        </w:rPr>
      </w:pPr>
    </w:p>
    <w:p w:rsidR="00256C8A" w:rsidRPr="00F875EC" w:rsidRDefault="00256C8A" w:rsidP="00256C8A">
      <w:pPr>
        <w:jc w:val="center"/>
        <w:rPr>
          <w:b/>
        </w:rPr>
      </w:pPr>
    </w:p>
    <w:p w:rsidR="00DD01F2" w:rsidRDefault="00DD01F2"/>
    <w:sectPr w:rsidR="00DD01F2" w:rsidSect="00F875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C8A"/>
    <w:rsid w:val="00022FAC"/>
    <w:rsid w:val="00024B7F"/>
    <w:rsid w:val="00090021"/>
    <w:rsid w:val="000901DD"/>
    <w:rsid w:val="00256C8A"/>
    <w:rsid w:val="0026502E"/>
    <w:rsid w:val="002E5F3D"/>
    <w:rsid w:val="002F5459"/>
    <w:rsid w:val="00447287"/>
    <w:rsid w:val="00476309"/>
    <w:rsid w:val="005114E7"/>
    <w:rsid w:val="006109BB"/>
    <w:rsid w:val="00730F60"/>
    <w:rsid w:val="007A03A3"/>
    <w:rsid w:val="0084506D"/>
    <w:rsid w:val="00873B6A"/>
    <w:rsid w:val="00965494"/>
    <w:rsid w:val="00A008A5"/>
    <w:rsid w:val="00A83CFF"/>
    <w:rsid w:val="00AF5FD2"/>
    <w:rsid w:val="00BA02F5"/>
    <w:rsid w:val="00BB2BAD"/>
    <w:rsid w:val="00C057B2"/>
    <w:rsid w:val="00C174CC"/>
    <w:rsid w:val="00CD14CE"/>
    <w:rsid w:val="00DD01F2"/>
    <w:rsid w:val="00DE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2024-03-26T12:16:00Z</cp:lastPrinted>
  <dcterms:created xsi:type="dcterms:W3CDTF">2023-10-05T07:05:00Z</dcterms:created>
  <dcterms:modified xsi:type="dcterms:W3CDTF">2024-03-26T12:21:00Z</dcterms:modified>
</cp:coreProperties>
</file>