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E7" w:rsidRPr="00F14766" w:rsidRDefault="00A3330B" w:rsidP="00273DED">
      <w:pPr>
        <w:spacing w:after="0" w:line="240" w:lineRule="auto"/>
        <w:jc w:val="center"/>
        <w:rPr>
          <w:b/>
          <w:bCs/>
          <w:sz w:val="24"/>
          <w:szCs w:val="24"/>
          <w:lang w:eastAsia="ru-RU"/>
        </w:rPr>
      </w:pPr>
      <w:r w:rsidRPr="00F14766">
        <w:rPr>
          <w:b/>
          <w:bCs/>
          <w:sz w:val="24"/>
          <w:szCs w:val="24"/>
          <w:lang w:val="ru-RU" w:eastAsia="ru-RU"/>
        </w:rPr>
        <w:t xml:space="preserve">Департамент </w:t>
      </w:r>
      <w:proofErr w:type="spellStart"/>
      <w:r w:rsidRPr="00F14766">
        <w:rPr>
          <w:b/>
          <w:bCs/>
          <w:sz w:val="24"/>
          <w:szCs w:val="24"/>
          <w:lang w:val="ru-RU" w:eastAsia="ru-RU"/>
        </w:rPr>
        <w:t>освіти</w:t>
      </w:r>
      <w:proofErr w:type="spellEnd"/>
    </w:p>
    <w:p w:rsidR="00B14CE7" w:rsidRPr="00F14766" w:rsidRDefault="00B14CE7" w:rsidP="00273DED">
      <w:pPr>
        <w:spacing w:after="0" w:line="240" w:lineRule="auto"/>
        <w:jc w:val="center"/>
        <w:rPr>
          <w:b/>
          <w:bCs/>
          <w:sz w:val="24"/>
          <w:szCs w:val="24"/>
          <w:lang w:val="ru-RU" w:eastAsia="ru-RU"/>
        </w:rPr>
      </w:pPr>
      <w:proofErr w:type="spellStart"/>
      <w:r w:rsidRPr="00F14766">
        <w:rPr>
          <w:b/>
          <w:bCs/>
          <w:sz w:val="24"/>
          <w:szCs w:val="24"/>
          <w:lang w:val="ru-RU" w:eastAsia="ru-RU"/>
        </w:rPr>
        <w:t>Полтавської</w:t>
      </w:r>
      <w:proofErr w:type="spellEnd"/>
      <w:r w:rsidR="0001302C" w:rsidRPr="00F14766">
        <w:rPr>
          <w:b/>
          <w:bCs/>
          <w:sz w:val="24"/>
          <w:szCs w:val="24"/>
          <w:lang w:val="ru-RU" w:eastAsia="ru-RU"/>
        </w:rPr>
        <w:t xml:space="preserve"> </w:t>
      </w:r>
      <w:proofErr w:type="spellStart"/>
      <w:r w:rsidRPr="00F14766">
        <w:rPr>
          <w:b/>
          <w:bCs/>
          <w:sz w:val="24"/>
          <w:szCs w:val="24"/>
          <w:lang w:val="ru-RU" w:eastAsia="ru-RU"/>
        </w:rPr>
        <w:t>міської</w:t>
      </w:r>
      <w:proofErr w:type="spellEnd"/>
      <w:r w:rsidRPr="00F14766">
        <w:rPr>
          <w:b/>
          <w:bCs/>
          <w:sz w:val="24"/>
          <w:szCs w:val="24"/>
          <w:lang w:val="ru-RU" w:eastAsia="ru-RU"/>
        </w:rPr>
        <w:t xml:space="preserve"> ради</w:t>
      </w:r>
    </w:p>
    <w:p w:rsidR="00B14CE7" w:rsidRPr="00F14766" w:rsidRDefault="00B14CE7" w:rsidP="00B14CE7">
      <w:pPr>
        <w:tabs>
          <w:tab w:val="center" w:pos="4677"/>
          <w:tab w:val="right" w:pos="9355"/>
        </w:tabs>
        <w:snapToGrid w:val="0"/>
        <w:spacing w:before="100" w:beforeAutospacing="1" w:after="100" w:afterAutospacing="1" w:line="240" w:lineRule="auto"/>
        <w:ind w:firstLine="540"/>
        <w:jc w:val="center"/>
        <w:outlineLvl w:val="0"/>
        <w:rPr>
          <w:b/>
          <w:sz w:val="24"/>
          <w:szCs w:val="24"/>
          <w:lang w:val="ru-RU"/>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b/>
                <w:bCs/>
                <w:noProof/>
                <w:sz w:val="24"/>
                <w:szCs w:val="24"/>
                <w:lang w:val="ru-RU" w:eastAsia="ru-RU"/>
              </w:rPr>
            </w:pPr>
            <w:r w:rsidRPr="00F14766">
              <w:rPr>
                <w:b/>
                <w:bCs/>
                <w:noProof/>
                <w:sz w:val="24"/>
                <w:szCs w:val="24"/>
                <w:lang w:val="ru-RU" w:eastAsia="ru-RU"/>
              </w:rPr>
              <w:t>ЗАТВЕРДЖЕНО</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en-GB" w:eastAsia="ru-RU"/>
              </w:rPr>
            </w:pPr>
          </w:p>
        </w:tc>
        <w:tc>
          <w:tcPr>
            <w:tcW w:w="5387" w:type="dxa"/>
            <w:tcBorders>
              <w:top w:val="nil"/>
              <w:left w:val="nil"/>
              <w:bottom w:val="nil"/>
              <w:right w:val="nil"/>
            </w:tcBorders>
            <w:hideMark/>
          </w:tcPr>
          <w:p w:rsidR="00B14CE7" w:rsidRPr="00F14766" w:rsidRDefault="00B14CE7" w:rsidP="00A3330B">
            <w:pPr>
              <w:rPr>
                <w:b/>
                <w:bCs/>
                <w:sz w:val="24"/>
                <w:szCs w:val="24"/>
                <w:lang w:val="ru-RU" w:eastAsia="ru-RU"/>
              </w:rPr>
            </w:pPr>
            <w:proofErr w:type="gramStart"/>
            <w:r w:rsidRPr="00F14766">
              <w:rPr>
                <w:b/>
                <w:bCs/>
                <w:sz w:val="24"/>
                <w:szCs w:val="24"/>
                <w:lang w:val="ru-RU" w:eastAsia="ru-RU"/>
              </w:rPr>
              <w:t>Р</w:t>
            </w:r>
            <w:proofErr w:type="gramEnd"/>
            <w:r w:rsidRPr="00F14766">
              <w:rPr>
                <w:b/>
                <w:bCs/>
                <w:sz w:val="24"/>
                <w:szCs w:val="24"/>
                <w:lang w:val="ru-RU" w:eastAsia="ru-RU"/>
              </w:rPr>
              <w:t xml:space="preserve">ІШЕННЯМ </w:t>
            </w:r>
            <w:r w:rsidR="00A3330B" w:rsidRPr="00F14766">
              <w:rPr>
                <w:b/>
                <w:bCs/>
                <w:sz w:val="24"/>
                <w:szCs w:val="24"/>
                <w:lang w:val="ru-RU" w:eastAsia="ru-RU"/>
              </w:rPr>
              <w:t>УПОВНОВАЖЕНОЇ ОСОБИ</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57420">
            <w:pPr>
              <w:rPr>
                <w:b/>
                <w:bCs/>
                <w:sz w:val="24"/>
                <w:szCs w:val="24"/>
                <w:lang w:val="ru-RU" w:eastAsia="ru-RU"/>
              </w:rPr>
            </w:pPr>
            <w:r w:rsidRPr="00F14766">
              <w:rPr>
                <w:b/>
                <w:bCs/>
                <w:sz w:val="24"/>
                <w:szCs w:val="24"/>
                <w:lang w:val="ru-RU" w:eastAsia="ru-RU"/>
              </w:rPr>
              <w:t xml:space="preserve">ПРОТОКОЛ </w:t>
            </w:r>
            <w:r w:rsidRPr="00F83D46">
              <w:rPr>
                <w:b/>
                <w:bCs/>
                <w:sz w:val="24"/>
                <w:szCs w:val="24"/>
                <w:lang w:val="ru-RU" w:eastAsia="ru-RU"/>
              </w:rPr>
              <w:t>№</w:t>
            </w:r>
            <w:r w:rsidR="0001302C" w:rsidRPr="00F83D46">
              <w:rPr>
                <w:b/>
                <w:bCs/>
                <w:sz w:val="24"/>
                <w:szCs w:val="24"/>
                <w:lang w:val="ru-RU" w:eastAsia="ru-RU"/>
              </w:rPr>
              <w:t xml:space="preserve"> </w:t>
            </w:r>
            <w:r w:rsidR="00F83D46">
              <w:rPr>
                <w:b/>
                <w:bCs/>
                <w:sz w:val="24"/>
                <w:szCs w:val="24"/>
                <w:lang w:val="ru-RU" w:eastAsia="ru-RU"/>
              </w:rPr>
              <w:t>111</w:t>
            </w:r>
            <w:r w:rsidR="003D769F" w:rsidRPr="00F83D46">
              <w:rPr>
                <w:b/>
                <w:bCs/>
                <w:sz w:val="24"/>
                <w:szCs w:val="24"/>
                <w:lang w:val="ru-RU" w:eastAsia="ru-RU"/>
              </w:rPr>
              <w:t xml:space="preserve"> </w:t>
            </w:r>
            <w:r w:rsidR="0011093B" w:rsidRPr="00F83D46">
              <w:rPr>
                <w:b/>
                <w:bCs/>
                <w:sz w:val="24"/>
                <w:szCs w:val="24"/>
                <w:lang w:eastAsia="ru-RU"/>
              </w:rPr>
              <w:t>від</w:t>
            </w:r>
            <w:r w:rsidR="00B715A4">
              <w:rPr>
                <w:b/>
                <w:bCs/>
                <w:sz w:val="24"/>
                <w:szCs w:val="24"/>
                <w:lang w:eastAsia="ru-RU"/>
              </w:rPr>
              <w:t xml:space="preserve"> 2</w:t>
            </w:r>
            <w:r w:rsidR="00B715A4">
              <w:rPr>
                <w:b/>
                <w:bCs/>
                <w:sz w:val="24"/>
                <w:szCs w:val="24"/>
                <w:lang w:val="en-US" w:eastAsia="ru-RU"/>
              </w:rPr>
              <w:t>2</w:t>
            </w:r>
            <w:r w:rsidR="00F83D46">
              <w:rPr>
                <w:b/>
                <w:bCs/>
                <w:sz w:val="24"/>
                <w:szCs w:val="24"/>
                <w:lang w:eastAsia="ru-RU"/>
              </w:rPr>
              <w:t>.11</w:t>
            </w:r>
            <w:r w:rsidR="00485EB6" w:rsidRPr="00F83D46">
              <w:rPr>
                <w:b/>
                <w:bCs/>
                <w:sz w:val="24"/>
                <w:szCs w:val="24"/>
                <w:lang w:eastAsia="ru-RU"/>
              </w:rPr>
              <w:t>.</w:t>
            </w:r>
            <w:r w:rsidR="0011093B" w:rsidRPr="00F83D46">
              <w:rPr>
                <w:b/>
                <w:bCs/>
                <w:sz w:val="24"/>
                <w:szCs w:val="24"/>
                <w:lang w:eastAsia="ru-RU"/>
              </w:rPr>
              <w:t xml:space="preserve"> </w:t>
            </w:r>
            <w:r w:rsidRPr="00F83D46">
              <w:rPr>
                <w:b/>
                <w:bCs/>
                <w:sz w:val="24"/>
                <w:szCs w:val="24"/>
                <w:lang w:val="ru-RU" w:eastAsia="ru-RU"/>
              </w:rPr>
              <w:t>20</w:t>
            </w:r>
            <w:r w:rsidRPr="00F83D46">
              <w:rPr>
                <w:b/>
                <w:bCs/>
                <w:sz w:val="24"/>
                <w:szCs w:val="24"/>
                <w:lang w:eastAsia="ru-RU"/>
              </w:rPr>
              <w:t>2</w:t>
            </w:r>
            <w:r w:rsidR="00B14E31" w:rsidRPr="00F83D46">
              <w:rPr>
                <w:b/>
                <w:bCs/>
                <w:sz w:val="24"/>
                <w:szCs w:val="24"/>
                <w:lang w:eastAsia="ru-RU"/>
              </w:rPr>
              <w:t>2</w:t>
            </w:r>
            <w:r w:rsidR="00F14766">
              <w:rPr>
                <w:b/>
                <w:bCs/>
                <w:sz w:val="24"/>
                <w:szCs w:val="24"/>
                <w:lang w:eastAsia="ru-RU"/>
              </w:rPr>
              <w:t xml:space="preserve"> </w:t>
            </w:r>
            <w:r w:rsidRPr="00485EB6">
              <w:rPr>
                <w:b/>
                <w:sz w:val="24"/>
                <w:szCs w:val="24"/>
                <w:lang w:val="ru-RU" w:eastAsia="ru-RU"/>
              </w:rPr>
              <w:t>р</w:t>
            </w:r>
            <w:r w:rsidRPr="00F14766">
              <w:rPr>
                <w:b/>
                <w:sz w:val="24"/>
                <w:szCs w:val="24"/>
                <w:lang w:val="ru-RU" w:eastAsia="ru-RU"/>
              </w:rPr>
              <w:t>оку</w:t>
            </w:r>
          </w:p>
        </w:tc>
      </w:tr>
      <w:tr w:rsidR="00B14CE7" w:rsidRPr="00F14766" w:rsidTr="00CB0692">
        <w:trPr>
          <w:trHeight w:val="526"/>
        </w:trPr>
        <w:tc>
          <w:tcPr>
            <w:tcW w:w="3931" w:type="dxa"/>
            <w:tcBorders>
              <w:top w:val="nil"/>
              <w:left w:val="nil"/>
              <w:bottom w:val="nil"/>
              <w:right w:val="nil"/>
            </w:tcBorders>
          </w:tcPr>
          <w:p w:rsidR="00B14CE7" w:rsidRPr="00485EB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A3330B" w:rsidP="00FC5CD2">
            <w:pPr>
              <w:rPr>
                <w:b/>
                <w:bCs/>
                <w:sz w:val="24"/>
                <w:szCs w:val="24"/>
                <w:lang w:val="ru-RU" w:eastAsia="ru-RU"/>
              </w:rPr>
            </w:pPr>
            <w:r w:rsidRPr="00F14766">
              <w:rPr>
                <w:b/>
                <w:bCs/>
                <w:sz w:val="24"/>
                <w:szCs w:val="24"/>
                <w:lang w:eastAsia="ru-RU"/>
              </w:rPr>
              <w:t>УПОВНОВАЖЕНА ОСОБА</w:t>
            </w:r>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312E61" w:rsidP="000E076E">
            <w:pPr>
              <w:rPr>
                <w:b/>
                <w:bCs/>
                <w:sz w:val="24"/>
                <w:szCs w:val="24"/>
                <w:lang w:val="ru-RU" w:eastAsia="ru-RU"/>
              </w:rPr>
            </w:pPr>
            <w:proofErr w:type="spellStart"/>
            <w:r w:rsidRPr="00F14766">
              <w:rPr>
                <w:b/>
                <w:bCs/>
                <w:sz w:val="24"/>
                <w:szCs w:val="24"/>
                <w:lang w:val="ru-RU" w:eastAsia="ru-RU"/>
              </w:rPr>
              <w:t>Трибрат</w:t>
            </w:r>
            <w:proofErr w:type="spellEnd"/>
            <w:r w:rsidRPr="00F14766">
              <w:rPr>
                <w:b/>
                <w:bCs/>
                <w:sz w:val="24"/>
                <w:szCs w:val="24"/>
                <w:lang w:val="ru-RU" w:eastAsia="ru-RU"/>
              </w:rPr>
              <w:t xml:space="preserve"> Оксана </w:t>
            </w:r>
            <w:proofErr w:type="spellStart"/>
            <w:r w:rsidRPr="00F14766">
              <w:rPr>
                <w:b/>
                <w:bCs/>
                <w:sz w:val="24"/>
                <w:szCs w:val="24"/>
                <w:lang w:val="ru-RU" w:eastAsia="ru-RU"/>
              </w:rPr>
              <w:t>Євгенівна</w:t>
            </w:r>
            <w:proofErr w:type="spellEnd"/>
          </w:p>
        </w:tc>
      </w:tr>
      <w:tr w:rsidR="00B14CE7" w:rsidRPr="00F14766" w:rsidTr="00B14CE7">
        <w:tc>
          <w:tcPr>
            <w:tcW w:w="3931" w:type="dxa"/>
            <w:tcBorders>
              <w:top w:val="nil"/>
              <w:left w:val="nil"/>
              <w:bottom w:val="nil"/>
              <w:right w:val="nil"/>
            </w:tcBorders>
          </w:tcPr>
          <w:p w:rsidR="00B14CE7" w:rsidRPr="00F14766" w:rsidRDefault="00B14CE7" w:rsidP="00B14CE7">
            <w:pPr>
              <w:rPr>
                <w:b/>
                <w:bCs/>
                <w:sz w:val="24"/>
                <w:szCs w:val="24"/>
                <w:lang w:val="ru-RU" w:eastAsia="ru-RU"/>
              </w:rPr>
            </w:pPr>
          </w:p>
        </w:tc>
        <w:tc>
          <w:tcPr>
            <w:tcW w:w="5387" w:type="dxa"/>
            <w:tcBorders>
              <w:top w:val="nil"/>
              <w:left w:val="nil"/>
              <w:bottom w:val="nil"/>
              <w:right w:val="nil"/>
            </w:tcBorders>
            <w:hideMark/>
          </w:tcPr>
          <w:p w:rsidR="00B14CE7" w:rsidRPr="00F14766" w:rsidRDefault="00B14CE7" w:rsidP="00B14CE7">
            <w:pPr>
              <w:rPr>
                <w:sz w:val="24"/>
                <w:szCs w:val="24"/>
                <w:lang w:val="ru-RU" w:eastAsia="ru-RU"/>
              </w:rPr>
            </w:pPr>
            <w:r w:rsidRPr="00F14766">
              <w:rPr>
                <w:sz w:val="24"/>
                <w:szCs w:val="24"/>
                <w:lang w:val="ru-RU" w:eastAsia="ru-RU"/>
              </w:rPr>
              <w:t xml:space="preserve">  ____________________________</w:t>
            </w:r>
          </w:p>
          <w:p w:rsidR="00B14CE7" w:rsidRPr="00F14766" w:rsidRDefault="00B14CE7" w:rsidP="00B14CE7">
            <w:pPr>
              <w:rPr>
                <w:sz w:val="24"/>
                <w:szCs w:val="24"/>
                <w:lang w:val="ru-RU" w:eastAsia="ru-RU"/>
              </w:rPr>
            </w:pPr>
            <w:r w:rsidRPr="00F14766">
              <w:rPr>
                <w:sz w:val="24"/>
                <w:szCs w:val="24"/>
                <w:lang w:val="ru-RU" w:eastAsia="ru-RU"/>
              </w:rPr>
              <w:t xml:space="preserve">    (</w:t>
            </w:r>
            <w:proofErr w:type="spellStart"/>
            <w:proofErr w:type="gramStart"/>
            <w:r w:rsidRPr="00F14766">
              <w:rPr>
                <w:sz w:val="24"/>
                <w:szCs w:val="24"/>
                <w:lang w:val="ru-RU" w:eastAsia="ru-RU"/>
              </w:rPr>
              <w:t>п</w:t>
            </w:r>
            <w:proofErr w:type="gramEnd"/>
            <w:r w:rsidRPr="00F14766">
              <w:rPr>
                <w:sz w:val="24"/>
                <w:szCs w:val="24"/>
                <w:lang w:val="ru-RU" w:eastAsia="ru-RU"/>
              </w:rPr>
              <w:t>ідпис</w:t>
            </w:r>
            <w:proofErr w:type="spellEnd"/>
            <w:r w:rsidRPr="00F14766">
              <w:rPr>
                <w:sz w:val="24"/>
                <w:szCs w:val="24"/>
                <w:lang w:val="ru-RU" w:eastAsia="ru-RU"/>
              </w:rPr>
              <w:t xml:space="preserve">) </w:t>
            </w:r>
            <w:proofErr w:type="spellStart"/>
            <w:r w:rsidRPr="00F14766">
              <w:rPr>
                <w:sz w:val="24"/>
                <w:szCs w:val="24"/>
                <w:lang w:val="ru-RU" w:eastAsia="ru-RU"/>
              </w:rPr>
              <w:t>м.п</w:t>
            </w:r>
            <w:proofErr w:type="spellEnd"/>
            <w:r w:rsidRPr="00F14766">
              <w:rPr>
                <w:sz w:val="24"/>
                <w:szCs w:val="24"/>
                <w:lang w:val="ru-RU" w:eastAsia="ru-RU"/>
              </w:rPr>
              <w:t xml:space="preserve">.  </w:t>
            </w:r>
          </w:p>
        </w:tc>
      </w:tr>
    </w:tbl>
    <w:p w:rsidR="00B14CE7" w:rsidRPr="00F14766" w:rsidRDefault="00B14CE7" w:rsidP="00B14CE7">
      <w:pPr>
        <w:ind w:firstLine="540"/>
        <w:jc w:val="center"/>
        <w:rPr>
          <w:b/>
          <w:sz w:val="24"/>
          <w:szCs w:val="24"/>
          <w:lang w:val="ru-RU" w:eastAsia="ru-RU"/>
        </w:rPr>
      </w:pPr>
    </w:p>
    <w:p w:rsidR="00B14CE7" w:rsidRPr="00F14766" w:rsidRDefault="00B14CE7" w:rsidP="00B14CE7">
      <w:pPr>
        <w:ind w:firstLine="540"/>
        <w:jc w:val="center"/>
        <w:rPr>
          <w:b/>
          <w:sz w:val="24"/>
          <w:szCs w:val="24"/>
          <w:lang w:val="ru-RU" w:eastAsia="ru-RU"/>
        </w:rPr>
      </w:pPr>
      <w:r w:rsidRPr="00F14766">
        <w:rPr>
          <w:b/>
          <w:sz w:val="24"/>
          <w:szCs w:val="24"/>
          <w:lang w:val="ru-RU" w:eastAsia="ru-RU"/>
        </w:rPr>
        <w:t>ТЕНДЕРНА ДОКУМЕНТАЦІЯ</w:t>
      </w:r>
    </w:p>
    <w:p w:rsidR="00B14CE7" w:rsidRPr="00F14766" w:rsidRDefault="00425358" w:rsidP="005F63BE">
      <w:pPr>
        <w:jc w:val="center"/>
        <w:rPr>
          <w:sz w:val="24"/>
          <w:szCs w:val="24"/>
          <w:lang w:eastAsia="ru-RU"/>
        </w:rPr>
      </w:pPr>
      <w:proofErr w:type="spellStart"/>
      <w:r w:rsidRPr="00F14766">
        <w:rPr>
          <w:b/>
          <w:bCs/>
          <w:sz w:val="24"/>
          <w:szCs w:val="24"/>
          <w:lang w:val="ru-RU" w:eastAsia="ru-RU"/>
        </w:rPr>
        <w:t>Відкриті</w:t>
      </w:r>
      <w:proofErr w:type="spellEnd"/>
      <w:r w:rsidRPr="00F14766">
        <w:rPr>
          <w:b/>
          <w:bCs/>
          <w:sz w:val="24"/>
          <w:szCs w:val="24"/>
          <w:lang w:val="ru-RU" w:eastAsia="ru-RU"/>
        </w:rPr>
        <w:t xml:space="preserve"> торги</w:t>
      </w:r>
      <w:r w:rsidR="0001302C" w:rsidRPr="00F14766">
        <w:rPr>
          <w:b/>
          <w:bCs/>
          <w:sz w:val="24"/>
          <w:szCs w:val="24"/>
          <w:lang w:val="ru-RU" w:eastAsia="ru-RU"/>
        </w:rPr>
        <w:t xml:space="preserve"> </w:t>
      </w:r>
    </w:p>
    <w:p w:rsidR="00B14CE7" w:rsidRPr="00F14766" w:rsidRDefault="0039115C" w:rsidP="00B14CE7">
      <w:pPr>
        <w:jc w:val="center"/>
        <w:rPr>
          <w:b/>
          <w:bCs/>
          <w:sz w:val="24"/>
          <w:szCs w:val="24"/>
          <w:lang w:eastAsia="ru-RU"/>
        </w:rPr>
      </w:pPr>
      <w:r w:rsidRPr="00F14766">
        <w:rPr>
          <w:b/>
          <w:bCs/>
          <w:sz w:val="24"/>
          <w:szCs w:val="24"/>
          <w:lang w:eastAsia="ru-RU"/>
        </w:rPr>
        <w:t>Н</w:t>
      </w:r>
      <w:r w:rsidR="00B14CE7" w:rsidRPr="00F14766">
        <w:rPr>
          <w:b/>
          <w:bCs/>
          <w:sz w:val="24"/>
          <w:szCs w:val="24"/>
          <w:lang w:eastAsia="ru-RU"/>
        </w:rPr>
        <w:t>а</w:t>
      </w:r>
      <w:r w:rsidR="0001302C" w:rsidRPr="00F14766">
        <w:rPr>
          <w:b/>
          <w:bCs/>
          <w:sz w:val="24"/>
          <w:szCs w:val="24"/>
          <w:lang w:eastAsia="ru-RU"/>
        </w:rPr>
        <w:t xml:space="preserve"> </w:t>
      </w:r>
      <w:r w:rsidR="00B14CE7" w:rsidRPr="00F14766">
        <w:rPr>
          <w:b/>
          <w:bCs/>
          <w:sz w:val="24"/>
          <w:szCs w:val="24"/>
          <w:lang w:eastAsia="ru-RU"/>
        </w:rPr>
        <w:t>закупівлю</w:t>
      </w:r>
    </w:p>
    <w:p w:rsidR="00BF0871" w:rsidRPr="00A657E0" w:rsidRDefault="00BF0871" w:rsidP="00BF0871">
      <w:pPr>
        <w:jc w:val="center"/>
        <w:rPr>
          <w:b/>
          <w:bCs/>
          <w:sz w:val="24"/>
          <w:szCs w:val="24"/>
          <w:lang w:eastAsia="ru-RU"/>
        </w:rPr>
      </w:pPr>
      <w:r w:rsidRPr="00A657E0">
        <w:rPr>
          <w:b/>
          <w:bCs/>
          <w:sz w:val="24"/>
          <w:szCs w:val="24"/>
          <w:lang w:val="ru-RU" w:eastAsia="ru-RU"/>
        </w:rPr>
        <w:t xml:space="preserve">ДК 021:2015: </w:t>
      </w:r>
      <w:r w:rsidRPr="00A657E0">
        <w:rPr>
          <w:b/>
          <w:sz w:val="24"/>
          <w:szCs w:val="24"/>
        </w:rPr>
        <w:t>03140000-4 - Продукція тваринництва та супутня продукція</w:t>
      </w:r>
    </w:p>
    <w:p w:rsidR="00EF4F9A" w:rsidRPr="00F14766" w:rsidRDefault="000D0501" w:rsidP="00EF4F9A">
      <w:pPr>
        <w:pStyle w:val="1"/>
        <w:jc w:val="center"/>
        <w:rPr>
          <w:rFonts w:ascii="Times New Roman" w:hAnsi="Times New Roman" w:cs="Times New Roman"/>
          <w:kern w:val="0"/>
          <w:sz w:val="24"/>
          <w:szCs w:val="24"/>
        </w:rPr>
      </w:pPr>
      <w:r w:rsidRPr="00F14766">
        <w:rPr>
          <w:rFonts w:ascii="Times New Roman" w:hAnsi="Times New Roman" w:cs="Times New Roman"/>
          <w:kern w:val="0"/>
          <w:sz w:val="24"/>
          <w:szCs w:val="24"/>
        </w:rPr>
        <w:br/>
      </w:r>
    </w:p>
    <w:p w:rsidR="00B14CE7" w:rsidRPr="00F14766" w:rsidRDefault="00B14CE7" w:rsidP="00EF4F9A">
      <w:pPr>
        <w:jc w:val="center"/>
        <w:rPr>
          <w:b/>
          <w:bCs/>
          <w:sz w:val="24"/>
          <w:szCs w:val="24"/>
          <w:lang w:eastAsia="ru-RU"/>
        </w:rPr>
      </w:pPr>
    </w:p>
    <w:p w:rsidR="00B14CE7" w:rsidRPr="00F14766" w:rsidRDefault="00B14CE7" w:rsidP="00B14CE7">
      <w:pPr>
        <w:rPr>
          <w:b/>
          <w:bCs/>
          <w:sz w:val="24"/>
          <w:szCs w:val="24"/>
          <w:lang w:eastAsia="ru-RU"/>
        </w:rPr>
      </w:pPr>
    </w:p>
    <w:p w:rsidR="00890A6B" w:rsidRPr="00F14766" w:rsidRDefault="00890A6B" w:rsidP="00B14CE7">
      <w:pPr>
        <w:rPr>
          <w:b/>
          <w:bCs/>
          <w:sz w:val="24"/>
          <w:szCs w:val="24"/>
          <w:lang w:eastAsia="ru-RU"/>
        </w:rPr>
      </w:pPr>
    </w:p>
    <w:p w:rsidR="00890A6B" w:rsidRDefault="00890A6B" w:rsidP="00B14CE7">
      <w:pPr>
        <w:rPr>
          <w:b/>
          <w:bCs/>
          <w:sz w:val="24"/>
          <w:szCs w:val="24"/>
          <w:lang w:eastAsia="ru-RU"/>
        </w:rPr>
      </w:pPr>
    </w:p>
    <w:p w:rsidR="00F14766" w:rsidRDefault="00F14766" w:rsidP="00B14CE7">
      <w:pPr>
        <w:rPr>
          <w:b/>
          <w:bCs/>
          <w:sz w:val="24"/>
          <w:szCs w:val="24"/>
          <w:lang w:eastAsia="ru-RU"/>
        </w:rPr>
      </w:pPr>
    </w:p>
    <w:p w:rsidR="00F14766" w:rsidRPr="00F14766" w:rsidRDefault="00F14766" w:rsidP="00B14CE7">
      <w:pPr>
        <w:rPr>
          <w:b/>
          <w:bCs/>
          <w:sz w:val="24"/>
          <w:szCs w:val="24"/>
          <w:lang w:eastAsia="ru-RU"/>
        </w:rPr>
      </w:pPr>
    </w:p>
    <w:p w:rsidR="00890A6B" w:rsidRPr="00F14766" w:rsidRDefault="00890A6B" w:rsidP="00B14CE7">
      <w:pPr>
        <w:rPr>
          <w:b/>
          <w:bCs/>
          <w:sz w:val="24"/>
          <w:szCs w:val="24"/>
          <w:lang w:eastAsia="ru-RU"/>
        </w:rPr>
      </w:pPr>
    </w:p>
    <w:p w:rsidR="00FC5CD2" w:rsidRPr="00F14766" w:rsidRDefault="00FC5CD2" w:rsidP="00B14CE7">
      <w:pPr>
        <w:rPr>
          <w:b/>
          <w:bCs/>
          <w:sz w:val="24"/>
          <w:szCs w:val="24"/>
          <w:lang w:eastAsia="ru-RU"/>
        </w:rPr>
      </w:pPr>
    </w:p>
    <w:p w:rsidR="00FC5CD2" w:rsidRPr="00F14766" w:rsidRDefault="00FC5CD2" w:rsidP="00B14CE7">
      <w:pPr>
        <w:rPr>
          <w:b/>
          <w:bCs/>
          <w:sz w:val="24"/>
          <w:szCs w:val="24"/>
          <w:lang w:eastAsia="ru-RU"/>
        </w:rPr>
      </w:pPr>
    </w:p>
    <w:p w:rsidR="00B14CE7" w:rsidRPr="00F14766" w:rsidRDefault="00B14CE7" w:rsidP="00B14CE7">
      <w:pPr>
        <w:jc w:val="center"/>
        <w:rPr>
          <w:b/>
          <w:bCs/>
          <w:sz w:val="24"/>
          <w:szCs w:val="24"/>
          <w:lang w:eastAsia="ru-RU"/>
        </w:rPr>
      </w:pPr>
      <w:r w:rsidRPr="00F14766">
        <w:rPr>
          <w:b/>
          <w:bCs/>
          <w:sz w:val="24"/>
          <w:szCs w:val="24"/>
          <w:lang w:eastAsia="ru-RU"/>
        </w:rPr>
        <w:t>м. Полтава – 202</w:t>
      </w:r>
      <w:r w:rsidR="00B14E31" w:rsidRPr="00F14766">
        <w:rPr>
          <w:b/>
          <w:bCs/>
          <w:sz w:val="24"/>
          <w:szCs w:val="24"/>
          <w:lang w:eastAsia="ru-RU"/>
        </w:rPr>
        <w:t>2</w:t>
      </w:r>
    </w:p>
    <w:p w:rsidR="004E4E98" w:rsidRPr="00F14766" w:rsidRDefault="004E4E98" w:rsidP="00703EB4">
      <w:pPr>
        <w:jc w:val="center"/>
        <w:rPr>
          <w:b/>
          <w:bCs/>
          <w:sz w:val="24"/>
          <w:szCs w:val="24"/>
        </w:rPr>
      </w:pPr>
    </w:p>
    <w:p w:rsidR="003165A3" w:rsidRDefault="003165A3" w:rsidP="00703EB4">
      <w:pPr>
        <w:jc w:val="center"/>
        <w:rPr>
          <w:b/>
          <w:bCs/>
          <w:sz w:val="24"/>
          <w:szCs w:val="24"/>
        </w:rPr>
      </w:pPr>
    </w:p>
    <w:p w:rsidR="00F14766" w:rsidRDefault="00F14766" w:rsidP="00703EB4">
      <w:pPr>
        <w:jc w:val="center"/>
        <w:rPr>
          <w:b/>
          <w:bCs/>
          <w:sz w:val="24"/>
          <w:szCs w:val="24"/>
        </w:rPr>
      </w:pPr>
    </w:p>
    <w:p w:rsidR="00F14766" w:rsidRPr="00F14766" w:rsidRDefault="00F14766" w:rsidP="00703EB4">
      <w:pPr>
        <w:jc w:val="center"/>
        <w:rPr>
          <w:b/>
          <w:bCs/>
          <w:sz w:val="24"/>
          <w:szCs w:val="24"/>
        </w:rPr>
      </w:pPr>
    </w:p>
    <w:p w:rsidR="00B404FD" w:rsidRPr="00F14766" w:rsidRDefault="00890A6B" w:rsidP="00624CC3">
      <w:pPr>
        <w:spacing w:after="0" w:line="240" w:lineRule="auto"/>
        <w:rPr>
          <w:color w:val="000000" w:themeColor="text1"/>
          <w:sz w:val="24"/>
          <w:szCs w:val="24"/>
        </w:rPr>
      </w:pPr>
      <w:r w:rsidRPr="00F14766">
        <w:rPr>
          <w:b/>
          <w:bCs/>
          <w:sz w:val="24"/>
          <w:szCs w:val="24"/>
        </w:rPr>
        <w:lastRenderedPageBreak/>
        <w:br/>
      </w:r>
    </w:p>
    <w:tbl>
      <w:tblPr>
        <w:tblW w:w="9996" w:type="dxa"/>
        <w:jc w:val="center"/>
        <w:tblLook w:val="04A0" w:firstRow="1" w:lastRow="0" w:firstColumn="1" w:lastColumn="0" w:noHBand="0" w:noVBand="1"/>
      </w:tblPr>
      <w:tblGrid>
        <w:gridCol w:w="576"/>
        <w:gridCol w:w="9420"/>
      </w:tblGrid>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ЗМІСТ</w:t>
            </w: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763BEE" w:rsidRPr="00F14766" w:rsidRDefault="00763BEE" w:rsidP="00624CC3">
            <w:pPr>
              <w:widowControl w:val="0"/>
              <w:spacing w:after="0" w:line="240" w:lineRule="auto"/>
              <w:contextualSpacing/>
              <w:rPr>
                <w:b/>
                <w:color w:val="000000" w:themeColor="text1"/>
                <w:sz w:val="24"/>
                <w:szCs w:val="24"/>
                <w:lang w:eastAsia="uk-UA"/>
              </w:rPr>
            </w:pPr>
          </w:p>
        </w:tc>
        <w:tc>
          <w:tcPr>
            <w:tcW w:w="9420" w:type="dxa"/>
            <w:vAlign w:val="center"/>
          </w:tcPr>
          <w:p w:rsidR="00763BEE" w:rsidRPr="00F14766" w:rsidRDefault="00763BEE" w:rsidP="00624CC3">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DA3F3D" w:rsidRPr="00F14766" w:rsidTr="0050007B">
        <w:trPr>
          <w:trHeight w:val="173"/>
          <w:jc w:val="center"/>
        </w:trPr>
        <w:tc>
          <w:tcPr>
            <w:tcW w:w="576" w:type="dxa"/>
            <w:vAlign w:val="center"/>
          </w:tcPr>
          <w:p w:rsidR="007208EF" w:rsidRPr="00F14766" w:rsidRDefault="007208EF" w:rsidP="00624CC3">
            <w:pPr>
              <w:widowControl w:val="0"/>
              <w:spacing w:after="0" w:line="240" w:lineRule="auto"/>
              <w:contextualSpacing/>
              <w:rPr>
                <w:b/>
                <w:color w:val="000000" w:themeColor="text1"/>
                <w:sz w:val="24"/>
                <w:szCs w:val="24"/>
                <w:lang w:eastAsia="uk-UA"/>
              </w:rPr>
            </w:pPr>
          </w:p>
        </w:tc>
        <w:tc>
          <w:tcPr>
            <w:tcW w:w="9420" w:type="dxa"/>
            <w:vAlign w:val="center"/>
          </w:tcPr>
          <w:p w:rsidR="007208EF" w:rsidRPr="00F14766" w:rsidRDefault="007208EF" w:rsidP="00624CC3">
            <w:pPr>
              <w:widowControl w:val="0"/>
              <w:spacing w:after="0" w:line="240" w:lineRule="auto"/>
              <w:contextualSpacing/>
              <w:rPr>
                <w:b/>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hideMark/>
          </w:tcPr>
          <w:p w:rsidR="00B404FD" w:rsidRPr="00F14766" w:rsidRDefault="00B404FD" w:rsidP="00624CC3">
            <w:pPr>
              <w:widowControl w:val="0"/>
              <w:spacing w:after="0" w:line="240" w:lineRule="auto"/>
              <w:contextualSpacing/>
              <w:rPr>
                <w:color w:val="000000" w:themeColor="text1"/>
                <w:sz w:val="24"/>
                <w:szCs w:val="24"/>
                <w:lang w:eastAsia="uk-UA"/>
              </w:rPr>
            </w:pPr>
            <w:r w:rsidRPr="00F14766">
              <w:rPr>
                <w:color w:val="000000" w:themeColor="text1"/>
                <w:sz w:val="24"/>
                <w:szCs w:val="24"/>
                <w:bdr w:val="none" w:sz="0" w:space="0" w:color="auto" w:frame="1"/>
                <w:lang w:eastAsia="uk-UA"/>
              </w:rPr>
              <w:t>Розділ І. Загальні положення</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984451"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rPr>
              <w:t xml:space="preserve">Розділ ІІ. </w:t>
            </w:r>
            <w:r w:rsidRPr="00F14766">
              <w:rPr>
                <w:sz w:val="24"/>
                <w:szCs w:val="24"/>
              </w:rPr>
              <w:t>Порядок в</w:t>
            </w:r>
            <w:r w:rsidR="0050007B" w:rsidRPr="00F14766">
              <w:rPr>
                <w:sz w:val="24"/>
                <w:szCs w:val="24"/>
              </w:rPr>
              <w:t xml:space="preserve">несення </w:t>
            </w:r>
            <w:r w:rsidR="0050007B" w:rsidRPr="00F14766">
              <w:rPr>
                <w:color w:val="000000" w:themeColor="text1"/>
                <w:sz w:val="24"/>
                <w:szCs w:val="24"/>
              </w:rPr>
              <w:t>змін та надання роз’яснень до тендерної документації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ІІІ. Інструкція з підготовки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ІV. Подання та розкриття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B404FD"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 Оцінка тендерної пропозиції</w:t>
            </w:r>
          </w:p>
        </w:tc>
      </w:tr>
      <w:tr w:rsidR="00DA3F3D" w:rsidRPr="00F14766" w:rsidTr="0050007B">
        <w:trPr>
          <w:trHeight w:val="173"/>
          <w:jc w:val="center"/>
        </w:trPr>
        <w:tc>
          <w:tcPr>
            <w:tcW w:w="576" w:type="dxa"/>
            <w:vAlign w:val="center"/>
          </w:tcPr>
          <w:p w:rsidR="0050007B" w:rsidRPr="00F14766" w:rsidRDefault="0050007B" w:rsidP="00624CC3">
            <w:pPr>
              <w:widowControl w:val="0"/>
              <w:spacing w:after="0" w:line="240" w:lineRule="auto"/>
              <w:contextualSpacing/>
              <w:rPr>
                <w:color w:val="000000" w:themeColor="text1"/>
                <w:sz w:val="24"/>
                <w:szCs w:val="24"/>
                <w:lang w:eastAsia="uk-UA"/>
              </w:rPr>
            </w:pPr>
          </w:p>
        </w:tc>
        <w:tc>
          <w:tcPr>
            <w:tcW w:w="9420" w:type="dxa"/>
            <w:vAlign w:val="center"/>
          </w:tcPr>
          <w:p w:rsidR="0050007B" w:rsidRPr="00F14766" w:rsidRDefault="0050007B"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r w:rsidRPr="00F14766">
              <w:rPr>
                <w:color w:val="000000" w:themeColor="text1"/>
                <w:sz w:val="24"/>
                <w:szCs w:val="24"/>
                <w:bdr w:val="none" w:sz="0" w:space="0" w:color="auto" w:frame="1"/>
                <w:lang w:eastAsia="uk-UA"/>
              </w:rPr>
              <w:t>Розділ VІ. Результати торгів та укладання договору про закупівлю</w:t>
            </w: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4336F5" w:rsidRPr="00F14766" w:rsidTr="0050007B">
        <w:trPr>
          <w:trHeight w:val="173"/>
          <w:jc w:val="center"/>
        </w:trPr>
        <w:tc>
          <w:tcPr>
            <w:tcW w:w="576" w:type="dxa"/>
            <w:vAlign w:val="center"/>
          </w:tcPr>
          <w:p w:rsidR="004336F5" w:rsidRPr="00F14766" w:rsidRDefault="004336F5" w:rsidP="00624CC3">
            <w:pPr>
              <w:widowControl w:val="0"/>
              <w:spacing w:after="0" w:line="240" w:lineRule="auto"/>
              <w:contextualSpacing/>
              <w:rPr>
                <w:color w:val="000000" w:themeColor="text1"/>
                <w:sz w:val="24"/>
                <w:szCs w:val="24"/>
                <w:lang w:eastAsia="uk-UA"/>
              </w:rPr>
            </w:pPr>
          </w:p>
        </w:tc>
        <w:tc>
          <w:tcPr>
            <w:tcW w:w="9420" w:type="dxa"/>
            <w:vAlign w:val="center"/>
          </w:tcPr>
          <w:p w:rsidR="004336F5" w:rsidRPr="00F14766" w:rsidRDefault="004336F5" w:rsidP="00624CC3">
            <w:pPr>
              <w:widowControl w:val="0"/>
              <w:spacing w:after="0" w:line="240" w:lineRule="auto"/>
              <w:contextualSpacing/>
              <w:rPr>
                <w:color w:val="000000" w:themeColor="text1"/>
                <w:sz w:val="24"/>
                <w:szCs w:val="24"/>
                <w:bdr w:val="none" w:sz="0" w:space="0" w:color="auto" w:frame="1"/>
                <w:lang w:eastAsia="uk-UA"/>
              </w:rPr>
            </w:pPr>
          </w:p>
        </w:tc>
      </w:tr>
      <w:tr w:rsidR="00DA3F3D"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624CC3">
            <w:pPr>
              <w:widowControl w:val="0"/>
              <w:spacing w:after="0" w:line="240" w:lineRule="auto"/>
              <w:contextualSpacing/>
              <w:rPr>
                <w:color w:val="000000" w:themeColor="text1"/>
                <w:sz w:val="24"/>
                <w:szCs w:val="24"/>
                <w:bdr w:val="none" w:sz="0" w:space="0" w:color="auto" w:frame="1"/>
                <w:lang w:eastAsia="uk-UA"/>
              </w:rPr>
            </w:pPr>
          </w:p>
        </w:tc>
      </w:tr>
      <w:tr w:rsidR="00914A26" w:rsidRPr="00F14766" w:rsidTr="0050007B">
        <w:trPr>
          <w:trHeight w:val="173"/>
          <w:jc w:val="center"/>
        </w:trPr>
        <w:tc>
          <w:tcPr>
            <w:tcW w:w="576" w:type="dxa"/>
            <w:vAlign w:val="center"/>
          </w:tcPr>
          <w:p w:rsidR="00914A26" w:rsidRPr="00F14766" w:rsidRDefault="00914A26" w:rsidP="00624CC3">
            <w:pPr>
              <w:widowControl w:val="0"/>
              <w:spacing w:after="0" w:line="240" w:lineRule="auto"/>
              <w:contextualSpacing/>
              <w:rPr>
                <w:color w:val="000000" w:themeColor="text1"/>
                <w:sz w:val="24"/>
                <w:szCs w:val="24"/>
                <w:lang w:eastAsia="uk-UA"/>
              </w:rPr>
            </w:pPr>
          </w:p>
        </w:tc>
        <w:tc>
          <w:tcPr>
            <w:tcW w:w="9420" w:type="dxa"/>
            <w:vAlign w:val="center"/>
          </w:tcPr>
          <w:p w:rsidR="00914A26" w:rsidRPr="00F14766" w:rsidRDefault="00914A26" w:rsidP="0072218A">
            <w:pPr>
              <w:widowControl w:val="0"/>
              <w:spacing w:after="0" w:line="240" w:lineRule="auto"/>
              <w:contextualSpacing/>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Д</w:t>
            </w:r>
            <w:r w:rsidR="0072218A" w:rsidRPr="00F14766">
              <w:rPr>
                <w:b/>
                <w:color w:val="000000" w:themeColor="text1"/>
                <w:sz w:val="24"/>
                <w:szCs w:val="24"/>
                <w:bdr w:val="none" w:sz="0" w:space="0" w:color="auto" w:frame="1"/>
                <w:lang w:eastAsia="uk-UA"/>
              </w:rPr>
              <w:t>ОДАТКИ</w:t>
            </w:r>
          </w:p>
        </w:tc>
      </w:tr>
    </w:tbl>
    <w:p w:rsidR="007208EF" w:rsidRPr="00F14766" w:rsidRDefault="007208EF" w:rsidP="00624CC3">
      <w:pPr>
        <w:spacing w:after="0" w:line="240" w:lineRule="auto"/>
        <w:rPr>
          <w:color w:val="000000" w:themeColor="text1"/>
          <w:sz w:val="24"/>
          <w:szCs w:val="24"/>
        </w:rPr>
      </w:pPr>
    </w:p>
    <w:p w:rsidR="00064B77" w:rsidRPr="00F14766" w:rsidRDefault="00064B77" w:rsidP="00624CC3">
      <w:pPr>
        <w:spacing w:after="0" w:line="240" w:lineRule="auto"/>
        <w:rPr>
          <w:color w:val="000000" w:themeColor="text1"/>
          <w:sz w:val="24"/>
          <w:szCs w:val="24"/>
        </w:rPr>
      </w:pPr>
      <w:r w:rsidRPr="00F14766">
        <w:rPr>
          <w:color w:val="000000" w:themeColor="text1"/>
          <w:sz w:val="24"/>
          <w:szCs w:val="24"/>
        </w:rP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79"/>
        <w:gridCol w:w="6303"/>
      </w:tblGrid>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tcPr>
          <w:p w:rsidR="00875237" w:rsidRPr="00F14766" w:rsidRDefault="00A160AA" w:rsidP="00AD62F9">
            <w:pPr>
              <w:widowControl w:val="0"/>
              <w:spacing w:after="0" w:line="240" w:lineRule="auto"/>
              <w:contextualSpacing/>
              <w:jc w:val="center"/>
              <w:rPr>
                <w:b/>
                <w:color w:val="000000" w:themeColor="text1"/>
                <w:sz w:val="24"/>
                <w:szCs w:val="24"/>
                <w:lang w:eastAsia="uk-UA"/>
              </w:rPr>
            </w:pPr>
            <w:r w:rsidRPr="00F14766">
              <w:rPr>
                <w:color w:val="000000" w:themeColor="text1"/>
                <w:sz w:val="24"/>
                <w:szCs w:val="24"/>
              </w:rPr>
              <w:lastRenderedPageBreak/>
              <w:br w:type="page"/>
            </w:r>
            <w:r w:rsidR="000A2999" w:rsidRPr="00F14766">
              <w:rPr>
                <w:color w:val="000000" w:themeColor="text1"/>
                <w:sz w:val="24"/>
                <w:szCs w:val="24"/>
              </w:rPr>
              <w:br w:type="page"/>
            </w:r>
          </w:p>
        </w:tc>
        <w:tc>
          <w:tcPr>
            <w:tcW w:w="9282" w:type="dxa"/>
            <w:gridSpan w:val="2"/>
            <w:tcBorders>
              <w:top w:val="single" w:sz="4" w:space="0" w:color="auto"/>
              <w:left w:val="single" w:sz="4" w:space="0" w:color="auto"/>
              <w:bottom w:val="single" w:sz="4" w:space="0" w:color="auto"/>
              <w:right w:val="single" w:sz="4" w:space="0" w:color="auto"/>
            </w:tcBorders>
          </w:tcPr>
          <w:p w:rsidR="00875237" w:rsidRPr="00F14766" w:rsidRDefault="00875237" w:rsidP="00AD62F9">
            <w:pPr>
              <w:widowControl w:val="0"/>
              <w:spacing w:after="0" w:line="240" w:lineRule="auto"/>
              <w:contextualSpacing/>
              <w:jc w:val="center"/>
              <w:rPr>
                <w:b/>
                <w:color w:val="000000" w:themeColor="text1"/>
                <w:sz w:val="24"/>
                <w:szCs w:val="24"/>
                <w:bdr w:val="none" w:sz="0" w:space="0" w:color="auto" w:frame="1"/>
                <w:lang w:eastAsia="uk-UA"/>
              </w:rPr>
            </w:pPr>
            <w:r w:rsidRPr="00F14766">
              <w:rPr>
                <w:b/>
                <w:color w:val="000000" w:themeColor="text1"/>
                <w:sz w:val="24"/>
                <w:szCs w:val="24"/>
                <w:bdr w:val="none" w:sz="0" w:space="0" w:color="auto" w:frame="1"/>
                <w:lang w:eastAsia="uk-UA"/>
              </w:rPr>
              <w:t>Загальна інструкція учасникам процедури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w:t>
            </w:r>
          </w:p>
        </w:tc>
        <w:tc>
          <w:tcPr>
            <w:tcW w:w="9282" w:type="dxa"/>
            <w:gridSpan w:val="2"/>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t>Розділ І. Загальні положення</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2</w:t>
            </w:r>
          </w:p>
        </w:tc>
        <w:tc>
          <w:tcPr>
            <w:tcW w:w="6303"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lang w:eastAsia="uk-UA"/>
              </w:rPr>
              <w:t>3</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Терміни, які вживаються в тендерній документації</w:t>
            </w:r>
          </w:p>
        </w:tc>
        <w:tc>
          <w:tcPr>
            <w:tcW w:w="6303" w:type="dxa"/>
            <w:tcBorders>
              <w:top w:val="single" w:sz="4" w:space="0" w:color="auto"/>
              <w:left w:val="single" w:sz="4" w:space="0" w:color="auto"/>
              <w:bottom w:val="single" w:sz="4" w:space="0" w:color="auto"/>
              <w:right w:val="single" w:sz="4" w:space="0" w:color="auto"/>
            </w:tcBorders>
            <w:hideMark/>
          </w:tcPr>
          <w:p w:rsidR="00875237" w:rsidRPr="008B4700" w:rsidRDefault="00890A6B" w:rsidP="008B4700">
            <w:pPr>
              <w:shd w:val="clear" w:color="auto" w:fill="FFFFFF"/>
              <w:spacing w:after="0" w:line="240" w:lineRule="auto"/>
              <w:jc w:val="both"/>
              <w:rPr>
                <w:color w:val="000000" w:themeColor="text1"/>
                <w:sz w:val="24"/>
                <w:szCs w:val="24"/>
                <w:lang w:eastAsia="uk-UA"/>
              </w:rPr>
            </w:pPr>
            <w:r w:rsidRPr="008B4700">
              <w:rPr>
                <w:color w:val="000000" w:themeColor="text1"/>
                <w:sz w:val="24"/>
                <w:szCs w:val="24"/>
                <w:lang w:eastAsia="uk-UA"/>
              </w:rPr>
              <w:t>Тендерну документацію розроблено відповідно до вимог Закону України «Про пуб</w:t>
            </w:r>
            <w:r w:rsidR="008B4700" w:rsidRPr="008B4700">
              <w:rPr>
                <w:color w:val="000000" w:themeColor="text1"/>
                <w:sz w:val="24"/>
                <w:szCs w:val="24"/>
                <w:lang w:eastAsia="uk-UA"/>
              </w:rPr>
              <w:t>лічні закупівлі»</w:t>
            </w:r>
            <w:r w:rsidR="000C1B28">
              <w:rPr>
                <w:color w:val="000000" w:themeColor="text1"/>
                <w:sz w:val="24"/>
                <w:szCs w:val="24"/>
                <w:lang w:eastAsia="uk-UA"/>
              </w:rPr>
              <w:t xml:space="preserve"> (зі змінами)</w:t>
            </w:r>
            <w:r w:rsidR="008B4700" w:rsidRPr="008B4700">
              <w:rPr>
                <w:color w:val="000000" w:themeColor="text1"/>
                <w:sz w:val="24"/>
                <w:szCs w:val="24"/>
                <w:lang w:eastAsia="uk-UA"/>
              </w:rPr>
              <w:t xml:space="preserve"> (далі - Закон) та </w:t>
            </w:r>
            <w:r w:rsidRPr="008B4700">
              <w:rPr>
                <w:color w:val="000000" w:themeColor="text1"/>
                <w:sz w:val="24"/>
                <w:szCs w:val="24"/>
                <w:lang w:eastAsia="uk-UA"/>
              </w:rPr>
              <w:t xml:space="preserve"> </w:t>
            </w:r>
            <w:r w:rsidR="008B4700" w:rsidRPr="008B4700">
              <w:rPr>
                <w:sz w:val="24"/>
                <w:szCs w:val="24"/>
              </w:rPr>
              <w:t>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w:t>
            </w:r>
            <w:r w:rsidR="00491D53">
              <w:rPr>
                <w:sz w:val="24"/>
                <w:szCs w:val="24"/>
              </w:rPr>
              <w:t xml:space="preserve"> </w:t>
            </w:r>
            <w:r w:rsidR="00491D53">
              <w:rPr>
                <w:color w:val="000000" w:themeColor="text1"/>
                <w:sz w:val="24"/>
                <w:szCs w:val="24"/>
                <w:lang w:eastAsia="uk-UA"/>
              </w:rPr>
              <w:t>т</w:t>
            </w:r>
            <w:r w:rsidRPr="008B4700">
              <w:rPr>
                <w:color w:val="000000" w:themeColor="text1"/>
                <w:sz w:val="24"/>
                <w:szCs w:val="24"/>
                <w:lang w:eastAsia="uk-UA"/>
              </w:rPr>
              <w:t>ерміни, які використовуються в цій документації, вживаються у значенні, наведеному в Законі.</w:t>
            </w:r>
            <w:r w:rsidR="008B4700" w:rsidRPr="008B4700">
              <w:rPr>
                <w:sz w:val="24"/>
                <w:szCs w:val="24"/>
              </w:rPr>
              <w:t xml:space="preserve"> </w:t>
            </w:r>
          </w:p>
        </w:tc>
      </w:tr>
      <w:tr w:rsidR="007569B4"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2</w:t>
            </w:r>
          </w:p>
        </w:tc>
        <w:tc>
          <w:tcPr>
            <w:tcW w:w="9282" w:type="dxa"/>
            <w:gridSpan w:val="2"/>
            <w:tcBorders>
              <w:top w:val="single" w:sz="4" w:space="0" w:color="auto"/>
              <w:left w:val="single" w:sz="4" w:space="0" w:color="auto"/>
              <w:bottom w:val="single" w:sz="4" w:space="0" w:color="auto"/>
              <w:right w:val="single" w:sz="4" w:space="0" w:color="auto"/>
            </w:tcBorders>
            <w:hideMark/>
          </w:tcPr>
          <w:p w:rsidR="007569B4" w:rsidRPr="00F14766" w:rsidRDefault="007569B4" w:rsidP="00AD62F9">
            <w:pPr>
              <w:widowControl w:val="0"/>
              <w:spacing w:after="0" w:line="240" w:lineRule="auto"/>
              <w:contextualSpacing/>
              <w:rPr>
                <w:b/>
                <w:color w:val="000000" w:themeColor="text1"/>
                <w:sz w:val="24"/>
                <w:szCs w:val="24"/>
                <w:lang w:eastAsia="uk-UA"/>
              </w:rPr>
            </w:pPr>
            <w:r w:rsidRPr="00F14766">
              <w:rPr>
                <w:b/>
                <w:color w:val="000000" w:themeColor="text1"/>
                <w:sz w:val="24"/>
                <w:szCs w:val="24"/>
                <w:lang w:eastAsia="uk-UA"/>
              </w:rPr>
              <w:t>Інформація про замовника торгів</w:t>
            </w:r>
          </w:p>
        </w:tc>
      </w:tr>
      <w:tr w:rsidR="0016370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163708" w:rsidRPr="00F14766" w:rsidRDefault="0016370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повне найменування замовника</w:t>
            </w:r>
          </w:p>
        </w:tc>
        <w:tc>
          <w:tcPr>
            <w:tcW w:w="6303" w:type="dxa"/>
            <w:tcBorders>
              <w:top w:val="single" w:sz="4" w:space="0" w:color="auto"/>
              <w:left w:val="single" w:sz="4" w:space="0" w:color="auto"/>
              <w:bottom w:val="single" w:sz="4" w:space="0" w:color="auto"/>
              <w:right w:val="single" w:sz="4" w:space="0" w:color="auto"/>
            </w:tcBorders>
            <w:vAlign w:val="center"/>
          </w:tcPr>
          <w:p w:rsidR="00163708" w:rsidRPr="00F14766" w:rsidRDefault="00A3330B" w:rsidP="00CB0692">
            <w:pPr>
              <w:widowControl w:val="0"/>
              <w:spacing w:after="0" w:line="240" w:lineRule="auto"/>
              <w:ind w:right="113"/>
              <w:contextualSpacing/>
              <w:rPr>
                <w:color w:val="000000" w:themeColor="text1"/>
                <w:sz w:val="24"/>
                <w:szCs w:val="24"/>
                <w:highlight w:val="lightGray"/>
                <w:lang w:eastAsia="uk-UA"/>
              </w:rPr>
            </w:pPr>
            <w:r w:rsidRPr="00F14766">
              <w:rPr>
                <w:color w:val="000000" w:themeColor="text1"/>
                <w:sz w:val="24"/>
                <w:szCs w:val="24"/>
                <w:lang w:eastAsia="uk-UA"/>
              </w:rPr>
              <w:t>Департамент освіти</w:t>
            </w:r>
            <w:r w:rsidR="00521DEC" w:rsidRPr="00F14766">
              <w:rPr>
                <w:color w:val="000000" w:themeColor="text1"/>
                <w:sz w:val="24"/>
                <w:szCs w:val="24"/>
                <w:lang w:eastAsia="uk-UA"/>
              </w:rPr>
              <w:t xml:space="preserve"> Полтавської міської ради</w:t>
            </w:r>
          </w:p>
        </w:tc>
      </w:tr>
      <w:tr w:rsidR="00163708" w:rsidRPr="00F14766" w:rsidTr="0018182E">
        <w:trPr>
          <w:trHeight w:val="20"/>
          <w:jc w:val="center"/>
        </w:trPr>
        <w:tc>
          <w:tcPr>
            <w:tcW w:w="636" w:type="dxa"/>
            <w:vMerge/>
            <w:tcBorders>
              <w:left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521DEC" w:rsidP="00163708">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02145725</w:t>
            </w:r>
          </w:p>
        </w:tc>
      </w:tr>
      <w:tr w:rsidR="00163708"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163708" w:rsidRPr="00F14766" w:rsidRDefault="00163708" w:rsidP="00AD62F9">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163708"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Категорія замовника</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163708" w:rsidRPr="00F14766" w:rsidRDefault="00F612AD" w:rsidP="00A20E20">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Органи державної влади та органи місцевого</w:t>
            </w:r>
            <w:r w:rsidR="00A20E20" w:rsidRPr="00F14766">
              <w:rPr>
                <w:color w:val="000000" w:themeColor="text1"/>
                <w:sz w:val="24"/>
                <w:szCs w:val="24"/>
                <w:lang w:eastAsia="uk-UA"/>
              </w:rPr>
              <w:t xml:space="preserve"> самоврядування, зазначені у пу</w:t>
            </w:r>
            <w:r w:rsidR="00703EB4" w:rsidRPr="00F14766">
              <w:rPr>
                <w:color w:val="000000" w:themeColor="text1"/>
                <w:sz w:val="24"/>
                <w:szCs w:val="24"/>
                <w:lang w:eastAsia="uk-UA"/>
              </w:rPr>
              <w:t>нкті 1 частини першої статті 2</w:t>
            </w:r>
            <w:r w:rsidR="00C007EC" w:rsidRPr="00F14766">
              <w:rPr>
                <w:color w:val="000000" w:themeColor="text1"/>
                <w:sz w:val="24"/>
                <w:szCs w:val="24"/>
                <w:lang w:eastAsia="uk-UA"/>
              </w:rPr>
              <w:t>Закону України «Про публічні закупівлі»</w:t>
            </w: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2.2</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місцезнаходження</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F612AD" w:rsidP="00AD62F9">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64B18"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2.3</w:t>
            </w:r>
          </w:p>
        </w:tc>
        <w:tc>
          <w:tcPr>
            <w:tcW w:w="2979" w:type="dxa"/>
            <w:vMerge w:val="restart"/>
            <w:tcBorders>
              <w:top w:val="single" w:sz="4" w:space="0" w:color="auto"/>
              <w:left w:val="single" w:sz="4" w:space="0" w:color="auto"/>
              <w:right w:val="single" w:sz="4" w:space="0" w:color="auto"/>
            </w:tcBorders>
            <w:vAlign w:val="center"/>
            <w:hideMark/>
          </w:tcPr>
          <w:p w:rsidR="00364B18" w:rsidRPr="00F14766" w:rsidRDefault="00364B18"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посадова особа замовника, уповноважена здійснювати зв'язок з учасниками:</w:t>
            </w:r>
          </w:p>
        </w:tc>
        <w:tc>
          <w:tcPr>
            <w:tcW w:w="6303" w:type="dxa"/>
            <w:tcBorders>
              <w:top w:val="single" w:sz="4" w:space="0" w:color="auto"/>
              <w:left w:val="single" w:sz="4" w:space="0" w:color="auto"/>
              <w:bottom w:val="single" w:sz="4" w:space="0" w:color="auto"/>
              <w:right w:val="single" w:sz="4" w:space="0" w:color="auto"/>
            </w:tcBorders>
            <w:vAlign w:val="center"/>
            <w:hideMark/>
          </w:tcPr>
          <w:p w:rsidR="00364B18" w:rsidRPr="00F14766" w:rsidRDefault="00312E61" w:rsidP="00A3330B">
            <w:pPr>
              <w:widowControl w:val="0"/>
              <w:spacing w:after="0" w:line="240" w:lineRule="auto"/>
              <w:ind w:right="113"/>
              <w:contextualSpacing/>
              <w:jc w:val="both"/>
              <w:rPr>
                <w:color w:val="000000" w:themeColor="text1"/>
                <w:sz w:val="24"/>
                <w:szCs w:val="24"/>
                <w:lang w:eastAsia="uk-UA"/>
              </w:rPr>
            </w:pPr>
            <w:r w:rsidRPr="00F14766">
              <w:rPr>
                <w:color w:val="000000" w:themeColor="text1"/>
                <w:sz w:val="24"/>
                <w:szCs w:val="24"/>
                <w:lang w:eastAsia="uk-UA"/>
              </w:rPr>
              <w:t xml:space="preserve">Начальник Управління освіти </w:t>
            </w:r>
            <w:r w:rsidR="00A3330B" w:rsidRPr="00F14766">
              <w:rPr>
                <w:color w:val="000000" w:themeColor="text1"/>
                <w:sz w:val="24"/>
                <w:szCs w:val="24"/>
                <w:lang w:eastAsia="uk-UA"/>
              </w:rPr>
              <w:t>Департаменту освіти</w:t>
            </w:r>
            <w:r w:rsidRPr="00F14766">
              <w:rPr>
                <w:color w:val="000000" w:themeColor="text1"/>
                <w:sz w:val="24"/>
                <w:szCs w:val="24"/>
                <w:lang w:eastAsia="uk-UA"/>
              </w:rPr>
              <w:t xml:space="preserve"> Полтавської міської ради</w:t>
            </w:r>
            <w:r w:rsidR="000E076E" w:rsidRPr="00F14766">
              <w:rPr>
                <w:color w:val="000000" w:themeColor="text1"/>
                <w:sz w:val="24"/>
                <w:szCs w:val="24"/>
                <w:lang w:eastAsia="uk-UA"/>
              </w:rPr>
              <w:t xml:space="preserve"> – </w:t>
            </w:r>
            <w:proofErr w:type="spellStart"/>
            <w:r w:rsidRPr="00F14766">
              <w:rPr>
                <w:color w:val="000000" w:themeColor="text1"/>
                <w:sz w:val="24"/>
                <w:szCs w:val="24"/>
                <w:lang w:eastAsia="uk-UA"/>
              </w:rPr>
              <w:t>Трибрат</w:t>
            </w:r>
            <w:proofErr w:type="spellEnd"/>
            <w:r w:rsidRPr="00F14766">
              <w:rPr>
                <w:color w:val="000000" w:themeColor="text1"/>
                <w:sz w:val="24"/>
                <w:szCs w:val="24"/>
                <w:lang w:eastAsia="uk-UA"/>
              </w:rPr>
              <w:t xml:space="preserve"> Оксана Євгенівна</w:t>
            </w:r>
          </w:p>
        </w:tc>
      </w:tr>
      <w:tr w:rsidR="00364B18" w:rsidRPr="00F14766" w:rsidTr="0018182E">
        <w:trPr>
          <w:trHeight w:val="20"/>
          <w:jc w:val="center"/>
        </w:trPr>
        <w:tc>
          <w:tcPr>
            <w:tcW w:w="636" w:type="dxa"/>
            <w:vMerge/>
            <w:tcBorders>
              <w:left w:val="single" w:sz="4" w:space="0" w:color="auto"/>
              <w:right w:val="single" w:sz="4" w:space="0" w:color="auto"/>
            </w:tcBorders>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bottom w:val="single" w:sz="4" w:space="0" w:color="auto"/>
              <w:right w:val="single" w:sz="4" w:space="0" w:color="auto"/>
            </w:tcBorders>
            <w:vAlign w:val="center"/>
          </w:tcPr>
          <w:p w:rsidR="00364B18" w:rsidRPr="00F14766" w:rsidRDefault="00364B18" w:rsidP="0009245C">
            <w:pPr>
              <w:widowControl w:val="0"/>
              <w:spacing w:after="0" w:line="240" w:lineRule="auto"/>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vAlign w:val="center"/>
          </w:tcPr>
          <w:p w:rsidR="00F612AD"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тел./факс (0532) 573136</w:t>
            </w:r>
          </w:p>
          <w:p w:rsidR="00F612AD"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e-</w:t>
            </w:r>
            <w:proofErr w:type="spellStart"/>
            <w:r w:rsidRPr="00F14766">
              <w:rPr>
                <w:color w:val="000000" w:themeColor="text1"/>
                <w:sz w:val="24"/>
                <w:szCs w:val="24"/>
                <w:lang w:eastAsia="uk-UA"/>
              </w:rPr>
              <w:t>mail</w:t>
            </w:r>
            <w:proofErr w:type="spellEnd"/>
            <w:r w:rsidRPr="00F14766">
              <w:rPr>
                <w:color w:val="000000" w:themeColor="text1"/>
                <w:sz w:val="24"/>
                <w:szCs w:val="24"/>
                <w:lang w:eastAsia="uk-UA"/>
              </w:rPr>
              <w:t>:  poltosvita@osvitapoltava.gov.ua</w:t>
            </w:r>
          </w:p>
          <w:p w:rsidR="00364B18" w:rsidRPr="00F14766" w:rsidRDefault="00F612AD" w:rsidP="00F612AD">
            <w:pPr>
              <w:widowControl w:val="0"/>
              <w:spacing w:after="0" w:line="240" w:lineRule="auto"/>
              <w:ind w:right="113" w:hanging="3"/>
              <w:contextualSpacing/>
              <w:rPr>
                <w:color w:val="000000" w:themeColor="text1"/>
                <w:sz w:val="24"/>
                <w:szCs w:val="24"/>
                <w:lang w:eastAsia="uk-UA"/>
              </w:rPr>
            </w:pPr>
            <w:r w:rsidRPr="00F14766">
              <w:rPr>
                <w:color w:val="000000" w:themeColor="text1"/>
                <w:sz w:val="24"/>
                <w:szCs w:val="24"/>
                <w:lang w:eastAsia="uk-UA"/>
              </w:rPr>
              <w:t>36000, м. Полтава, вул. Соборності, 36</w:t>
            </w:r>
          </w:p>
        </w:tc>
      </w:tr>
      <w:tr w:rsidR="003A3053" w:rsidRPr="00F14766" w:rsidTr="0018182E">
        <w:trPr>
          <w:trHeight w:val="20"/>
          <w:jc w:val="center"/>
        </w:trPr>
        <w:tc>
          <w:tcPr>
            <w:tcW w:w="636" w:type="dxa"/>
            <w:vMerge/>
            <w:tcBorders>
              <w:left w:val="single" w:sz="4" w:space="0" w:color="auto"/>
              <w:right w:val="single" w:sz="4" w:space="0" w:color="auto"/>
            </w:tcBorders>
          </w:tcPr>
          <w:p w:rsidR="003A3053" w:rsidRPr="00F14766" w:rsidRDefault="003A3053" w:rsidP="0009245C">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09245C">
            <w:pPr>
              <w:widowControl w:val="0"/>
              <w:spacing w:after="0" w:line="240" w:lineRule="auto"/>
              <w:contextualSpacing/>
              <w:rPr>
                <w:color w:val="000000" w:themeColor="text1"/>
                <w:sz w:val="24"/>
                <w:szCs w:val="24"/>
                <w:lang w:eastAsia="uk-UA"/>
              </w:rPr>
            </w:pPr>
            <w:r w:rsidRPr="00F14766">
              <w:rPr>
                <w:sz w:val="24"/>
                <w:szCs w:val="24"/>
                <w:lang w:eastAsia="uk-UA"/>
              </w:rPr>
              <w:t>щодо технічних питань</w:t>
            </w:r>
          </w:p>
        </w:tc>
        <w:tc>
          <w:tcPr>
            <w:tcW w:w="6303" w:type="dxa"/>
            <w:tcBorders>
              <w:top w:val="single" w:sz="4" w:space="0" w:color="auto"/>
              <w:left w:val="single" w:sz="4" w:space="0" w:color="auto"/>
              <w:bottom w:val="single" w:sz="4" w:space="0" w:color="auto"/>
              <w:right w:val="single" w:sz="4" w:space="0" w:color="auto"/>
            </w:tcBorders>
            <w:vAlign w:val="center"/>
          </w:tcPr>
          <w:p w:rsidR="003A3053" w:rsidRPr="00F14766" w:rsidRDefault="003A3053" w:rsidP="00E249B0">
            <w:pPr>
              <w:widowControl w:val="0"/>
              <w:spacing w:after="0" w:line="240" w:lineRule="auto"/>
              <w:ind w:right="113"/>
              <w:contextualSpacing/>
              <w:rPr>
                <w:color w:val="000000" w:themeColor="text1"/>
                <w:sz w:val="24"/>
                <w:szCs w:val="24"/>
                <w:lang w:eastAsia="uk-UA"/>
              </w:rPr>
            </w:pPr>
            <w:r w:rsidRPr="00F14766">
              <w:rPr>
                <w:sz w:val="24"/>
                <w:szCs w:val="24"/>
                <w:lang w:eastAsia="uk-UA"/>
              </w:rPr>
              <w:t>За всіма питаннями звертатись через електронну систему закупівель (далі - ЕСЗ).</w:t>
            </w:r>
          </w:p>
        </w:tc>
      </w:tr>
      <w:tr w:rsidR="00875237" w:rsidRPr="00F14766" w:rsidTr="0018182E">
        <w:trPr>
          <w:trHeight w:val="532"/>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3C12E9">
            <w:pPr>
              <w:widowControl w:val="0"/>
              <w:spacing w:after="0" w:line="240" w:lineRule="auto"/>
              <w:contextualSpacing/>
              <w:rPr>
                <w:sz w:val="24"/>
                <w:szCs w:val="24"/>
                <w:lang w:eastAsia="uk-UA"/>
              </w:rPr>
            </w:pPr>
            <w:r w:rsidRPr="00F14766">
              <w:rPr>
                <w:sz w:val="24"/>
                <w:szCs w:val="24"/>
                <w:lang w:eastAsia="uk-UA"/>
              </w:rPr>
              <w:t>Процедура закупівлі</w:t>
            </w:r>
            <w:r w:rsidR="00E00596" w:rsidRPr="00F14766">
              <w:rPr>
                <w:sz w:val="24"/>
                <w:szCs w:val="24"/>
                <w:lang w:eastAsia="uk-UA"/>
              </w:rPr>
              <w:t xml:space="preserve"> (визначається відповідно до ч.1 ст. 1</w:t>
            </w:r>
            <w:r w:rsidR="003C12E9" w:rsidRPr="00F14766">
              <w:rPr>
                <w:sz w:val="24"/>
                <w:szCs w:val="24"/>
                <w:lang w:eastAsia="uk-UA"/>
              </w:rPr>
              <w:t>3</w:t>
            </w:r>
            <w:r w:rsidR="00E00596" w:rsidRPr="00F14766">
              <w:rPr>
                <w:sz w:val="24"/>
                <w:szCs w:val="24"/>
                <w:lang w:eastAsia="uk-UA"/>
              </w:rPr>
              <w:t xml:space="preserve"> Закону)</w:t>
            </w:r>
          </w:p>
        </w:tc>
        <w:tc>
          <w:tcPr>
            <w:tcW w:w="6303" w:type="dxa"/>
            <w:tcBorders>
              <w:top w:val="single" w:sz="4" w:space="0" w:color="auto"/>
              <w:left w:val="single" w:sz="4" w:space="0" w:color="auto"/>
              <w:bottom w:val="single" w:sz="4" w:space="0" w:color="auto"/>
              <w:right w:val="single" w:sz="4" w:space="0" w:color="auto"/>
            </w:tcBorders>
            <w:vAlign w:val="center"/>
            <w:hideMark/>
          </w:tcPr>
          <w:p w:rsidR="001E2D23" w:rsidRPr="00F14766" w:rsidRDefault="00890A6B" w:rsidP="001E2D23">
            <w:pPr>
              <w:rPr>
                <w:bCs/>
                <w:sz w:val="24"/>
                <w:szCs w:val="24"/>
                <w:lang w:eastAsia="ru-RU"/>
              </w:rPr>
            </w:pPr>
            <w:r w:rsidRPr="00F14766">
              <w:rPr>
                <w:bCs/>
                <w:sz w:val="24"/>
                <w:szCs w:val="24"/>
                <w:lang w:eastAsia="ru-RU"/>
              </w:rPr>
              <w:br/>
            </w:r>
            <w:r w:rsidR="001E2D23" w:rsidRPr="00F14766">
              <w:rPr>
                <w:bCs/>
                <w:sz w:val="24"/>
                <w:szCs w:val="24"/>
                <w:lang w:eastAsia="ru-RU"/>
              </w:rPr>
              <w:t xml:space="preserve">Відкриті торги </w:t>
            </w:r>
            <w:r w:rsidR="001E2D23" w:rsidRPr="00F14766">
              <w:rPr>
                <w:bCs/>
                <w:sz w:val="24"/>
                <w:szCs w:val="24"/>
                <w:lang w:eastAsia="ru-RU"/>
              </w:rPr>
              <w:br/>
            </w:r>
          </w:p>
          <w:p w:rsidR="00875237" w:rsidRPr="00F14766" w:rsidRDefault="00875237" w:rsidP="0063012A">
            <w:pPr>
              <w:widowControl w:val="0"/>
              <w:spacing w:after="0" w:line="240" w:lineRule="auto"/>
              <w:ind w:right="113"/>
              <w:contextualSpacing/>
              <w:rPr>
                <w:color w:val="000000" w:themeColor="text1"/>
                <w:sz w:val="24"/>
                <w:szCs w:val="24"/>
                <w:lang w:eastAsia="uk-UA"/>
              </w:rPr>
            </w:pPr>
          </w:p>
        </w:tc>
      </w:tr>
      <w:tr w:rsidR="00875237"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875237" w:rsidRPr="00F14766" w:rsidRDefault="00875237"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Інформація про предмет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875237" w:rsidRPr="00F14766" w:rsidRDefault="00875237" w:rsidP="00AD62F9">
            <w:pPr>
              <w:widowControl w:val="0"/>
              <w:spacing w:after="0" w:line="240" w:lineRule="auto"/>
              <w:ind w:right="113" w:firstLine="176"/>
              <w:contextualSpacing/>
              <w:rPr>
                <w:color w:val="000000" w:themeColor="text1"/>
                <w:sz w:val="24"/>
                <w:szCs w:val="24"/>
                <w:lang w:eastAsia="uk-UA"/>
              </w:rPr>
            </w:pPr>
          </w:p>
        </w:tc>
      </w:tr>
      <w:tr w:rsidR="0018182E" w:rsidRPr="00F14766" w:rsidTr="009A6AE6">
        <w:trPr>
          <w:trHeight w:val="557"/>
          <w:jc w:val="center"/>
        </w:trPr>
        <w:tc>
          <w:tcPr>
            <w:tcW w:w="636" w:type="dxa"/>
            <w:tcBorders>
              <w:top w:val="single" w:sz="4" w:space="0" w:color="auto"/>
              <w:left w:val="single" w:sz="4" w:space="0" w:color="auto"/>
              <w:right w:val="single" w:sz="4" w:space="0" w:color="auto"/>
            </w:tcBorders>
            <w:vAlign w:val="center"/>
            <w:hideMark/>
          </w:tcPr>
          <w:p w:rsidR="0018182E" w:rsidRPr="00F14766" w:rsidRDefault="0018182E" w:rsidP="00AD62F9">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w:t>
            </w:r>
          </w:p>
        </w:tc>
        <w:tc>
          <w:tcPr>
            <w:tcW w:w="2979" w:type="dxa"/>
            <w:tcBorders>
              <w:top w:val="single" w:sz="4" w:space="0" w:color="auto"/>
              <w:left w:val="single" w:sz="4" w:space="0" w:color="auto"/>
              <w:right w:val="single" w:sz="4" w:space="0" w:color="auto"/>
            </w:tcBorders>
            <w:vAlign w:val="center"/>
            <w:hideMark/>
          </w:tcPr>
          <w:p w:rsidR="0018182E" w:rsidRPr="009A6AE6" w:rsidRDefault="0018182E" w:rsidP="006B31F7">
            <w:pPr>
              <w:widowControl w:val="0"/>
              <w:spacing w:after="0" w:line="240" w:lineRule="auto"/>
              <w:ind w:left="-9" w:right="113"/>
              <w:contextualSpacing/>
              <w:rPr>
                <w:color w:val="000000" w:themeColor="text1"/>
                <w:sz w:val="24"/>
                <w:szCs w:val="24"/>
                <w:lang w:eastAsia="uk-UA"/>
              </w:rPr>
            </w:pPr>
            <w:r w:rsidRPr="009A6AE6">
              <w:rPr>
                <w:color w:val="000000" w:themeColor="text1"/>
                <w:sz w:val="24"/>
                <w:szCs w:val="24"/>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303" w:type="dxa"/>
            <w:tcBorders>
              <w:top w:val="single" w:sz="4" w:space="0" w:color="auto"/>
              <w:left w:val="single" w:sz="4" w:space="0" w:color="auto"/>
              <w:right w:val="single" w:sz="4" w:space="0" w:color="auto"/>
            </w:tcBorders>
            <w:vAlign w:val="center"/>
          </w:tcPr>
          <w:p w:rsidR="00BF0871" w:rsidRPr="00A657E0" w:rsidRDefault="00BF0871" w:rsidP="00BF0871">
            <w:pPr>
              <w:spacing w:after="0" w:line="240" w:lineRule="auto"/>
              <w:rPr>
                <w:bCs/>
                <w:sz w:val="24"/>
                <w:szCs w:val="24"/>
                <w:lang w:eastAsia="ru-RU"/>
              </w:rPr>
            </w:pPr>
            <w:r w:rsidRPr="00A657E0">
              <w:rPr>
                <w:bCs/>
                <w:sz w:val="24"/>
                <w:szCs w:val="24"/>
                <w:lang w:eastAsia="ru-RU"/>
              </w:rPr>
              <w:t>Єдиний закупівельний словник ДК 021-2015:</w:t>
            </w:r>
          </w:p>
          <w:p w:rsidR="00BF0871" w:rsidRDefault="00BF0871" w:rsidP="00BF0871">
            <w:pPr>
              <w:spacing w:after="0" w:line="240" w:lineRule="auto"/>
              <w:rPr>
                <w:sz w:val="24"/>
                <w:szCs w:val="24"/>
              </w:rPr>
            </w:pPr>
            <w:r w:rsidRPr="00A657E0">
              <w:rPr>
                <w:bCs/>
                <w:sz w:val="24"/>
                <w:szCs w:val="24"/>
                <w:lang w:eastAsia="ru-RU"/>
              </w:rPr>
              <w:t xml:space="preserve">ДК 021:2015: </w:t>
            </w:r>
            <w:r w:rsidRPr="00A657E0">
              <w:rPr>
                <w:sz w:val="24"/>
                <w:szCs w:val="24"/>
              </w:rPr>
              <w:t>03140000-4 - Продукція тваринництва та супутня продукція</w:t>
            </w:r>
          </w:p>
          <w:p w:rsidR="00BF0871" w:rsidRPr="00A657E0" w:rsidRDefault="00BF0871" w:rsidP="00BF0871">
            <w:pPr>
              <w:spacing w:after="0" w:line="240" w:lineRule="auto"/>
              <w:rPr>
                <w:sz w:val="24"/>
                <w:szCs w:val="24"/>
              </w:rPr>
            </w:pPr>
          </w:p>
          <w:p w:rsidR="0018182E" w:rsidRPr="00FE0BAD" w:rsidRDefault="00BF0871" w:rsidP="00BF0871">
            <w:pPr>
              <w:rPr>
                <w:sz w:val="24"/>
                <w:szCs w:val="24"/>
                <w:lang w:eastAsia="ru-RU"/>
              </w:rPr>
            </w:pPr>
            <w:r>
              <w:rPr>
                <w:sz w:val="24"/>
                <w:szCs w:val="24"/>
              </w:rPr>
              <w:t xml:space="preserve"> </w:t>
            </w:r>
            <w:r w:rsidRPr="00A657E0">
              <w:rPr>
                <w:sz w:val="24"/>
                <w:szCs w:val="24"/>
              </w:rPr>
              <w:t>яйця курячі харчові (першої категорії С1)</w:t>
            </w:r>
          </w:p>
        </w:tc>
      </w:tr>
      <w:tr w:rsidR="0009245C" w:rsidRPr="00F14766" w:rsidTr="0018182E">
        <w:trPr>
          <w:trHeight w:val="20"/>
          <w:jc w:val="center"/>
        </w:trPr>
        <w:tc>
          <w:tcPr>
            <w:tcW w:w="636"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4.2</w:t>
            </w:r>
          </w:p>
        </w:tc>
        <w:tc>
          <w:tcPr>
            <w:tcW w:w="2979" w:type="dxa"/>
            <w:tcBorders>
              <w:left w:val="single" w:sz="4" w:space="0" w:color="auto"/>
              <w:bottom w:val="single" w:sz="4" w:space="0" w:color="auto"/>
              <w:right w:val="single" w:sz="4" w:space="0" w:color="auto"/>
            </w:tcBorders>
            <w:vAlign w:val="center"/>
          </w:tcPr>
          <w:p w:rsidR="0009245C" w:rsidRPr="00F14766" w:rsidRDefault="0009245C" w:rsidP="0009245C">
            <w:pPr>
              <w:widowControl w:val="0"/>
              <w:spacing w:after="0" w:line="240" w:lineRule="auto"/>
              <w:ind w:left="-9" w:right="113"/>
              <w:contextualSpacing/>
              <w:rPr>
                <w:color w:val="000000" w:themeColor="text1"/>
                <w:sz w:val="24"/>
                <w:szCs w:val="24"/>
                <w:lang w:eastAsia="uk-UA"/>
              </w:rPr>
            </w:pPr>
            <w:r w:rsidRPr="00F14766">
              <w:rPr>
                <w:sz w:val="24"/>
                <w:szCs w:val="24"/>
                <w:lang w:eastAsia="uk-UA"/>
              </w:rPr>
              <w:t>Вид предмета закупівлі</w:t>
            </w:r>
          </w:p>
        </w:tc>
        <w:tc>
          <w:tcPr>
            <w:tcW w:w="6303" w:type="dxa"/>
            <w:tcBorders>
              <w:top w:val="single" w:sz="4" w:space="0" w:color="auto"/>
              <w:left w:val="single" w:sz="4" w:space="0" w:color="auto"/>
              <w:bottom w:val="single" w:sz="4" w:space="0" w:color="auto"/>
              <w:right w:val="single" w:sz="4" w:space="0" w:color="auto"/>
            </w:tcBorders>
            <w:vAlign w:val="center"/>
          </w:tcPr>
          <w:p w:rsidR="0009245C" w:rsidRPr="00F14766" w:rsidRDefault="002700C5" w:rsidP="00ED3C84">
            <w:pPr>
              <w:widowControl w:val="0"/>
              <w:spacing w:after="0" w:line="240" w:lineRule="auto"/>
              <w:ind w:right="113"/>
              <w:contextualSpacing/>
              <w:rPr>
                <w:sz w:val="24"/>
                <w:szCs w:val="24"/>
                <w:lang w:eastAsia="uk-UA"/>
              </w:rPr>
            </w:pPr>
            <w:r>
              <w:rPr>
                <w:sz w:val="24"/>
                <w:szCs w:val="24"/>
              </w:rPr>
              <w:t>товар</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4.3</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lang w:eastAsia="uk-UA"/>
              </w:rPr>
            </w:pPr>
            <w:r w:rsidRPr="00F14766">
              <w:rPr>
                <w:color w:val="000000" w:themeColor="text1"/>
                <w:sz w:val="24"/>
                <w:szCs w:val="24"/>
                <w:lang w:eastAsia="uk-UA"/>
              </w:rPr>
              <w:t xml:space="preserve">Опис окремої частини (частин) предмета закупівлі (лота), щодо якої можуть бути подані </w:t>
            </w:r>
            <w:r w:rsidRPr="00F14766">
              <w:rPr>
                <w:color w:val="000000" w:themeColor="text1"/>
                <w:sz w:val="24"/>
                <w:szCs w:val="24"/>
                <w:lang w:eastAsia="uk-UA"/>
              </w:rPr>
              <w:lastRenderedPageBreak/>
              <w:t xml:space="preserve">тендерні пропозиції </w:t>
            </w:r>
          </w:p>
        </w:tc>
        <w:tc>
          <w:tcPr>
            <w:tcW w:w="6303"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DF0439" w:rsidP="0039115C">
            <w:pPr>
              <w:widowControl w:val="0"/>
              <w:spacing w:after="0" w:line="240" w:lineRule="auto"/>
              <w:ind w:right="113"/>
              <w:contextualSpacing/>
              <w:rPr>
                <w:color w:val="000000" w:themeColor="text1"/>
                <w:sz w:val="24"/>
                <w:szCs w:val="24"/>
                <w:lang w:eastAsia="uk-UA"/>
              </w:rPr>
            </w:pPr>
            <w:r w:rsidRPr="00F14766">
              <w:rPr>
                <w:sz w:val="24"/>
                <w:szCs w:val="24"/>
                <w:lang w:eastAsia="uk-UA"/>
              </w:rPr>
              <w:lastRenderedPageBreak/>
              <w:t>Закупівля здійснюється без поділу на окремі частини предмета закупівлі</w:t>
            </w:r>
          </w:p>
        </w:tc>
      </w:tr>
      <w:tr w:rsidR="0039115C" w:rsidRPr="00F14766" w:rsidTr="0018182E">
        <w:trPr>
          <w:trHeight w:val="441"/>
          <w:jc w:val="center"/>
        </w:trPr>
        <w:tc>
          <w:tcPr>
            <w:tcW w:w="636" w:type="dxa"/>
            <w:vMerge w:val="restart"/>
            <w:tcBorders>
              <w:top w:val="single" w:sz="4" w:space="0" w:color="auto"/>
              <w:left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4.4</w:t>
            </w:r>
          </w:p>
        </w:tc>
        <w:tc>
          <w:tcPr>
            <w:tcW w:w="2979" w:type="dxa"/>
            <w:vMerge w:val="restart"/>
            <w:tcBorders>
              <w:top w:val="single" w:sz="4" w:space="0" w:color="auto"/>
              <w:left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Кількість та місце поставки товарів, обсяг і місце виконання робіт чи надання послуг</w:t>
            </w:r>
          </w:p>
        </w:tc>
        <w:tc>
          <w:tcPr>
            <w:tcW w:w="6303" w:type="dxa"/>
            <w:tcBorders>
              <w:top w:val="single" w:sz="4" w:space="0" w:color="auto"/>
              <w:left w:val="single" w:sz="4" w:space="0" w:color="auto"/>
              <w:right w:val="single" w:sz="4" w:space="0" w:color="auto"/>
            </w:tcBorders>
            <w:vAlign w:val="center"/>
            <w:hideMark/>
          </w:tcPr>
          <w:p w:rsidR="0039115C" w:rsidRPr="00F14766" w:rsidRDefault="00CD78DE" w:rsidP="007B3ED6">
            <w:pPr>
              <w:widowControl w:val="0"/>
              <w:spacing w:after="0" w:line="240" w:lineRule="auto"/>
              <w:ind w:right="113"/>
              <w:contextualSpacing/>
              <w:rPr>
                <w:color w:val="000000" w:themeColor="text1"/>
                <w:sz w:val="24"/>
                <w:szCs w:val="24"/>
                <w:lang w:eastAsia="uk-UA"/>
              </w:rPr>
            </w:pPr>
            <w:r w:rsidRPr="00F14766">
              <w:rPr>
                <w:sz w:val="24"/>
                <w:szCs w:val="24"/>
              </w:rPr>
              <w:t>Кількість</w:t>
            </w:r>
            <w:r w:rsidR="007B3ED6" w:rsidRPr="00F14766">
              <w:rPr>
                <w:sz w:val="24"/>
                <w:szCs w:val="24"/>
              </w:rPr>
              <w:t xml:space="preserve"> </w:t>
            </w:r>
            <w:r w:rsidR="003165A3" w:rsidRPr="00F14766">
              <w:rPr>
                <w:sz w:val="24"/>
                <w:szCs w:val="24"/>
              </w:rPr>
              <w:t>(обсяг)</w:t>
            </w:r>
            <w:r w:rsidRPr="00F14766">
              <w:rPr>
                <w:sz w:val="24"/>
                <w:szCs w:val="24"/>
              </w:rPr>
              <w:t xml:space="preserve"> поставки </w:t>
            </w:r>
            <w:proofErr w:type="spellStart"/>
            <w:r w:rsidR="007B3ED6" w:rsidRPr="00F14766">
              <w:rPr>
                <w:sz w:val="24"/>
                <w:szCs w:val="24"/>
                <w:lang w:val="ru-RU"/>
              </w:rPr>
              <w:t>послуг</w:t>
            </w:r>
            <w:proofErr w:type="spellEnd"/>
            <w:r w:rsidRPr="00F14766">
              <w:rPr>
                <w:sz w:val="24"/>
                <w:szCs w:val="24"/>
              </w:rPr>
              <w:t xml:space="preserve"> зазначена в </w:t>
            </w:r>
            <w:r w:rsidR="002547BB" w:rsidRPr="00F14766">
              <w:rPr>
                <w:sz w:val="24"/>
                <w:szCs w:val="24"/>
              </w:rPr>
              <w:br/>
            </w:r>
            <w:r w:rsidRPr="00F14766">
              <w:rPr>
                <w:sz w:val="24"/>
                <w:szCs w:val="24"/>
              </w:rPr>
              <w:t>ДОДАТКУ 1 та в ДОДАТКУ 2</w:t>
            </w:r>
          </w:p>
        </w:tc>
      </w:tr>
      <w:tr w:rsidR="0039115C" w:rsidRPr="00F14766" w:rsidTr="0018182E">
        <w:trPr>
          <w:trHeight w:val="1045"/>
          <w:jc w:val="center"/>
        </w:trPr>
        <w:tc>
          <w:tcPr>
            <w:tcW w:w="636" w:type="dxa"/>
            <w:vMerge/>
            <w:tcBorders>
              <w:left w:val="single" w:sz="4" w:space="0" w:color="auto"/>
              <w:right w:val="single" w:sz="4" w:space="0" w:color="auto"/>
            </w:tcBorders>
            <w:vAlign w:val="center"/>
          </w:tcPr>
          <w:p w:rsidR="0039115C" w:rsidRPr="00F14766" w:rsidRDefault="0039115C" w:rsidP="0009245C">
            <w:pPr>
              <w:widowControl w:val="0"/>
              <w:spacing w:after="0" w:line="240" w:lineRule="auto"/>
              <w:contextualSpacing/>
              <w:rPr>
                <w:color w:val="000000" w:themeColor="text1"/>
                <w:sz w:val="24"/>
                <w:szCs w:val="24"/>
                <w:lang w:eastAsia="uk-UA"/>
              </w:rPr>
            </w:pPr>
          </w:p>
        </w:tc>
        <w:tc>
          <w:tcPr>
            <w:tcW w:w="2979" w:type="dxa"/>
            <w:vMerge/>
            <w:tcBorders>
              <w:left w:val="single" w:sz="4" w:space="0" w:color="auto"/>
              <w:right w:val="single" w:sz="4" w:space="0" w:color="auto"/>
            </w:tcBorders>
            <w:vAlign w:val="center"/>
          </w:tcPr>
          <w:p w:rsidR="0039115C" w:rsidRPr="00F14766" w:rsidRDefault="0039115C" w:rsidP="00AD62F9">
            <w:pPr>
              <w:widowControl w:val="0"/>
              <w:spacing w:after="0" w:line="240" w:lineRule="auto"/>
              <w:ind w:left="-9" w:right="113"/>
              <w:contextualSpacing/>
              <w:rPr>
                <w:color w:val="000000" w:themeColor="text1"/>
                <w:sz w:val="24"/>
                <w:szCs w:val="24"/>
              </w:rPr>
            </w:pPr>
          </w:p>
        </w:tc>
        <w:tc>
          <w:tcPr>
            <w:tcW w:w="6303" w:type="dxa"/>
            <w:tcBorders>
              <w:top w:val="single" w:sz="4" w:space="0" w:color="auto"/>
              <w:left w:val="single" w:sz="4" w:space="0" w:color="auto"/>
              <w:right w:val="single" w:sz="4" w:space="0" w:color="auto"/>
            </w:tcBorders>
            <w:vAlign w:val="center"/>
          </w:tcPr>
          <w:p w:rsidR="0039115C" w:rsidRPr="00F14766" w:rsidRDefault="0039115C" w:rsidP="00D24347">
            <w:pPr>
              <w:widowControl w:val="0"/>
              <w:spacing w:after="0" w:line="240" w:lineRule="auto"/>
              <w:ind w:right="113"/>
              <w:contextualSpacing/>
              <w:rPr>
                <w:color w:val="0070C0"/>
                <w:sz w:val="24"/>
                <w:szCs w:val="24"/>
                <w:highlight w:val="yellow"/>
                <w:lang w:val="ru-RU" w:eastAsia="ru-RU"/>
              </w:rPr>
            </w:pPr>
            <w:r w:rsidRPr="00F14766">
              <w:rPr>
                <w:sz w:val="24"/>
                <w:szCs w:val="24"/>
                <w:lang w:eastAsia="uk-UA"/>
              </w:rPr>
              <w:t xml:space="preserve">Інформацію щодо місця поставки товарів або місце виконання робіт чи надання послуг зазначено в Додатку </w:t>
            </w:r>
            <w:r w:rsidR="00D24347" w:rsidRPr="00F14766">
              <w:rPr>
                <w:sz w:val="24"/>
                <w:szCs w:val="24"/>
                <w:lang w:eastAsia="uk-UA"/>
              </w:rPr>
              <w:t>3</w:t>
            </w:r>
            <w:r w:rsidR="0001302C" w:rsidRPr="00F14766">
              <w:rPr>
                <w:sz w:val="24"/>
                <w:szCs w:val="24"/>
                <w:lang w:eastAsia="uk-UA"/>
              </w:rPr>
              <w:t xml:space="preserve"> </w:t>
            </w:r>
            <w:r w:rsidR="00225E47" w:rsidRPr="00F14766">
              <w:rPr>
                <w:sz w:val="24"/>
                <w:szCs w:val="24"/>
                <w:lang w:eastAsia="uk-UA"/>
              </w:rPr>
              <w:t xml:space="preserve">до </w:t>
            </w:r>
            <w:r w:rsidRPr="00F14766">
              <w:rPr>
                <w:sz w:val="24"/>
                <w:szCs w:val="24"/>
                <w:lang w:eastAsia="uk-UA"/>
              </w:rPr>
              <w:t xml:space="preserve"> Проект</w:t>
            </w:r>
            <w:r w:rsidR="00225E47" w:rsidRPr="00F14766">
              <w:rPr>
                <w:sz w:val="24"/>
                <w:szCs w:val="24"/>
                <w:lang w:eastAsia="uk-UA"/>
              </w:rPr>
              <w:t>у</w:t>
            </w:r>
            <w:r w:rsidRPr="00F14766">
              <w:rPr>
                <w:sz w:val="24"/>
                <w:szCs w:val="24"/>
                <w:lang w:eastAsia="uk-UA"/>
              </w:rPr>
              <w:t xml:space="preserve"> договору про закупівлю</w:t>
            </w:r>
            <w:r w:rsidR="00225E47" w:rsidRPr="00F14766">
              <w:rPr>
                <w:sz w:val="24"/>
                <w:szCs w:val="24"/>
                <w:lang w:eastAsia="uk-UA"/>
              </w:rPr>
              <w:t xml:space="preserve"> (Додаток 3 до ТД)</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09245C">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AD62F9">
            <w:pPr>
              <w:widowControl w:val="0"/>
              <w:spacing w:after="0" w:line="240" w:lineRule="auto"/>
              <w:ind w:left="-9" w:right="113"/>
              <w:contextualSpacing/>
              <w:rPr>
                <w:color w:val="000000" w:themeColor="text1"/>
                <w:sz w:val="24"/>
                <w:szCs w:val="24"/>
              </w:rPr>
            </w:pPr>
            <w:r w:rsidRPr="00F14766">
              <w:rPr>
                <w:color w:val="000000" w:themeColor="text1"/>
                <w:sz w:val="24"/>
                <w:szCs w:val="24"/>
              </w:rPr>
              <w:t>Строк поставки товарів (надання послуг, виконання робіт)</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Згідно умов, що визначені в проекті договору про закупівлю.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Дата поставки товарів, виконання робіт чи надання послуг, яка зазначена в Оголошенні про проведення закупівлі на </w:t>
            </w:r>
            <w:proofErr w:type="spellStart"/>
            <w:r w:rsidRPr="00F14766">
              <w:rPr>
                <w:sz w:val="24"/>
                <w:szCs w:val="24"/>
                <w:lang w:eastAsia="uk-UA"/>
              </w:rPr>
              <w:t>веб-порталі</w:t>
            </w:r>
            <w:proofErr w:type="spellEnd"/>
            <w:r w:rsidRPr="00F14766">
              <w:rPr>
                <w:sz w:val="24"/>
                <w:szCs w:val="24"/>
                <w:lang w:eastAsia="uk-UA"/>
              </w:rPr>
              <w:t xml:space="preserve"> Уповноваженого органу: </w:t>
            </w:r>
          </w:p>
          <w:p w:rsidR="0039115C" w:rsidRPr="00F14766" w:rsidRDefault="0039115C" w:rsidP="001C7222">
            <w:pPr>
              <w:spacing w:after="0" w:line="240" w:lineRule="auto"/>
              <w:jc w:val="both"/>
              <w:rPr>
                <w:sz w:val="24"/>
                <w:szCs w:val="24"/>
                <w:lang w:eastAsia="uk-UA"/>
              </w:rPr>
            </w:pPr>
            <w:r w:rsidRPr="00F14766">
              <w:rPr>
                <w:sz w:val="24"/>
                <w:szCs w:val="24"/>
                <w:lang w:eastAsia="uk-UA"/>
              </w:rPr>
              <w:t xml:space="preserve">- є орієнтовною та визначена розрахунковим методом; </w:t>
            </w:r>
          </w:p>
          <w:p w:rsidR="0039115C" w:rsidRPr="00F14766" w:rsidRDefault="0039115C" w:rsidP="00364B18">
            <w:pPr>
              <w:widowControl w:val="0"/>
              <w:spacing w:after="0" w:line="240" w:lineRule="auto"/>
              <w:ind w:right="113"/>
              <w:contextualSpacing/>
              <w:rPr>
                <w:color w:val="000000" w:themeColor="text1"/>
                <w:sz w:val="24"/>
                <w:szCs w:val="24"/>
                <w:lang w:eastAsia="uk-UA"/>
              </w:rPr>
            </w:pPr>
            <w:r w:rsidRPr="00F14766">
              <w:rPr>
                <w:sz w:val="24"/>
                <w:szCs w:val="24"/>
                <w:lang w:eastAsia="uk-UA"/>
              </w:rPr>
              <w:t>- несе інформативний характер та не має жодних юридичних наслідків.</w:t>
            </w:r>
          </w:p>
        </w:tc>
      </w:tr>
      <w:tr w:rsidR="0039115C" w:rsidRPr="00F14766" w:rsidTr="0018182E">
        <w:trPr>
          <w:trHeight w:val="516"/>
          <w:jc w:val="center"/>
        </w:trPr>
        <w:tc>
          <w:tcPr>
            <w:tcW w:w="636"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4.6</w:t>
            </w:r>
          </w:p>
        </w:tc>
        <w:tc>
          <w:tcPr>
            <w:tcW w:w="2979" w:type="dxa"/>
            <w:tcBorders>
              <w:top w:val="single" w:sz="4" w:space="0" w:color="auto"/>
              <w:left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color w:val="000000" w:themeColor="text1"/>
                <w:sz w:val="24"/>
                <w:szCs w:val="24"/>
              </w:rPr>
            </w:pPr>
            <w:r w:rsidRPr="00F14766">
              <w:rPr>
                <w:sz w:val="24"/>
                <w:szCs w:val="24"/>
                <w:lang w:eastAsia="uk-UA"/>
              </w:rPr>
              <w:t xml:space="preserve">Очікувана вартість предмета закупівлі </w:t>
            </w:r>
          </w:p>
        </w:tc>
        <w:tc>
          <w:tcPr>
            <w:tcW w:w="6303" w:type="dxa"/>
            <w:tcBorders>
              <w:top w:val="single" w:sz="4" w:space="0" w:color="auto"/>
              <w:left w:val="single" w:sz="4" w:space="0" w:color="auto"/>
              <w:right w:val="single" w:sz="4" w:space="0" w:color="auto"/>
            </w:tcBorders>
            <w:shd w:val="clear" w:color="auto" w:fill="auto"/>
            <w:vAlign w:val="center"/>
          </w:tcPr>
          <w:p w:rsidR="0039115C" w:rsidRPr="00F14766" w:rsidRDefault="00BB4975" w:rsidP="00095613">
            <w:pPr>
              <w:spacing w:after="0" w:line="240" w:lineRule="auto"/>
              <w:jc w:val="both"/>
              <w:rPr>
                <w:sz w:val="24"/>
                <w:szCs w:val="24"/>
                <w:lang w:eastAsia="uk-UA"/>
              </w:rPr>
            </w:pPr>
            <w:r>
              <w:rPr>
                <w:color w:val="000000"/>
                <w:sz w:val="24"/>
                <w:szCs w:val="24"/>
                <w:shd w:val="clear" w:color="auto" w:fill="FFFFFF"/>
              </w:rPr>
              <w:t>105</w:t>
            </w:r>
            <w:bookmarkStart w:id="0" w:name="_GoBack"/>
            <w:bookmarkEnd w:id="0"/>
            <w:r w:rsidR="005F7082">
              <w:rPr>
                <w:color w:val="000000"/>
                <w:sz w:val="24"/>
                <w:szCs w:val="24"/>
                <w:shd w:val="clear" w:color="auto" w:fill="FFFFFF"/>
              </w:rPr>
              <w:t>840.00</w:t>
            </w:r>
            <w:r w:rsidR="00890A6B" w:rsidRPr="000D4004">
              <w:rPr>
                <w:color w:val="000000"/>
                <w:sz w:val="24"/>
                <w:szCs w:val="24"/>
                <w:shd w:val="clear" w:color="auto" w:fill="FFFFFF"/>
              </w:rPr>
              <w:t xml:space="preserve"> </w:t>
            </w:r>
            <w:proofErr w:type="spellStart"/>
            <w:r w:rsidR="00600CA3" w:rsidRPr="000D4004">
              <w:rPr>
                <w:color w:val="000000"/>
                <w:sz w:val="24"/>
                <w:szCs w:val="24"/>
                <w:shd w:val="clear" w:color="auto" w:fill="FFFFFF"/>
              </w:rPr>
              <w:t>грн</w:t>
            </w:r>
            <w:proofErr w:type="spellEnd"/>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4.7</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EC5572" w:rsidP="0009245C">
            <w:pPr>
              <w:widowControl w:val="0"/>
              <w:spacing w:after="0" w:line="240" w:lineRule="auto"/>
              <w:ind w:left="-9" w:right="113"/>
              <w:contextualSpacing/>
              <w:rPr>
                <w:color w:val="000000" w:themeColor="text1"/>
                <w:sz w:val="24"/>
                <w:szCs w:val="24"/>
              </w:rPr>
            </w:pPr>
            <w:r w:rsidRPr="007477FD">
              <w:rPr>
                <w:color w:val="000000" w:themeColor="text1"/>
                <w:sz w:val="22"/>
                <w:lang w:eastAsia="uk-UA"/>
              </w:rPr>
              <w:t>Умови оплати згідно з договором</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497484" w:rsidRDefault="0039115C" w:rsidP="00497484">
            <w:pPr>
              <w:shd w:val="clear" w:color="auto" w:fill="FFFFFF"/>
              <w:spacing w:after="0" w:line="240" w:lineRule="auto"/>
              <w:rPr>
                <w:b/>
                <w:sz w:val="24"/>
                <w:szCs w:val="24"/>
                <w:lang w:eastAsia="ru-RU"/>
              </w:rPr>
            </w:pPr>
            <w:r w:rsidRPr="00EC5572">
              <w:rPr>
                <w:color w:val="000000" w:themeColor="text1"/>
                <w:sz w:val="24"/>
                <w:szCs w:val="24"/>
                <w:lang w:eastAsia="uk-UA"/>
              </w:rPr>
              <w:t xml:space="preserve">Інформацію зазначено в </w:t>
            </w:r>
            <w:r w:rsidR="00497484">
              <w:rPr>
                <w:color w:val="000000" w:themeColor="text1"/>
                <w:sz w:val="24"/>
                <w:szCs w:val="24"/>
                <w:lang w:eastAsia="uk-UA"/>
              </w:rPr>
              <w:t xml:space="preserve">Додатку 3 </w:t>
            </w:r>
            <w:r w:rsidRPr="00EC5572">
              <w:rPr>
                <w:color w:val="000000" w:themeColor="text1"/>
                <w:sz w:val="24"/>
                <w:szCs w:val="24"/>
                <w:lang w:eastAsia="uk-UA"/>
              </w:rPr>
              <w:t>Проект договору про закупівлю</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4.8</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84822">
            <w:pPr>
              <w:widowControl w:val="0"/>
              <w:spacing w:after="0" w:line="240" w:lineRule="auto"/>
              <w:ind w:left="-9" w:right="113"/>
              <w:contextualSpacing/>
              <w:rPr>
                <w:sz w:val="24"/>
                <w:szCs w:val="24"/>
                <w:lang w:eastAsia="uk-UA"/>
              </w:rPr>
            </w:pPr>
            <w:r w:rsidRPr="00F14766">
              <w:rPr>
                <w:sz w:val="24"/>
                <w:szCs w:val="24"/>
                <w:lang w:eastAsia="uk-UA"/>
              </w:rPr>
              <w:t xml:space="preserve">Розмір мінімального кроку пониження ціни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C24E93" w:rsidP="0001302C">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rPr>
              <w:t>1</w:t>
            </w:r>
            <w:r w:rsidR="0039115C" w:rsidRPr="00F14766">
              <w:rPr>
                <w:color w:val="000000" w:themeColor="text1"/>
                <w:sz w:val="24"/>
                <w:szCs w:val="24"/>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4.9</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5F7082" w:rsidRDefault="0039115C" w:rsidP="00C406B2">
            <w:pPr>
              <w:widowControl w:val="0"/>
              <w:spacing w:after="0" w:line="240" w:lineRule="auto"/>
              <w:ind w:left="-9" w:right="113"/>
              <w:contextualSpacing/>
              <w:rPr>
                <w:sz w:val="24"/>
                <w:szCs w:val="24"/>
                <w:lang w:eastAsia="uk-UA"/>
              </w:rPr>
            </w:pPr>
            <w:r w:rsidRPr="005F7082">
              <w:rPr>
                <w:sz w:val="24"/>
                <w:szCs w:val="24"/>
                <w:lang w:eastAsia="uk-UA"/>
              </w:rPr>
              <w:t xml:space="preserve">Кінцевий строк подання тендерних пропозицій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5F7082" w:rsidRDefault="00AE1FFD" w:rsidP="006E1F1C">
            <w:pPr>
              <w:widowControl w:val="0"/>
              <w:spacing w:after="0" w:line="240" w:lineRule="auto"/>
              <w:ind w:right="113"/>
              <w:contextualSpacing/>
              <w:rPr>
                <w:color w:val="000000" w:themeColor="text1"/>
                <w:sz w:val="24"/>
                <w:szCs w:val="24"/>
              </w:rPr>
            </w:pPr>
            <w:r>
              <w:rPr>
                <w:color w:val="000000" w:themeColor="text1"/>
                <w:sz w:val="24"/>
                <w:szCs w:val="24"/>
                <w:lang w:val="en-US" w:eastAsia="uk-UA"/>
              </w:rPr>
              <w:t>30</w:t>
            </w:r>
            <w:r w:rsidR="00923214" w:rsidRPr="005F7082">
              <w:rPr>
                <w:color w:val="000000" w:themeColor="text1"/>
                <w:sz w:val="24"/>
                <w:szCs w:val="24"/>
                <w:lang w:eastAsia="uk-UA"/>
              </w:rPr>
              <w:t>.11</w:t>
            </w:r>
            <w:r w:rsidR="00F91E0A" w:rsidRPr="005F7082">
              <w:rPr>
                <w:color w:val="000000" w:themeColor="text1"/>
                <w:sz w:val="24"/>
                <w:szCs w:val="24"/>
                <w:lang w:eastAsia="uk-UA"/>
              </w:rPr>
              <w:t>.</w:t>
            </w:r>
            <w:r w:rsidR="0039115C" w:rsidRPr="005F7082">
              <w:rPr>
                <w:color w:val="000000" w:themeColor="text1"/>
                <w:sz w:val="24"/>
                <w:szCs w:val="24"/>
                <w:lang w:eastAsia="uk-UA"/>
              </w:rPr>
              <w:t>202</w:t>
            </w:r>
            <w:r w:rsidR="00A70F95" w:rsidRPr="005F7082">
              <w:rPr>
                <w:color w:val="000000" w:themeColor="text1"/>
                <w:sz w:val="24"/>
                <w:szCs w:val="24"/>
                <w:lang w:eastAsia="uk-UA"/>
              </w:rPr>
              <w:t>2</w:t>
            </w:r>
            <w:r w:rsidR="0039115C" w:rsidRPr="005F7082">
              <w:rPr>
                <w:color w:val="000000" w:themeColor="text1"/>
                <w:sz w:val="24"/>
                <w:szCs w:val="24"/>
                <w:lang w:eastAsia="uk-UA"/>
              </w:rPr>
              <w:t xml:space="preserve"> року</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4.10</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E1F1C">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Розмір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6B43CD">
            <w:pPr>
              <w:widowControl w:val="0"/>
              <w:spacing w:after="0" w:line="240" w:lineRule="auto"/>
              <w:ind w:right="113" w:firstLine="176"/>
              <w:contextualSpacing/>
              <w:rPr>
                <w:color w:val="000000" w:themeColor="text1"/>
                <w:sz w:val="24"/>
                <w:szCs w:val="24"/>
                <w:lang w:eastAsia="uk-UA"/>
              </w:rPr>
            </w:pPr>
            <w:r w:rsidRPr="00F14766">
              <w:rPr>
                <w:color w:val="000000" w:themeColor="text1"/>
                <w:sz w:val="24"/>
                <w:szCs w:val="24"/>
                <w:lang w:val="ru-RU" w:eastAsia="uk-UA"/>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Вид забезпечення тендерних пропозицій (якщо замовник вимагає його надати)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vMerge w:val="restart"/>
            <w:tcBorders>
              <w:top w:val="single" w:sz="4" w:space="0" w:color="auto"/>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4.11</w:t>
            </w: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 xml:space="preserve">Забезпечення виконання договору про закупівлю </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AC71BE" w:rsidP="008B62B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Не </w:t>
            </w:r>
            <w:r w:rsidR="0039115C" w:rsidRPr="00F14766">
              <w:rPr>
                <w:color w:val="000000" w:themeColor="text1"/>
                <w:sz w:val="24"/>
                <w:szCs w:val="24"/>
                <w:lang w:eastAsia="uk-UA"/>
              </w:rPr>
              <w:t>вимагається</w:t>
            </w:r>
          </w:p>
        </w:tc>
      </w:tr>
      <w:tr w:rsidR="0039115C" w:rsidRPr="00F14766" w:rsidTr="0018182E">
        <w:trPr>
          <w:trHeight w:val="20"/>
          <w:jc w:val="center"/>
        </w:trPr>
        <w:tc>
          <w:tcPr>
            <w:tcW w:w="636" w:type="dxa"/>
            <w:vMerge/>
            <w:tcBorders>
              <w:left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Розмір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F23E9A" w:rsidP="00AC71B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 xml:space="preserve">  </w:t>
            </w:r>
            <w:r w:rsidR="00AC71BE" w:rsidRPr="00F14766">
              <w:rPr>
                <w:color w:val="000000" w:themeColor="text1"/>
                <w:sz w:val="24"/>
                <w:szCs w:val="24"/>
              </w:rPr>
              <w:t>-</w:t>
            </w:r>
          </w:p>
        </w:tc>
      </w:tr>
      <w:tr w:rsidR="0039115C" w:rsidRPr="00F14766" w:rsidTr="0018182E">
        <w:trPr>
          <w:trHeight w:val="20"/>
          <w:jc w:val="center"/>
        </w:trPr>
        <w:tc>
          <w:tcPr>
            <w:tcW w:w="636" w:type="dxa"/>
            <w:vMerge/>
            <w:tcBorders>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sz w:val="24"/>
                <w:szCs w:val="24"/>
                <w:lang w:eastAsia="uk-UA"/>
              </w:rPr>
              <w:t>Вид забезпечення (якщо замовник вимагає його надати)</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EB7C01" w:rsidP="00AC71BE">
            <w:pPr>
              <w:widowControl w:val="0"/>
              <w:spacing w:after="0" w:line="240" w:lineRule="auto"/>
              <w:ind w:right="113"/>
              <w:contextualSpacing/>
              <w:rPr>
                <w:color w:val="000000" w:themeColor="text1"/>
                <w:sz w:val="24"/>
                <w:szCs w:val="24"/>
                <w:lang w:val="ru-RU" w:eastAsia="uk-UA"/>
              </w:rPr>
            </w:pPr>
            <w:r w:rsidRPr="00F14766">
              <w:rPr>
                <w:color w:val="000000" w:themeColor="text1"/>
                <w:sz w:val="24"/>
                <w:szCs w:val="24"/>
                <w:lang w:eastAsia="uk-UA"/>
              </w:rPr>
              <w:t xml:space="preserve"> </w:t>
            </w:r>
            <w:r w:rsidR="00AC71BE" w:rsidRPr="00F14766">
              <w:rPr>
                <w:color w:val="000000" w:themeColor="text1"/>
                <w:sz w:val="24"/>
                <w:szCs w:val="24"/>
                <w:lang w:eastAsia="uk-UA"/>
              </w:rPr>
              <w:t>-</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contextualSpacing/>
              <w:rPr>
                <w:color w:val="000000" w:themeColor="text1"/>
                <w:sz w:val="24"/>
                <w:szCs w:val="24"/>
                <w:lang w:eastAsia="uk-UA"/>
              </w:rPr>
            </w:pPr>
          </w:p>
        </w:tc>
        <w:tc>
          <w:tcPr>
            <w:tcW w:w="2979" w:type="dxa"/>
            <w:tcBorders>
              <w:top w:val="single" w:sz="4" w:space="0" w:color="auto"/>
              <w:left w:val="single" w:sz="4" w:space="0" w:color="auto"/>
              <w:bottom w:val="single" w:sz="4" w:space="0" w:color="auto"/>
              <w:right w:val="single" w:sz="4" w:space="0" w:color="auto"/>
            </w:tcBorders>
            <w:vAlign w:val="center"/>
          </w:tcPr>
          <w:p w:rsidR="0039115C" w:rsidRPr="00F14766" w:rsidRDefault="0039115C" w:rsidP="00C406B2">
            <w:pPr>
              <w:widowControl w:val="0"/>
              <w:spacing w:after="0" w:line="240" w:lineRule="auto"/>
              <w:ind w:left="-9" w:right="113"/>
              <w:contextualSpacing/>
              <w:rPr>
                <w:sz w:val="24"/>
                <w:szCs w:val="24"/>
                <w:lang w:eastAsia="uk-UA"/>
              </w:rPr>
            </w:pPr>
            <w:r w:rsidRPr="00F14766">
              <w:rPr>
                <w:color w:val="000000"/>
                <w:sz w:val="24"/>
                <w:szCs w:val="24"/>
                <w:lang w:eastAsia="uk-UA"/>
              </w:rPr>
              <w:t>Додаткова інформація</w:t>
            </w:r>
          </w:p>
        </w:tc>
        <w:tc>
          <w:tcPr>
            <w:tcW w:w="6303" w:type="dxa"/>
            <w:tcBorders>
              <w:top w:val="single" w:sz="4" w:space="0" w:color="auto"/>
              <w:left w:val="single" w:sz="4" w:space="0" w:color="auto"/>
              <w:bottom w:val="single" w:sz="4" w:space="0" w:color="auto"/>
              <w:right w:val="single" w:sz="4" w:space="0" w:color="auto"/>
            </w:tcBorders>
            <w:shd w:val="clear" w:color="auto" w:fill="auto"/>
            <w:vAlign w:val="center"/>
          </w:tcPr>
          <w:p w:rsidR="0039115C" w:rsidRPr="00F14766" w:rsidRDefault="0039115C" w:rsidP="007B3ED6">
            <w:pPr>
              <w:spacing w:after="0" w:line="240" w:lineRule="auto"/>
              <w:rPr>
                <w:color w:val="000000" w:themeColor="text1"/>
                <w:sz w:val="24"/>
                <w:szCs w:val="24"/>
                <w:lang w:eastAsia="uk-UA"/>
              </w:rPr>
            </w:pPr>
            <w:r w:rsidRPr="00F14766">
              <w:rPr>
                <w:color w:val="000000" w:themeColor="text1"/>
                <w:sz w:val="24"/>
                <w:szCs w:val="24"/>
                <w:lang w:eastAsia="uk-UA"/>
              </w:rPr>
              <w:t>Джерело фінансування закупівлі:</w:t>
            </w:r>
            <w:r w:rsidR="00B836CF" w:rsidRPr="00F14766">
              <w:rPr>
                <w:color w:val="000000" w:themeColor="text1"/>
                <w:sz w:val="24"/>
                <w:szCs w:val="24"/>
                <w:lang w:eastAsia="uk-UA"/>
              </w:rPr>
              <w:t xml:space="preserve"> </w:t>
            </w:r>
            <w:r w:rsidR="00694967" w:rsidRPr="00F14766">
              <w:rPr>
                <w:color w:val="000000" w:themeColor="text1"/>
                <w:sz w:val="24"/>
                <w:szCs w:val="24"/>
                <w:lang w:eastAsia="uk-UA"/>
              </w:rPr>
              <w:t>кошти місцевого бюджету</w:t>
            </w:r>
            <w:r w:rsidR="005C65BD" w:rsidRPr="00F14766">
              <w:rPr>
                <w:color w:val="000000" w:themeColor="text1"/>
                <w:sz w:val="24"/>
                <w:szCs w:val="24"/>
                <w:lang w:eastAsia="uk-UA"/>
              </w:rPr>
              <w:t>, батьківська плата</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Недискримінація учасників</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F14766">
              <w:rPr>
                <w:color w:val="000000" w:themeColor="text1"/>
                <w:sz w:val="24"/>
                <w:szCs w:val="24"/>
                <w:lang w:eastAsia="uk-UA"/>
              </w:rPr>
              <w:t>.</w:t>
            </w:r>
          </w:p>
          <w:p w:rsidR="0039115C" w:rsidRPr="00F14766" w:rsidRDefault="0039115C" w:rsidP="00364B18">
            <w:pPr>
              <w:widowControl w:val="0"/>
              <w:spacing w:after="0" w:line="240" w:lineRule="auto"/>
              <w:ind w:right="113"/>
              <w:contextualSpacing/>
              <w:jc w:val="both"/>
              <w:rPr>
                <w:snapToGrid w:val="0"/>
                <w:sz w:val="24"/>
                <w:szCs w:val="24"/>
              </w:rPr>
            </w:pPr>
            <w:r w:rsidRPr="00F14766">
              <w:rPr>
                <w:sz w:val="24"/>
                <w:szCs w:val="24"/>
                <w:lang w:eastAsia="uk-UA"/>
              </w:rPr>
              <w:t>Замовники забезпечують вільний доступ усіх учасників до інформації про закупівлю, передбаченої цим Законом</w:t>
            </w:r>
          </w:p>
          <w:p w:rsidR="0039115C" w:rsidRPr="00F14766" w:rsidRDefault="0039115C" w:rsidP="00364B18">
            <w:pPr>
              <w:widowControl w:val="0"/>
              <w:spacing w:after="0" w:line="240" w:lineRule="auto"/>
              <w:ind w:right="113"/>
              <w:contextualSpacing/>
              <w:jc w:val="both"/>
              <w:rPr>
                <w:snapToGrid w:val="0"/>
                <w:sz w:val="24"/>
                <w:szCs w:val="24"/>
                <w:shd w:val="clear" w:color="auto" w:fill="FFFFFF" w:themeFill="background1"/>
              </w:rPr>
            </w:pPr>
            <w:r w:rsidRPr="00F14766">
              <w:rPr>
                <w:snapToGrid w:val="0"/>
                <w:sz w:val="24"/>
                <w:szCs w:val="24"/>
                <w:shd w:val="clear" w:color="auto" w:fill="FFFFFF" w:themeFill="background1"/>
              </w:rPr>
              <w:t>Учасники-нерезиденти для виконання вимог Розділів ІІІ та V цієї документації подають документи, передбачені законодавством держави, де вони зареєстровані, з відповідними поясненнями.</w:t>
            </w:r>
          </w:p>
          <w:p w:rsidR="0039115C" w:rsidRPr="00F14766" w:rsidRDefault="0039115C" w:rsidP="00364B18">
            <w:pPr>
              <w:widowControl w:val="0"/>
              <w:spacing w:after="0" w:line="240" w:lineRule="auto"/>
              <w:ind w:right="113"/>
              <w:contextualSpacing/>
              <w:jc w:val="both"/>
              <w:rPr>
                <w:color w:val="000000" w:themeColor="text1"/>
                <w:sz w:val="24"/>
                <w:szCs w:val="24"/>
                <w:lang w:eastAsia="uk-UA"/>
              </w:rPr>
            </w:pPr>
            <w:r w:rsidRPr="00F14766">
              <w:rPr>
                <w:color w:val="000000"/>
                <w:sz w:val="24"/>
                <w:szCs w:val="24"/>
                <w:lang w:eastAsia="uk-UA"/>
              </w:rPr>
              <w:t>Тендерна документація не містить жодних дискримінаційних вимог до учасників.</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6</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Інформація про валюту, у </w:t>
            </w:r>
            <w:r w:rsidRPr="00F14766">
              <w:rPr>
                <w:color w:val="000000" w:themeColor="text1"/>
                <w:sz w:val="24"/>
                <w:szCs w:val="24"/>
                <w:lang w:eastAsia="uk-UA"/>
              </w:rPr>
              <w:lastRenderedPageBreak/>
              <w:t>якій повинно бути розраховано та зазначено ціну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39115C" w:rsidRPr="00F14766" w:rsidRDefault="0099695F" w:rsidP="006430D3">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lastRenderedPageBreak/>
              <w:t xml:space="preserve">Валютою тендерної пропозиції є гривня. У разі якщо </w:t>
            </w:r>
            <w:r w:rsidRPr="00F14766">
              <w:rPr>
                <w:color w:val="000000" w:themeColor="text1"/>
                <w:sz w:val="24"/>
                <w:szCs w:val="24"/>
                <w:lang w:eastAsia="uk-UA"/>
              </w:rPr>
              <w:lastRenderedPageBreak/>
              <w:t>учасником процедури закупівлі є нерезидент,  такий Учасник зазначає ціну пропозиції в електронній системі закупівель у валюті – гривня.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proofErr w:type="spellStart"/>
            <w:r w:rsidRPr="00F14766">
              <w:rPr>
                <w:color w:val="000000" w:themeColor="text1"/>
                <w:sz w:val="24"/>
                <w:szCs w:val="24"/>
                <w:lang w:eastAsia="uk-UA"/>
              </w:rPr>
              <w:t>Інформація  про</w:t>
            </w:r>
            <w:proofErr w:type="spellEnd"/>
            <w:r w:rsidRPr="00F14766">
              <w:rPr>
                <w:color w:val="000000" w:themeColor="text1"/>
                <w:sz w:val="24"/>
                <w:szCs w:val="24"/>
                <w:lang w:eastAsia="uk-UA"/>
              </w:rPr>
              <w:t>  мову (мови),  якою  (якими) повинні готуватися тендерні пропозиції</w:t>
            </w:r>
          </w:p>
          <w:p w:rsidR="0039115C" w:rsidRPr="00F14766" w:rsidRDefault="0039115C" w:rsidP="00C406B2">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B14E31" w:rsidRPr="00F14766" w:rsidRDefault="00B14E31" w:rsidP="00B14E31">
            <w:pPr>
              <w:widowControl w:val="0"/>
              <w:spacing w:after="0" w:line="240" w:lineRule="auto"/>
              <w:ind w:left="-106" w:right="-84"/>
              <w:contextualSpacing/>
              <w:jc w:val="both"/>
              <w:rPr>
                <w:rFonts w:eastAsia="Calibri"/>
                <w:color w:val="000000"/>
                <w:sz w:val="24"/>
                <w:szCs w:val="24"/>
              </w:rPr>
            </w:pPr>
            <w:r w:rsidRPr="00F14766">
              <w:rPr>
                <w:rFonts w:eastAsia="Calibri"/>
                <w:color w:val="000000"/>
                <w:sz w:val="24"/>
                <w:szCs w:val="24"/>
              </w:rPr>
              <w:t xml:space="preserve">Всі документи, що мають відношення до тендерної  пропозиції і готуються безпосередньо учасником, складаються українською мовою. </w:t>
            </w:r>
          </w:p>
          <w:p w:rsidR="0039115C" w:rsidRPr="00F14766" w:rsidRDefault="00B14E31" w:rsidP="00B14E31">
            <w:pPr>
              <w:widowControl w:val="0"/>
              <w:spacing w:after="0" w:line="240" w:lineRule="auto"/>
              <w:ind w:right="113" w:firstLine="176"/>
              <w:contextualSpacing/>
              <w:jc w:val="both"/>
              <w:rPr>
                <w:color w:val="000000" w:themeColor="text1"/>
                <w:sz w:val="24"/>
                <w:szCs w:val="24"/>
                <w:lang w:eastAsia="uk-UA"/>
              </w:rPr>
            </w:pPr>
            <w:r w:rsidRPr="00F14766">
              <w:rPr>
                <w:rFonts w:eastAsia="Calibri"/>
                <w:color w:val="000000"/>
                <w:sz w:val="24"/>
                <w:szCs w:val="24"/>
              </w:rPr>
              <w:t xml:space="preserve">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rPr>
              <w:t xml:space="preserve">Розділ ІІ. Порядок </w:t>
            </w:r>
            <w:r w:rsidRPr="00F14766">
              <w:rPr>
                <w:b/>
                <w:sz w:val="24"/>
                <w:szCs w:val="24"/>
              </w:rPr>
              <w:t>внесення</w:t>
            </w:r>
            <w:r w:rsidR="00890A6B" w:rsidRPr="00F14766">
              <w:rPr>
                <w:b/>
                <w:sz w:val="24"/>
                <w:szCs w:val="24"/>
              </w:rPr>
              <w:t xml:space="preserve"> </w:t>
            </w:r>
            <w:r w:rsidRPr="00F14766">
              <w:rPr>
                <w:b/>
                <w:color w:val="000000" w:themeColor="text1"/>
                <w:sz w:val="24"/>
                <w:szCs w:val="24"/>
              </w:rPr>
              <w:t>змін та надання роз’яснень до тендерної документації</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Процедура надання роз’яснень щодо тендерної документації </w:t>
            </w:r>
          </w:p>
        </w:tc>
        <w:tc>
          <w:tcPr>
            <w:tcW w:w="6303" w:type="dxa"/>
            <w:tcBorders>
              <w:top w:val="single" w:sz="4" w:space="0" w:color="auto"/>
              <w:left w:val="single" w:sz="4" w:space="0" w:color="auto"/>
              <w:bottom w:val="single" w:sz="4" w:space="0" w:color="auto"/>
              <w:right w:val="single" w:sz="4" w:space="0" w:color="auto"/>
            </w:tcBorders>
            <w:hideMark/>
          </w:tcPr>
          <w:p w:rsidR="00975551" w:rsidRPr="00651353" w:rsidRDefault="00975551" w:rsidP="00651353">
            <w:pPr>
              <w:widowControl w:val="0"/>
              <w:spacing w:after="0" w:line="240" w:lineRule="auto"/>
              <w:ind w:right="113"/>
              <w:contextualSpacing/>
              <w:jc w:val="both"/>
              <w:rPr>
                <w:rFonts w:eastAsia="Calibri"/>
                <w:color w:val="000000"/>
                <w:sz w:val="24"/>
                <w:szCs w:val="24"/>
              </w:rPr>
            </w:pPr>
            <w:r w:rsidRPr="00651353">
              <w:rPr>
                <w:rFonts w:eastAsia="Calibri"/>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та оприлюднити його в електронній системі закупівель. </w:t>
            </w:r>
          </w:p>
          <w:p w:rsidR="00975551" w:rsidRPr="00651353" w:rsidRDefault="00975551" w:rsidP="00975551">
            <w:pPr>
              <w:widowControl w:val="0"/>
              <w:spacing w:after="0" w:line="240" w:lineRule="auto"/>
              <w:ind w:right="113" w:firstLine="176"/>
              <w:contextualSpacing/>
              <w:jc w:val="both"/>
              <w:rPr>
                <w:rFonts w:eastAsia="Calibri"/>
                <w:color w:val="000000"/>
                <w:sz w:val="24"/>
                <w:szCs w:val="24"/>
              </w:rPr>
            </w:pPr>
            <w:r w:rsidRPr="00651353">
              <w:rPr>
                <w:rFonts w:eastAsia="Calibri"/>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75551" w:rsidRPr="00651353" w:rsidRDefault="00975551" w:rsidP="00975551">
            <w:pPr>
              <w:widowControl w:val="0"/>
              <w:spacing w:after="0" w:line="240" w:lineRule="auto"/>
              <w:ind w:right="113" w:firstLine="176"/>
              <w:contextualSpacing/>
              <w:jc w:val="both"/>
              <w:rPr>
                <w:rFonts w:eastAsia="Calibri"/>
                <w:color w:val="000000"/>
                <w:sz w:val="24"/>
                <w:szCs w:val="24"/>
              </w:rPr>
            </w:pPr>
            <w:r w:rsidRPr="00651353">
              <w:rPr>
                <w:rFonts w:eastAsia="Calibri"/>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75551" w:rsidRPr="00F14766" w:rsidRDefault="00975551" w:rsidP="00651353">
            <w:pPr>
              <w:widowControl w:val="0"/>
              <w:spacing w:after="0" w:line="240" w:lineRule="auto"/>
              <w:ind w:right="113"/>
              <w:contextualSpacing/>
              <w:jc w:val="both"/>
              <w:rPr>
                <w:color w:val="000000" w:themeColor="text1"/>
                <w:sz w:val="24"/>
                <w:szCs w:val="24"/>
                <w:lang w:eastAsia="uk-UA"/>
              </w:rPr>
            </w:pP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до тендерної документації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651353" w:rsidRPr="00651353" w:rsidRDefault="00651353" w:rsidP="00651353">
            <w:pPr>
              <w:widowControl w:val="0"/>
              <w:spacing w:after="0" w:line="240" w:lineRule="auto"/>
              <w:ind w:right="113" w:firstLine="176"/>
              <w:contextualSpacing/>
              <w:jc w:val="both"/>
              <w:rPr>
                <w:sz w:val="24"/>
                <w:szCs w:val="24"/>
                <w:lang w:eastAsia="uk-UA"/>
              </w:rPr>
            </w:pPr>
            <w:r w:rsidRPr="00651353">
              <w:rPr>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1353" w:rsidRPr="00651353" w:rsidRDefault="00651353" w:rsidP="00651353">
            <w:pPr>
              <w:widowControl w:val="0"/>
              <w:spacing w:after="0" w:line="240" w:lineRule="auto"/>
              <w:ind w:right="113" w:firstLine="176"/>
              <w:contextualSpacing/>
              <w:jc w:val="both"/>
              <w:rPr>
                <w:sz w:val="24"/>
                <w:szCs w:val="24"/>
                <w:lang w:eastAsia="uk-UA"/>
              </w:rPr>
            </w:pPr>
            <w:r w:rsidRPr="00651353">
              <w:rPr>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51353">
              <w:rPr>
                <w:sz w:val="24"/>
                <w:szCs w:val="24"/>
                <w:lang w:eastAsia="uk-UA"/>
              </w:rPr>
              <w:t>машинозчитувальному</w:t>
            </w:r>
            <w:proofErr w:type="spellEnd"/>
            <w:r w:rsidRPr="00651353">
              <w:rPr>
                <w:sz w:val="24"/>
                <w:szCs w:val="24"/>
                <w:lang w:eastAsia="uk-UA"/>
              </w:rPr>
              <w:t xml:space="preserve"> форматі </w:t>
            </w:r>
            <w:r w:rsidRPr="00651353">
              <w:rPr>
                <w:sz w:val="24"/>
                <w:szCs w:val="24"/>
                <w:lang w:eastAsia="uk-UA"/>
              </w:rPr>
              <w:lastRenderedPageBreak/>
              <w:t>розміщуються в електронній системі закупівель протягом одного дня з дати прийняття рішення про їх внесення.</w:t>
            </w:r>
          </w:p>
        </w:tc>
      </w:tr>
      <w:tr w:rsidR="0039115C"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jc w:val="center"/>
              <w:rPr>
                <w:b/>
                <w:color w:val="000000" w:themeColor="text1"/>
                <w:sz w:val="24"/>
                <w:szCs w:val="24"/>
                <w:lang w:eastAsia="uk-UA"/>
              </w:rPr>
            </w:pPr>
            <w:r w:rsidRPr="00F14766">
              <w:rPr>
                <w:b/>
                <w:color w:val="000000" w:themeColor="text1"/>
                <w:sz w:val="24"/>
                <w:szCs w:val="24"/>
                <w:bdr w:val="none" w:sz="0" w:space="0" w:color="auto" w:frame="1"/>
                <w:lang w:eastAsia="uk-UA"/>
              </w:rPr>
              <w:lastRenderedPageBreak/>
              <w:t>Розділ ІІІ. Інструкція з підготовки тендерної пропозиції</w:t>
            </w:r>
          </w:p>
        </w:tc>
      </w:tr>
      <w:tr w:rsidR="009E708B"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9E708B" w:rsidRPr="00F14766" w:rsidRDefault="009E708B" w:rsidP="009E708B">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hideMark/>
          </w:tcPr>
          <w:p w:rsidR="009E708B" w:rsidRPr="00F14766" w:rsidRDefault="009E708B" w:rsidP="009E708B">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Зміст і спосіб подання тендерної пропозиції</w:t>
            </w:r>
          </w:p>
          <w:p w:rsidR="009E708B" w:rsidRPr="00F14766" w:rsidRDefault="009E708B" w:rsidP="009E708B">
            <w:pPr>
              <w:widowControl w:val="0"/>
              <w:spacing w:after="0" w:line="240" w:lineRule="auto"/>
              <w:ind w:right="113"/>
              <w:contextualSpacing/>
              <w:rPr>
                <w:color w:val="000000" w:themeColor="text1"/>
                <w:sz w:val="24"/>
                <w:szCs w:val="24"/>
                <w:lang w:eastAsia="uk-UA"/>
              </w:rPr>
            </w:pPr>
          </w:p>
          <w:p w:rsidR="009E708B" w:rsidRPr="00F14766" w:rsidRDefault="009E708B" w:rsidP="009E708B">
            <w:pPr>
              <w:widowControl w:val="0"/>
              <w:spacing w:after="0" w:line="240" w:lineRule="auto"/>
              <w:ind w:right="113"/>
              <w:contextualSpacing/>
              <w:rPr>
                <w:b/>
                <w:color w:val="000000" w:themeColor="text1"/>
                <w:sz w:val="24"/>
                <w:szCs w:val="24"/>
                <w:lang w:eastAsia="uk-UA"/>
              </w:rPr>
            </w:pPr>
            <w:r w:rsidRPr="00F14766">
              <w:rPr>
                <w:color w:val="000000" w:themeColor="text1"/>
                <w:sz w:val="24"/>
                <w:szCs w:val="24"/>
                <w:vertAlign w:val="superscript"/>
                <w:lang w:eastAsia="uk-UA"/>
              </w:rPr>
              <w:t>1</w:t>
            </w:r>
            <w:r w:rsidRPr="00F14766">
              <w:rPr>
                <w:color w:val="000000" w:themeColor="text1"/>
                <w:sz w:val="24"/>
                <w:szCs w:val="24"/>
                <w:lang w:eastAsia="uk-UA"/>
              </w:rPr>
              <w:t xml:space="preserve"> 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 подається по кожному лоту окремо.</w:t>
            </w:r>
          </w:p>
          <w:p w:rsidR="009E708B" w:rsidRPr="00F14766" w:rsidRDefault="009E708B" w:rsidP="009E708B">
            <w:pPr>
              <w:widowControl w:val="0"/>
              <w:spacing w:after="0" w:line="240" w:lineRule="auto"/>
              <w:ind w:right="113"/>
              <w:contextualSpacing/>
              <w:rPr>
                <w:color w:val="000000" w:themeColor="text1"/>
                <w:sz w:val="24"/>
                <w:szCs w:val="24"/>
                <w:lang w:eastAsia="uk-UA"/>
              </w:rPr>
            </w:pPr>
          </w:p>
        </w:tc>
        <w:tc>
          <w:tcPr>
            <w:tcW w:w="6303" w:type="dxa"/>
            <w:tcBorders>
              <w:top w:val="single" w:sz="4" w:space="0" w:color="auto"/>
              <w:left w:val="single" w:sz="4" w:space="0" w:color="auto"/>
              <w:bottom w:val="single" w:sz="4" w:space="0" w:color="auto"/>
              <w:right w:val="single" w:sz="4" w:space="0" w:color="auto"/>
            </w:tcBorders>
            <w:hideMark/>
          </w:tcPr>
          <w:p w:rsidR="009E708B" w:rsidRPr="009E708B" w:rsidRDefault="009E708B" w:rsidP="009E708B">
            <w:pPr>
              <w:widowControl w:val="0"/>
              <w:spacing w:after="0" w:line="240" w:lineRule="auto"/>
              <w:ind w:right="113"/>
              <w:jc w:val="both"/>
              <w:rPr>
                <w:color w:val="000000"/>
                <w:sz w:val="24"/>
                <w:szCs w:val="24"/>
                <w:lang w:eastAsia="uk-UA"/>
              </w:rPr>
            </w:pPr>
            <w:r w:rsidRPr="009E708B">
              <w:rPr>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E708B" w:rsidRPr="009E708B" w:rsidRDefault="009E708B" w:rsidP="009E708B">
            <w:pPr>
              <w:widowControl w:val="0"/>
              <w:spacing w:after="0" w:line="240" w:lineRule="auto"/>
              <w:ind w:right="113"/>
              <w:jc w:val="both"/>
              <w:rPr>
                <w:color w:val="000000"/>
                <w:sz w:val="24"/>
                <w:szCs w:val="24"/>
                <w:lang w:eastAsia="uk-UA"/>
              </w:rPr>
            </w:pPr>
            <w:r w:rsidRPr="009E708B">
              <w:rPr>
                <w:color w:val="000000"/>
                <w:sz w:val="24"/>
                <w:szCs w:val="24"/>
                <w:lang w:eastAsia="uk-UA"/>
              </w:rPr>
              <w:t>Замовник не приймає до розгляду тендерну пропозицію, ціна якої перевищує очікувану вартість предмета закупівлі, визначену Замовником в оголошенні про проведення відкритих торгів.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Особливостей (абзац 5 пп.2), пункт 41).</w:t>
            </w:r>
          </w:p>
          <w:p w:rsidR="009E708B" w:rsidRPr="009E708B" w:rsidRDefault="009E708B" w:rsidP="009E708B">
            <w:pPr>
              <w:widowControl w:val="0"/>
              <w:spacing w:after="0" w:line="240" w:lineRule="auto"/>
              <w:ind w:right="113"/>
              <w:jc w:val="both"/>
              <w:rPr>
                <w:sz w:val="24"/>
                <w:szCs w:val="24"/>
                <w:lang w:eastAsia="uk-UA"/>
              </w:rPr>
            </w:pPr>
            <w:r w:rsidRPr="009E708B">
              <w:rPr>
                <w:color w:val="000000"/>
                <w:sz w:val="24"/>
                <w:szCs w:val="24"/>
                <w:lang w:eastAsia="uk-UA"/>
              </w:rPr>
              <w:t xml:space="preserve">Учасник відповідно до вимог цієї тендерної документації повинен надати </w:t>
            </w:r>
            <w:r w:rsidRPr="009E708B">
              <w:rPr>
                <w:sz w:val="24"/>
                <w:szCs w:val="24"/>
                <w:lang w:eastAsia="uk-UA"/>
              </w:rPr>
              <w:t>шляхом завантаження необхідних документів/інформації/</w:t>
            </w:r>
            <w:proofErr w:type="spellStart"/>
            <w:r w:rsidRPr="009E708B">
              <w:rPr>
                <w:sz w:val="24"/>
                <w:szCs w:val="24"/>
                <w:lang w:eastAsia="uk-UA"/>
              </w:rPr>
              <w:t>файла</w:t>
            </w:r>
            <w:proofErr w:type="spellEnd"/>
            <w:r w:rsidRPr="009E708B">
              <w:rPr>
                <w:sz w:val="24"/>
                <w:szCs w:val="24"/>
                <w:lang w:eastAsia="uk-UA"/>
              </w:rPr>
              <w:t>/</w:t>
            </w:r>
            <w:proofErr w:type="spellStart"/>
            <w:r w:rsidRPr="009E708B">
              <w:rPr>
                <w:sz w:val="24"/>
                <w:szCs w:val="24"/>
                <w:lang w:eastAsia="uk-UA"/>
              </w:rPr>
              <w:t>-ів</w:t>
            </w:r>
            <w:proofErr w:type="spellEnd"/>
            <w:r w:rsidRPr="009E708B">
              <w:rPr>
                <w:sz w:val="24"/>
                <w:szCs w:val="24"/>
                <w:lang w:eastAsia="uk-UA"/>
              </w:rPr>
              <w:t>, з:</w:t>
            </w:r>
          </w:p>
          <w:p w:rsidR="003A2FF8" w:rsidRPr="009E708B" w:rsidRDefault="003A2FF8" w:rsidP="003A2FF8">
            <w:pPr>
              <w:numPr>
                <w:ilvl w:val="0"/>
                <w:numId w:val="2"/>
              </w:numPr>
              <w:spacing w:after="160" w:line="256" w:lineRule="auto"/>
              <w:jc w:val="both"/>
              <w:rPr>
                <w:sz w:val="24"/>
                <w:szCs w:val="24"/>
              </w:rPr>
            </w:pPr>
            <w:r>
              <w:rPr>
                <w:sz w:val="24"/>
                <w:szCs w:val="24"/>
              </w:rPr>
              <w:t>т</w:t>
            </w:r>
            <w:r w:rsidRPr="009E708B">
              <w:rPr>
                <w:sz w:val="24"/>
                <w:szCs w:val="24"/>
              </w:rPr>
              <w:t>ехнічну специфікацію з інформацією про необхідні технічні, якісні та кількісні характеристики предмета закупівлі (згідно Додатка 2);</w:t>
            </w:r>
          </w:p>
          <w:p w:rsidR="009E708B" w:rsidRPr="009E708B" w:rsidRDefault="009E708B" w:rsidP="009E708B">
            <w:pPr>
              <w:numPr>
                <w:ilvl w:val="0"/>
                <w:numId w:val="2"/>
              </w:numPr>
              <w:spacing w:after="160" w:line="256" w:lineRule="auto"/>
              <w:jc w:val="both"/>
              <w:rPr>
                <w:sz w:val="24"/>
                <w:szCs w:val="24"/>
              </w:rPr>
            </w:pPr>
            <w:r w:rsidRPr="009E708B">
              <w:rPr>
                <w:sz w:val="24"/>
                <w:szCs w:val="24"/>
              </w:rPr>
              <w:t xml:space="preserve">інформацією, що підтверджує відповідність учасника кваліфікаційним (кваліфікаційному) критеріям – </w:t>
            </w:r>
            <w:r w:rsidRPr="009E708B">
              <w:rPr>
                <w:b/>
                <w:bCs/>
                <w:i/>
                <w:iCs/>
                <w:sz w:val="24"/>
                <w:szCs w:val="24"/>
              </w:rPr>
              <w:t>згідно</w:t>
            </w:r>
            <w:r w:rsidRPr="009E708B">
              <w:rPr>
                <w:sz w:val="24"/>
                <w:szCs w:val="24"/>
              </w:rPr>
              <w:t xml:space="preserve"> </w:t>
            </w:r>
            <w:r w:rsidRPr="009E708B">
              <w:rPr>
                <w:b/>
                <w:bCs/>
                <w:i/>
                <w:iCs/>
                <w:sz w:val="24"/>
                <w:szCs w:val="24"/>
              </w:rPr>
              <w:t>ДОДАТКУ № 4</w:t>
            </w:r>
            <w:r w:rsidRPr="009E708B">
              <w:rPr>
                <w:sz w:val="24"/>
                <w:szCs w:val="24"/>
              </w:rPr>
              <w:t xml:space="preserve"> до цієї тендерної документації;</w:t>
            </w:r>
          </w:p>
          <w:p w:rsidR="009E708B" w:rsidRPr="009E708B" w:rsidRDefault="009E708B" w:rsidP="009E708B">
            <w:pPr>
              <w:numPr>
                <w:ilvl w:val="0"/>
                <w:numId w:val="2"/>
              </w:numPr>
              <w:spacing w:after="160" w:line="256" w:lineRule="auto"/>
              <w:jc w:val="both"/>
              <w:rPr>
                <w:sz w:val="24"/>
                <w:szCs w:val="24"/>
              </w:rPr>
            </w:pPr>
            <w:r w:rsidRPr="009E708B">
              <w:rPr>
                <w:sz w:val="24"/>
                <w:szCs w:val="24"/>
              </w:rPr>
              <w:t>іншою інформацією та документами, відповідно до вимог цієї тендерної документації та додатків до неї.</w:t>
            </w:r>
          </w:p>
          <w:p w:rsidR="009E708B" w:rsidRPr="009E708B" w:rsidRDefault="009E708B" w:rsidP="009E708B">
            <w:pPr>
              <w:pStyle w:val="aa"/>
              <w:widowControl w:val="0"/>
              <w:spacing w:after="0" w:line="240" w:lineRule="auto"/>
              <w:ind w:left="761" w:right="113"/>
              <w:jc w:val="both"/>
              <w:rPr>
                <w:sz w:val="24"/>
                <w:szCs w:val="24"/>
                <w:lang w:eastAsia="uk-UA"/>
              </w:rPr>
            </w:pPr>
          </w:p>
          <w:p w:rsidR="009E708B" w:rsidRPr="00B45DE7" w:rsidRDefault="009E708B" w:rsidP="009E708B">
            <w:pPr>
              <w:widowControl w:val="0"/>
              <w:shd w:val="clear" w:color="auto" w:fill="FFFFFF" w:themeFill="background1"/>
              <w:tabs>
                <w:tab w:val="left" w:pos="542"/>
              </w:tabs>
              <w:jc w:val="both"/>
              <w:rPr>
                <w:color w:val="000000" w:themeColor="text1"/>
                <w:sz w:val="24"/>
                <w:szCs w:val="24"/>
              </w:rPr>
            </w:pPr>
            <w:r w:rsidRPr="009E708B">
              <w:rPr>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в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w:t>
            </w:r>
            <w:r w:rsidRPr="00B45DE7">
              <w:rPr>
                <w:color w:val="000000" w:themeColor="text1"/>
                <w:sz w:val="24"/>
                <w:szCs w:val="24"/>
                <w:shd w:val="clear" w:color="auto" w:fill="FFFFFF"/>
              </w:rPr>
              <w:t>електронний підпис, що базується на кваліфікованому сертифікаті електронного підпису, відповідно до вимог </w:t>
            </w:r>
            <w:hyperlink r:id="rId9" w:tgtFrame="_blank" w:history="1">
              <w:r w:rsidRPr="00B45DE7">
                <w:rPr>
                  <w:color w:val="000000" w:themeColor="text1"/>
                  <w:sz w:val="24"/>
                  <w:szCs w:val="24"/>
                  <w:u w:val="single"/>
                  <w:shd w:val="clear" w:color="auto" w:fill="FFFFFF"/>
                </w:rPr>
                <w:t>Закону України</w:t>
              </w:r>
            </w:hyperlink>
            <w:r w:rsidRPr="00B45DE7">
              <w:rPr>
                <w:color w:val="000000" w:themeColor="text1"/>
                <w:sz w:val="24"/>
                <w:szCs w:val="24"/>
                <w:shd w:val="clear" w:color="auto" w:fill="FFFFFF"/>
              </w:rPr>
              <w:t> "Про електронні довірчі послуги".</w:t>
            </w:r>
          </w:p>
          <w:p w:rsidR="009E708B" w:rsidRPr="009E708B" w:rsidRDefault="009E708B" w:rsidP="009E708B">
            <w:pPr>
              <w:widowControl w:val="0"/>
              <w:spacing w:after="0" w:line="240" w:lineRule="auto"/>
              <w:ind w:left="34" w:right="113" w:firstLine="142"/>
              <w:contextualSpacing/>
              <w:jc w:val="both"/>
              <w:rPr>
                <w:sz w:val="24"/>
                <w:szCs w:val="24"/>
              </w:rPr>
            </w:pPr>
            <w:r w:rsidRPr="009E708B">
              <w:rPr>
                <w:sz w:val="24"/>
                <w:szCs w:val="24"/>
              </w:rPr>
              <w:t xml:space="preserve">Документи, що вимагаються цією тендерною </w:t>
            </w:r>
            <w:r w:rsidRPr="009E708B">
              <w:rPr>
                <w:sz w:val="24"/>
                <w:szCs w:val="24"/>
              </w:rPr>
              <w:lastRenderedPageBreak/>
              <w:t xml:space="preserve">документацією та додатками до неї, Учасник повинен розмістити (завантажити) в електронній системі закупівель до кінцевого строку подання тендерних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w:t>
            </w:r>
            <w:r w:rsidRPr="009E708B">
              <w:rPr>
                <w:color w:val="000000"/>
                <w:sz w:val="24"/>
                <w:szCs w:val="24"/>
                <w:shd w:val="clear" w:color="auto" w:fill="FFFFFF"/>
              </w:rPr>
              <w:t xml:space="preserve">Замовником забороняється вимагати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w:t>
            </w:r>
            <w:r w:rsidRPr="00B45DE7">
              <w:rPr>
                <w:color w:val="000000" w:themeColor="text1"/>
                <w:sz w:val="24"/>
                <w:szCs w:val="24"/>
                <w:shd w:val="clear" w:color="auto" w:fill="FFFFFF"/>
              </w:rPr>
              <w:t xml:space="preserve">електронну систему закупівель із накладанням </w:t>
            </w:r>
            <w:r w:rsidRPr="00B45DE7">
              <w:rPr>
                <w:color w:val="000000" w:themeColor="text1"/>
                <w:sz w:val="24"/>
                <w:szCs w:val="24"/>
              </w:rPr>
              <w:t xml:space="preserve">КЕП/УЕП </w:t>
            </w:r>
            <w:r w:rsidRPr="00B45DE7">
              <w:rPr>
                <w:color w:val="000000" w:themeColor="text1"/>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10" w:tgtFrame="_blank" w:history="1">
              <w:r w:rsidRPr="00B45DE7">
                <w:rPr>
                  <w:color w:val="000000" w:themeColor="text1"/>
                  <w:sz w:val="24"/>
                  <w:szCs w:val="24"/>
                  <w:u w:val="single"/>
                  <w:shd w:val="clear" w:color="auto" w:fill="FFFFFF"/>
                </w:rPr>
                <w:t>Закону України</w:t>
              </w:r>
            </w:hyperlink>
            <w:r w:rsidRPr="00B45DE7">
              <w:rPr>
                <w:color w:val="000000" w:themeColor="text1"/>
                <w:sz w:val="24"/>
                <w:szCs w:val="24"/>
                <w:shd w:val="clear" w:color="auto" w:fill="FFFFFF"/>
              </w:rPr>
              <w:t> "Про електронні довірчі послуги</w:t>
            </w:r>
            <w:r w:rsidRPr="009E708B">
              <w:rPr>
                <w:color w:val="333333"/>
                <w:sz w:val="24"/>
                <w:szCs w:val="24"/>
                <w:shd w:val="clear" w:color="auto" w:fill="FFFFFF"/>
              </w:rPr>
              <w:t xml:space="preserve">". </w:t>
            </w:r>
            <w:r w:rsidRPr="009E708B">
              <w:rPr>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w:t>
            </w:r>
            <w:r w:rsidRPr="000B24FA">
              <w:rPr>
                <w:sz w:val="24"/>
                <w:szCs w:val="24"/>
              </w:rPr>
              <w:t>пункту 1 частини 1 статті 31 Закону.</w:t>
            </w:r>
          </w:p>
          <w:p w:rsidR="009E708B" w:rsidRPr="009E708B" w:rsidRDefault="009E708B" w:rsidP="009E708B">
            <w:pPr>
              <w:widowControl w:val="0"/>
              <w:spacing w:after="0" w:line="240" w:lineRule="auto"/>
              <w:ind w:right="113" w:firstLine="176"/>
              <w:contextualSpacing/>
              <w:jc w:val="both"/>
              <w:rPr>
                <w:color w:val="000000" w:themeColor="text1"/>
                <w:sz w:val="24"/>
                <w:szCs w:val="24"/>
                <w:lang w:eastAsia="uk-UA"/>
              </w:rPr>
            </w:pPr>
            <w:r w:rsidRPr="009E708B">
              <w:rPr>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E708B" w:rsidRPr="009E708B" w:rsidRDefault="009E708B" w:rsidP="009E708B">
            <w:pPr>
              <w:widowControl w:val="0"/>
              <w:spacing w:after="0" w:line="240" w:lineRule="auto"/>
              <w:ind w:left="34" w:right="113" w:firstLine="142"/>
              <w:contextualSpacing/>
              <w:rPr>
                <w:sz w:val="24"/>
                <w:szCs w:val="24"/>
                <w:lang w:eastAsia="uk-UA"/>
              </w:rPr>
            </w:pPr>
          </w:p>
          <w:p w:rsidR="009E708B" w:rsidRPr="009E708B" w:rsidRDefault="009E708B" w:rsidP="009E708B">
            <w:pPr>
              <w:widowControl w:val="0"/>
              <w:spacing w:after="0" w:line="240" w:lineRule="auto"/>
              <w:ind w:right="113" w:firstLine="176"/>
              <w:contextualSpacing/>
              <w:jc w:val="both"/>
              <w:rPr>
                <w:sz w:val="24"/>
                <w:szCs w:val="24"/>
                <w:lang w:eastAsia="uk-UA"/>
              </w:rPr>
            </w:pPr>
            <w:r w:rsidRPr="009E708B">
              <w:rPr>
                <w:sz w:val="24"/>
                <w:szCs w:val="24"/>
                <w:lang w:eastAsia="uk-UA"/>
              </w:rPr>
              <w:t>1.2. Поданням своєї тендерної пропозиції учасник:</w:t>
            </w:r>
          </w:p>
          <w:p w:rsidR="009E708B" w:rsidRPr="009E708B" w:rsidRDefault="009E708B" w:rsidP="009E708B">
            <w:pPr>
              <w:widowControl w:val="0"/>
              <w:spacing w:after="0" w:line="240" w:lineRule="auto"/>
              <w:ind w:right="113" w:firstLine="133"/>
              <w:contextualSpacing/>
              <w:jc w:val="both"/>
              <w:rPr>
                <w:sz w:val="24"/>
                <w:szCs w:val="24"/>
                <w:lang w:eastAsia="uk-UA"/>
              </w:rPr>
            </w:pPr>
            <w:r w:rsidRPr="009E708B">
              <w:rPr>
                <w:sz w:val="24"/>
                <w:szCs w:val="24"/>
                <w:lang w:eastAsia="uk-UA"/>
              </w:rPr>
              <w:t>- підтверджує, що тендерна пропозиція подається з дотриманням чинного законодавства та нормативних актів України;</w:t>
            </w:r>
          </w:p>
          <w:p w:rsidR="009E708B" w:rsidRPr="009E708B" w:rsidRDefault="009E708B"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rsidR="009E708B" w:rsidRPr="009E708B" w:rsidRDefault="009E708B"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інформує замовника в електронній системі закупівель про відсутність підстав у замовника щодо відмови в участі у процедурі закупівлі та/або відхилення тендерної пропозиції учасника, зазначених у статті 17 та ч.15ст. 29 Закону;</w:t>
            </w:r>
          </w:p>
          <w:p w:rsidR="009E708B" w:rsidRPr="009E708B" w:rsidRDefault="009E708B" w:rsidP="009E708B">
            <w:pPr>
              <w:widowControl w:val="0"/>
              <w:spacing w:after="0" w:line="240" w:lineRule="auto"/>
              <w:ind w:left="36" w:right="113" w:firstLine="97"/>
              <w:contextualSpacing/>
              <w:jc w:val="both"/>
              <w:rPr>
                <w:sz w:val="24"/>
                <w:szCs w:val="24"/>
                <w:lang w:eastAsia="uk-UA"/>
              </w:rPr>
            </w:pPr>
            <w:r w:rsidRPr="009E708B">
              <w:rPr>
                <w:sz w:val="24"/>
                <w:szCs w:val="24"/>
                <w:lang w:eastAsia="uk-UA"/>
              </w:rPr>
              <w:t>- підтверджує, що він та його пропозиція не підпадає під дію рішення/</w:t>
            </w:r>
            <w:proofErr w:type="spellStart"/>
            <w:r w:rsidRPr="009E708B">
              <w:rPr>
                <w:sz w:val="24"/>
                <w:szCs w:val="24"/>
                <w:lang w:eastAsia="uk-UA"/>
              </w:rPr>
              <w:t>-нь</w:t>
            </w:r>
            <w:proofErr w:type="spellEnd"/>
            <w:r w:rsidRPr="009E708B">
              <w:rPr>
                <w:sz w:val="24"/>
                <w:szCs w:val="24"/>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w:t>
            </w:r>
            <w:proofErr w:type="spellStart"/>
            <w:r w:rsidRPr="009E708B">
              <w:rPr>
                <w:sz w:val="24"/>
                <w:szCs w:val="24"/>
                <w:lang w:eastAsia="uk-UA"/>
              </w:rPr>
              <w:t>-ні</w:t>
            </w:r>
            <w:proofErr w:type="spellEnd"/>
            <w:r w:rsidRPr="009E708B">
              <w:rPr>
                <w:sz w:val="24"/>
                <w:szCs w:val="24"/>
                <w:lang w:eastAsia="uk-UA"/>
              </w:rPr>
              <w:t xml:space="preserve"> в дію відповідним/</w:t>
            </w:r>
            <w:proofErr w:type="spellStart"/>
            <w:r w:rsidRPr="009E708B">
              <w:rPr>
                <w:sz w:val="24"/>
                <w:szCs w:val="24"/>
                <w:lang w:eastAsia="uk-UA"/>
              </w:rPr>
              <w:t>-ми</w:t>
            </w:r>
            <w:proofErr w:type="spellEnd"/>
            <w:r w:rsidRPr="009E708B">
              <w:rPr>
                <w:sz w:val="24"/>
                <w:szCs w:val="24"/>
                <w:lang w:eastAsia="uk-UA"/>
              </w:rPr>
              <w:t xml:space="preserve"> указом/</w:t>
            </w:r>
            <w:proofErr w:type="spellStart"/>
            <w:r w:rsidRPr="009E708B">
              <w:rPr>
                <w:sz w:val="24"/>
                <w:szCs w:val="24"/>
                <w:lang w:eastAsia="uk-UA"/>
              </w:rPr>
              <w:t>-ами</w:t>
            </w:r>
            <w:proofErr w:type="spellEnd"/>
            <w:r w:rsidRPr="009E708B">
              <w:rPr>
                <w:sz w:val="24"/>
                <w:szCs w:val="24"/>
                <w:lang w:eastAsia="uk-UA"/>
              </w:rPr>
              <w:t xml:space="preserve">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rsidR="009E708B" w:rsidRPr="009E708B" w:rsidRDefault="009E708B" w:rsidP="009E708B">
            <w:pPr>
              <w:widowControl w:val="0"/>
              <w:spacing w:after="0" w:line="240" w:lineRule="auto"/>
              <w:ind w:left="36" w:right="113" w:firstLine="97"/>
              <w:contextualSpacing/>
              <w:rPr>
                <w:sz w:val="24"/>
                <w:szCs w:val="24"/>
                <w:lang w:eastAsia="uk-UA"/>
              </w:rPr>
            </w:pPr>
            <w:r w:rsidRPr="009E708B">
              <w:rPr>
                <w:sz w:val="24"/>
                <w:szCs w:val="24"/>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rsidR="009E708B" w:rsidRPr="009E708B" w:rsidRDefault="009E708B" w:rsidP="009E708B">
            <w:pPr>
              <w:widowControl w:val="0"/>
              <w:spacing w:after="0" w:line="240" w:lineRule="auto"/>
              <w:ind w:left="36" w:right="113" w:firstLine="97"/>
              <w:contextualSpacing/>
              <w:jc w:val="both"/>
              <w:rPr>
                <w:color w:val="FF0000"/>
                <w:sz w:val="24"/>
                <w:szCs w:val="24"/>
                <w:lang w:eastAsia="uk-UA"/>
              </w:rPr>
            </w:pPr>
            <w:r w:rsidRPr="009E708B">
              <w:rPr>
                <w:sz w:val="24"/>
                <w:szCs w:val="24"/>
                <w:lang w:eastAsia="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A6E58"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hideMark/>
          </w:tcPr>
          <w:p w:rsidR="001A6E58" w:rsidRPr="00F14766" w:rsidRDefault="001A6E58" w:rsidP="001A6E58">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1A6E58" w:rsidRPr="00F14766" w:rsidRDefault="001A6E58" w:rsidP="001A6E58">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Інформацію зазначено в п. 4.10 Розділу І Загальні положення.</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Умови повернення чи неповернення забезпечення тендерної пропозиції</w:t>
            </w:r>
          </w:p>
        </w:tc>
        <w:tc>
          <w:tcPr>
            <w:tcW w:w="6303" w:type="dxa"/>
            <w:tcBorders>
              <w:top w:val="single" w:sz="4" w:space="0" w:color="auto"/>
              <w:left w:val="single" w:sz="4" w:space="0" w:color="auto"/>
              <w:bottom w:val="single" w:sz="4" w:space="0" w:color="auto"/>
              <w:right w:val="single" w:sz="4" w:space="0" w:color="auto"/>
            </w:tcBorders>
            <w:vAlign w:val="center"/>
          </w:tcPr>
          <w:p w:rsidR="0039115C" w:rsidRPr="00F14766" w:rsidRDefault="001A6E58" w:rsidP="009E708B">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Інформацію зазначено в п. 4.10 Розділу І Загальні положення </w:t>
            </w:r>
          </w:p>
        </w:tc>
      </w:tr>
      <w:tr w:rsidR="0039115C"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39115C" w:rsidRPr="00F14766" w:rsidRDefault="0039115C" w:rsidP="00C406B2">
            <w:pPr>
              <w:pStyle w:val="a3"/>
              <w:widowControl w:val="0"/>
              <w:ind w:right="113"/>
              <w:contextualSpacing/>
              <w:rPr>
                <w:rFonts w:ascii="Times New Roman" w:hAnsi="Times New Roman"/>
                <w:color w:val="000000" w:themeColor="text1"/>
                <w:sz w:val="24"/>
                <w:szCs w:val="24"/>
                <w:lang w:eastAsia="uk-UA"/>
              </w:rPr>
            </w:pPr>
            <w:r w:rsidRPr="00F14766">
              <w:rPr>
                <w:rFonts w:ascii="Times New Roman" w:hAnsi="Times New Roman"/>
                <w:color w:val="000000" w:themeColor="text1"/>
                <w:sz w:val="24"/>
                <w:szCs w:val="24"/>
                <w:lang w:eastAsia="uk-UA"/>
              </w:rPr>
              <w:t>Строк, протягом якого тендерні пропозиції є дійсними</w:t>
            </w:r>
          </w:p>
        </w:tc>
        <w:tc>
          <w:tcPr>
            <w:tcW w:w="6303" w:type="dxa"/>
            <w:tcBorders>
              <w:top w:val="single" w:sz="4" w:space="0" w:color="auto"/>
              <w:left w:val="single" w:sz="4" w:space="0" w:color="auto"/>
              <w:bottom w:val="single" w:sz="4" w:space="0" w:color="auto"/>
              <w:right w:val="single" w:sz="4" w:space="0" w:color="auto"/>
            </w:tcBorders>
            <w:hideMark/>
          </w:tcPr>
          <w:p w:rsidR="009E708B" w:rsidRPr="00A55AC5" w:rsidRDefault="009E708B" w:rsidP="009E708B">
            <w:pPr>
              <w:widowControl w:val="0"/>
              <w:spacing w:after="0" w:line="240" w:lineRule="auto"/>
              <w:ind w:left="-120" w:right="-84"/>
              <w:contextualSpacing/>
              <w:rPr>
                <w:rFonts w:eastAsia="Calibri"/>
                <w:color w:val="000000"/>
                <w:sz w:val="24"/>
                <w:szCs w:val="24"/>
                <w:lang w:eastAsia="uk-UA"/>
              </w:rPr>
            </w:pPr>
            <w:r w:rsidRPr="00A55AC5">
              <w:rPr>
                <w:rFonts w:eastAsia="Calibri"/>
                <w:color w:val="000000"/>
                <w:sz w:val="24"/>
                <w:szCs w:val="24"/>
                <w:lang w:eastAsia="uk-UA"/>
              </w:rPr>
              <w:t>Тендерні пропозиції вважаються дійсними протягом 120 днів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9E708B" w:rsidRPr="00A55AC5" w:rsidRDefault="009E708B" w:rsidP="009E708B">
            <w:pPr>
              <w:widowControl w:val="0"/>
              <w:spacing w:after="0" w:line="240" w:lineRule="auto"/>
              <w:ind w:left="-120" w:right="-84" w:firstLine="248"/>
              <w:contextualSpacing/>
              <w:rPr>
                <w:rFonts w:eastAsia="Calibri"/>
                <w:color w:val="000000"/>
                <w:sz w:val="24"/>
                <w:szCs w:val="24"/>
                <w:lang w:eastAsia="uk-UA"/>
              </w:rPr>
            </w:pPr>
            <w:r w:rsidRPr="00A55AC5">
              <w:rPr>
                <w:rFonts w:eastAsia="Calibri"/>
                <w:color w:val="000000"/>
                <w:sz w:val="24"/>
                <w:szCs w:val="24"/>
                <w:lang w:eastAsia="uk-UA"/>
              </w:rPr>
              <w:t>Учасник процедури закупівлі має право:</w:t>
            </w:r>
          </w:p>
          <w:p w:rsidR="009E708B" w:rsidRPr="00A55AC5" w:rsidRDefault="009E708B" w:rsidP="009E708B">
            <w:pPr>
              <w:widowControl w:val="0"/>
              <w:spacing w:after="0" w:line="240" w:lineRule="auto"/>
              <w:ind w:left="-120" w:right="-84" w:firstLine="219"/>
              <w:contextualSpacing/>
              <w:rPr>
                <w:rFonts w:eastAsia="Calibri"/>
                <w:color w:val="000000"/>
                <w:sz w:val="24"/>
                <w:szCs w:val="24"/>
                <w:lang w:eastAsia="uk-UA"/>
              </w:rPr>
            </w:pPr>
            <w:proofErr w:type="spellStart"/>
            <w:r w:rsidRPr="00A55AC5">
              <w:rPr>
                <w:rFonts w:eastAsia="Calibri"/>
                <w:color w:val="000000"/>
                <w:sz w:val="24"/>
                <w:szCs w:val="24"/>
                <w:lang w:eastAsia="uk-UA"/>
              </w:rPr>
              <w:t>-відхилити</w:t>
            </w:r>
            <w:proofErr w:type="spellEnd"/>
            <w:r w:rsidRPr="00A55AC5">
              <w:rPr>
                <w:rFonts w:eastAsia="Calibri"/>
                <w:color w:val="000000"/>
                <w:sz w:val="24"/>
                <w:szCs w:val="24"/>
                <w:lang w:eastAsia="uk-UA"/>
              </w:rPr>
              <w:t xml:space="preserve"> таку вимогу, не втрачаючи при цьому наданого ним забезпечення тендерної пропозиції;</w:t>
            </w:r>
          </w:p>
          <w:p w:rsidR="009E708B" w:rsidRDefault="009E708B" w:rsidP="00A45D3A">
            <w:pPr>
              <w:widowControl w:val="0"/>
              <w:spacing w:after="0" w:line="240" w:lineRule="auto"/>
              <w:ind w:right="113" w:firstLine="176"/>
              <w:contextualSpacing/>
              <w:jc w:val="both"/>
              <w:rPr>
                <w:rFonts w:eastAsia="Calibri"/>
                <w:color w:val="000000"/>
                <w:sz w:val="24"/>
                <w:szCs w:val="24"/>
                <w:lang w:eastAsia="uk-UA"/>
              </w:rPr>
            </w:pPr>
            <w:proofErr w:type="spellStart"/>
            <w:r w:rsidRPr="00A55AC5">
              <w:rPr>
                <w:rFonts w:eastAsia="Calibri"/>
                <w:color w:val="000000"/>
                <w:sz w:val="24"/>
                <w:szCs w:val="24"/>
                <w:lang w:eastAsia="uk-UA"/>
              </w:rPr>
              <w:t>-погодитися</w:t>
            </w:r>
            <w:proofErr w:type="spellEnd"/>
            <w:r w:rsidRPr="00A55AC5">
              <w:rPr>
                <w:rFonts w:eastAsia="Calibri"/>
                <w:color w:val="000000"/>
                <w:sz w:val="24"/>
                <w:szCs w:val="24"/>
                <w:lang w:eastAsia="uk-UA"/>
              </w:rPr>
              <w:t xml:space="preserve"> з вимогою та продовжити строк дії поданої ним тендерної пропозиції та наданого забезпечення тендерної пропозиції.</w:t>
            </w:r>
          </w:p>
          <w:p w:rsidR="009E708B" w:rsidRPr="00F14766" w:rsidRDefault="009E708B" w:rsidP="009E708B">
            <w:pPr>
              <w:widowControl w:val="0"/>
              <w:spacing w:after="0" w:line="240" w:lineRule="auto"/>
              <w:ind w:right="113" w:firstLine="176"/>
              <w:contextualSpacing/>
              <w:jc w:val="both"/>
              <w:rPr>
                <w:color w:val="000000" w:themeColor="text1"/>
                <w:sz w:val="24"/>
                <w:szCs w:val="24"/>
                <w:lang w:eastAsia="uk-UA"/>
              </w:rPr>
            </w:pPr>
          </w:p>
        </w:tc>
      </w:tr>
      <w:tr w:rsidR="00174B6D" w:rsidRPr="00F14766" w:rsidTr="00174B6D">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5</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rPr>
              <w:t>Кваліфікаційні критерії до учасників та вимоги, установлені статтею 17 Закону</w:t>
            </w:r>
          </w:p>
        </w:tc>
        <w:tc>
          <w:tcPr>
            <w:tcW w:w="6303" w:type="dxa"/>
            <w:tcBorders>
              <w:top w:val="single" w:sz="4" w:space="0" w:color="auto"/>
              <w:left w:val="single" w:sz="4" w:space="0" w:color="auto"/>
              <w:bottom w:val="single" w:sz="4" w:space="0" w:color="auto"/>
              <w:right w:val="single" w:sz="4" w:space="0" w:color="auto"/>
            </w:tcBorders>
          </w:tcPr>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4 до цієї тендерної документації.</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Підстави, встановлені статтею 17 Закону.</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174B6D" w:rsidRPr="007A5E01" w:rsidRDefault="00174B6D" w:rsidP="00174B6D">
            <w:pPr>
              <w:widowControl w:val="0"/>
              <w:spacing w:after="0" w:line="240" w:lineRule="auto"/>
              <w:ind w:right="113" w:firstLine="176"/>
              <w:contextualSpacing/>
              <w:jc w:val="both"/>
              <w:rPr>
                <w:sz w:val="24"/>
                <w:szCs w:val="24"/>
                <w:lang w:eastAsia="uk-UA"/>
              </w:rPr>
            </w:pPr>
            <w:r w:rsidRPr="007A5E01">
              <w:rPr>
                <w:sz w:val="24"/>
                <w:szCs w:val="24"/>
                <w:lang w:eastAsia="uk-UA"/>
              </w:rPr>
              <w:t xml:space="preserve">Переможець процедури закупівлі у строк, що не </w:t>
            </w:r>
            <w:r w:rsidRPr="007A5E01">
              <w:rPr>
                <w:sz w:val="24"/>
                <w:szCs w:val="24"/>
                <w:lang w:eastAsia="uk-UA"/>
              </w:rPr>
              <w:lastRenderedPageBreak/>
              <w:t>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74B6D" w:rsidRPr="007A5E01" w:rsidRDefault="00174B6D" w:rsidP="00174B6D">
            <w:pPr>
              <w:widowControl w:val="0"/>
              <w:spacing w:after="0" w:line="240" w:lineRule="auto"/>
              <w:ind w:right="113"/>
              <w:contextualSpacing/>
              <w:jc w:val="both"/>
              <w:rPr>
                <w:color w:val="000000" w:themeColor="text1"/>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w:t>
            </w:r>
            <w:r w:rsidRPr="00F14766">
              <w:rPr>
                <w:color w:val="000000" w:themeColor="text1"/>
                <w:sz w:val="24"/>
                <w:szCs w:val="24"/>
                <w:lang w:eastAsia="uk-UA"/>
              </w:rPr>
              <w:br/>
              <w:t>-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F14766">
              <w:rPr>
                <w:color w:val="000000" w:themeColor="text1"/>
                <w:sz w:val="24"/>
                <w:szCs w:val="24"/>
                <w:lang w:eastAsia="uk-UA"/>
              </w:rPr>
              <w:br/>
              <w:t>-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7A5E01" w:rsidRDefault="00174B6D" w:rsidP="00174B6D">
            <w:pPr>
              <w:widowControl w:val="0"/>
              <w:spacing w:after="0" w:line="240" w:lineRule="auto"/>
              <w:ind w:right="113" w:firstLine="176"/>
              <w:contextualSpacing/>
              <w:jc w:val="both"/>
              <w:rPr>
                <w:color w:val="000000" w:themeColor="text1"/>
                <w:sz w:val="24"/>
                <w:szCs w:val="24"/>
                <w:lang w:eastAsia="uk-UA"/>
              </w:rPr>
            </w:pPr>
            <w:r w:rsidRPr="007A5E01">
              <w:rPr>
                <w:color w:val="000000" w:themeColor="text1"/>
                <w:sz w:val="24"/>
                <w:szCs w:val="24"/>
                <w:lang w:eastAsia="uk-UA"/>
              </w:rPr>
              <w:t xml:space="preserve">Вимоги щодо технічних, якісних та кількісних характеристик до предмета закупівлі, у тому числі до відповідної технічної специфікації, а також до маркування, протоколів випробувань або сертифікатів викладено </w:t>
            </w:r>
            <w:r w:rsidRPr="007A5E01">
              <w:rPr>
                <w:sz w:val="24"/>
                <w:szCs w:val="24"/>
                <w:lang w:eastAsia="uk-UA"/>
              </w:rPr>
              <w:t xml:space="preserve">ДОДАТКУ 2 </w:t>
            </w:r>
            <w:r w:rsidRPr="007A5E01">
              <w:rPr>
                <w:color w:val="000000" w:themeColor="text1"/>
                <w:sz w:val="24"/>
                <w:szCs w:val="24"/>
                <w:lang w:eastAsia="uk-UA"/>
              </w:rPr>
              <w:t>до тендерної документації.</w:t>
            </w:r>
          </w:p>
          <w:p w:rsidR="00174B6D" w:rsidRPr="007A5E01" w:rsidRDefault="00174B6D" w:rsidP="00174B6D">
            <w:pPr>
              <w:pStyle w:val="af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contextualSpacing/>
              <w:jc w:val="both"/>
              <w:rPr>
                <w:rFonts w:ascii="Times New Roman" w:hAnsi="Times New Roman"/>
                <w:sz w:val="24"/>
                <w:szCs w:val="24"/>
                <w:lang w:val="uk-UA" w:eastAsia="uk-UA"/>
              </w:rPr>
            </w:pPr>
            <w:r w:rsidRPr="007A5E01">
              <w:rPr>
                <w:rFonts w:ascii="Times New Roman" w:hAnsi="Times New Roman"/>
                <w:sz w:val="24"/>
                <w:szCs w:val="24"/>
                <w:lang w:val="uk-UA" w:eastAsia="uk-UA"/>
              </w:rPr>
              <w:t>Замовник зазначає вимоги до предмета закупівлі відповідно з Законом України «Про публічні закупівлі» та згідно Закону України «Про основні принципи та вимоги до безпечності та якості харчових продуктів».</w:t>
            </w:r>
          </w:p>
          <w:p w:rsidR="00174B6D" w:rsidRPr="007A5E01" w:rsidRDefault="00174B6D" w:rsidP="00174B6D">
            <w:pPr>
              <w:widowControl w:val="0"/>
              <w:spacing w:after="0" w:line="240" w:lineRule="auto"/>
              <w:ind w:right="113" w:firstLine="176"/>
              <w:contextualSpacing/>
              <w:jc w:val="both"/>
              <w:rPr>
                <w:color w:val="000000" w:themeColor="text1"/>
                <w:sz w:val="24"/>
                <w:szCs w:val="24"/>
                <w:lang w:eastAsia="uk-UA"/>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7</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Інформація про субпідрядника (у випадку закупівлі робіт (послуг))</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D25EF6" w:rsidRDefault="00A45D3A" w:rsidP="00174B6D">
            <w:pPr>
              <w:widowControl w:val="0"/>
              <w:spacing w:after="0" w:line="240" w:lineRule="auto"/>
              <w:ind w:right="113" w:firstLine="176"/>
              <w:contextualSpacing/>
              <w:jc w:val="both"/>
              <w:rPr>
                <w:color w:val="000000" w:themeColor="text1"/>
                <w:sz w:val="24"/>
                <w:szCs w:val="24"/>
                <w:lang w:eastAsia="uk-UA"/>
              </w:rPr>
            </w:pPr>
            <w:r w:rsidRPr="00D25EF6">
              <w:rPr>
                <w:color w:val="000000" w:themeColor="text1"/>
                <w:sz w:val="24"/>
                <w:szCs w:val="24"/>
                <w:lang w:eastAsia="uk-UA"/>
              </w:rPr>
              <w:t>Не передбачено</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8</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Унесення змін або відкликання тендерної пропозиції учасником</w:t>
            </w:r>
          </w:p>
        </w:tc>
        <w:tc>
          <w:tcPr>
            <w:tcW w:w="6303" w:type="dxa"/>
            <w:tcBorders>
              <w:top w:val="single" w:sz="4" w:space="0" w:color="auto"/>
              <w:left w:val="single" w:sz="4" w:space="0" w:color="auto"/>
              <w:bottom w:val="single" w:sz="4" w:space="0" w:color="auto"/>
              <w:right w:val="single" w:sz="4" w:space="0" w:color="auto"/>
            </w:tcBorders>
            <w:hideMark/>
          </w:tcPr>
          <w:p w:rsidR="00174B6D" w:rsidRPr="00174B6D" w:rsidRDefault="00174B6D" w:rsidP="00174B6D">
            <w:pPr>
              <w:widowControl w:val="0"/>
              <w:spacing w:after="0" w:line="240" w:lineRule="auto"/>
              <w:ind w:right="113" w:firstLine="176"/>
              <w:contextualSpacing/>
              <w:jc w:val="both"/>
              <w:rPr>
                <w:color w:val="000000" w:themeColor="text1"/>
                <w:sz w:val="24"/>
                <w:szCs w:val="24"/>
                <w:lang w:eastAsia="uk-UA"/>
              </w:rPr>
            </w:pPr>
            <w:r w:rsidRPr="00174B6D">
              <w:rPr>
                <w:color w:val="000000" w:themeColor="text1"/>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74B6D" w:rsidRDefault="00174B6D" w:rsidP="00174B6D">
            <w:pPr>
              <w:widowControl w:val="0"/>
              <w:spacing w:after="0" w:line="240" w:lineRule="auto"/>
              <w:ind w:right="113" w:firstLine="176"/>
              <w:contextualSpacing/>
              <w:jc w:val="both"/>
              <w:rPr>
                <w:color w:val="000000" w:themeColor="text1"/>
                <w:sz w:val="24"/>
                <w:szCs w:val="24"/>
                <w:lang w:eastAsia="uk-UA"/>
              </w:rPr>
            </w:pPr>
            <w:r w:rsidRPr="00174B6D">
              <w:rPr>
                <w:color w:val="000000" w:themeColor="text1"/>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r w:rsidRPr="00174B6D">
              <w:rPr>
                <w:color w:val="000000" w:themeColor="text1"/>
                <w:sz w:val="24"/>
                <w:szCs w:val="24"/>
                <w:lang w:eastAsia="uk-UA"/>
              </w:rPr>
              <w:lastRenderedPageBreak/>
              <w:t xml:space="preserve">невідповідностей. Замовник розглядає подані тендерні пропозиції з урахуванням виправлення або </w:t>
            </w:r>
            <w:proofErr w:type="spellStart"/>
            <w:r w:rsidRPr="00174B6D">
              <w:rPr>
                <w:color w:val="000000" w:themeColor="text1"/>
                <w:sz w:val="24"/>
                <w:szCs w:val="24"/>
                <w:lang w:eastAsia="uk-UA"/>
              </w:rPr>
              <w:t>невиправлення</w:t>
            </w:r>
            <w:proofErr w:type="spellEnd"/>
            <w:r w:rsidRPr="00174B6D">
              <w:rPr>
                <w:color w:val="000000" w:themeColor="text1"/>
                <w:sz w:val="24"/>
                <w:szCs w:val="24"/>
                <w:lang w:eastAsia="uk-UA"/>
              </w:rPr>
              <w:t xml:space="preserve"> учасниками виявлених невідповідностей.</w:t>
            </w:r>
          </w:p>
          <w:p w:rsidR="00680FFD" w:rsidRDefault="00680FFD" w:rsidP="00680FFD">
            <w:pPr>
              <w:widowControl w:val="0"/>
              <w:spacing w:after="0" w:line="240" w:lineRule="auto"/>
              <w:ind w:right="113"/>
              <w:contextualSpacing/>
              <w:jc w:val="both"/>
              <w:rPr>
                <w:color w:val="000000" w:themeColor="text1"/>
                <w:sz w:val="24"/>
                <w:szCs w:val="24"/>
                <w:lang w:eastAsia="uk-UA"/>
              </w:rPr>
            </w:pPr>
          </w:p>
          <w:p w:rsidR="00680FFD" w:rsidRPr="00174B6D" w:rsidRDefault="00680FFD" w:rsidP="00680FFD">
            <w:pPr>
              <w:widowControl w:val="0"/>
              <w:spacing w:after="0" w:line="240" w:lineRule="auto"/>
              <w:ind w:right="113"/>
              <w:contextualSpacing/>
              <w:jc w:val="both"/>
              <w:rPr>
                <w:color w:val="000000" w:themeColor="text1"/>
                <w:sz w:val="24"/>
                <w:szCs w:val="24"/>
                <w:lang w:eastAsia="uk-UA"/>
              </w:rPr>
            </w:pP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174B6D" w:rsidRDefault="00174B6D" w:rsidP="00174B6D">
            <w:pPr>
              <w:widowControl w:val="0"/>
              <w:spacing w:after="0" w:line="240" w:lineRule="auto"/>
              <w:ind w:left="34" w:right="113" w:hanging="23"/>
              <w:contextualSpacing/>
              <w:jc w:val="center"/>
              <w:rPr>
                <w:b/>
                <w:color w:val="000000" w:themeColor="text1"/>
                <w:sz w:val="24"/>
                <w:szCs w:val="24"/>
              </w:rPr>
            </w:pPr>
            <w:r w:rsidRPr="00174B6D">
              <w:rPr>
                <w:b/>
                <w:color w:val="000000" w:themeColor="text1"/>
                <w:sz w:val="24"/>
                <w:szCs w:val="24"/>
                <w:bdr w:val="none" w:sz="0" w:space="0" w:color="auto" w:frame="1"/>
                <w:lang w:eastAsia="uk-UA"/>
              </w:rPr>
              <w:lastRenderedPageBreak/>
              <w:t xml:space="preserve">Розділ ІV. </w:t>
            </w:r>
            <w:r w:rsidRPr="00174B6D">
              <w:rPr>
                <w:b/>
                <w:color w:val="000000" w:themeColor="text1"/>
                <w:sz w:val="24"/>
                <w:szCs w:val="24"/>
              </w:rPr>
              <w:t>Подання та розкриття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pStyle w:val="a3"/>
              <w:widowControl w:val="0"/>
              <w:ind w:right="113"/>
              <w:contextualSpacing/>
              <w:rPr>
                <w:rFonts w:ascii="Times New Roman" w:hAnsi="Times New Roman"/>
                <w:color w:val="000000" w:themeColor="text1"/>
                <w:sz w:val="24"/>
                <w:szCs w:val="24"/>
                <w:lang w:eastAsia="uk-UA"/>
              </w:rPr>
            </w:pPr>
            <w:r w:rsidRPr="00F14766">
              <w:rPr>
                <w:rStyle w:val="rvts0"/>
                <w:color w:val="000000" w:themeColor="text1"/>
                <w:sz w:val="24"/>
                <w:szCs w:val="24"/>
              </w:rPr>
              <w:t>Кінцевий строк подання тендерної пропозиції</w:t>
            </w:r>
          </w:p>
        </w:tc>
        <w:tc>
          <w:tcPr>
            <w:tcW w:w="6303" w:type="dxa"/>
            <w:tcBorders>
              <w:top w:val="single" w:sz="4" w:space="0" w:color="auto"/>
              <w:left w:val="single" w:sz="4" w:space="0" w:color="auto"/>
              <w:bottom w:val="single" w:sz="4" w:space="0" w:color="auto"/>
              <w:right w:val="single" w:sz="4" w:space="0" w:color="auto"/>
            </w:tcBorders>
            <w:hideMark/>
          </w:tcPr>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74B6D" w:rsidRPr="00174B6D" w:rsidRDefault="00174B6D" w:rsidP="006E1F1C">
            <w:pPr>
              <w:widowControl w:val="0"/>
              <w:spacing w:after="0" w:line="240" w:lineRule="auto"/>
              <w:ind w:right="113"/>
              <w:contextualSpacing/>
              <w:jc w:val="both"/>
              <w:rPr>
                <w:color w:val="000000" w:themeColor="text1"/>
                <w:sz w:val="24"/>
                <w:szCs w:val="24"/>
                <w:lang w:eastAsia="uk-UA"/>
              </w:rPr>
            </w:pPr>
            <w:r w:rsidRPr="00174B6D">
              <w:rPr>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contextualSpacing/>
              <w:jc w:val="center"/>
              <w:rPr>
                <w:color w:val="000000" w:themeColor="text1"/>
                <w:sz w:val="24"/>
                <w:szCs w:val="24"/>
                <w:lang w:eastAsia="uk-UA"/>
              </w:rPr>
            </w:pPr>
            <w:r w:rsidRPr="00F14766">
              <w:rPr>
                <w:color w:val="000000" w:themeColor="text1"/>
                <w:sz w:val="24"/>
                <w:szCs w:val="24"/>
                <w:lang w:eastAsia="uk-UA"/>
              </w:rPr>
              <w:t>2</w:t>
            </w: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B6D" w:rsidRPr="00F14766" w:rsidRDefault="00174B6D" w:rsidP="00174B6D">
            <w:pPr>
              <w:widowControl w:val="0"/>
              <w:spacing w:after="0" w:line="240" w:lineRule="auto"/>
              <w:ind w:right="113"/>
              <w:contextualSpacing/>
              <w:rPr>
                <w:color w:val="000000" w:themeColor="text1"/>
                <w:sz w:val="24"/>
                <w:szCs w:val="24"/>
              </w:rPr>
            </w:pPr>
            <w:r w:rsidRPr="00F14766">
              <w:rPr>
                <w:color w:val="000000" w:themeColor="text1"/>
                <w:sz w:val="24"/>
                <w:szCs w:val="24"/>
              </w:rPr>
              <w:t>Дата та час 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F14766" w:rsidRDefault="00174B6D" w:rsidP="00174B6D">
            <w:pPr>
              <w:widowControl w:val="0"/>
              <w:spacing w:after="0" w:line="240" w:lineRule="auto"/>
              <w:ind w:right="113"/>
              <w:contextualSpacing/>
              <w:jc w:val="both"/>
              <w:rPr>
                <w:color w:val="000000" w:themeColor="text1"/>
                <w:sz w:val="24"/>
                <w:szCs w:val="24"/>
                <w:lang w:eastAsia="uk-UA"/>
              </w:rPr>
            </w:pPr>
            <w:r w:rsidRPr="00F14766">
              <w:rPr>
                <w:color w:val="000000" w:themeColor="text1"/>
                <w:sz w:val="24"/>
                <w:szCs w:val="24"/>
                <w:lang w:eastAsia="uk-UA"/>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8B0529"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8B0529" w:rsidRPr="00F14766" w:rsidRDefault="008B0529" w:rsidP="008B0529">
            <w:pPr>
              <w:widowControl w:val="0"/>
              <w:spacing w:after="0" w:line="240" w:lineRule="auto"/>
              <w:contextualSpacing/>
              <w:jc w:val="center"/>
              <w:rPr>
                <w:color w:val="000000"/>
                <w:sz w:val="24"/>
                <w:szCs w:val="24"/>
                <w:lang w:eastAsia="uk-UA"/>
              </w:rPr>
            </w:pPr>
            <w:r w:rsidRPr="00F14766">
              <w:rPr>
                <w:color w:val="000000"/>
                <w:sz w:val="24"/>
                <w:szCs w:val="24"/>
                <w:lang w:eastAsia="uk-UA"/>
              </w:rPr>
              <w:t>3</w:t>
            </w:r>
          </w:p>
        </w:tc>
        <w:tc>
          <w:tcPr>
            <w:tcW w:w="2979" w:type="dxa"/>
            <w:tcBorders>
              <w:top w:val="single" w:sz="4" w:space="0" w:color="auto"/>
              <w:left w:val="single" w:sz="4" w:space="0" w:color="auto"/>
              <w:bottom w:val="single" w:sz="4" w:space="0" w:color="auto"/>
              <w:right w:val="single" w:sz="4" w:space="0" w:color="auto"/>
            </w:tcBorders>
            <w:vAlign w:val="center"/>
          </w:tcPr>
          <w:p w:rsidR="008B0529" w:rsidRPr="00F14766" w:rsidRDefault="008B0529" w:rsidP="008B0529">
            <w:pPr>
              <w:widowControl w:val="0"/>
              <w:spacing w:after="0" w:line="240" w:lineRule="auto"/>
              <w:ind w:right="113"/>
              <w:contextualSpacing/>
              <w:rPr>
                <w:sz w:val="24"/>
                <w:szCs w:val="24"/>
              </w:rPr>
            </w:pPr>
            <w:r w:rsidRPr="00F14766">
              <w:rPr>
                <w:sz w:val="24"/>
                <w:szCs w:val="24"/>
              </w:rPr>
              <w:t>Розкриття тендерної пропозиції</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w:t>
            </w:r>
          </w:p>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Електронний аукціон проводиться електронною системою закупівель відповідно до статті 30 Закону.</w:t>
            </w:r>
          </w:p>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0008550B">
              <w:rPr>
                <w:color w:val="000000" w:themeColor="text1"/>
                <w:sz w:val="24"/>
                <w:szCs w:val="24"/>
                <w:lang w:eastAsia="uk-UA"/>
              </w:rPr>
              <w:t xml:space="preserve"> </w:t>
            </w:r>
            <w:r w:rsidR="0008550B" w:rsidRPr="00E85083">
              <w:rPr>
                <w:color w:val="000000" w:themeColor="text1"/>
                <w:sz w:val="24"/>
                <w:szCs w:val="24"/>
                <w:lang w:eastAsia="uk-UA"/>
              </w:rPr>
              <w:t>(п.36 Особливості)</w:t>
            </w:r>
            <w:r w:rsidRPr="00E85083">
              <w:rPr>
                <w:color w:val="000000" w:themeColor="text1"/>
                <w:sz w:val="24"/>
                <w:szCs w:val="24"/>
                <w:lang w:eastAsia="uk-UA"/>
              </w:rPr>
              <w:t>.</w:t>
            </w:r>
          </w:p>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8B0529" w:rsidRPr="00C37779" w:rsidRDefault="008B0529" w:rsidP="008B0529">
            <w:pPr>
              <w:widowControl w:val="0"/>
              <w:spacing w:after="0" w:line="240" w:lineRule="auto"/>
              <w:ind w:right="113"/>
              <w:contextualSpacing/>
              <w:jc w:val="both"/>
              <w:rPr>
                <w:color w:val="000000" w:themeColor="text1"/>
                <w:sz w:val="24"/>
                <w:szCs w:val="24"/>
                <w:lang w:eastAsia="uk-UA"/>
              </w:rPr>
            </w:pPr>
            <w:r w:rsidRPr="00C37779">
              <w:rPr>
                <w:color w:val="000000" w:themeColor="text1"/>
                <w:sz w:val="24"/>
                <w:szCs w:val="24"/>
                <w:lang w:eastAsia="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174B6D" w:rsidRPr="00F14766" w:rsidTr="00F538DE">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hideMark/>
          </w:tcPr>
          <w:p w:rsidR="00174B6D" w:rsidRPr="00F14766" w:rsidRDefault="00174B6D" w:rsidP="00174B6D">
            <w:pPr>
              <w:widowControl w:val="0"/>
              <w:spacing w:after="0" w:line="240" w:lineRule="auto"/>
              <w:ind w:right="113"/>
              <w:contextualSpacing/>
              <w:jc w:val="center"/>
              <w:rPr>
                <w:b/>
                <w:color w:val="000000" w:themeColor="text1"/>
                <w:sz w:val="24"/>
                <w:szCs w:val="24"/>
              </w:rPr>
            </w:pPr>
            <w:r w:rsidRPr="00F14766">
              <w:rPr>
                <w:b/>
                <w:color w:val="000000" w:themeColor="text1"/>
                <w:sz w:val="24"/>
                <w:szCs w:val="24"/>
                <w:bdr w:val="none" w:sz="0" w:space="0" w:color="auto" w:frame="1"/>
                <w:lang w:eastAsia="uk-UA"/>
              </w:rPr>
              <w:t xml:space="preserve">Розділ V. </w:t>
            </w:r>
            <w:r w:rsidRPr="00F14766">
              <w:rPr>
                <w:b/>
                <w:color w:val="000000" w:themeColor="text1"/>
                <w:sz w:val="24"/>
                <w:szCs w:val="24"/>
              </w:rPr>
              <w:t>Оцінка тендерної пропозиції</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Перелік критеріїв та методика оцінки тендерної пропозиції із зазначенням питомої ваги критерію</w:t>
            </w:r>
          </w:p>
        </w:tc>
        <w:tc>
          <w:tcPr>
            <w:tcW w:w="6303" w:type="dxa"/>
            <w:tcBorders>
              <w:top w:val="single" w:sz="4" w:space="0" w:color="auto"/>
              <w:left w:val="single" w:sz="4" w:space="0" w:color="auto"/>
              <w:bottom w:val="single" w:sz="4" w:space="0" w:color="auto"/>
              <w:right w:val="single" w:sz="4" w:space="0" w:color="auto"/>
            </w:tcBorders>
            <w:hideMark/>
          </w:tcPr>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F14766">
              <w:rPr>
                <w:color w:val="000000" w:themeColor="text1"/>
                <w:sz w:val="24"/>
                <w:szCs w:val="24"/>
                <w:lang w:eastAsia="uk-UA"/>
              </w:rPr>
              <w:t>.</w:t>
            </w:r>
          </w:p>
          <w:p w:rsidR="00174B6D" w:rsidRPr="00F14766" w:rsidRDefault="00174B6D" w:rsidP="00174B6D">
            <w:pPr>
              <w:widowControl w:val="0"/>
              <w:spacing w:after="0" w:line="240" w:lineRule="auto"/>
              <w:ind w:right="113" w:firstLine="176"/>
              <w:contextualSpacing/>
              <w:jc w:val="both"/>
              <w:rPr>
                <w:color w:val="000000"/>
                <w:sz w:val="24"/>
                <w:szCs w:val="24"/>
                <w:lang w:eastAsia="uk-UA"/>
              </w:rPr>
            </w:pPr>
            <w:r w:rsidRPr="00F14766">
              <w:rPr>
                <w:color w:val="000000"/>
                <w:sz w:val="24"/>
                <w:szCs w:val="24"/>
                <w:lang w:eastAsia="uk-UA"/>
              </w:rPr>
              <w:t>Дата і час проведення електронного аукціону визначаються електронною системою закупівель автоматично.</w:t>
            </w:r>
          </w:p>
          <w:p w:rsidR="00174B6D" w:rsidRPr="00F14766" w:rsidRDefault="00174B6D" w:rsidP="00A45D3A">
            <w:pPr>
              <w:widowControl w:val="0"/>
              <w:spacing w:after="0" w:line="240" w:lineRule="auto"/>
              <w:ind w:right="113"/>
              <w:contextualSpacing/>
              <w:jc w:val="both"/>
              <w:rPr>
                <w:color w:val="000000" w:themeColor="text1"/>
                <w:sz w:val="24"/>
                <w:szCs w:val="24"/>
                <w:lang w:eastAsia="uk-UA"/>
              </w:rPr>
            </w:pPr>
            <w:r w:rsidRPr="00F14766">
              <w:rPr>
                <w:sz w:val="24"/>
                <w:szCs w:val="24"/>
                <w:lang w:eastAsia="uk-UA"/>
              </w:rPr>
              <w:t>Єдиним критерієм оцінки згідно даної процедури відкритих торгів є ціна (питома вага критерію – 100%)</w:t>
            </w:r>
            <w:r w:rsidRPr="00F14766">
              <w:rPr>
                <w:color w:val="000000" w:themeColor="text1"/>
                <w:sz w:val="24"/>
                <w:szCs w:val="24"/>
                <w:lang w:eastAsia="uk-UA"/>
              </w:rPr>
              <w:t>.</w:t>
            </w:r>
          </w:p>
          <w:p w:rsidR="00174B6D" w:rsidRPr="006A6670" w:rsidRDefault="00174B6D" w:rsidP="006A6670">
            <w:pPr>
              <w:widowControl w:val="0"/>
              <w:spacing w:after="0" w:line="240" w:lineRule="auto"/>
              <w:ind w:right="113" w:firstLine="176"/>
              <w:contextualSpacing/>
              <w:jc w:val="both"/>
              <w:rPr>
                <w:sz w:val="24"/>
                <w:szCs w:val="24"/>
                <w:lang w:eastAsia="ru-RU"/>
              </w:rPr>
            </w:pPr>
            <w:r w:rsidRPr="00F14766">
              <w:rPr>
                <w:color w:val="000000" w:themeColor="text1"/>
                <w:sz w:val="24"/>
                <w:szCs w:val="24"/>
                <w:lang w:eastAsia="uk-UA"/>
              </w:rPr>
              <w:t>Найбільш економічно вигідною визнається пропозиція найнижча за вартісним показником.</w:t>
            </w:r>
            <w:r w:rsidR="006A6670" w:rsidRPr="006A6670">
              <w:rPr>
                <w:sz w:val="24"/>
                <w:szCs w:val="24"/>
                <w:lang w:eastAsia="ru-RU"/>
              </w:rPr>
              <w:t xml:space="preserve"> 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w:t>
            </w:r>
            <w:r w:rsidR="006A6670" w:rsidRPr="006A6670">
              <w:rPr>
                <w:sz w:val="24"/>
                <w:szCs w:val="24"/>
                <w:lang w:eastAsia="ru-RU"/>
              </w:rPr>
              <w:lastRenderedPageBreak/>
              <w:t>пропозиції зазначається без ПДВ.</w:t>
            </w:r>
          </w:p>
          <w:p w:rsidR="008103DF" w:rsidRPr="0008550B" w:rsidRDefault="008103DF" w:rsidP="008103DF">
            <w:pPr>
              <w:widowControl w:val="0"/>
              <w:spacing w:after="0" w:line="240" w:lineRule="auto"/>
              <w:ind w:right="113" w:firstLine="176"/>
              <w:contextualSpacing/>
              <w:jc w:val="both"/>
              <w:rPr>
                <w:color w:val="000000"/>
                <w:sz w:val="24"/>
                <w:szCs w:val="24"/>
                <w:lang w:eastAsia="uk-UA"/>
              </w:rPr>
            </w:pPr>
            <w:r w:rsidRPr="0008550B">
              <w:rPr>
                <w:color w:val="000000"/>
                <w:sz w:val="24"/>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rsidR="008103DF" w:rsidRPr="008103DF" w:rsidRDefault="008103DF" w:rsidP="008103DF">
            <w:pPr>
              <w:widowControl w:val="0"/>
              <w:spacing w:after="0" w:line="240" w:lineRule="auto"/>
              <w:ind w:right="113" w:firstLine="176"/>
              <w:contextualSpacing/>
              <w:jc w:val="both"/>
              <w:rPr>
                <w:color w:val="000000"/>
                <w:sz w:val="22"/>
                <w:lang w:eastAsia="uk-UA"/>
              </w:rPr>
            </w:pPr>
            <w:r w:rsidRPr="0008550B">
              <w:rPr>
                <w:color w:val="000000"/>
                <w:sz w:val="24"/>
                <w:szCs w:val="24"/>
                <w:lang w:eastAsia="uk-UA"/>
              </w:rPr>
              <w:t>Особливостей</w:t>
            </w:r>
            <w:r w:rsidRPr="00CC5596">
              <w:rPr>
                <w:color w:val="000000"/>
                <w:sz w:val="22"/>
                <w:lang w:eastAsia="uk-UA"/>
              </w:rPr>
              <w:t>.</w:t>
            </w:r>
          </w:p>
          <w:p w:rsidR="00174B6D" w:rsidRPr="00F14766" w:rsidRDefault="00174B6D" w:rsidP="00174B6D">
            <w:pPr>
              <w:widowControl w:val="0"/>
              <w:spacing w:after="0" w:line="240" w:lineRule="auto"/>
              <w:ind w:right="113" w:firstLine="176"/>
              <w:contextualSpacing/>
              <w:jc w:val="both"/>
              <w:rPr>
                <w:color w:val="000000" w:themeColor="text1"/>
                <w:sz w:val="24"/>
                <w:szCs w:val="24"/>
                <w:shd w:val="clear" w:color="auto" w:fill="EAF1DD" w:themeFill="accent3" w:themeFillTint="33"/>
                <w:lang w:eastAsia="uk-UA"/>
              </w:rPr>
            </w:pPr>
            <w:r w:rsidRPr="00F14766">
              <w:rPr>
                <w:color w:val="000000"/>
                <w:sz w:val="24"/>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F14766">
              <w:rPr>
                <w:color w:val="000000" w:themeColor="text1"/>
                <w:sz w:val="24"/>
                <w:szCs w:val="24"/>
                <w:lang w:eastAsia="uk-UA"/>
              </w:rPr>
              <w:t xml:space="preserve">(за вартісним показником) </w:t>
            </w:r>
            <w:r w:rsidRPr="00F14766">
              <w:rPr>
                <w:color w:val="000000"/>
                <w:sz w:val="24"/>
                <w:szCs w:val="24"/>
                <w:lang w:eastAsia="uk-UA"/>
              </w:rPr>
              <w:t>тендерну пропозицію у списку пропозицій, розташованих за результатами їх оцінки, починаючи з найкращої, у порядку та строки, визначені частиною 11 статті 29 Закону</w:t>
            </w:r>
            <w:r w:rsidRPr="00F14766">
              <w:rPr>
                <w:color w:val="000000" w:themeColor="text1"/>
                <w:sz w:val="24"/>
                <w:szCs w:val="24"/>
                <w:lang w:eastAsia="uk-UA"/>
              </w:rPr>
              <w:t>.</w:t>
            </w:r>
            <w:r w:rsidRPr="00F14766">
              <w:rPr>
                <w:sz w:val="24"/>
                <w:szCs w:val="24"/>
              </w:rPr>
              <w:t xml:space="preserve"> </w:t>
            </w:r>
            <w:r w:rsidRPr="00F14766">
              <w:rPr>
                <w:color w:val="000000" w:themeColor="text1"/>
                <w:sz w:val="24"/>
                <w:szCs w:val="24"/>
                <w:lang w:eastAsia="uk-UA"/>
              </w:rPr>
              <w:t xml:space="preserve">Учасники в своїй пропозиції повинні гарантувати, що відповідають за зміст своїх пропозицій та достовірність наданої </w:t>
            </w:r>
            <w:proofErr w:type="spellStart"/>
            <w:r w:rsidRPr="00F14766">
              <w:rPr>
                <w:color w:val="000000" w:themeColor="text1"/>
                <w:sz w:val="24"/>
                <w:szCs w:val="24"/>
                <w:lang w:eastAsia="uk-UA"/>
              </w:rPr>
              <w:t>інформації.</w:t>
            </w:r>
            <w:r w:rsidRPr="00F14766">
              <w:rPr>
                <w:color w:val="FFFFFF" w:themeColor="background1"/>
                <w:sz w:val="24"/>
                <w:szCs w:val="24"/>
                <w:lang w:eastAsia="uk-UA"/>
              </w:rPr>
              <w:t>ї</w:t>
            </w:r>
            <w:proofErr w:type="spellEnd"/>
            <w:r w:rsidRPr="00F14766">
              <w:rPr>
                <w:color w:val="FFFFFF" w:themeColor="background1"/>
                <w:sz w:val="24"/>
                <w:szCs w:val="24"/>
                <w:lang w:eastAsia="uk-UA"/>
              </w:rPr>
              <w:t xml:space="preserve">. </w:t>
            </w:r>
            <w:r w:rsidRPr="00F14766">
              <w:rPr>
                <w:color w:val="000000"/>
                <w:sz w:val="24"/>
                <w:szCs w:val="24"/>
                <w:lang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D5301" w:rsidRPr="00F14766" w:rsidRDefault="00174B6D" w:rsidP="008103DF">
            <w:pPr>
              <w:widowControl w:val="0"/>
              <w:spacing w:after="0" w:line="240" w:lineRule="auto"/>
              <w:ind w:right="113" w:firstLine="176"/>
              <w:contextualSpacing/>
              <w:jc w:val="both"/>
              <w:rPr>
                <w:color w:val="000000"/>
                <w:sz w:val="24"/>
                <w:szCs w:val="24"/>
                <w:lang w:eastAsia="uk-UA"/>
              </w:rPr>
            </w:pPr>
            <w:bookmarkStart w:id="1" w:name="n822"/>
            <w:bookmarkEnd w:id="1"/>
            <w:r w:rsidRPr="00F14766">
              <w:rPr>
                <w:color w:val="000000"/>
                <w:sz w:val="24"/>
                <w:szCs w:val="24"/>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Аномально низька ціна</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74B6D" w:rsidRPr="00F14766" w:rsidRDefault="00174B6D" w:rsidP="00174B6D">
            <w:pPr>
              <w:widowControl w:val="0"/>
              <w:spacing w:after="0" w:line="240" w:lineRule="auto"/>
              <w:ind w:firstLine="319"/>
              <w:contextualSpacing/>
              <w:jc w:val="both"/>
              <w:rPr>
                <w:sz w:val="24"/>
                <w:szCs w:val="24"/>
                <w:lang w:eastAsia="uk-UA"/>
              </w:rPr>
            </w:pPr>
            <w:r w:rsidRPr="00F14766">
              <w:rPr>
                <w:sz w:val="24"/>
                <w:szCs w:val="24"/>
                <w:lang w:eastAsia="uk-UA"/>
              </w:rPr>
              <w:t xml:space="preserve">Згідно п. 3 ч. 1 ст. 1 Закону аномально низька ціна тендерної пропозиції (далі - АНЦ) - </w:t>
            </w:r>
            <w:r w:rsidRPr="00F14766">
              <w:rPr>
                <w:color w:val="000000"/>
                <w:sz w:val="24"/>
                <w:szCs w:val="24"/>
                <w:lang w:eastAsia="uk-UA"/>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F14766">
              <w:rPr>
                <w:sz w:val="24"/>
                <w:szCs w:val="24"/>
                <w:lang w:eastAsia="uk-UA"/>
              </w:rPr>
              <w:t>.</w:t>
            </w:r>
          </w:p>
          <w:p w:rsidR="00174B6D" w:rsidRPr="00F14766" w:rsidRDefault="00174B6D" w:rsidP="00174B6D">
            <w:pPr>
              <w:spacing w:after="150" w:line="240" w:lineRule="auto"/>
              <w:ind w:firstLine="450"/>
              <w:jc w:val="both"/>
              <w:rPr>
                <w:color w:val="000000"/>
                <w:sz w:val="24"/>
                <w:szCs w:val="24"/>
                <w:lang w:eastAsia="uk-UA"/>
              </w:rPr>
            </w:pPr>
            <w:r w:rsidRPr="00F14766">
              <w:rPr>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14766">
              <w:rPr>
                <w:color w:val="000000"/>
                <w:sz w:val="24"/>
                <w:szCs w:val="24"/>
                <w:lang w:eastAsia="uk-UA"/>
              </w:rPr>
              <w:t>обгрунтування</w:t>
            </w:r>
            <w:proofErr w:type="spellEnd"/>
            <w:r w:rsidRPr="00F14766">
              <w:rPr>
                <w:color w:val="000000"/>
                <w:sz w:val="24"/>
                <w:szCs w:val="24"/>
                <w:lang w:eastAsia="uk-UA"/>
              </w:rPr>
              <w:t xml:space="preserve"> в довільній формі щодо цін або вартості відповідних товарів, робіт чи послуг пропозиції.</w:t>
            </w:r>
          </w:p>
          <w:p w:rsidR="00174B6D" w:rsidRPr="00F14766" w:rsidRDefault="00174B6D" w:rsidP="00174B6D">
            <w:pPr>
              <w:spacing w:after="150" w:line="240" w:lineRule="auto"/>
              <w:ind w:firstLine="450"/>
              <w:jc w:val="both"/>
              <w:rPr>
                <w:color w:val="000000"/>
                <w:sz w:val="24"/>
                <w:szCs w:val="24"/>
                <w:lang w:eastAsia="uk-UA"/>
              </w:rPr>
            </w:pPr>
            <w:bookmarkStart w:id="2" w:name="n815"/>
            <w:bookmarkEnd w:id="2"/>
            <w:r w:rsidRPr="00F14766">
              <w:rPr>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74B6D" w:rsidRPr="00F14766" w:rsidRDefault="00174B6D" w:rsidP="00174B6D">
            <w:pPr>
              <w:spacing w:after="150" w:line="240" w:lineRule="auto"/>
              <w:ind w:firstLine="450"/>
              <w:jc w:val="both"/>
              <w:rPr>
                <w:color w:val="000000"/>
                <w:sz w:val="24"/>
                <w:szCs w:val="24"/>
                <w:lang w:eastAsia="uk-UA"/>
              </w:rPr>
            </w:pPr>
            <w:bookmarkStart w:id="3" w:name="n816"/>
            <w:bookmarkEnd w:id="3"/>
            <w:r w:rsidRPr="00F14766">
              <w:rPr>
                <w:color w:val="000000"/>
                <w:sz w:val="24"/>
                <w:szCs w:val="24"/>
                <w:lang w:eastAsia="uk-UA"/>
              </w:rPr>
              <w:t>Обґрунтування аномально низької тендерної пропозиції може містити інформацію про:</w:t>
            </w:r>
          </w:p>
          <w:p w:rsidR="00174B6D" w:rsidRPr="00F14766" w:rsidRDefault="00174B6D" w:rsidP="00174B6D">
            <w:pPr>
              <w:spacing w:after="150" w:line="240" w:lineRule="auto"/>
              <w:ind w:firstLine="450"/>
              <w:jc w:val="both"/>
              <w:rPr>
                <w:color w:val="000000"/>
                <w:sz w:val="24"/>
                <w:szCs w:val="24"/>
                <w:lang w:eastAsia="uk-UA"/>
              </w:rPr>
            </w:pPr>
            <w:bookmarkStart w:id="4" w:name="n817"/>
            <w:bookmarkEnd w:id="4"/>
            <w:r w:rsidRPr="00F14766">
              <w:rPr>
                <w:color w:val="000000"/>
                <w:sz w:val="24"/>
                <w:szCs w:val="24"/>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rsidR="00174B6D" w:rsidRPr="00F14766" w:rsidRDefault="00174B6D" w:rsidP="00174B6D">
            <w:pPr>
              <w:spacing w:after="150" w:line="240" w:lineRule="auto"/>
              <w:ind w:firstLine="450"/>
              <w:jc w:val="both"/>
              <w:rPr>
                <w:color w:val="000000"/>
                <w:sz w:val="24"/>
                <w:szCs w:val="24"/>
                <w:lang w:eastAsia="uk-UA"/>
              </w:rPr>
            </w:pPr>
            <w:bookmarkStart w:id="5" w:name="n818"/>
            <w:bookmarkEnd w:id="5"/>
            <w:r w:rsidRPr="00F14766">
              <w:rPr>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74B6D" w:rsidRPr="00F14766" w:rsidRDefault="00641189" w:rsidP="00174B6D">
            <w:pPr>
              <w:widowControl w:val="0"/>
              <w:spacing w:after="0" w:line="240" w:lineRule="auto"/>
              <w:contextualSpacing/>
              <w:jc w:val="both"/>
              <w:rPr>
                <w:color w:val="000000" w:themeColor="text1"/>
                <w:sz w:val="24"/>
                <w:szCs w:val="24"/>
                <w:lang w:eastAsia="uk-UA"/>
              </w:rPr>
            </w:pPr>
            <w:bookmarkStart w:id="6" w:name="n819"/>
            <w:bookmarkEnd w:id="6"/>
            <w:r>
              <w:rPr>
                <w:color w:val="000000"/>
                <w:sz w:val="24"/>
                <w:szCs w:val="24"/>
                <w:lang w:eastAsia="uk-UA"/>
              </w:rPr>
              <w:t xml:space="preserve">      </w:t>
            </w:r>
            <w:r w:rsidR="00174B6D" w:rsidRPr="00F14766">
              <w:rPr>
                <w:color w:val="000000"/>
                <w:sz w:val="24"/>
                <w:szCs w:val="24"/>
                <w:lang w:eastAsia="uk-UA"/>
              </w:rPr>
              <w:t>3) отримання учасником державної допомоги згідно із законодавством</w:t>
            </w:r>
            <w:r w:rsidR="00174B6D" w:rsidRPr="00F14766">
              <w:rPr>
                <w:sz w:val="24"/>
                <w:szCs w:val="24"/>
                <w:lang w:eastAsia="uk-UA"/>
              </w:rPr>
              <w:t>.</w:t>
            </w: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Виправлення помилок (невідповідностей)</w:t>
            </w:r>
          </w:p>
        </w:tc>
        <w:tc>
          <w:tcPr>
            <w:tcW w:w="6303" w:type="dxa"/>
            <w:tcBorders>
              <w:top w:val="single" w:sz="4" w:space="0" w:color="auto"/>
              <w:left w:val="single" w:sz="4" w:space="0" w:color="auto"/>
              <w:bottom w:val="single" w:sz="4" w:space="0" w:color="auto"/>
              <w:right w:val="single" w:sz="4" w:space="0" w:color="auto"/>
            </w:tcBorders>
            <w:shd w:val="clear" w:color="auto" w:fill="FFFFFF" w:themeFill="background1"/>
          </w:tcPr>
          <w:p w:rsidR="00CD0727" w:rsidRPr="00B058A6" w:rsidRDefault="00CD0727" w:rsidP="00CD0727">
            <w:pPr>
              <w:spacing w:before="150" w:after="150" w:line="240" w:lineRule="auto"/>
              <w:jc w:val="both"/>
              <w:rPr>
                <w:sz w:val="24"/>
                <w:szCs w:val="24"/>
                <w:lang w:eastAsia="ru-RU"/>
              </w:rPr>
            </w:pPr>
            <w:r w:rsidRPr="00B058A6">
              <w:rPr>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B5386">
              <w:rPr>
                <w:sz w:val="24"/>
                <w:szCs w:val="24"/>
                <w:lang w:eastAsia="ru-RU"/>
              </w:rPr>
              <w:t xml:space="preserve"> Повідомлення з вимогою про усунення невідповідностей повинно містити наступну інформацію:</w:t>
            </w:r>
            <w:r w:rsidR="00EB5386">
              <w:rPr>
                <w:sz w:val="24"/>
                <w:szCs w:val="24"/>
                <w:lang w:eastAsia="ru-RU"/>
              </w:rPr>
              <w:br/>
            </w:r>
            <w:proofErr w:type="spellStart"/>
            <w:r w:rsidR="00EB5386">
              <w:rPr>
                <w:sz w:val="24"/>
                <w:szCs w:val="24"/>
                <w:lang w:eastAsia="ru-RU"/>
              </w:rPr>
              <w:t>-перелік</w:t>
            </w:r>
            <w:proofErr w:type="spellEnd"/>
            <w:r w:rsidR="00EB5386">
              <w:rPr>
                <w:sz w:val="24"/>
                <w:szCs w:val="24"/>
                <w:lang w:eastAsia="ru-RU"/>
              </w:rPr>
              <w:t xml:space="preserve"> виявлених невідповідностей;</w:t>
            </w:r>
            <w:r w:rsidR="00EB5386">
              <w:rPr>
                <w:sz w:val="24"/>
                <w:szCs w:val="24"/>
                <w:lang w:eastAsia="ru-RU"/>
              </w:rPr>
              <w:br/>
            </w:r>
            <w:proofErr w:type="spellStart"/>
            <w:r w:rsidR="00EB5386">
              <w:rPr>
                <w:sz w:val="24"/>
                <w:szCs w:val="24"/>
                <w:lang w:eastAsia="ru-RU"/>
              </w:rPr>
              <w:t>-посилання</w:t>
            </w:r>
            <w:proofErr w:type="spellEnd"/>
            <w:r w:rsidR="00EB5386">
              <w:rPr>
                <w:sz w:val="24"/>
                <w:szCs w:val="24"/>
                <w:lang w:eastAsia="ru-RU"/>
              </w:rPr>
              <w:t xml:space="preserve"> на вимогу (вимоги) тендерної</w:t>
            </w:r>
            <w:r w:rsidR="00EB5386">
              <w:rPr>
                <w:sz w:val="24"/>
                <w:szCs w:val="24"/>
                <w:lang w:eastAsia="ru-RU"/>
              </w:rPr>
              <w:br/>
              <w:t>документації, щодо яких виявлені невідповідності;</w:t>
            </w:r>
            <w:r w:rsidR="00EB5386">
              <w:rPr>
                <w:sz w:val="24"/>
                <w:szCs w:val="24"/>
                <w:lang w:eastAsia="ru-RU"/>
              </w:rPr>
              <w:br/>
            </w:r>
            <w:proofErr w:type="spellStart"/>
            <w:r w:rsidR="00EB5386">
              <w:rPr>
                <w:sz w:val="24"/>
                <w:szCs w:val="24"/>
                <w:lang w:eastAsia="ru-RU"/>
              </w:rPr>
              <w:t>-перелік</w:t>
            </w:r>
            <w:proofErr w:type="spellEnd"/>
            <w:r w:rsidR="00EB5386">
              <w:rPr>
                <w:sz w:val="24"/>
                <w:szCs w:val="24"/>
                <w:lang w:eastAsia="ru-RU"/>
              </w:rPr>
              <w:t xml:space="preserve"> інформації та/або документів, які повинен подати учасник для усунення виявлених</w:t>
            </w:r>
            <w:r w:rsidR="00EB5386">
              <w:rPr>
                <w:sz w:val="24"/>
                <w:szCs w:val="24"/>
                <w:lang w:eastAsia="ru-RU"/>
              </w:rPr>
              <w:br/>
              <w:t>невідповідностей.</w:t>
            </w:r>
            <w:r w:rsidR="00837023">
              <w:rPr>
                <w:sz w:val="24"/>
                <w:szCs w:val="24"/>
                <w:lang w:eastAsia="ru-RU"/>
              </w:rPr>
              <w:t xml:space="preserve"> </w:t>
            </w:r>
            <w:r w:rsidRPr="00B058A6">
              <w:rPr>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D0727" w:rsidRPr="00B058A6" w:rsidRDefault="00CD0727" w:rsidP="00CD0727">
            <w:pPr>
              <w:spacing w:before="150" w:after="150" w:line="240" w:lineRule="auto"/>
              <w:jc w:val="both"/>
              <w:rPr>
                <w:sz w:val="24"/>
                <w:szCs w:val="24"/>
                <w:lang w:eastAsia="ru-RU"/>
              </w:rPr>
            </w:pPr>
            <w:r w:rsidRPr="00B058A6">
              <w:rPr>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D0727" w:rsidRPr="00CD0727" w:rsidRDefault="00CD0727" w:rsidP="00CD0727">
            <w:pPr>
              <w:spacing w:before="150" w:after="150" w:line="240" w:lineRule="auto"/>
              <w:jc w:val="both"/>
              <w:rPr>
                <w:sz w:val="24"/>
                <w:szCs w:val="24"/>
                <w:lang w:eastAsia="ru-RU"/>
              </w:rPr>
            </w:pPr>
            <w:r w:rsidRPr="00B058A6">
              <w:rPr>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4B6D" w:rsidRPr="00F14766" w:rsidRDefault="00174B6D" w:rsidP="00174B6D">
            <w:pPr>
              <w:widowControl w:val="0"/>
              <w:shd w:val="clear" w:color="auto" w:fill="FFFFFF" w:themeFill="background1"/>
              <w:spacing w:after="0" w:line="240" w:lineRule="auto"/>
              <w:ind w:firstLine="319"/>
              <w:contextualSpacing/>
              <w:jc w:val="both"/>
              <w:rPr>
                <w:sz w:val="24"/>
                <w:szCs w:val="24"/>
                <w:lang w:eastAsia="uk-UA"/>
              </w:rPr>
            </w:pPr>
            <w:r w:rsidRPr="00CD0727">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w:t>
            </w:r>
            <w:r w:rsidRPr="00CD0727">
              <w:rPr>
                <w:sz w:val="24"/>
                <w:szCs w:val="24"/>
                <w:lang w:eastAsia="uk-UA"/>
              </w:rPr>
              <w:lastRenderedPageBreak/>
              <w:t>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w:t>
            </w:r>
            <w:r w:rsidRPr="00F14766">
              <w:rPr>
                <w:sz w:val="24"/>
                <w:szCs w:val="24"/>
                <w:lang w:eastAsia="uk-UA"/>
              </w:rPr>
              <w:t xml:space="preserve">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14766">
              <w:rPr>
                <w:sz w:val="24"/>
                <w:szCs w:val="24"/>
                <w:lang w:eastAsia="uk-UA"/>
              </w:rPr>
              <w:t>невиправлення</w:t>
            </w:r>
            <w:proofErr w:type="spellEnd"/>
            <w:r w:rsidRPr="00F14766">
              <w:rPr>
                <w:sz w:val="24"/>
                <w:szCs w:val="24"/>
                <w:lang w:eastAsia="uk-UA"/>
              </w:rPr>
              <w:t xml:space="preserve"> учасниками виявлених невідповідностей.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855C80" w:rsidRDefault="006D2AFE" w:rsidP="006D2AFE">
            <w:pPr>
              <w:widowControl w:val="0"/>
              <w:spacing w:after="0" w:line="240" w:lineRule="auto"/>
              <w:ind w:right="113"/>
              <w:contextualSpacing/>
              <w:rPr>
                <w:color w:val="000000" w:themeColor="text1"/>
                <w:sz w:val="24"/>
                <w:szCs w:val="24"/>
                <w:lang w:eastAsia="uk-UA"/>
              </w:rPr>
            </w:pPr>
            <w:r w:rsidRPr="00855C80">
              <w:rPr>
                <w:color w:val="000000" w:themeColor="text1"/>
                <w:sz w:val="24"/>
                <w:szCs w:val="24"/>
                <w:lang w:eastAsia="uk-UA"/>
              </w:rPr>
              <w:t>Відхилення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Замовник відхиляє тендерну пропозицію у випадках передбачених пунктом 41 особливостей.</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1) учасник процедури закупівлі:</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6D2AFE" w:rsidRPr="00855C80" w:rsidRDefault="006D2AFE" w:rsidP="00B058A6">
            <w:pPr>
              <w:spacing w:after="150" w:line="240" w:lineRule="auto"/>
              <w:ind w:firstLine="450"/>
              <w:jc w:val="both"/>
              <w:rPr>
                <w:color w:val="000000"/>
                <w:sz w:val="24"/>
                <w:szCs w:val="24"/>
                <w:lang w:eastAsia="uk-UA"/>
              </w:rPr>
            </w:pPr>
            <w:r w:rsidRPr="00855C80">
              <w:rPr>
                <w:color w:val="000000"/>
                <w:sz w:val="24"/>
                <w:szCs w:val="24"/>
                <w:lang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55C80">
              <w:rPr>
                <w:color w:val="000000"/>
                <w:sz w:val="24"/>
                <w:szCs w:val="24"/>
                <w:lang w:eastAsia="uk-UA"/>
              </w:rPr>
              <w:t>бенефіціарним</w:t>
            </w:r>
            <w:proofErr w:type="spellEnd"/>
            <w:r w:rsidRPr="00855C80">
              <w:rPr>
                <w:color w:val="000000"/>
                <w:sz w:val="24"/>
                <w:szCs w:val="24"/>
                <w:lang w:eastAsia="uk-UA"/>
              </w:rPr>
              <w:t xml:space="preserve"> власником (</w:t>
            </w:r>
            <w:proofErr w:type="spellStart"/>
            <w:r w:rsidRPr="00855C80">
              <w:rPr>
                <w:color w:val="000000"/>
                <w:sz w:val="24"/>
                <w:szCs w:val="24"/>
                <w:lang w:eastAsia="uk-UA"/>
              </w:rPr>
              <w:t>власником</w:t>
            </w:r>
            <w:proofErr w:type="spellEnd"/>
            <w:r w:rsidRPr="00855C80">
              <w:rPr>
                <w:color w:val="000000"/>
                <w:sz w:val="24"/>
                <w:szCs w:val="24"/>
                <w:lang w:eastAsia="uk-UA"/>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w:t>
            </w:r>
            <w:r w:rsidRPr="00855C80">
              <w:rPr>
                <w:color w:val="000000"/>
                <w:sz w:val="24"/>
                <w:szCs w:val="24"/>
                <w:lang w:eastAsia="uk-UA"/>
              </w:rPr>
              <w:lastRenderedPageBreak/>
              <w:t>Білорусь (за винятком товарів, робіт та послуг, необхідних для ремонту та обслуговування товарів, придбаних до набрання чинності постано</w:t>
            </w:r>
            <w:r w:rsidR="00B058A6">
              <w:rPr>
                <w:color w:val="000000"/>
                <w:sz w:val="24"/>
                <w:szCs w:val="24"/>
                <w:lang w:eastAsia="uk-UA"/>
              </w:rPr>
              <w:t xml:space="preserve">вою Кабінету Міністрів України </w:t>
            </w:r>
            <w:r w:rsidRPr="00855C80">
              <w:rPr>
                <w:color w:val="000000"/>
                <w:sz w:val="24"/>
                <w:szCs w:val="24"/>
                <w:lang w:eastAsia="uk-UA"/>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2) тендерна пропозиція:</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відповідає умовам технічної специфікації та іншим вимогам щодо предмета закупівлі тендерної документації;</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викладена іншою мовою (мовами), ніж мова (мови), що передбачена тендерною документацією;</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є такою, строк дії якої закінчився;</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3) переможець процедури закупівлі:</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копію ліцензії або документа дозвільного характеру (у разі їх наявності) відповідно до частини другої статті 41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не надав забезпечення виконання договору про закупівлю, якщо таке забезпечення вимагалося замовником;</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 xml:space="preserve">На підставі пункту 42 особливостей Замовник може відхилити тендерну пропозицію із зазначенням </w:t>
            </w:r>
            <w:r w:rsidRPr="00855C80">
              <w:rPr>
                <w:color w:val="000000"/>
                <w:sz w:val="24"/>
                <w:szCs w:val="24"/>
                <w:lang w:eastAsia="uk-UA"/>
              </w:rPr>
              <w:lastRenderedPageBreak/>
              <w:t>аргументації в електронній системі закупівель у разі, коли:</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1)</w:t>
            </w:r>
            <w:r w:rsidRPr="00855C80">
              <w:rPr>
                <w:color w:val="000000"/>
                <w:sz w:val="24"/>
                <w:szCs w:val="24"/>
                <w:lang w:eastAsia="uk-UA"/>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6D2AFE" w:rsidRPr="00855C80" w:rsidRDefault="006D2AFE" w:rsidP="006D2AFE">
            <w:pPr>
              <w:spacing w:after="150" w:line="240" w:lineRule="auto"/>
              <w:ind w:firstLine="450"/>
              <w:jc w:val="both"/>
              <w:rPr>
                <w:color w:val="000000"/>
                <w:sz w:val="24"/>
                <w:szCs w:val="24"/>
                <w:lang w:eastAsia="uk-UA"/>
              </w:rPr>
            </w:pPr>
            <w:r w:rsidRPr="00855C80">
              <w:rPr>
                <w:color w:val="000000"/>
                <w:sz w:val="24"/>
                <w:szCs w:val="24"/>
                <w:lang w:eastAsia="uk-UA"/>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1189" w:rsidRPr="00855C80" w:rsidRDefault="006D2AFE" w:rsidP="00641189">
            <w:pPr>
              <w:spacing w:after="150" w:line="240" w:lineRule="auto"/>
              <w:ind w:firstLine="450"/>
              <w:jc w:val="both"/>
              <w:rPr>
                <w:color w:val="000000"/>
                <w:sz w:val="24"/>
                <w:szCs w:val="24"/>
                <w:lang w:eastAsia="uk-UA"/>
              </w:rPr>
            </w:pPr>
            <w:r w:rsidRPr="00855C80">
              <w:rPr>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74B6D" w:rsidRPr="00F14766" w:rsidTr="0018182E">
        <w:trPr>
          <w:trHeight w:val="1125"/>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5</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303" w:type="dxa"/>
            <w:tcBorders>
              <w:top w:val="single" w:sz="4" w:space="0" w:color="auto"/>
              <w:left w:val="single" w:sz="4" w:space="0" w:color="auto"/>
              <w:bottom w:val="single" w:sz="4" w:space="0" w:color="auto"/>
              <w:right w:val="single" w:sz="4" w:space="0" w:color="auto"/>
            </w:tcBorders>
            <w:shd w:val="clear" w:color="auto" w:fill="auto"/>
          </w:tcPr>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 Інформація/документ, подана учасником процедури закупівлі у складі тендерної пропозиції, містить помилку (помилки) у частині: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великої літери;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уживання розділових знаків та відмінювання слів у реченні;</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використання слова або мовного звороту, запозичених з іншої мови;</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застосування правил переносу частини слова з рядка в рядок;</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написання слів разом та/або окремо, та/або через дефіс;</w:t>
            </w:r>
          </w:p>
          <w:p w:rsidR="00174B6D" w:rsidRPr="00F14766" w:rsidRDefault="00174B6D" w:rsidP="00174B6D">
            <w:pPr>
              <w:widowControl w:val="0"/>
              <w:numPr>
                <w:ilvl w:val="0"/>
                <w:numId w:val="3"/>
              </w:numPr>
              <w:tabs>
                <w:tab w:val="num" w:pos="151"/>
              </w:tabs>
              <w:spacing w:after="0" w:line="240" w:lineRule="auto"/>
              <w:ind w:left="364" w:right="-84" w:hanging="290"/>
              <w:contextualSpacing/>
              <w:jc w:val="both"/>
              <w:rPr>
                <w:rFonts w:eastAsia="Calibri"/>
                <w:color w:val="000000"/>
                <w:sz w:val="24"/>
                <w:szCs w:val="24"/>
              </w:rPr>
            </w:pPr>
            <w:r w:rsidRPr="00F14766">
              <w:rPr>
                <w:rFonts w:eastAsia="Calibri"/>
                <w:color w:val="000000"/>
                <w:sz w:val="24"/>
                <w:szCs w:val="24"/>
              </w:rPr>
              <w:t>нумерації сторінок/аркушів (у тому числі кілька сторінок/ аркушів мають однаковий номер, пропущені номери окремих сторінок/аркушів, немає нумерації сторінок/ аркушів, нумерація сторінок/аркушів не відповідає переліку, зазначеному в документі).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w:t>
            </w:r>
            <w:r w:rsidRPr="00F14766">
              <w:rPr>
                <w:rFonts w:eastAsia="Calibri"/>
                <w:color w:val="000000"/>
                <w:sz w:val="24"/>
                <w:szCs w:val="24"/>
              </w:rPr>
              <w:lastRenderedPageBreak/>
              <w:t>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4B6D" w:rsidRPr="00F14766" w:rsidRDefault="00174B6D" w:rsidP="00174B6D">
            <w:pPr>
              <w:widowControl w:val="0"/>
              <w:spacing w:after="0" w:line="240" w:lineRule="auto"/>
              <w:ind w:left="-78" w:right="-84" w:hanging="21"/>
              <w:contextualSpacing/>
              <w:jc w:val="both"/>
              <w:rPr>
                <w:rFonts w:eastAsia="Calibri"/>
                <w:color w:val="000000"/>
                <w:sz w:val="24"/>
                <w:szCs w:val="24"/>
              </w:rPr>
            </w:pPr>
            <w:r w:rsidRPr="00F14766">
              <w:rPr>
                <w:rFonts w:eastAsia="Calibri"/>
                <w:color w:val="000000"/>
                <w:sz w:val="24"/>
                <w:szCs w:val="24"/>
              </w:rPr>
              <w:t xml:space="preserve">   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4B6D" w:rsidRDefault="00174B6D" w:rsidP="00174B6D">
            <w:pPr>
              <w:widowControl w:val="0"/>
              <w:spacing w:after="0" w:line="240" w:lineRule="auto"/>
              <w:ind w:left="-73" w:right="-85" w:hanging="23"/>
              <w:contextualSpacing/>
              <w:jc w:val="both"/>
              <w:rPr>
                <w:rFonts w:eastAsia="Calibri"/>
                <w:color w:val="000000"/>
                <w:sz w:val="24"/>
                <w:szCs w:val="24"/>
              </w:rPr>
            </w:pPr>
            <w:r w:rsidRPr="00F14766">
              <w:rPr>
                <w:rFonts w:eastAsia="Calibri"/>
                <w:color w:val="000000"/>
                <w:sz w:val="24"/>
                <w:szCs w:val="24"/>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iCs/>
                <w:color w:val="000000"/>
                <w:sz w:val="24"/>
                <w:szCs w:val="24"/>
              </w:rPr>
              <w:t xml:space="preserve">     Приклади формальних помилок:</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t>-  «</w:t>
            </w:r>
            <w:proofErr w:type="spellStart"/>
            <w:r w:rsidRPr="007C0038">
              <w:rPr>
                <w:rFonts w:eastAsia="Calibri"/>
                <w:color w:val="000000"/>
                <w:sz w:val="24"/>
                <w:szCs w:val="24"/>
              </w:rPr>
              <w:t>м.київ</w:t>
            </w:r>
            <w:proofErr w:type="spellEnd"/>
            <w:r w:rsidRPr="007C0038">
              <w:rPr>
                <w:rFonts w:eastAsia="Calibri"/>
                <w:color w:val="000000"/>
                <w:sz w:val="24"/>
                <w:szCs w:val="24"/>
              </w:rPr>
              <w:t>» замість «</w:t>
            </w:r>
            <w:proofErr w:type="spellStart"/>
            <w:r w:rsidRPr="007C0038">
              <w:rPr>
                <w:rFonts w:eastAsia="Calibri"/>
                <w:color w:val="000000"/>
                <w:sz w:val="24"/>
                <w:szCs w:val="24"/>
              </w:rPr>
              <w:t>м.Київ</w:t>
            </w:r>
            <w:proofErr w:type="spellEnd"/>
            <w:r w:rsidRPr="007C0038">
              <w:rPr>
                <w:rFonts w:eastAsia="Calibri"/>
                <w:color w:val="000000"/>
                <w:sz w:val="24"/>
                <w:szCs w:val="24"/>
              </w:rPr>
              <w:t>»;</w:t>
            </w:r>
          </w:p>
          <w:p w:rsidR="00174B6D" w:rsidRPr="007C0038" w:rsidRDefault="00174B6D" w:rsidP="00174B6D">
            <w:pPr>
              <w:widowControl w:val="0"/>
              <w:spacing w:after="0" w:line="240" w:lineRule="auto"/>
              <w:ind w:left="-73" w:right="-85" w:hanging="23"/>
              <w:contextualSpacing/>
              <w:jc w:val="both"/>
              <w:rPr>
                <w:rFonts w:eastAsia="Calibri"/>
                <w:color w:val="000000"/>
                <w:sz w:val="24"/>
                <w:szCs w:val="24"/>
              </w:rPr>
            </w:pPr>
            <w:r w:rsidRPr="007C0038">
              <w:rPr>
                <w:rFonts w:eastAsia="Calibri"/>
                <w:color w:val="000000"/>
                <w:sz w:val="24"/>
                <w:szCs w:val="24"/>
              </w:rPr>
              <w:lastRenderedPageBreak/>
              <w:t>-  «</w:t>
            </w:r>
            <w:proofErr w:type="spellStart"/>
            <w:r w:rsidRPr="007C0038">
              <w:rPr>
                <w:rFonts w:eastAsia="Calibri"/>
                <w:color w:val="000000"/>
                <w:sz w:val="24"/>
                <w:szCs w:val="24"/>
              </w:rPr>
              <w:t>ненадається</w:t>
            </w:r>
            <w:proofErr w:type="spellEnd"/>
            <w:r w:rsidRPr="007C0038">
              <w:rPr>
                <w:rFonts w:eastAsia="Calibri"/>
                <w:color w:val="000000"/>
                <w:sz w:val="24"/>
                <w:szCs w:val="24"/>
              </w:rPr>
              <w:t>» замість «не надається»;</w:t>
            </w:r>
          </w:p>
          <w:p w:rsidR="00174B6D" w:rsidRPr="007C0038" w:rsidRDefault="00174B6D" w:rsidP="00174B6D">
            <w:pPr>
              <w:widowControl w:val="0"/>
              <w:spacing w:after="0" w:line="240" w:lineRule="auto"/>
              <w:ind w:left="-73" w:right="-85" w:hanging="23"/>
              <w:contextualSpacing/>
              <w:jc w:val="both"/>
              <w:rPr>
                <w:rFonts w:eastAsia="Calibri"/>
                <w:b/>
                <w:bCs/>
                <w:i/>
                <w:iCs/>
                <w:color w:val="000000"/>
                <w:sz w:val="24"/>
                <w:szCs w:val="24"/>
              </w:rPr>
            </w:pPr>
            <w:r w:rsidRPr="007C0038">
              <w:rPr>
                <w:rFonts w:eastAsia="Calibri"/>
                <w:color w:val="000000"/>
                <w:sz w:val="24"/>
                <w:szCs w:val="24"/>
              </w:rPr>
              <w:t>- «20.10.2020  №_______» замість «20.10.2020  № 11/2020».</w:t>
            </w:r>
          </w:p>
          <w:p w:rsidR="00174B6D" w:rsidRPr="00F14766" w:rsidRDefault="00174B6D" w:rsidP="00174B6D">
            <w:pPr>
              <w:widowControl w:val="0"/>
              <w:spacing w:after="0" w:line="240" w:lineRule="auto"/>
              <w:ind w:left="-73" w:right="-85" w:hanging="23"/>
              <w:contextualSpacing/>
              <w:jc w:val="both"/>
              <w:rPr>
                <w:rFonts w:eastAsia="Calibri"/>
                <w:color w:val="000000"/>
                <w:sz w:val="24"/>
                <w:szCs w:val="24"/>
              </w:rPr>
            </w:pPr>
          </w:p>
        </w:tc>
      </w:tr>
      <w:tr w:rsidR="00174B6D"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contextualSpacing/>
              <w:rPr>
                <w:color w:val="000000" w:themeColor="text1"/>
                <w:sz w:val="24"/>
                <w:szCs w:val="24"/>
                <w:lang w:eastAsia="uk-UA"/>
              </w:rPr>
            </w:pPr>
            <w:r w:rsidRPr="00F14766">
              <w:rPr>
                <w:color w:val="000000" w:themeColor="text1"/>
                <w:sz w:val="24"/>
                <w:szCs w:val="24"/>
                <w:lang w:eastAsia="uk-UA"/>
              </w:rPr>
              <w:lastRenderedPageBreak/>
              <w:t>6</w:t>
            </w:r>
          </w:p>
        </w:tc>
        <w:tc>
          <w:tcPr>
            <w:tcW w:w="2979" w:type="dxa"/>
            <w:tcBorders>
              <w:top w:val="single" w:sz="4" w:space="0" w:color="auto"/>
              <w:left w:val="single" w:sz="4" w:space="0" w:color="auto"/>
              <w:bottom w:val="single" w:sz="4" w:space="0" w:color="auto"/>
              <w:right w:val="single" w:sz="4" w:space="0" w:color="auto"/>
            </w:tcBorders>
            <w:vAlign w:val="center"/>
          </w:tcPr>
          <w:p w:rsidR="00174B6D" w:rsidRPr="00F14766" w:rsidRDefault="00174B6D" w:rsidP="00174B6D">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Інші вимоги</w:t>
            </w:r>
          </w:p>
        </w:tc>
        <w:tc>
          <w:tcPr>
            <w:tcW w:w="6303" w:type="dxa"/>
            <w:tcBorders>
              <w:top w:val="single" w:sz="4" w:space="0" w:color="auto"/>
              <w:left w:val="single" w:sz="4" w:space="0" w:color="auto"/>
              <w:bottom w:val="single" w:sz="4" w:space="0" w:color="auto"/>
              <w:right w:val="single" w:sz="4" w:space="0" w:color="auto"/>
            </w:tcBorders>
          </w:tcPr>
          <w:p w:rsidR="00174B6D" w:rsidRPr="00F14766" w:rsidRDefault="00174B6D" w:rsidP="00174B6D">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Вимоги до документів, що надаються переможцем торгів, порядку і строків їх надання, зазначено в Додатку 4 до тендерної документації.</w:t>
            </w:r>
          </w:p>
        </w:tc>
      </w:tr>
      <w:tr w:rsidR="00174B6D" w:rsidRPr="00F14766" w:rsidTr="00D629F3">
        <w:trPr>
          <w:trHeight w:val="20"/>
          <w:jc w:val="center"/>
        </w:trPr>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74B6D" w:rsidRPr="00F14766" w:rsidRDefault="00174B6D" w:rsidP="00174B6D">
            <w:pPr>
              <w:widowControl w:val="0"/>
              <w:spacing w:after="0" w:line="240" w:lineRule="auto"/>
              <w:ind w:left="92" w:hanging="21"/>
              <w:contextualSpacing/>
              <w:jc w:val="center"/>
              <w:rPr>
                <w:b/>
                <w:color w:val="000000" w:themeColor="text1"/>
                <w:sz w:val="24"/>
                <w:szCs w:val="24"/>
              </w:rPr>
            </w:pPr>
            <w:r w:rsidRPr="00F14766">
              <w:rPr>
                <w:b/>
                <w:color w:val="000000" w:themeColor="text1"/>
                <w:sz w:val="24"/>
                <w:szCs w:val="24"/>
                <w:bdr w:val="none" w:sz="0" w:space="0" w:color="auto" w:frame="1"/>
                <w:lang w:eastAsia="uk-UA"/>
              </w:rPr>
              <w:t>Розділ VІ. Результати тендеру та укладання договору про закупівлю</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1</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Відміна тендеру чи визнання тендеру таким, що не відбувся</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Замовник відміняє відкриті торги у разі:</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1) відсутності подальшої потреби в закупівлі товарів, робіт чи послуг;</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3) скорочення обсягу видатків на здійснення закупівлі товарів, робіт чи послуг;</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4) коли здійснення закупівлі стало неможливим внаслідок дії обставин непереборної сили.</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Відкриті торги автоматично відміняються електронною системою закупівель у разі:</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6D2AFE" w:rsidRPr="00C61B7D" w:rsidRDefault="006D2AFE" w:rsidP="006D2AFE">
            <w:pPr>
              <w:shd w:val="clear" w:color="auto" w:fill="FFFFFF"/>
              <w:spacing w:after="150" w:line="240" w:lineRule="auto"/>
              <w:ind w:firstLine="450"/>
              <w:jc w:val="both"/>
              <w:rPr>
                <w:color w:val="000000"/>
                <w:sz w:val="24"/>
                <w:szCs w:val="24"/>
                <w:lang w:eastAsia="uk-UA"/>
              </w:rPr>
            </w:pPr>
            <w:r w:rsidRPr="00C61B7D">
              <w:rPr>
                <w:color w:val="000000"/>
                <w:sz w:val="24"/>
                <w:szCs w:val="24"/>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6D2AFE" w:rsidRPr="00C61B7D" w:rsidRDefault="006D2AFE" w:rsidP="006D2AFE">
            <w:pPr>
              <w:widowControl w:val="0"/>
              <w:spacing w:after="0" w:line="240" w:lineRule="auto"/>
              <w:ind w:firstLine="176"/>
              <w:contextualSpacing/>
              <w:jc w:val="both"/>
              <w:rPr>
                <w:color w:val="000000" w:themeColor="text1"/>
                <w:sz w:val="24"/>
                <w:szCs w:val="24"/>
                <w:lang w:val="ru-RU" w:eastAsia="uk-UA"/>
              </w:rPr>
            </w:pPr>
            <w:r w:rsidRPr="00C61B7D">
              <w:rPr>
                <w:color w:val="000000"/>
                <w:sz w:val="24"/>
                <w:szCs w:val="24"/>
                <w:lang w:eastAsia="uk-UA"/>
              </w:rPr>
              <w:t>Відкриті торги можуть бути відмінені частково (за лотом).</w:t>
            </w:r>
          </w:p>
        </w:tc>
      </w:tr>
      <w:tr w:rsidR="001B598F"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B598F" w:rsidRPr="00F14766" w:rsidRDefault="001B598F" w:rsidP="001B598F">
            <w:pPr>
              <w:widowControl w:val="0"/>
              <w:spacing w:after="0" w:line="240" w:lineRule="auto"/>
              <w:ind w:right="113"/>
              <w:contextualSpacing/>
              <w:rPr>
                <w:color w:val="000000" w:themeColor="text1"/>
                <w:sz w:val="24"/>
                <w:szCs w:val="24"/>
              </w:rPr>
            </w:pPr>
            <w:r w:rsidRPr="00F14766">
              <w:rPr>
                <w:color w:val="000000" w:themeColor="text1"/>
                <w:sz w:val="24"/>
                <w:szCs w:val="24"/>
              </w:rPr>
              <w:t>2</w:t>
            </w:r>
          </w:p>
        </w:tc>
        <w:tc>
          <w:tcPr>
            <w:tcW w:w="2979" w:type="dxa"/>
            <w:tcBorders>
              <w:top w:val="single" w:sz="4" w:space="0" w:color="auto"/>
              <w:left w:val="single" w:sz="4" w:space="0" w:color="auto"/>
              <w:bottom w:val="single" w:sz="4" w:space="0" w:color="auto"/>
              <w:right w:val="single" w:sz="4" w:space="0" w:color="auto"/>
            </w:tcBorders>
            <w:vAlign w:val="center"/>
            <w:hideMark/>
          </w:tcPr>
          <w:p w:rsidR="001B598F" w:rsidRPr="00F14766" w:rsidRDefault="001B598F" w:rsidP="001B598F">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Строк укладання договору </w:t>
            </w:r>
          </w:p>
        </w:tc>
        <w:tc>
          <w:tcPr>
            <w:tcW w:w="6303" w:type="dxa"/>
            <w:tcBorders>
              <w:top w:val="single" w:sz="4" w:space="0" w:color="auto"/>
              <w:left w:val="single" w:sz="4" w:space="0" w:color="auto"/>
              <w:bottom w:val="single" w:sz="4" w:space="0" w:color="auto"/>
              <w:right w:val="single" w:sz="4" w:space="0" w:color="auto"/>
            </w:tcBorders>
            <w:shd w:val="clear" w:color="auto" w:fill="auto"/>
            <w:hideMark/>
          </w:tcPr>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 xml:space="preserve">   Рішення про намір укласти договір про закупівлю приймається замовником відповідно до статті 33 Закону та пункту 46 Особливостей.</w:t>
            </w:r>
          </w:p>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B598F" w:rsidRPr="00C61B7D" w:rsidRDefault="001B598F" w:rsidP="001B598F">
            <w:pPr>
              <w:widowControl w:val="0"/>
              <w:spacing w:after="0" w:line="240" w:lineRule="auto"/>
              <w:jc w:val="both"/>
              <w:rPr>
                <w:sz w:val="24"/>
                <w:szCs w:val="24"/>
                <w:lang w:eastAsia="uk-UA"/>
              </w:rPr>
            </w:pPr>
            <w:r w:rsidRPr="00C61B7D">
              <w:rPr>
                <w:sz w:val="24"/>
                <w:szCs w:val="24"/>
                <w:lang w:eastAsia="uk-UA"/>
              </w:rPr>
              <w:t xml:space="preserve">Замовник укладає договір про закупівлю з учасником, </w:t>
            </w:r>
            <w:r w:rsidRPr="00C61B7D">
              <w:rPr>
                <w:sz w:val="24"/>
                <w:szCs w:val="24"/>
                <w:lang w:eastAsia="uk-UA"/>
              </w:rPr>
              <w:lastRenderedPageBreak/>
              <w:t xml:space="preserve">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w:t>
            </w:r>
          </w:p>
          <w:p w:rsidR="001B598F" w:rsidRPr="00C61B7D" w:rsidRDefault="001B598F" w:rsidP="001B598F">
            <w:pPr>
              <w:widowControl w:val="0"/>
              <w:spacing w:after="0" w:line="240" w:lineRule="auto"/>
              <w:ind w:right="113"/>
              <w:contextualSpacing/>
              <w:jc w:val="both"/>
              <w:rPr>
                <w:color w:val="000000" w:themeColor="text1"/>
                <w:sz w:val="24"/>
                <w:szCs w:val="24"/>
                <w:lang w:eastAsia="uk-UA"/>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lastRenderedPageBreak/>
              <w:t>3</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 xml:space="preserve">Проект 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Проект договору викладено у Додатку 3 до тендерної документації.</w:t>
            </w:r>
          </w:p>
          <w:p w:rsidR="006D2AFE" w:rsidRPr="00F25752" w:rsidRDefault="006D2AFE" w:rsidP="00F25752">
            <w:pPr>
              <w:widowControl w:val="0"/>
              <w:spacing w:after="0" w:line="240" w:lineRule="auto"/>
              <w:ind w:right="113" w:firstLine="176"/>
              <w:contextualSpacing/>
              <w:jc w:val="both"/>
              <w:rPr>
                <w:sz w:val="24"/>
                <w:szCs w:val="24"/>
                <w:lang w:eastAsia="uk-UA"/>
              </w:rPr>
            </w:pPr>
            <w:r w:rsidRPr="00F14766">
              <w:rPr>
                <w:color w:val="000000" w:themeColor="text1"/>
                <w:sz w:val="24"/>
                <w:szCs w:val="24"/>
                <w:lang w:eastAsia="uk-UA"/>
              </w:rPr>
              <w:t xml:space="preserve">У разі проведення </w:t>
            </w:r>
            <w:proofErr w:type="spellStart"/>
            <w:r w:rsidRPr="00F14766">
              <w:rPr>
                <w:color w:val="000000" w:themeColor="text1"/>
                <w:sz w:val="24"/>
                <w:szCs w:val="24"/>
                <w:lang w:eastAsia="uk-UA"/>
              </w:rPr>
              <w:t>багатолотової</w:t>
            </w:r>
            <w:proofErr w:type="spellEnd"/>
            <w:r w:rsidRPr="00F14766">
              <w:rPr>
                <w:color w:val="000000" w:themeColor="text1"/>
                <w:sz w:val="24"/>
                <w:szCs w:val="24"/>
                <w:lang w:eastAsia="uk-UA"/>
              </w:rPr>
              <w:t xml:space="preserve"> закупівлі договір </w:t>
            </w:r>
            <w:r w:rsidRPr="00F14766">
              <w:rPr>
                <w:sz w:val="24"/>
                <w:szCs w:val="24"/>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4</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Істотні умови, що обов’язково включаються до договору про закупівлю, включені до  проекту договору. Істотними умовами договору є предмет, ціна, строк дії договору та інші умови, визнані такими за законом чи необхідні для договорів даного виду.</w:t>
            </w:r>
          </w:p>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Ціна договору визначається за результатами аукціону згідно умов, що визначені замовником в тендерній документації, та поданого переможцем розрахунку вартості тендерної пропозиції.</w:t>
            </w:r>
          </w:p>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p>
          <w:p w:rsidR="006D2AFE" w:rsidRPr="00F14766" w:rsidRDefault="006D2AFE" w:rsidP="006D2AFE">
            <w:pPr>
              <w:widowControl w:val="0"/>
              <w:tabs>
                <w:tab w:val="left" w:pos="601"/>
              </w:tabs>
              <w:spacing w:line="240" w:lineRule="auto"/>
              <w:ind w:firstLine="459"/>
              <w:jc w:val="both"/>
              <w:rPr>
                <w:sz w:val="24"/>
                <w:szCs w:val="24"/>
              </w:rPr>
            </w:pPr>
            <w:r w:rsidRPr="00F14766">
              <w:rPr>
                <w:sz w:val="24"/>
                <w:szCs w:val="24"/>
              </w:rPr>
              <w:t>Договір про закупівлю, що укладається з резидентом України, повинен бути викладений виключно українською мовою.</w:t>
            </w:r>
          </w:p>
          <w:p w:rsidR="006D2AFE" w:rsidRPr="00F14766" w:rsidRDefault="006D2AFE" w:rsidP="006D2AFE">
            <w:pPr>
              <w:widowControl w:val="0"/>
              <w:spacing w:after="0" w:line="240" w:lineRule="auto"/>
              <w:ind w:right="113" w:firstLine="176"/>
              <w:contextualSpacing/>
              <w:jc w:val="both"/>
              <w:rPr>
                <w:sz w:val="24"/>
                <w:szCs w:val="24"/>
              </w:rPr>
            </w:pPr>
            <w:r w:rsidRPr="00F14766">
              <w:rPr>
                <w:sz w:val="24"/>
                <w:szCs w:val="24"/>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t>У випадку перерахунку ціни за результатами електронного  аукціону в бік зменшення обсягів закупівлі, переможець до укладення договору надає Замовнику відповідний перерахунок.</w:t>
            </w:r>
            <w:r w:rsidRPr="00F14766">
              <w:rPr>
                <w:color w:val="000000" w:themeColor="text1"/>
                <w:sz w:val="24"/>
                <w:szCs w:val="24"/>
                <w:lang w:eastAsia="uk-UA"/>
              </w:rPr>
              <w:br/>
            </w:r>
          </w:p>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5</w:t>
            </w:r>
          </w:p>
        </w:tc>
        <w:tc>
          <w:tcPr>
            <w:tcW w:w="2979" w:type="dxa"/>
            <w:tcBorders>
              <w:top w:val="single" w:sz="4" w:space="0" w:color="auto"/>
              <w:left w:val="single" w:sz="4" w:space="0" w:color="auto"/>
              <w:bottom w:val="single" w:sz="4" w:space="0" w:color="auto"/>
              <w:right w:val="single" w:sz="4" w:space="0" w:color="auto"/>
            </w:tcBorders>
            <w:vAlign w:val="center"/>
          </w:tcPr>
          <w:p w:rsidR="006D2AFE" w:rsidRPr="00F14766" w:rsidRDefault="006D2AFE" w:rsidP="006D2AFE">
            <w:pPr>
              <w:widowControl w:val="0"/>
              <w:spacing w:after="0" w:line="240" w:lineRule="auto"/>
              <w:ind w:right="113"/>
              <w:contextualSpacing/>
              <w:rPr>
                <w:color w:val="000000" w:themeColor="text1"/>
                <w:sz w:val="24"/>
                <w:szCs w:val="24"/>
                <w:lang w:eastAsia="uk-UA"/>
              </w:rPr>
            </w:pPr>
            <w:r w:rsidRPr="00F14766">
              <w:rPr>
                <w:sz w:val="24"/>
                <w:szCs w:val="24"/>
              </w:rPr>
              <w:t>Дії замовника при відмові переможця торгів підписати договір про закупівлю</w:t>
            </w:r>
          </w:p>
        </w:tc>
        <w:tc>
          <w:tcPr>
            <w:tcW w:w="6303" w:type="dxa"/>
            <w:tcBorders>
              <w:top w:val="single" w:sz="4" w:space="0" w:color="auto"/>
              <w:left w:val="single" w:sz="4" w:space="0" w:color="auto"/>
              <w:bottom w:val="single" w:sz="4" w:space="0" w:color="auto"/>
              <w:right w:val="single" w:sz="4" w:space="0" w:color="auto"/>
            </w:tcBorders>
          </w:tcPr>
          <w:p w:rsidR="00E22130" w:rsidRPr="00806C97" w:rsidRDefault="006D2AFE" w:rsidP="00E22130">
            <w:pPr>
              <w:widowControl w:val="0"/>
              <w:spacing w:after="0" w:line="240" w:lineRule="auto"/>
              <w:ind w:right="113" w:firstLine="176"/>
              <w:contextualSpacing/>
              <w:jc w:val="both"/>
              <w:rPr>
                <w:color w:val="000000"/>
                <w:sz w:val="24"/>
                <w:szCs w:val="24"/>
                <w:lang w:eastAsia="uk-UA"/>
              </w:rPr>
            </w:pPr>
            <w:r w:rsidRPr="00806C97">
              <w:rPr>
                <w:color w:val="000000"/>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06C97">
              <w:rPr>
                <w:color w:val="000000"/>
                <w:sz w:val="24"/>
                <w:szCs w:val="24"/>
                <w:lang w:eastAsia="uk-UA"/>
              </w:rPr>
              <w:t>неукладення</w:t>
            </w:r>
            <w:proofErr w:type="spellEnd"/>
            <w:r w:rsidRPr="00806C97">
              <w:rPr>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Законом</w:t>
            </w:r>
            <w:r w:rsidR="00E22130" w:rsidRPr="00806C97">
              <w:rPr>
                <w:color w:val="000000" w:themeColor="text1"/>
                <w:sz w:val="24"/>
                <w:szCs w:val="24"/>
                <w:lang w:eastAsia="uk-UA"/>
              </w:rPr>
              <w:t xml:space="preserve"> та Особливостями</w:t>
            </w:r>
            <w:r w:rsidRPr="00806C97">
              <w:rPr>
                <w:color w:val="000000"/>
                <w:sz w:val="24"/>
                <w:szCs w:val="24"/>
                <w:lang w:eastAsia="uk-UA"/>
              </w:rPr>
              <w:t>, або ненадання переможцем процедури закупівлі документів, що підтверджують відсутність підстав, у</w:t>
            </w:r>
            <w:r w:rsidR="00E22130" w:rsidRPr="00806C97">
              <w:rPr>
                <w:color w:val="000000"/>
                <w:sz w:val="24"/>
                <w:szCs w:val="24"/>
                <w:lang w:eastAsia="uk-UA"/>
              </w:rPr>
              <w:t>становлених статтею 17 Закону, З</w:t>
            </w:r>
            <w:r w:rsidRPr="00806C97">
              <w:rPr>
                <w:color w:val="000000"/>
                <w:sz w:val="24"/>
                <w:szCs w:val="24"/>
                <w:lang w:eastAsia="uk-UA"/>
              </w:rPr>
              <w:t xml:space="preserve">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sidR="00E22130" w:rsidRPr="00806C97">
              <w:rPr>
                <w:color w:val="000000" w:themeColor="text1"/>
                <w:sz w:val="24"/>
                <w:szCs w:val="24"/>
                <w:lang w:eastAsia="uk-UA"/>
              </w:rPr>
              <w:t>33 Закону та пункту 46 Особливостей.</w:t>
            </w:r>
          </w:p>
        </w:tc>
      </w:tr>
      <w:tr w:rsidR="006D2AFE" w:rsidRPr="00F14766" w:rsidTr="0018182E">
        <w:trPr>
          <w:trHeight w:val="2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color w:val="000000" w:themeColor="text1"/>
                <w:sz w:val="24"/>
                <w:szCs w:val="24"/>
              </w:rPr>
            </w:pPr>
            <w:r w:rsidRPr="00F14766">
              <w:rPr>
                <w:color w:val="000000" w:themeColor="text1"/>
                <w:sz w:val="24"/>
                <w:szCs w:val="24"/>
              </w:rPr>
              <w:t>6</w:t>
            </w:r>
          </w:p>
        </w:tc>
        <w:tc>
          <w:tcPr>
            <w:tcW w:w="2979" w:type="dxa"/>
            <w:tcBorders>
              <w:top w:val="single" w:sz="4" w:space="0" w:color="auto"/>
              <w:left w:val="single" w:sz="4" w:space="0" w:color="auto"/>
              <w:bottom w:val="single" w:sz="4" w:space="0" w:color="auto"/>
              <w:right w:val="single" w:sz="4" w:space="0" w:color="auto"/>
            </w:tcBorders>
            <w:vAlign w:val="center"/>
            <w:hideMark/>
          </w:tcPr>
          <w:p w:rsidR="006D2AFE" w:rsidRPr="00F14766" w:rsidRDefault="006D2AFE" w:rsidP="006D2AFE">
            <w:pPr>
              <w:widowControl w:val="0"/>
              <w:spacing w:after="0" w:line="240" w:lineRule="auto"/>
              <w:ind w:right="113"/>
              <w:contextualSpacing/>
              <w:rPr>
                <w:sz w:val="24"/>
                <w:szCs w:val="24"/>
                <w:lang w:eastAsia="uk-UA"/>
              </w:rPr>
            </w:pPr>
            <w:r w:rsidRPr="00F14766">
              <w:rPr>
                <w:sz w:val="24"/>
                <w:szCs w:val="24"/>
                <w:lang w:eastAsia="uk-UA"/>
              </w:rPr>
              <w:t xml:space="preserve">Забезпечення виконання </w:t>
            </w:r>
            <w:r w:rsidRPr="00F14766">
              <w:rPr>
                <w:sz w:val="24"/>
                <w:szCs w:val="24"/>
                <w:lang w:eastAsia="uk-UA"/>
              </w:rPr>
              <w:lastRenderedPageBreak/>
              <w:t xml:space="preserve">договору про закупівлю </w:t>
            </w:r>
          </w:p>
        </w:tc>
        <w:tc>
          <w:tcPr>
            <w:tcW w:w="6303" w:type="dxa"/>
            <w:tcBorders>
              <w:top w:val="single" w:sz="4" w:space="0" w:color="auto"/>
              <w:left w:val="single" w:sz="4" w:space="0" w:color="auto"/>
              <w:bottom w:val="single" w:sz="4" w:space="0" w:color="auto"/>
              <w:right w:val="single" w:sz="4" w:space="0" w:color="auto"/>
            </w:tcBorders>
            <w:hideMark/>
          </w:tcPr>
          <w:p w:rsidR="006D2AFE" w:rsidRPr="00F14766" w:rsidRDefault="006D2AFE" w:rsidP="006D2AFE">
            <w:pPr>
              <w:widowControl w:val="0"/>
              <w:spacing w:after="0" w:line="240" w:lineRule="auto"/>
              <w:ind w:right="113" w:firstLine="176"/>
              <w:contextualSpacing/>
              <w:jc w:val="both"/>
              <w:rPr>
                <w:color w:val="000000" w:themeColor="text1"/>
                <w:sz w:val="24"/>
                <w:szCs w:val="24"/>
                <w:lang w:eastAsia="uk-UA"/>
              </w:rPr>
            </w:pPr>
            <w:r w:rsidRPr="00F14766">
              <w:rPr>
                <w:color w:val="000000" w:themeColor="text1"/>
                <w:sz w:val="24"/>
                <w:szCs w:val="24"/>
                <w:lang w:eastAsia="uk-UA"/>
              </w:rPr>
              <w:lastRenderedPageBreak/>
              <w:t>Не вимагається</w:t>
            </w:r>
          </w:p>
        </w:tc>
      </w:tr>
    </w:tbl>
    <w:p w:rsidR="00C314E9" w:rsidRDefault="001205CF" w:rsidP="00C314E9">
      <w:pPr>
        <w:spacing w:after="0" w:line="240" w:lineRule="auto"/>
        <w:ind w:right="198"/>
        <w:jc w:val="right"/>
        <w:rPr>
          <w:b/>
          <w:bCs/>
          <w:color w:val="000000"/>
          <w:sz w:val="24"/>
          <w:szCs w:val="24"/>
        </w:rPr>
      </w:pPr>
      <w:r w:rsidRPr="00F14766">
        <w:rPr>
          <w:b/>
          <w:bCs/>
          <w:color w:val="000000"/>
          <w:sz w:val="24"/>
          <w:szCs w:val="24"/>
        </w:rPr>
        <w:lastRenderedPageBreak/>
        <w:br/>
      </w:r>
    </w:p>
    <w:p w:rsidR="007618B2" w:rsidRPr="00A657E0" w:rsidRDefault="007618B2" w:rsidP="007618B2">
      <w:pPr>
        <w:spacing w:after="0" w:line="240" w:lineRule="auto"/>
        <w:ind w:right="198"/>
        <w:jc w:val="right"/>
        <w:rPr>
          <w:b/>
          <w:bCs/>
          <w:color w:val="000000"/>
          <w:sz w:val="24"/>
          <w:szCs w:val="24"/>
        </w:rPr>
      </w:pPr>
      <w:r w:rsidRPr="00A657E0">
        <w:rPr>
          <w:b/>
          <w:bCs/>
          <w:color w:val="000000"/>
          <w:sz w:val="24"/>
          <w:szCs w:val="24"/>
        </w:rPr>
        <w:t>ДОДАТОК 1</w:t>
      </w:r>
    </w:p>
    <w:p w:rsidR="007618B2" w:rsidRPr="00A657E0" w:rsidRDefault="007618B2" w:rsidP="007618B2">
      <w:pPr>
        <w:spacing w:after="0" w:line="240" w:lineRule="auto"/>
        <w:ind w:left="5660" w:firstLine="700"/>
        <w:jc w:val="right"/>
        <w:rPr>
          <w:sz w:val="24"/>
          <w:szCs w:val="24"/>
          <w:lang w:eastAsia="uk-UA"/>
        </w:rPr>
      </w:pPr>
      <w:r w:rsidRPr="00A657E0">
        <w:rPr>
          <w:i/>
          <w:iCs/>
          <w:color w:val="000000"/>
          <w:sz w:val="24"/>
          <w:szCs w:val="24"/>
          <w:lang w:eastAsia="uk-UA"/>
        </w:rPr>
        <w:t>до тендерної документації</w:t>
      </w:r>
    </w:p>
    <w:p w:rsidR="007618B2" w:rsidRPr="00A657E0" w:rsidRDefault="007618B2" w:rsidP="007618B2">
      <w:pPr>
        <w:spacing w:after="0" w:line="240" w:lineRule="auto"/>
        <w:ind w:left="180" w:right="196"/>
        <w:rPr>
          <w:i/>
          <w:iCs/>
          <w:color w:val="000000"/>
          <w:sz w:val="24"/>
          <w:szCs w:val="24"/>
        </w:rPr>
      </w:pPr>
      <w:r w:rsidRPr="00A657E0">
        <w:rPr>
          <w:i/>
          <w:iCs/>
          <w:color w:val="000000"/>
          <w:sz w:val="24"/>
          <w:szCs w:val="24"/>
        </w:rPr>
        <w:t xml:space="preserve">Форма цінової пропозиції </w:t>
      </w:r>
      <w:proofErr w:type="spellStart"/>
      <w:r w:rsidRPr="00A657E0">
        <w:rPr>
          <w:i/>
          <w:iCs/>
          <w:color w:val="000000"/>
          <w:sz w:val="24"/>
          <w:szCs w:val="24"/>
        </w:rPr>
        <w:t>„Пропозиція</w:t>
      </w:r>
      <w:proofErr w:type="spellEnd"/>
      <w:r w:rsidRPr="00A657E0">
        <w:rPr>
          <w:i/>
          <w:iCs/>
          <w:color w:val="000000"/>
          <w:sz w:val="24"/>
          <w:szCs w:val="24"/>
        </w:rPr>
        <w:t>" подається у вигляді, наведеному нижче.</w:t>
      </w:r>
    </w:p>
    <w:p w:rsidR="007618B2" w:rsidRPr="00A657E0" w:rsidRDefault="007618B2" w:rsidP="007618B2">
      <w:pPr>
        <w:spacing w:after="0" w:line="240" w:lineRule="auto"/>
        <w:ind w:left="180" w:right="196"/>
        <w:rPr>
          <w:i/>
          <w:iCs/>
          <w:color w:val="000000"/>
          <w:sz w:val="24"/>
          <w:szCs w:val="24"/>
          <w:lang w:eastAsia="ru-RU"/>
        </w:rPr>
      </w:pPr>
    </w:p>
    <w:p w:rsidR="007618B2" w:rsidRPr="00A657E0" w:rsidRDefault="007618B2" w:rsidP="007618B2">
      <w:pPr>
        <w:spacing w:after="0" w:line="240" w:lineRule="auto"/>
        <w:jc w:val="center"/>
        <w:rPr>
          <w:b/>
          <w:sz w:val="24"/>
          <w:szCs w:val="24"/>
          <w:lang w:eastAsia="ru-RU"/>
        </w:rPr>
      </w:pPr>
      <w:r w:rsidRPr="00A657E0">
        <w:rPr>
          <w:b/>
          <w:sz w:val="24"/>
          <w:szCs w:val="24"/>
          <w:lang w:eastAsia="ru-RU"/>
        </w:rPr>
        <w:t>ФОРМА ЦІНОВОЇ ПРОПОЗИЦІЇ "ПРОПОЗИЦІЯ"</w:t>
      </w:r>
    </w:p>
    <w:p w:rsidR="007618B2" w:rsidRPr="00A657E0" w:rsidRDefault="007618B2" w:rsidP="007618B2">
      <w:pPr>
        <w:spacing w:after="0" w:line="240" w:lineRule="auto"/>
        <w:jc w:val="center"/>
        <w:rPr>
          <w:sz w:val="24"/>
          <w:szCs w:val="24"/>
          <w:lang w:eastAsia="ru-RU"/>
        </w:rPr>
      </w:pPr>
      <w:r w:rsidRPr="00A657E0">
        <w:rPr>
          <w:sz w:val="24"/>
          <w:szCs w:val="24"/>
          <w:lang w:eastAsia="ru-RU"/>
        </w:rPr>
        <w:t>(форма, яка подається Учасником на фірмовому бланку)</w:t>
      </w:r>
    </w:p>
    <w:p w:rsidR="007618B2" w:rsidRPr="00A657E0" w:rsidRDefault="007618B2" w:rsidP="007618B2">
      <w:pPr>
        <w:spacing w:after="0" w:line="240" w:lineRule="auto"/>
        <w:jc w:val="center"/>
        <w:rPr>
          <w:sz w:val="24"/>
          <w:szCs w:val="24"/>
          <w:lang w:eastAsia="ru-RU"/>
        </w:rPr>
      </w:pPr>
    </w:p>
    <w:p w:rsidR="007618B2" w:rsidRPr="00A657E0" w:rsidRDefault="007618B2" w:rsidP="007618B2">
      <w:pPr>
        <w:spacing w:after="0" w:line="240" w:lineRule="auto"/>
        <w:jc w:val="center"/>
        <w:rPr>
          <w:sz w:val="24"/>
          <w:szCs w:val="24"/>
          <w:lang w:eastAsia="ru-RU"/>
        </w:rPr>
      </w:pPr>
    </w:p>
    <w:p w:rsidR="007618B2" w:rsidRPr="00A657E0" w:rsidRDefault="007618B2" w:rsidP="007618B2">
      <w:pPr>
        <w:spacing w:after="0" w:line="240" w:lineRule="auto"/>
        <w:jc w:val="center"/>
        <w:rPr>
          <w:sz w:val="24"/>
          <w:szCs w:val="24"/>
          <w:lang w:eastAsia="ru-RU"/>
        </w:rPr>
      </w:pPr>
    </w:p>
    <w:p w:rsidR="007618B2" w:rsidRPr="00A657E0" w:rsidRDefault="007618B2" w:rsidP="007618B2">
      <w:pPr>
        <w:spacing w:after="0" w:line="240" w:lineRule="auto"/>
        <w:jc w:val="center"/>
        <w:rPr>
          <w:sz w:val="24"/>
          <w:szCs w:val="24"/>
          <w:lang w:eastAsia="ru-RU"/>
        </w:rPr>
      </w:pPr>
    </w:p>
    <w:p w:rsidR="007618B2" w:rsidRPr="00016CAB" w:rsidRDefault="007618B2" w:rsidP="007618B2">
      <w:pPr>
        <w:spacing w:after="0" w:line="240" w:lineRule="auto"/>
        <w:jc w:val="both"/>
        <w:rPr>
          <w:rFonts w:eastAsia="Calibri"/>
          <w:bCs/>
          <w:kern w:val="32"/>
          <w:sz w:val="24"/>
          <w:szCs w:val="24"/>
          <w:lang w:val="ru-RU"/>
        </w:rPr>
      </w:pPr>
      <w:r w:rsidRPr="00A657E0">
        <w:rPr>
          <w:rFonts w:eastAsia="Calibri"/>
          <w:b/>
          <w:bCs/>
          <w:kern w:val="32"/>
          <w:sz w:val="24"/>
          <w:szCs w:val="24"/>
        </w:rPr>
        <w:tab/>
      </w:r>
      <w:r w:rsidRPr="00A657E0">
        <w:rPr>
          <w:rFonts w:eastAsia="Calibri"/>
          <w:bCs/>
          <w:kern w:val="32"/>
          <w:sz w:val="24"/>
          <w:szCs w:val="24"/>
        </w:rPr>
        <w:t xml:space="preserve">Ми, (назва Учасника), надаємо свою пропозицію щодо участі у торгах на закупівлю </w:t>
      </w:r>
      <w:r w:rsidRPr="00A657E0">
        <w:rPr>
          <w:rFonts w:eastAsia="Calibri"/>
          <w:b/>
          <w:bCs/>
          <w:kern w:val="32"/>
          <w:sz w:val="24"/>
          <w:szCs w:val="24"/>
        </w:rPr>
        <w:t xml:space="preserve">– </w:t>
      </w:r>
      <w:r w:rsidRPr="00A657E0">
        <w:rPr>
          <w:rFonts w:eastAsia="Calibri"/>
          <w:b/>
          <w:bCs/>
          <w:kern w:val="32"/>
          <w:sz w:val="24"/>
          <w:szCs w:val="24"/>
        </w:rPr>
        <w:br/>
      </w:r>
      <w:r w:rsidRPr="00A657E0">
        <w:rPr>
          <w:b/>
          <w:sz w:val="24"/>
          <w:szCs w:val="24"/>
        </w:rPr>
        <w:t>ДК 021:2015:</w:t>
      </w:r>
      <w:r w:rsidRPr="00A657E0">
        <w:rPr>
          <w:sz w:val="24"/>
          <w:szCs w:val="24"/>
        </w:rPr>
        <w:t xml:space="preserve"> </w:t>
      </w:r>
      <w:r w:rsidRPr="005B4DB6">
        <w:rPr>
          <w:b/>
          <w:sz w:val="24"/>
          <w:szCs w:val="24"/>
        </w:rPr>
        <w:t>03140000-4 - Продукція тваринництва та супутня продукція</w:t>
      </w:r>
      <w:r w:rsidRPr="00A657E0">
        <w:rPr>
          <w:sz w:val="24"/>
          <w:szCs w:val="24"/>
        </w:rPr>
        <w:t xml:space="preserve">. </w:t>
      </w:r>
      <w:r w:rsidRPr="00A657E0">
        <w:rPr>
          <w:rFonts w:eastAsia="Calibri"/>
          <w:bCs/>
          <w:kern w:val="32"/>
          <w:sz w:val="24"/>
          <w:szCs w:val="24"/>
        </w:rPr>
        <w:t>Вивчивши тендерну документацію торгів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7618B2" w:rsidRPr="005E4AEE" w:rsidRDefault="007618B2" w:rsidP="007618B2">
      <w:pPr>
        <w:spacing w:after="0" w:line="240" w:lineRule="auto"/>
        <w:jc w:val="both"/>
        <w:rPr>
          <w:rFonts w:eastAsia="Calibri"/>
          <w:bCs/>
          <w:kern w:val="32"/>
          <w:sz w:val="24"/>
          <w:szCs w:val="24"/>
          <w:lang w:val="ru-RU"/>
        </w:rPr>
      </w:pPr>
    </w:p>
    <w:p w:rsidR="007618B2" w:rsidRPr="00016CAB" w:rsidRDefault="007618B2" w:rsidP="007618B2">
      <w:pPr>
        <w:spacing w:after="0" w:line="240" w:lineRule="auto"/>
        <w:jc w:val="both"/>
        <w:rPr>
          <w:rFonts w:eastAsia="Calibri"/>
          <w:bCs/>
          <w:kern w:val="32"/>
          <w:sz w:val="24"/>
          <w:szCs w:val="24"/>
          <w:lang w:val="ru-RU"/>
        </w:rPr>
      </w:pPr>
    </w:p>
    <w:tbl>
      <w:tblPr>
        <w:tblpPr w:leftFromText="180" w:rightFromText="180" w:bottomFromText="200" w:vertAnchor="text" w:horzAnchor="margin" w:tblpX="349" w:tblpY="17"/>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4"/>
        <w:gridCol w:w="1669"/>
        <w:gridCol w:w="616"/>
        <w:gridCol w:w="1105"/>
        <w:gridCol w:w="1053"/>
        <w:gridCol w:w="750"/>
        <w:gridCol w:w="2070"/>
      </w:tblGrid>
      <w:tr w:rsidR="007618B2" w:rsidRPr="00A657E0" w:rsidTr="00577B23">
        <w:trPr>
          <w:trHeight w:val="555"/>
        </w:trPr>
        <w:tc>
          <w:tcPr>
            <w:tcW w:w="675" w:type="dxa"/>
            <w:tcBorders>
              <w:top w:val="single" w:sz="4" w:space="0" w:color="auto"/>
              <w:left w:val="single" w:sz="4" w:space="0" w:color="auto"/>
              <w:bottom w:val="single" w:sz="4" w:space="0" w:color="auto"/>
              <w:right w:val="single" w:sz="4" w:space="0" w:color="auto"/>
            </w:tcBorders>
            <w:vAlign w:val="center"/>
            <w:hideMark/>
          </w:tcPr>
          <w:p w:rsidR="007618B2" w:rsidRPr="00A657E0" w:rsidRDefault="007618B2" w:rsidP="00577B23">
            <w:pPr>
              <w:spacing w:after="0" w:line="240" w:lineRule="auto"/>
              <w:jc w:val="center"/>
              <w:rPr>
                <w:sz w:val="24"/>
                <w:szCs w:val="24"/>
                <w:lang w:val="ru-RU" w:eastAsia="ru-RU"/>
              </w:rPr>
            </w:pPr>
            <w:r w:rsidRPr="00A657E0">
              <w:rPr>
                <w:sz w:val="24"/>
                <w:szCs w:val="24"/>
                <w:lang w:val="ru-RU" w:eastAsia="ru-RU"/>
              </w:rPr>
              <w:t>№</w:t>
            </w:r>
          </w:p>
          <w:p w:rsidR="007618B2" w:rsidRPr="00A657E0" w:rsidRDefault="007618B2" w:rsidP="00577B23">
            <w:pPr>
              <w:spacing w:after="0" w:line="240" w:lineRule="auto"/>
              <w:jc w:val="center"/>
              <w:rPr>
                <w:sz w:val="24"/>
                <w:szCs w:val="24"/>
                <w:lang w:val="ru-RU" w:eastAsia="ru-RU"/>
              </w:rPr>
            </w:pPr>
            <w:proofErr w:type="gramStart"/>
            <w:r w:rsidRPr="00A657E0">
              <w:rPr>
                <w:sz w:val="24"/>
                <w:szCs w:val="24"/>
                <w:lang w:val="ru-RU" w:eastAsia="ru-RU"/>
              </w:rPr>
              <w:t>п</w:t>
            </w:r>
            <w:proofErr w:type="gramEnd"/>
            <w:r w:rsidRPr="00A657E0">
              <w:rPr>
                <w:sz w:val="24"/>
                <w:szCs w:val="24"/>
                <w:lang w:val="ru-RU" w:eastAsia="ru-RU"/>
              </w:rPr>
              <w:t>/п</w:t>
            </w:r>
          </w:p>
        </w:tc>
        <w:tc>
          <w:tcPr>
            <w:tcW w:w="2014" w:type="dxa"/>
            <w:tcBorders>
              <w:top w:val="single" w:sz="4" w:space="0" w:color="auto"/>
              <w:left w:val="single" w:sz="4" w:space="0" w:color="auto"/>
              <w:bottom w:val="single" w:sz="4" w:space="0" w:color="auto"/>
              <w:right w:val="single" w:sz="4" w:space="0" w:color="auto"/>
            </w:tcBorders>
            <w:vAlign w:val="center"/>
            <w:hideMark/>
          </w:tcPr>
          <w:p w:rsidR="007618B2" w:rsidRPr="00A657E0" w:rsidRDefault="007618B2" w:rsidP="00577B23">
            <w:pPr>
              <w:spacing w:after="0" w:line="240" w:lineRule="auto"/>
              <w:ind w:firstLine="61"/>
              <w:jc w:val="center"/>
              <w:rPr>
                <w:sz w:val="24"/>
                <w:szCs w:val="24"/>
                <w:lang w:val="ru-RU" w:eastAsia="ru-RU"/>
              </w:rPr>
            </w:pPr>
            <w:proofErr w:type="spellStart"/>
            <w:r w:rsidRPr="00A657E0">
              <w:rPr>
                <w:sz w:val="24"/>
                <w:szCs w:val="24"/>
                <w:lang w:val="ru-RU" w:eastAsia="ru-RU"/>
              </w:rPr>
              <w:t>Найменування</w:t>
            </w:r>
            <w:proofErr w:type="spellEnd"/>
          </w:p>
        </w:tc>
        <w:tc>
          <w:tcPr>
            <w:tcW w:w="1669" w:type="dxa"/>
            <w:tcBorders>
              <w:top w:val="single" w:sz="4" w:space="0" w:color="auto"/>
              <w:left w:val="single" w:sz="4" w:space="0" w:color="auto"/>
              <w:bottom w:val="single" w:sz="4" w:space="0" w:color="auto"/>
              <w:right w:val="single" w:sz="4" w:space="0" w:color="auto"/>
            </w:tcBorders>
            <w:vAlign w:val="center"/>
            <w:hideMark/>
          </w:tcPr>
          <w:p w:rsidR="007618B2" w:rsidRPr="00A657E0" w:rsidRDefault="007618B2" w:rsidP="00577B23">
            <w:pPr>
              <w:spacing w:after="0" w:line="240" w:lineRule="auto"/>
              <w:jc w:val="center"/>
              <w:rPr>
                <w:sz w:val="24"/>
                <w:szCs w:val="24"/>
                <w:lang w:val="ru-RU" w:eastAsia="ru-RU"/>
              </w:rPr>
            </w:pPr>
            <w:r w:rsidRPr="00A657E0">
              <w:rPr>
                <w:sz w:val="24"/>
                <w:szCs w:val="24"/>
                <w:lang w:val="ru-RU" w:eastAsia="ru-RU"/>
              </w:rPr>
              <w:t>Фас</w:t>
            </w:r>
            <w:proofErr w:type="spellStart"/>
            <w:r w:rsidRPr="00A657E0">
              <w:rPr>
                <w:sz w:val="24"/>
                <w:szCs w:val="24"/>
                <w:lang w:eastAsia="ru-RU"/>
              </w:rPr>
              <w:t>ування</w:t>
            </w:r>
            <w:proofErr w:type="spellEnd"/>
            <w:r w:rsidRPr="00A657E0">
              <w:rPr>
                <w:sz w:val="24"/>
                <w:szCs w:val="24"/>
                <w:lang w:val="ru-RU" w:eastAsia="ru-RU"/>
              </w:rPr>
              <w:t xml:space="preserve"> та </w:t>
            </w:r>
            <w:proofErr w:type="spellStart"/>
            <w:r w:rsidRPr="00A657E0">
              <w:rPr>
                <w:sz w:val="24"/>
                <w:szCs w:val="24"/>
                <w:lang w:val="ru-RU" w:eastAsia="ru-RU"/>
              </w:rPr>
              <w:t>пакування</w:t>
            </w:r>
            <w:proofErr w:type="spellEnd"/>
          </w:p>
        </w:tc>
        <w:tc>
          <w:tcPr>
            <w:tcW w:w="61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618B2" w:rsidRPr="00A657E0" w:rsidRDefault="007618B2" w:rsidP="00577B23">
            <w:pPr>
              <w:spacing w:after="0" w:line="240" w:lineRule="auto"/>
              <w:jc w:val="center"/>
              <w:rPr>
                <w:sz w:val="24"/>
                <w:szCs w:val="24"/>
                <w:lang w:val="ru-RU" w:eastAsia="ru-RU"/>
              </w:rPr>
            </w:pPr>
            <w:proofErr w:type="spellStart"/>
            <w:r w:rsidRPr="00A657E0">
              <w:rPr>
                <w:sz w:val="24"/>
                <w:szCs w:val="24"/>
                <w:lang w:val="ru-RU" w:eastAsia="ru-RU"/>
              </w:rPr>
              <w:t>Одиниці</w:t>
            </w:r>
            <w:proofErr w:type="spellEnd"/>
            <w:r w:rsidRPr="00A657E0">
              <w:rPr>
                <w:sz w:val="24"/>
                <w:szCs w:val="24"/>
                <w:lang w:val="ru-RU" w:eastAsia="ru-RU"/>
              </w:rPr>
              <w:t xml:space="preserve"> </w:t>
            </w:r>
            <w:proofErr w:type="spellStart"/>
            <w:r w:rsidRPr="00A657E0">
              <w:rPr>
                <w:sz w:val="24"/>
                <w:szCs w:val="24"/>
                <w:lang w:val="ru-RU" w:eastAsia="ru-RU"/>
              </w:rPr>
              <w:t>виміру</w:t>
            </w:r>
            <w:proofErr w:type="spellEnd"/>
          </w:p>
        </w:tc>
        <w:tc>
          <w:tcPr>
            <w:tcW w:w="110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618B2" w:rsidRPr="00A657E0" w:rsidRDefault="007618B2" w:rsidP="00577B23">
            <w:pPr>
              <w:spacing w:after="0" w:line="240" w:lineRule="auto"/>
              <w:ind w:firstLine="49"/>
              <w:jc w:val="center"/>
              <w:rPr>
                <w:sz w:val="24"/>
                <w:szCs w:val="24"/>
                <w:lang w:val="ru-RU" w:eastAsia="ru-RU"/>
              </w:rPr>
            </w:pPr>
            <w:proofErr w:type="spellStart"/>
            <w:proofErr w:type="gramStart"/>
            <w:r w:rsidRPr="00A657E0">
              <w:rPr>
                <w:sz w:val="24"/>
                <w:szCs w:val="24"/>
                <w:lang w:val="ru-RU" w:eastAsia="ru-RU"/>
              </w:rPr>
              <w:t>Ц</w:t>
            </w:r>
            <w:proofErr w:type="gramEnd"/>
            <w:r w:rsidRPr="00A657E0">
              <w:rPr>
                <w:sz w:val="24"/>
                <w:szCs w:val="24"/>
                <w:lang w:val="ru-RU" w:eastAsia="ru-RU"/>
              </w:rPr>
              <w:t>іна</w:t>
            </w:r>
            <w:proofErr w:type="spellEnd"/>
            <w:r w:rsidRPr="00A657E0">
              <w:rPr>
                <w:sz w:val="24"/>
                <w:szCs w:val="24"/>
                <w:lang w:val="ru-RU" w:eastAsia="ru-RU"/>
              </w:rPr>
              <w:t xml:space="preserve"> за </w:t>
            </w:r>
            <w:proofErr w:type="spellStart"/>
            <w:r w:rsidRPr="00A657E0">
              <w:rPr>
                <w:sz w:val="24"/>
                <w:szCs w:val="24"/>
                <w:lang w:val="ru-RU" w:eastAsia="ru-RU"/>
              </w:rPr>
              <w:t>одиницю</w:t>
            </w:r>
            <w:proofErr w:type="spellEnd"/>
            <w:r w:rsidRPr="00A657E0">
              <w:rPr>
                <w:sz w:val="24"/>
                <w:szCs w:val="24"/>
                <w:lang w:val="ru-RU" w:eastAsia="ru-RU"/>
              </w:rPr>
              <w:t xml:space="preserve"> </w:t>
            </w:r>
            <w:proofErr w:type="spellStart"/>
            <w:r w:rsidRPr="00A657E0">
              <w:rPr>
                <w:sz w:val="24"/>
                <w:szCs w:val="24"/>
                <w:lang w:val="ru-RU" w:eastAsia="ru-RU"/>
              </w:rPr>
              <w:t>виміру</w:t>
            </w:r>
            <w:proofErr w:type="spellEnd"/>
            <w:r w:rsidRPr="00A657E0">
              <w:rPr>
                <w:sz w:val="24"/>
                <w:szCs w:val="24"/>
                <w:lang w:val="ru-RU" w:eastAsia="ru-RU"/>
              </w:rPr>
              <w:t xml:space="preserve">, </w:t>
            </w:r>
            <w:proofErr w:type="spellStart"/>
            <w:r w:rsidRPr="00A657E0">
              <w:rPr>
                <w:sz w:val="24"/>
                <w:szCs w:val="24"/>
                <w:lang w:val="ru-RU" w:eastAsia="ru-RU"/>
              </w:rPr>
              <w:t>грн.зпдв</w:t>
            </w:r>
            <w:proofErr w:type="spellEnd"/>
          </w:p>
        </w:tc>
        <w:tc>
          <w:tcPr>
            <w:tcW w:w="10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618B2" w:rsidRPr="00A657E0" w:rsidRDefault="007618B2" w:rsidP="00577B23">
            <w:pPr>
              <w:spacing w:after="0" w:line="240" w:lineRule="auto"/>
              <w:ind w:hanging="77"/>
              <w:jc w:val="center"/>
              <w:rPr>
                <w:sz w:val="24"/>
                <w:szCs w:val="24"/>
                <w:lang w:val="ru-RU" w:eastAsia="ru-RU"/>
              </w:rPr>
            </w:pPr>
            <w:proofErr w:type="spellStart"/>
            <w:r w:rsidRPr="00A657E0">
              <w:rPr>
                <w:sz w:val="24"/>
                <w:szCs w:val="24"/>
                <w:lang w:val="ru-RU" w:eastAsia="ru-RU"/>
              </w:rPr>
              <w:t>Кількість</w:t>
            </w:r>
            <w:proofErr w:type="spellEnd"/>
          </w:p>
        </w:tc>
        <w:tc>
          <w:tcPr>
            <w:tcW w:w="7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7618B2" w:rsidRPr="00A657E0" w:rsidRDefault="007618B2" w:rsidP="00577B23">
            <w:pPr>
              <w:spacing w:after="0" w:line="240" w:lineRule="auto"/>
              <w:jc w:val="center"/>
              <w:rPr>
                <w:sz w:val="24"/>
                <w:szCs w:val="24"/>
                <w:lang w:val="ru-RU" w:eastAsia="ru-RU"/>
              </w:rPr>
            </w:pPr>
            <w:proofErr w:type="spellStart"/>
            <w:r w:rsidRPr="00A657E0">
              <w:rPr>
                <w:sz w:val="24"/>
                <w:szCs w:val="24"/>
                <w:lang w:val="ru-RU" w:eastAsia="ru-RU"/>
              </w:rPr>
              <w:t>Вартість</w:t>
            </w:r>
            <w:proofErr w:type="spellEnd"/>
            <w:r w:rsidRPr="00A657E0">
              <w:rPr>
                <w:sz w:val="24"/>
                <w:szCs w:val="24"/>
                <w:lang w:val="ru-RU" w:eastAsia="ru-RU"/>
              </w:rPr>
              <w:t>, грн.</w:t>
            </w:r>
          </w:p>
          <w:p w:rsidR="007618B2" w:rsidRPr="00A657E0" w:rsidRDefault="007618B2" w:rsidP="00577B23">
            <w:pPr>
              <w:spacing w:after="0" w:line="240" w:lineRule="auto"/>
              <w:jc w:val="center"/>
              <w:rPr>
                <w:sz w:val="24"/>
                <w:szCs w:val="24"/>
                <w:lang w:val="ru-RU" w:eastAsia="ru-RU"/>
              </w:rPr>
            </w:pPr>
            <w:r w:rsidRPr="00A657E0">
              <w:rPr>
                <w:sz w:val="24"/>
                <w:szCs w:val="24"/>
                <w:lang w:val="ru-RU" w:eastAsia="ru-RU"/>
              </w:rPr>
              <w:t xml:space="preserve">з </w:t>
            </w:r>
            <w:proofErr w:type="spellStart"/>
            <w:r w:rsidRPr="00A657E0">
              <w:rPr>
                <w:sz w:val="24"/>
                <w:szCs w:val="24"/>
                <w:lang w:val="ru-RU" w:eastAsia="ru-RU"/>
              </w:rPr>
              <w:t>пдв</w:t>
            </w:r>
            <w:proofErr w:type="spellEnd"/>
          </w:p>
        </w:tc>
        <w:tc>
          <w:tcPr>
            <w:tcW w:w="2070" w:type="dxa"/>
            <w:shd w:val="clear" w:color="auto" w:fill="auto"/>
          </w:tcPr>
          <w:p w:rsidR="007618B2" w:rsidRPr="00A657E0" w:rsidRDefault="007618B2" w:rsidP="00577B23">
            <w:pPr>
              <w:rPr>
                <w:sz w:val="24"/>
                <w:szCs w:val="24"/>
              </w:rPr>
            </w:pPr>
            <w:r w:rsidRPr="00A657E0">
              <w:rPr>
                <w:sz w:val="24"/>
                <w:szCs w:val="24"/>
              </w:rPr>
              <w:t>Графік постачання</w:t>
            </w:r>
          </w:p>
        </w:tc>
      </w:tr>
      <w:tr w:rsidR="007618B2" w:rsidRPr="00A657E0" w:rsidTr="00577B23">
        <w:trPr>
          <w:trHeight w:val="65"/>
        </w:trPr>
        <w:tc>
          <w:tcPr>
            <w:tcW w:w="675" w:type="dxa"/>
            <w:tcBorders>
              <w:top w:val="single" w:sz="4" w:space="0" w:color="auto"/>
              <w:left w:val="single" w:sz="4" w:space="0" w:color="auto"/>
              <w:bottom w:val="single" w:sz="4" w:space="0" w:color="auto"/>
              <w:right w:val="single" w:sz="4" w:space="0" w:color="auto"/>
            </w:tcBorders>
            <w:vAlign w:val="center"/>
            <w:hideMark/>
          </w:tcPr>
          <w:p w:rsidR="007618B2" w:rsidRPr="00A657E0" w:rsidRDefault="007618B2" w:rsidP="00577B23">
            <w:pPr>
              <w:spacing w:after="0" w:line="240" w:lineRule="auto"/>
              <w:jc w:val="center"/>
              <w:rPr>
                <w:sz w:val="24"/>
                <w:szCs w:val="24"/>
                <w:lang w:val="en-US" w:eastAsia="ru-RU"/>
              </w:rPr>
            </w:pPr>
            <w:r w:rsidRPr="00A657E0">
              <w:rPr>
                <w:sz w:val="24"/>
                <w:szCs w:val="24"/>
                <w:lang w:val="en-US" w:eastAsia="ru-RU"/>
              </w:rPr>
              <w:t>1</w:t>
            </w:r>
          </w:p>
        </w:tc>
        <w:tc>
          <w:tcPr>
            <w:tcW w:w="2014" w:type="dxa"/>
            <w:tcBorders>
              <w:top w:val="single" w:sz="4" w:space="0" w:color="auto"/>
              <w:left w:val="single" w:sz="4" w:space="0" w:color="auto"/>
              <w:bottom w:val="single" w:sz="4" w:space="0" w:color="auto"/>
              <w:right w:val="single" w:sz="4" w:space="0" w:color="auto"/>
            </w:tcBorders>
            <w:vAlign w:val="center"/>
          </w:tcPr>
          <w:p w:rsidR="007618B2" w:rsidRPr="00A657E0" w:rsidRDefault="007618B2" w:rsidP="00577B23">
            <w:pPr>
              <w:spacing w:after="0" w:line="240" w:lineRule="auto"/>
              <w:jc w:val="center"/>
              <w:rPr>
                <w:b/>
                <w:sz w:val="24"/>
                <w:szCs w:val="24"/>
                <w:lang w:eastAsia="ru-RU"/>
              </w:rPr>
            </w:pPr>
          </w:p>
          <w:p w:rsidR="007618B2" w:rsidRPr="00A657E0" w:rsidRDefault="007618B2" w:rsidP="00577B23">
            <w:pPr>
              <w:spacing w:after="0" w:line="240" w:lineRule="auto"/>
              <w:jc w:val="center"/>
              <w:rPr>
                <w:sz w:val="24"/>
                <w:szCs w:val="24"/>
                <w:lang w:val="ru-RU" w:eastAsia="ru-RU"/>
              </w:rPr>
            </w:pPr>
            <w:r w:rsidRPr="00A657E0">
              <w:rPr>
                <w:sz w:val="24"/>
                <w:szCs w:val="24"/>
              </w:rPr>
              <w:t>яйця курячі харчові (першої категорії С1)</w:t>
            </w:r>
          </w:p>
        </w:tc>
        <w:tc>
          <w:tcPr>
            <w:tcW w:w="1669" w:type="dxa"/>
            <w:tcBorders>
              <w:top w:val="single" w:sz="4" w:space="0" w:color="auto"/>
              <w:left w:val="single" w:sz="4" w:space="0" w:color="auto"/>
              <w:bottom w:val="single" w:sz="4" w:space="0" w:color="auto"/>
              <w:right w:val="single" w:sz="4" w:space="0" w:color="auto"/>
            </w:tcBorders>
            <w:vAlign w:val="center"/>
            <w:hideMark/>
          </w:tcPr>
          <w:p w:rsidR="007618B2" w:rsidRPr="00A657E0" w:rsidRDefault="007618B2" w:rsidP="00577B23">
            <w:pPr>
              <w:spacing w:after="0" w:line="240" w:lineRule="auto"/>
              <w:rPr>
                <w:color w:val="000000" w:themeColor="text1"/>
                <w:sz w:val="24"/>
                <w:szCs w:val="24"/>
              </w:rPr>
            </w:pPr>
            <w:r w:rsidRPr="00A657E0">
              <w:rPr>
                <w:color w:val="000000" w:themeColor="text1"/>
                <w:sz w:val="24"/>
                <w:szCs w:val="24"/>
              </w:rPr>
              <w:t>Ящики з лотками в тарі виробника,</w:t>
            </w:r>
          </w:p>
          <w:p w:rsidR="007618B2" w:rsidRPr="00A657E0" w:rsidRDefault="007618B2" w:rsidP="00577B23">
            <w:pPr>
              <w:spacing w:after="0" w:line="240" w:lineRule="auto"/>
              <w:rPr>
                <w:color w:val="FF0000"/>
                <w:sz w:val="24"/>
                <w:szCs w:val="24"/>
              </w:rPr>
            </w:pPr>
            <w:r w:rsidRPr="00A657E0">
              <w:rPr>
                <w:color w:val="000000" w:themeColor="text1"/>
                <w:sz w:val="24"/>
                <w:szCs w:val="24"/>
              </w:rPr>
              <w:t>які мають маркування на кожній пакувальній одиниці (маркування методом штампування на кожному яйці), згідно з чинними нормативними  документами</w:t>
            </w:r>
          </w:p>
          <w:p w:rsidR="007618B2" w:rsidRPr="00A657E0" w:rsidRDefault="007618B2" w:rsidP="00577B23">
            <w:pPr>
              <w:spacing w:after="0" w:line="240" w:lineRule="auto"/>
              <w:jc w:val="center"/>
              <w:rPr>
                <w:sz w:val="24"/>
                <w:szCs w:val="24"/>
                <w:lang w:val="ru-RU" w:eastAsia="ru-RU"/>
              </w:rPr>
            </w:pPr>
          </w:p>
        </w:tc>
        <w:tc>
          <w:tcPr>
            <w:tcW w:w="616" w:type="dxa"/>
            <w:tcBorders>
              <w:top w:val="single" w:sz="4" w:space="0" w:color="auto"/>
              <w:left w:val="single" w:sz="4" w:space="0" w:color="auto"/>
              <w:bottom w:val="single" w:sz="4" w:space="0" w:color="auto"/>
              <w:right w:val="single" w:sz="4" w:space="0" w:color="auto"/>
            </w:tcBorders>
            <w:vAlign w:val="center"/>
            <w:hideMark/>
          </w:tcPr>
          <w:p w:rsidR="007618B2" w:rsidRPr="00A657E0" w:rsidRDefault="007618B2" w:rsidP="00577B23">
            <w:pPr>
              <w:spacing w:after="0" w:line="240" w:lineRule="auto"/>
              <w:jc w:val="center"/>
              <w:rPr>
                <w:sz w:val="24"/>
                <w:szCs w:val="24"/>
                <w:lang w:val="ru-RU" w:eastAsia="ru-RU"/>
              </w:rPr>
            </w:pPr>
            <w:proofErr w:type="spellStart"/>
            <w:proofErr w:type="gramStart"/>
            <w:r w:rsidRPr="00A657E0">
              <w:rPr>
                <w:sz w:val="24"/>
                <w:szCs w:val="24"/>
                <w:lang w:val="ru-RU" w:eastAsia="ru-RU"/>
              </w:rPr>
              <w:t>шт</w:t>
            </w:r>
            <w:proofErr w:type="spellEnd"/>
            <w:proofErr w:type="gramEnd"/>
          </w:p>
        </w:tc>
        <w:tc>
          <w:tcPr>
            <w:tcW w:w="1105" w:type="dxa"/>
            <w:tcBorders>
              <w:top w:val="single" w:sz="4" w:space="0" w:color="auto"/>
              <w:left w:val="single" w:sz="4" w:space="0" w:color="auto"/>
              <w:bottom w:val="single" w:sz="4" w:space="0" w:color="auto"/>
              <w:right w:val="single" w:sz="4" w:space="0" w:color="auto"/>
            </w:tcBorders>
            <w:vAlign w:val="center"/>
          </w:tcPr>
          <w:p w:rsidR="007618B2" w:rsidRPr="00A657E0" w:rsidRDefault="007618B2" w:rsidP="00577B23">
            <w:pPr>
              <w:spacing w:after="0" w:line="240" w:lineRule="auto"/>
              <w:jc w:val="center"/>
              <w:rPr>
                <w:sz w:val="24"/>
                <w:szCs w:val="24"/>
                <w:lang w:val="ru-RU" w:eastAsia="ru-RU"/>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7618B2" w:rsidRPr="00175B2F" w:rsidRDefault="003A1F66" w:rsidP="00577B23">
            <w:pPr>
              <w:spacing w:after="0" w:line="240" w:lineRule="auto"/>
              <w:jc w:val="center"/>
              <w:rPr>
                <w:sz w:val="24"/>
                <w:szCs w:val="24"/>
                <w:lang w:eastAsia="ru-RU"/>
              </w:rPr>
            </w:pPr>
            <w:r>
              <w:rPr>
                <w:sz w:val="24"/>
                <w:szCs w:val="24"/>
                <w:lang w:eastAsia="ru-RU"/>
              </w:rPr>
              <w:t>14700</w:t>
            </w:r>
          </w:p>
        </w:tc>
        <w:tc>
          <w:tcPr>
            <w:tcW w:w="750" w:type="dxa"/>
            <w:tcBorders>
              <w:top w:val="single" w:sz="4" w:space="0" w:color="auto"/>
              <w:left w:val="single" w:sz="4" w:space="0" w:color="auto"/>
              <w:bottom w:val="single" w:sz="4" w:space="0" w:color="auto"/>
              <w:right w:val="single" w:sz="4" w:space="0" w:color="auto"/>
            </w:tcBorders>
            <w:vAlign w:val="center"/>
          </w:tcPr>
          <w:p w:rsidR="007618B2" w:rsidRPr="00A657E0" w:rsidRDefault="007618B2" w:rsidP="00577B23">
            <w:pPr>
              <w:spacing w:after="0" w:line="240" w:lineRule="auto"/>
              <w:jc w:val="center"/>
              <w:rPr>
                <w:sz w:val="24"/>
                <w:szCs w:val="24"/>
                <w:lang w:val="ru-RU" w:eastAsia="ru-RU"/>
              </w:rPr>
            </w:pPr>
          </w:p>
        </w:tc>
        <w:tc>
          <w:tcPr>
            <w:tcW w:w="2070" w:type="dxa"/>
            <w:tcBorders>
              <w:top w:val="single" w:sz="4" w:space="0" w:color="auto"/>
              <w:left w:val="single" w:sz="4" w:space="0" w:color="auto"/>
              <w:bottom w:val="single" w:sz="4" w:space="0" w:color="auto"/>
              <w:right w:val="single" w:sz="4" w:space="0" w:color="auto"/>
            </w:tcBorders>
            <w:vAlign w:val="center"/>
          </w:tcPr>
          <w:p w:rsidR="007618B2" w:rsidRPr="00A657E0" w:rsidRDefault="007618B2" w:rsidP="00577B23">
            <w:pPr>
              <w:spacing w:after="0" w:line="240" w:lineRule="auto"/>
              <w:rPr>
                <w:sz w:val="24"/>
                <w:szCs w:val="24"/>
                <w:lang w:val="ru-RU" w:eastAsia="ru-RU"/>
              </w:rPr>
            </w:pPr>
            <w:r w:rsidRPr="00A657E0">
              <w:rPr>
                <w:sz w:val="24"/>
                <w:szCs w:val="24"/>
                <w:lang w:eastAsia="ru-RU"/>
              </w:rPr>
              <w:t>2</w:t>
            </w:r>
            <w:r w:rsidRPr="00A657E0">
              <w:rPr>
                <w:sz w:val="24"/>
                <w:szCs w:val="24"/>
                <w:lang w:val="ru-RU" w:eastAsia="ru-RU"/>
              </w:rPr>
              <w:t xml:space="preserve"> рази на </w:t>
            </w:r>
            <w:proofErr w:type="spellStart"/>
            <w:r w:rsidRPr="00A657E0">
              <w:rPr>
                <w:sz w:val="24"/>
                <w:szCs w:val="24"/>
                <w:lang w:val="ru-RU" w:eastAsia="ru-RU"/>
              </w:rPr>
              <w:t>місяць</w:t>
            </w:r>
            <w:proofErr w:type="spellEnd"/>
          </w:p>
          <w:p w:rsidR="007618B2" w:rsidRPr="00A657E0" w:rsidRDefault="007618B2" w:rsidP="00577B23">
            <w:pPr>
              <w:spacing w:after="0" w:line="240" w:lineRule="auto"/>
              <w:rPr>
                <w:sz w:val="24"/>
                <w:szCs w:val="24"/>
                <w:lang w:val="ru-RU" w:eastAsia="ru-RU"/>
              </w:rPr>
            </w:pPr>
            <w:r w:rsidRPr="00A657E0">
              <w:rPr>
                <w:sz w:val="24"/>
                <w:szCs w:val="24"/>
                <w:lang w:val="ru-RU" w:eastAsia="ru-RU"/>
              </w:rPr>
              <w:t xml:space="preserve">(кожного </w:t>
            </w:r>
            <w:proofErr w:type="spellStart"/>
            <w:r w:rsidRPr="00A657E0">
              <w:rPr>
                <w:sz w:val="24"/>
                <w:szCs w:val="24"/>
                <w:lang w:val="ru-RU" w:eastAsia="ru-RU"/>
              </w:rPr>
              <w:t>місяця</w:t>
            </w:r>
            <w:proofErr w:type="spellEnd"/>
            <w:r w:rsidRPr="00A657E0">
              <w:rPr>
                <w:sz w:val="24"/>
                <w:szCs w:val="24"/>
                <w:lang w:val="ru-RU" w:eastAsia="ru-RU"/>
              </w:rPr>
              <w:t xml:space="preserve">) до 31 </w:t>
            </w:r>
            <w:proofErr w:type="spellStart"/>
            <w:r w:rsidRPr="00A657E0">
              <w:rPr>
                <w:sz w:val="24"/>
                <w:szCs w:val="24"/>
                <w:lang w:val="ru-RU" w:eastAsia="ru-RU"/>
              </w:rPr>
              <w:t>грудня</w:t>
            </w:r>
            <w:proofErr w:type="spellEnd"/>
            <w:r w:rsidRPr="00A657E0">
              <w:rPr>
                <w:sz w:val="24"/>
                <w:szCs w:val="24"/>
                <w:lang w:val="ru-RU" w:eastAsia="ru-RU"/>
              </w:rPr>
              <w:t xml:space="preserve"> 2022 року, </w:t>
            </w:r>
            <w:proofErr w:type="spellStart"/>
            <w:proofErr w:type="gramStart"/>
            <w:r w:rsidRPr="00A657E0">
              <w:rPr>
                <w:sz w:val="24"/>
                <w:szCs w:val="24"/>
                <w:lang w:val="ru-RU" w:eastAsia="ru-RU"/>
              </w:rPr>
              <w:t>кр</w:t>
            </w:r>
            <w:proofErr w:type="gramEnd"/>
            <w:r w:rsidRPr="00A657E0">
              <w:rPr>
                <w:sz w:val="24"/>
                <w:szCs w:val="24"/>
                <w:lang w:val="ru-RU" w:eastAsia="ru-RU"/>
              </w:rPr>
              <w:t>ім</w:t>
            </w:r>
            <w:proofErr w:type="spellEnd"/>
            <w:r w:rsidRPr="00A657E0">
              <w:rPr>
                <w:sz w:val="24"/>
                <w:szCs w:val="24"/>
                <w:lang w:val="ru-RU" w:eastAsia="ru-RU"/>
              </w:rPr>
              <w:t xml:space="preserve"> </w:t>
            </w:r>
          </w:p>
          <w:p w:rsidR="007618B2" w:rsidRPr="00A657E0" w:rsidRDefault="007618B2" w:rsidP="00577B23">
            <w:pPr>
              <w:spacing w:after="0" w:line="240" w:lineRule="auto"/>
              <w:rPr>
                <w:sz w:val="24"/>
                <w:szCs w:val="24"/>
                <w:lang w:eastAsia="ru-RU"/>
              </w:rPr>
            </w:pPr>
            <w:proofErr w:type="spellStart"/>
            <w:r w:rsidRPr="00A657E0">
              <w:rPr>
                <w:sz w:val="24"/>
                <w:szCs w:val="24"/>
                <w:lang w:val="ru-RU" w:eastAsia="ru-RU"/>
              </w:rPr>
              <w:t>вихідних</w:t>
            </w:r>
            <w:proofErr w:type="spellEnd"/>
            <w:r w:rsidRPr="00A657E0">
              <w:rPr>
                <w:sz w:val="24"/>
                <w:szCs w:val="24"/>
                <w:lang w:val="ru-RU" w:eastAsia="ru-RU"/>
              </w:rPr>
              <w:t xml:space="preserve"> та </w:t>
            </w:r>
            <w:proofErr w:type="spellStart"/>
            <w:r w:rsidRPr="00A657E0">
              <w:rPr>
                <w:sz w:val="24"/>
                <w:szCs w:val="24"/>
                <w:lang w:val="ru-RU" w:eastAsia="ru-RU"/>
              </w:rPr>
              <w:t>святкових</w:t>
            </w:r>
            <w:proofErr w:type="spellEnd"/>
            <w:r w:rsidRPr="00A657E0">
              <w:rPr>
                <w:sz w:val="24"/>
                <w:szCs w:val="24"/>
                <w:lang w:val="ru-RU" w:eastAsia="ru-RU"/>
              </w:rPr>
              <w:t xml:space="preserve"> </w:t>
            </w:r>
            <w:proofErr w:type="spellStart"/>
            <w:r w:rsidRPr="00A657E0">
              <w:rPr>
                <w:sz w:val="24"/>
                <w:szCs w:val="24"/>
                <w:lang w:val="ru-RU" w:eastAsia="ru-RU"/>
              </w:rPr>
              <w:t>днів</w:t>
            </w:r>
            <w:proofErr w:type="spellEnd"/>
            <w:r w:rsidRPr="00A657E0">
              <w:rPr>
                <w:sz w:val="24"/>
                <w:szCs w:val="24"/>
                <w:lang w:eastAsia="ru-RU"/>
              </w:rPr>
              <w:t xml:space="preserve"> </w:t>
            </w:r>
            <w:r w:rsidRPr="00A657E0">
              <w:rPr>
                <w:sz w:val="24"/>
                <w:szCs w:val="24"/>
              </w:rPr>
              <w:t xml:space="preserve">(з 08 </w:t>
            </w:r>
            <w:proofErr w:type="spellStart"/>
            <w:r w:rsidRPr="00A657E0">
              <w:rPr>
                <w:sz w:val="24"/>
                <w:szCs w:val="24"/>
              </w:rPr>
              <w:t>год</w:t>
            </w:r>
            <w:proofErr w:type="spellEnd"/>
            <w:r w:rsidRPr="00A657E0">
              <w:rPr>
                <w:sz w:val="24"/>
                <w:szCs w:val="24"/>
              </w:rPr>
              <w:t xml:space="preserve"> 00 </w:t>
            </w:r>
            <w:proofErr w:type="spellStart"/>
            <w:r w:rsidRPr="00A657E0">
              <w:rPr>
                <w:sz w:val="24"/>
                <w:szCs w:val="24"/>
              </w:rPr>
              <w:t>хв</w:t>
            </w:r>
            <w:proofErr w:type="spellEnd"/>
            <w:r w:rsidRPr="00A657E0">
              <w:rPr>
                <w:sz w:val="24"/>
                <w:szCs w:val="24"/>
              </w:rPr>
              <w:t xml:space="preserve"> до 15 </w:t>
            </w:r>
            <w:proofErr w:type="spellStart"/>
            <w:r w:rsidRPr="00A657E0">
              <w:rPr>
                <w:sz w:val="24"/>
                <w:szCs w:val="24"/>
              </w:rPr>
              <w:t>год</w:t>
            </w:r>
            <w:proofErr w:type="spellEnd"/>
            <w:r w:rsidRPr="00A657E0">
              <w:rPr>
                <w:sz w:val="24"/>
                <w:szCs w:val="24"/>
              </w:rPr>
              <w:t xml:space="preserve"> 00 </w:t>
            </w:r>
            <w:proofErr w:type="spellStart"/>
            <w:r w:rsidRPr="00A657E0">
              <w:rPr>
                <w:sz w:val="24"/>
                <w:szCs w:val="24"/>
              </w:rPr>
              <w:t>хв</w:t>
            </w:r>
            <w:proofErr w:type="spellEnd"/>
            <w:r w:rsidRPr="00A657E0">
              <w:rPr>
                <w:sz w:val="24"/>
                <w:szCs w:val="24"/>
              </w:rPr>
              <w:t xml:space="preserve">) </w:t>
            </w:r>
          </w:p>
        </w:tc>
      </w:tr>
      <w:tr w:rsidR="007618B2" w:rsidRPr="00A657E0" w:rsidTr="00577B23">
        <w:trPr>
          <w:trHeight w:val="65"/>
        </w:trPr>
        <w:tc>
          <w:tcPr>
            <w:tcW w:w="9952" w:type="dxa"/>
            <w:gridSpan w:val="8"/>
            <w:tcBorders>
              <w:top w:val="single" w:sz="4" w:space="0" w:color="auto"/>
              <w:left w:val="single" w:sz="4" w:space="0" w:color="auto"/>
              <w:bottom w:val="single" w:sz="4" w:space="0" w:color="auto"/>
              <w:right w:val="single" w:sz="4" w:space="0" w:color="auto"/>
            </w:tcBorders>
            <w:vAlign w:val="center"/>
          </w:tcPr>
          <w:p w:rsidR="007618B2" w:rsidRPr="00A657E0" w:rsidRDefault="007618B2" w:rsidP="00577B23">
            <w:pPr>
              <w:spacing w:after="0" w:line="240" w:lineRule="auto"/>
              <w:rPr>
                <w:sz w:val="24"/>
                <w:szCs w:val="24"/>
                <w:lang w:eastAsia="ru-RU"/>
              </w:rPr>
            </w:pPr>
            <w:r w:rsidRPr="00A657E0">
              <w:rPr>
                <w:sz w:val="24"/>
                <w:szCs w:val="24"/>
              </w:rPr>
              <w:t xml:space="preserve">Всього сума тендерної пропозиції (з </w:t>
            </w:r>
            <w:proofErr w:type="spellStart"/>
            <w:r w:rsidRPr="00A657E0">
              <w:rPr>
                <w:sz w:val="24"/>
                <w:szCs w:val="24"/>
              </w:rPr>
              <w:t>пдв</w:t>
            </w:r>
            <w:proofErr w:type="spellEnd"/>
            <w:r w:rsidRPr="00A657E0">
              <w:rPr>
                <w:sz w:val="24"/>
                <w:szCs w:val="24"/>
              </w:rPr>
              <w:t>):_______(грн.)</w:t>
            </w:r>
            <w:r w:rsidRPr="00A657E0">
              <w:rPr>
                <w:sz w:val="24"/>
                <w:szCs w:val="24"/>
              </w:rPr>
              <w:br/>
              <w:t xml:space="preserve">В тому числі ПДВ ______(грн.) (з </w:t>
            </w:r>
            <w:proofErr w:type="spellStart"/>
            <w:r w:rsidRPr="00A657E0">
              <w:rPr>
                <w:sz w:val="24"/>
                <w:szCs w:val="24"/>
              </w:rPr>
              <w:t>пдв</w:t>
            </w:r>
            <w:proofErr w:type="spellEnd"/>
            <w:r w:rsidRPr="00A657E0">
              <w:rPr>
                <w:sz w:val="24"/>
                <w:szCs w:val="24"/>
              </w:rPr>
              <w:t>):</w:t>
            </w:r>
          </w:p>
        </w:tc>
      </w:tr>
    </w:tbl>
    <w:p w:rsidR="007618B2" w:rsidRPr="00A657E0" w:rsidRDefault="007618B2" w:rsidP="007618B2">
      <w:pPr>
        <w:jc w:val="both"/>
        <w:rPr>
          <w:rFonts w:eastAsia="Calibri"/>
          <w:bCs/>
          <w:kern w:val="32"/>
          <w:sz w:val="24"/>
          <w:szCs w:val="24"/>
        </w:rPr>
      </w:pPr>
      <w:r w:rsidRPr="00A657E0">
        <w:rPr>
          <w:rFonts w:eastAsia="Calibri"/>
          <w:bCs/>
          <w:kern w:val="32"/>
          <w:sz w:val="24"/>
          <w:szCs w:val="24"/>
        </w:rPr>
        <w:br/>
        <w:t>* Без ПДВ – для Учасників, які не є платником податку на додану вартість, відповідно до вимог Податкового кодексу України.</w:t>
      </w:r>
    </w:p>
    <w:p w:rsidR="007618B2" w:rsidRPr="00A657E0" w:rsidRDefault="007618B2" w:rsidP="007618B2">
      <w:pPr>
        <w:rPr>
          <w:sz w:val="24"/>
          <w:szCs w:val="24"/>
          <w:lang w:eastAsia="ru-RU"/>
        </w:rPr>
      </w:pPr>
      <w:r w:rsidRPr="00A657E0">
        <w:rPr>
          <w:sz w:val="24"/>
          <w:szCs w:val="24"/>
          <w:lang w:eastAsia="ru-RU"/>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7618B2" w:rsidRPr="00A657E0" w:rsidRDefault="007618B2" w:rsidP="007618B2">
      <w:pPr>
        <w:rPr>
          <w:sz w:val="24"/>
          <w:szCs w:val="24"/>
          <w:lang w:eastAsia="ru-RU"/>
        </w:rPr>
      </w:pPr>
      <w:r w:rsidRPr="00A657E0">
        <w:rPr>
          <w:sz w:val="24"/>
          <w:szCs w:val="24"/>
          <w:lang w:eastAsia="ru-RU"/>
        </w:rPr>
        <w:lastRenderedPageBreak/>
        <w:t>2. Технічні характеристики предмету закупівлі, в тому числі складових предмету закупівлі, що будуть вказані в розрахунку вартості тендерної пропозиції за результатами аукціону, відповідатимуть технічним характеристикам предмету закупівлі, розміщених учасником в електронній системі закупівель до проведення аукціону.</w:t>
      </w:r>
    </w:p>
    <w:p w:rsidR="00220809" w:rsidRPr="00F14766" w:rsidRDefault="00220809" w:rsidP="00220809">
      <w:pPr>
        <w:jc w:val="both"/>
        <w:rPr>
          <w:sz w:val="24"/>
          <w:szCs w:val="24"/>
          <w:lang w:eastAsia="ru-RU"/>
        </w:rPr>
      </w:pPr>
      <w:r>
        <w:rPr>
          <w:sz w:val="24"/>
          <w:szCs w:val="24"/>
          <w:lang w:eastAsia="ru-RU"/>
        </w:rPr>
        <w:t xml:space="preserve">3. </w:t>
      </w:r>
      <w:r w:rsidRPr="00F14766">
        <w:rPr>
          <w:sz w:val="24"/>
          <w:szCs w:val="24"/>
          <w:lang w:eastAsia="ru-RU"/>
        </w:rPr>
        <w:t>Ми зобов`язуємося укласти договір про з</w:t>
      </w:r>
      <w:r>
        <w:rPr>
          <w:sz w:val="24"/>
          <w:szCs w:val="24"/>
          <w:lang w:eastAsia="ru-RU"/>
        </w:rPr>
        <w:t>акупівлю не пізніше ніж через 15</w:t>
      </w:r>
      <w:r w:rsidRPr="00F14766">
        <w:rPr>
          <w:sz w:val="24"/>
          <w:szCs w:val="24"/>
          <w:lang w:eastAsia="ru-RU"/>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w:t>
      </w:r>
      <w:r>
        <w:rPr>
          <w:sz w:val="24"/>
          <w:szCs w:val="24"/>
          <w:lang w:eastAsia="ru-RU"/>
        </w:rPr>
        <w:t>ути укладено раніше ніж через 5</w:t>
      </w:r>
      <w:r w:rsidRPr="00F14766">
        <w:rPr>
          <w:sz w:val="24"/>
          <w:szCs w:val="24"/>
          <w:lang w:eastAsia="ru-RU"/>
        </w:rPr>
        <w:t xml:space="preserve"> днів з дати оприлюднення на </w:t>
      </w:r>
      <w:proofErr w:type="spellStart"/>
      <w:r w:rsidRPr="00F14766">
        <w:rPr>
          <w:sz w:val="24"/>
          <w:szCs w:val="24"/>
          <w:lang w:eastAsia="ru-RU"/>
        </w:rPr>
        <w:t>веб-порталі</w:t>
      </w:r>
      <w:proofErr w:type="spellEnd"/>
      <w:r w:rsidRPr="00F14766">
        <w:rPr>
          <w:sz w:val="24"/>
          <w:szCs w:val="24"/>
          <w:lang w:eastAsia="ru-RU"/>
        </w:rPr>
        <w:t xml:space="preserve"> Уповноваженого органу</w:t>
      </w:r>
      <w:r w:rsidRPr="00943D3D">
        <w:rPr>
          <w:sz w:val="24"/>
          <w:szCs w:val="24"/>
          <w:lang w:eastAsia="ru-RU"/>
        </w:rPr>
        <w:t xml:space="preserve"> </w:t>
      </w:r>
      <w:r w:rsidRPr="00F14766">
        <w:rPr>
          <w:sz w:val="24"/>
          <w:szCs w:val="24"/>
          <w:lang w:eastAsia="ru-RU"/>
        </w:rPr>
        <w:t>повідомлення про намір укласти договір про закупівлю.</w:t>
      </w:r>
    </w:p>
    <w:p w:rsidR="007618B2" w:rsidRPr="00A657E0" w:rsidRDefault="007618B2" w:rsidP="007618B2">
      <w:pPr>
        <w:rPr>
          <w:b/>
          <w:sz w:val="24"/>
          <w:szCs w:val="24"/>
          <w:lang w:eastAsia="ru-RU"/>
        </w:rPr>
      </w:pPr>
      <w:r w:rsidRPr="00A657E0">
        <w:rPr>
          <w:b/>
          <w:sz w:val="24"/>
          <w:szCs w:val="24"/>
          <w:lang w:eastAsia="ru-RU"/>
        </w:rPr>
        <w:t xml:space="preserve">      Посада, прізвище, ініціали, підпис уповноваженої особи Учасника, завірені печаткою (за наявності).</w:t>
      </w:r>
    </w:p>
    <w:p w:rsidR="007618B2" w:rsidRPr="00A657E0" w:rsidRDefault="007618B2" w:rsidP="007618B2">
      <w:pPr>
        <w:spacing w:after="0" w:line="240" w:lineRule="auto"/>
        <w:jc w:val="right"/>
        <w:rPr>
          <w:b/>
          <w:bCs/>
          <w:color w:val="000000"/>
          <w:sz w:val="24"/>
          <w:szCs w:val="24"/>
        </w:rPr>
      </w:pPr>
      <w:r w:rsidRPr="00A657E0">
        <w:rPr>
          <w:b/>
          <w:bCs/>
          <w:color w:val="000000"/>
          <w:sz w:val="24"/>
          <w:szCs w:val="24"/>
        </w:rPr>
        <w:t>ДОДАТОК 2</w:t>
      </w:r>
    </w:p>
    <w:p w:rsidR="007618B2" w:rsidRPr="00A657E0" w:rsidRDefault="007618B2" w:rsidP="007618B2">
      <w:pPr>
        <w:spacing w:after="0" w:line="240" w:lineRule="auto"/>
        <w:ind w:left="5660" w:firstLine="700"/>
        <w:jc w:val="right"/>
        <w:rPr>
          <w:i/>
          <w:iCs/>
          <w:color w:val="000000"/>
          <w:sz w:val="24"/>
          <w:szCs w:val="24"/>
          <w:lang w:eastAsia="uk-UA"/>
        </w:rPr>
      </w:pPr>
      <w:r w:rsidRPr="00A657E0">
        <w:rPr>
          <w:i/>
          <w:iCs/>
          <w:color w:val="000000"/>
          <w:sz w:val="24"/>
          <w:szCs w:val="24"/>
          <w:lang w:eastAsia="uk-UA"/>
        </w:rPr>
        <w:t>до тендерної документації</w:t>
      </w:r>
    </w:p>
    <w:p w:rsidR="007618B2" w:rsidRPr="00A657E0" w:rsidRDefault="007618B2" w:rsidP="007618B2">
      <w:pPr>
        <w:spacing w:after="0" w:line="240" w:lineRule="auto"/>
        <w:ind w:left="5660" w:firstLine="700"/>
        <w:jc w:val="right"/>
        <w:rPr>
          <w:i/>
          <w:iCs/>
          <w:color w:val="000000"/>
          <w:sz w:val="24"/>
          <w:szCs w:val="24"/>
          <w:lang w:eastAsia="uk-UA"/>
        </w:rPr>
      </w:pPr>
    </w:p>
    <w:p w:rsidR="007618B2" w:rsidRPr="00016CAB" w:rsidRDefault="007618B2" w:rsidP="007618B2">
      <w:pPr>
        <w:spacing w:after="0" w:line="240" w:lineRule="auto"/>
        <w:rPr>
          <w:i/>
          <w:iCs/>
          <w:color w:val="000000"/>
          <w:sz w:val="24"/>
          <w:szCs w:val="24"/>
          <w:lang w:eastAsia="uk-UA"/>
        </w:rPr>
      </w:pPr>
      <w:r w:rsidRPr="00A657E0">
        <w:rPr>
          <w:i/>
          <w:iCs/>
          <w:color w:val="000000"/>
          <w:sz w:val="24"/>
          <w:szCs w:val="24"/>
          <w:lang w:eastAsia="uk-UA"/>
        </w:rPr>
        <w:t xml:space="preserve">                                       Технічні, кількісні та якісні вимоги (Технічна специфікація)</w:t>
      </w:r>
    </w:p>
    <w:p w:rsidR="007618B2" w:rsidRPr="00016CAB" w:rsidRDefault="007618B2" w:rsidP="007618B2">
      <w:pPr>
        <w:spacing w:after="0" w:line="240" w:lineRule="auto"/>
        <w:rPr>
          <w:i/>
          <w:iCs/>
          <w:color w:val="000000"/>
          <w:sz w:val="24"/>
          <w:szCs w:val="24"/>
          <w:lang w:eastAsia="uk-UA"/>
        </w:rPr>
      </w:pPr>
    </w:p>
    <w:p w:rsidR="007618B2" w:rsidRPr="00A657E0" w:rsidRDefault="007618B2" w:rsidP="007618B2">
      <w:pPr>
        <w:spacing w:after="0" w:line="240" w:lineRule="auto"/>
        <w:ind w:hanging="567"/>
        <w:jc w:val="center"/>
        <w:rPr>
          <w:b/>
          <w:sz w:val="24"/>
          <w:szCs w:val="24"/>
        </w:rPr>
      </w:pPr>
      <w:r w:rsidRPr="00A657E0">
        <w:rPr>
          <w:b/>
          <w:sz w:val="24"/>
          <w:szCs w:val="24"/>
        </w:rPr>
        <w:t>03140000-4 - Продукція тваринництва та супутня продукція</w:t>
      </w:r>
    </w:p>
    <w:p w:rsidR="007618B2" w:rsidRPr="00A657E0" w:rsidRDefault="007618B2" w:rsidP="007618B2">
      <w:pPr>
        <w:tabs>
          <w:tab w:val="left" w:pos="708"/>
        </w:tabs>
        <w:rPr>
          <w:sz w:val="24"/>
          <w:szCs w:val="24"/>
        </w:rPr>
      </w:pPr>
    </w:p>
    <w:tbl>
      <w:tblPr>
        <w:tblW w:w="1020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693"/>
        <w:gridCol w:w="3118"/>
        <w:gridCol w:w="3828"/>
      </w:tblGrid>
      <w:tr w:rsidR="007618B2" w:rsidRPr="00A657E0" w:rsidTr="00577B23">
        <w:trPr>
          <w:trHeight w:val="341"/>
        </w:trPr>
        <w:tc>
          <w:tcPr>
            <w:tcW w:w="570" w:type="dxa"/>
            <w:hideMark/>
          </w:tcPr>
          <w:p w:rsidR="007618B2" w:rsidRPr="00227AB6" w:rsidRDefault="007618B2" w:rsidP="00577B23">
            <w:pPr>
              <w:jc w:val="center"/>
              <w:rPr>
                <w:sz w:val="24"/>
                <w:szCs w:val="24"/>
                <w:lang w:val="ru-RU" w:eastAsia="ru-RU"/>
              </w:rPr>
            </w:pPr>
            <w:r w:rsidRPr="00227AB6">
              <w:rPr>
                <w:sz w:val="24"/>
                <w:szCs w:val="24"/>
                <w:lang w:val="ru-RU" w:eastAsia="ru-RU"/>
              </w:rPr>
              <w:t>№</w:t>
            </w:r>
          </w:p>
          <w:p w:rsidR="007618B2" w:rsidRPr="00A657E0" w:rsidRDefault="007618B2" w:rsidP="00577B23">
            <w:pPr>
              <w:jc w:val="center"/>
              <w:rPr>
                <w:b/>
                <w:sz w:val="24"/>
                <w:szCs w:val="24"/>
                <w:lang w:val="ru-RU" w:eastAsia="ru-RU"/>
              </w:rPr>
            </w:pPr>
            <w:proofErr w:type="gramStart"/>
            <w:r w:rsidRPr="00227AB6">
              <w:rPr>
                <w:sz w:val="24"/>
                <w:szCs w:val="24"/>
                <w:lang w:val="ru-RU" w:eastAsia="ru-RU"/>
              </w:rPr>
              <w:t>п</w:t>
            </w:r>
            <w:proofErr w:type="gramEnd"/>
            <w:r w:rsidRPr="00227AB6">
              <w:rPr>
                <w:sz w:val="24"/>
                <w:szCs w:val="24"/>
                <w:lang w:val="ru-RU" w:eastAsia="ru-RU"/>
              </w:rPr>
              <w:t>/п</w:t>
            </w:r>
          </w:p>
        </w:tc>
        <w:tc>
          <w:tcPr>
            <w:tcW w:w="2693" w:type="dxa"/>
            <w:hideMark/>
          </w:tcPr>
          <w:p w:rsidR="007618B2" w:rsidRPr="00A657E0" w:rsidRDefault="00B90F01" w:rsidP="00577B23">
            <w:pPr>
              <w:jc w:val="center"/>
              <w:rPr>
                <w:b/>
                <w:sz w:val="24"/>
                <w:szCs w:val="24"/>
                <w:lang w:val="ru-RU" w:eastAsia="ru-RU"/>
              </w:rPr>
            </w:pPr>
            <w:proofErr w:type="spellStart"/>
            <w:r>
              <w:rPr>
                <w:b/>
                <w:sz w:val="24"/>
                <w:szCs w:val="24"/>
                <w:lang w:val="ru-RU" w:eastAsia="ru-RU"/>
              </w:rPr>
              <w:t>Найменування</w:t>
            </w:r>
            <w:proofErr w:type="spellEnd"/>
          </w:p>
        </w:tc>
        <w:tc>
          <w:tcPr>
            <w:tcW w:w="3118" w:type="dxa"/>
          </w:tcPr>
          <w:p w:rsidR="007618B2" w:rsidRPr="00A657E0" w:rsidRDefault="007618B2" w:rsidP="00577B23">
            <w:pPr>
              <w:jc w:val="center"/>
              <w:rPr>
                <w:b/>
                <w:sz w:val="24"/>
                <w:szCs w:val="24"/>
                <w:lang w:val="ru-RU" w:eastAsia="ru-RU"/>
              </w:rPr>
            </w:pPr>
            <w:proofErr w:type="spellStart"/>
            <w:r w:rsidRPr="00A657E0">
              <w:rPr>
                <w:b/>
                <w:sz w:val="24"/>
                <w:szCs w:val="24"/>
                <w:lang w:val="ru-RU" w:eastAsia="ru-RU"/>
              </w:rPr>
              <w:t>Вимоги</w:t>
            </w:r>
            <w:proofErr w:type="spellEnd"/>
            <w:r w:rsidRPr="00A657E0">
              <w:rPr>
                <w:b/>
                <w:sz w:val="24"/>
                <w:szCs w:val="24"/>
                <w:lang w:val="ru-RU" w:eastAsia="ru-RU"/>
              </w:rPr>
              <w:t xml:space="preserve"> </w:t>
            </w:r>
            <w:proofErr w:type="gramStart"/>
            <w:r w:rsidRPr="00A657E0">
              <w:rPr>
                <w:b/>
                <w:sz w:val="24"/>
                <w:szCs w:val="24"/>
                <w:lang w:val="ru-RU" w:eastAsia="ru-RU"/>
              </w:rPr>
              <w:t>до</w:t>
            </w:r>
            <w:proofErr w:type="gramEnd"/>
            <w:r w:rsidRPr="00A657E0">
              <w:rPr>
                <w:b/>
                <w:sz w:val="24"/>
                <w:szCs w:val="24"/>
                <w:lang w:val="ru-RU" w:eastAsia="ru-RU"/>
              </w:rPr>
              <w:t xml:space="preserve"> продукту</w:t>
            </w:r>
          </w:p>
        </w:tc>
        <w:tc>
          <w:tcPr>
            <w:tcW w:w="3828" w:type="dxa"/>
            <w:hideMark/>
          </w:tcPr>
          <w:p w:rsidR="007618B2" w:rsidRPr="00A657E0" w:rsidRDefault="007618B2" w:rsidP="00577B23">
            <w:pPr>
              <w:jc w:val="center"/>
              <w:rPr>
                <w:b/>
                <w:sz w:val="24"/>
                <w:szCs w:val="24"/>
                <w:lang w:val="ru-RU" w:eastAsia="ru-RU"/>
              </w:rPr>
            </w:pPr>
            <w:proofErr w:type="spellStart"/>
            <w:r w:rsidRPr="00A657E0">
              <w:rPr>
                <w:b/>
                <w:sz w:val="24"/>
                <w:szCs w:val="24"/>
                <w:lang w:val="ru-RU" w:eastAsia="ru-RU"/>
              </w:rPr>
              <w:t>Термін</w:t>
            </w:r>
            <w:proofErr w:type="spellEnd"/>
            <w:r w:rsidRPr="00A657E0">
              <w:rPr>
                <w:b/>
                <w:sz w:val="24"/>
                <w:szCs w:val="24"/>
                <w:lang w:val="ru-RU" w:eastAsia="ru-RU"/>
              </w:rPr>
              <w:t xml:space="preserve"> </w:t>
            </w:r>
            <w:proofErr w:type="spellStart"/>
            <w:r w:rsidRPr="00A657E0">
              <w:rPr>
                <w:b/>
                <w:sz w:val="24"/>
                <w:szCs w:val="24"/>
                <w:lang w:val="ru-RU" w:eastAsia="ru-RU"/>
              </w:rPr>
              <w:t>реалізації</w:t>
            </w:r>
            <w:proofErr w:type="spellEnd"/>
          </w:p>
        </w:tc>
      </w:tr>
      <w:tr w:rsidR="007618B2" w:rsidRPr="00A657E0" w:rsidTr="00577B23">
        <w:trPr>
          <w:trHeight w:val="571"/>
        </w:trPr>
        <w:tc>
          <w:tcPr>
            <w:tcW w:w="570" w:type="dxa"/>
            <w:hideMark/>
          </w:tcPr>
          <w:p w:rsidR="007618B2" w:rsidRPr="00A657E0" w:rsidRDefault="007618B2" w:rsidP="00577B23">
            <w:pPr>
              <w:jc w:val="center"/>
              <w:rPr>
                <w:b/>
                <w:sz w:val="24"/>
                <w:szCs w:val="24"/>
                <w:lang w:val="ru-RU" w:eastAsia="ru-RU"/>
              </w:rPr>
            </w:pPr>
          </w:p>
          <w:p w:rsidR="007618B2" w:rsidRPr="00A657E0" w:rsidRDefault="007618B2" w:rsidP="00577B23">
            <w:pPr>
              <w:jc w:val="center"/>
              <w:rPr>
                <w:b/>
                <w:sz w:val="24"/>
                <w:szCs w:val="24"/>
                <w:lang w:val="ru-RU" w:eastAsia="ru-RU"/>
              </w:rPr>
            </w:pPr>
          </w:p>
          <w:p w:rsidR="007618B2" w:rsidRPr="0065517A" w:rsidRDefault="007618B2" w:rsidP="00577B23">
            <w:pPr>
              <w:jc w:val="center"/>
              <w:rPr>
                <w:sz w:val="24"/>
                <w:szCs w:val="24"/>
                <w:lang w:val="ru-RU" w:eastAsia="ru-RU"/>
              </w:rPr>
            </w:pPr>
            <w:r w:rsidRPr="0065517A">
              <w:rPr>
                <w:sz w:val="24"/>
                <w:szCs w:val="24"/>
                <w:lang w:val="ru-RU" w:eastAsia="ru-RU"/>
              </w:rPr>
              <w:t>1</w:t>
            </w:r>
          </w:p>
        </w:tc>
        <w:tc>
          <w:tcPr>
            <w:tcW w:w="2693" w:type="dxa"/>
            <w:vAlign w:val="center"/>
            <w:hideMark/>
          </w:tcPr>
          <w:p w:rsidR="007618B2" w:rsidRPr="00A657E0" w:rsidRDefault="007618B2" w:rsidP="00577B23">
            <w:pPr>
              <w:spacing w:after="0" w:line="240" w:lineRule="auto"/>
              <w:rPr>
                <w:sz w:val="24"/>
                <w:szCs w:val="24"/>
                <w:lang w:eastAsia="ru-RU"/>
              </w:rPr>
            </w:pPr>
            <w:r w:rsidRPr="00A657E0">
              <w:rPr>
                <w:color w:val="000000" w:themeColor="text1"/>
                <w:sz w:val="24"/>
                <w:szCs w:val="24"/>
              </w:rPr>
              <w:t>яйця курячі харчові (першої категорії С1)</w:t>
            </w:r>
          </w:p>
        </w:tc>
        <w:tc>
          <w:tcPr>
            <w:tcW w:w="3118" w:type="dxa"/>
            <w:vAlign w:val="center"/>
            <w:hideMark/>
          </w:tcPr>
          <w:p w:rsidR="007618B2" w:rsidRPr="00A657E0" w:rsidRDefault="007618B2" w:rsidP="00577B23">
            <w:pPr>
              <w:shd w:val="clear" w:color="auto" w:fill="FFFFFF"/>
              <w:jc w:val="both"/>
              <w:rPr>
                <w:color w:val="000000" w:themeColor="text1"/>
                <w:sz w:val="24"/>
                <w:szCs w:val="24"/>
              </w:rPr>
            </w:pPr>
            <w:r w:rsidRPr="00A657E0">
              <w:rPr>
                <w:color w:val="000000" w:themeColor="text1"/>
                <w:sz w:val="24"/>
                <w:szCs w:val="24"/>
              </w:rPr>
              <w:t>ДСТУ 5028:2008 Яйця курячі харчові. Технічні умови</w:t>
            </w:r>
          </w:p>
          <w:p w:rsidR="007618B2" w:rsidRPr="00A657E0" w:rsidRDefault="007618B2" w:rsidP="00577B23">
            <w:pPr>
              <w:rPr>
                <w:b/>
                <w:sz w:val="24"/>
                <w:szCs w:val="24"/>
                <w:lang w:eastAsia="ru-RU"/>
              </w:rPr>
            </w:pPr>
          </w:p>
        </w:tc>
        <w:tc>
          <w:tcPr>
            <w:tcW w:w="3828" w:type="dxa"/>
            <w:hideMark/>
          </w:tcPr>
          <w:p w:rsidR="007618B2" w:rsidRPr="00A657E0" w:rsidRDefault="007618B2" w:rsidP="00577B23">
            <w:pPr>
              <w:jc w:val="both"/>
              <w:rPr>
                <w:sz w:val="24"/>
                <w:szCs w:val="24"/>
                <w:lang w:val="ru-RU" w:eastAsia="ru-RU"/>
              </w:rPr>
            </w:pPr>
            <w:r w:rsidRPr="00A657E0">
              <w:rPr>
                <w:sz w:val="24"/>
                <w:szCs w:val="24"/>
                <w:lang w:val="ru-RU" w:eastAsia="ru-RU"/>
              </w:rPr>
              <w:t xml:space="preserve">Закон </w:t>
            </w:r>
            <w:proofErr w:type="spellStart"/>
            <w:r w:rsidRPr="00A657E0">
              <w:rPr>
                <w:sz w:val="24"/>
                <w:szCs w:val="24"/>
                <w:lang w:val="ru-RU" w:eastAsia="ru-RU"/>
              </w:rPr>
              <w:t>України</w:t>
            </w:r>
            <w:proofErr w:type="spellEnd"/>
            <w:r w:rsidRPr="00A657E0">
              <w:rPr>
                <w:sz w:val="24"/>
                <w:szCs w:val="24"/>
                <w:lang w:val="ru-RU" w:eastAsia="ru-RU"/>
              </w:rPr>
              <w:t xml:space="preserve"> «Про </w:t>
            </w:r>
            <w:proofErr w:type="spellStart"/>
            <w:r w:rsidRPr="00A657E0">
              <w:rPr>
                <w:sz w:val="24"/>
                <w:szCs w:val="24"/>
                <w:lang w:val="ru-RU" w:eastAsia="ru-RU"/>
              </w:rPr>
              <w:t>інформацію</w:t>
            </w:r>
            <w:proofErr w:type="spellEnd"/>
            <w:r w:rsidRPr="00A657E0">
              <w:rPr>
                <w:sz w:val="24"/>
                <w:szCs w:val="24"/>
                <w:lang w:val="ru-RU" w:eastAsia="ru-RU"/>
              </w:rPr>
              <w:t xml:space="preserve"> для </w:t>
            </w:r>
            <w:proofErr w:type="spellStart"/>
            <w:r w:rsidRPr="00A657E0">
              <w:rPr>
                <w:sz w:val="24"/>
                <w:szCs w:val="24"/>
                <w:lang w:val="ru-RU" w:eastAsia="ru-RU"/>
              </w:rPr>
              <w:t>споживачів</w:t>
            </w:r>
            <w:proofErr w:type="spellEnd"/>
            <w:r w:rsidRPr="00A657E0">
              <w:rPr>
                <w:sz w:val="24"/>
                <w:szCs w:val="24"/>
                <w:lang w:val="ru-RU" w:eastAsia="ru-RU"/>
              </w:rPr>
              <w:t xml:space="preserve"> </w:t>
            </w:r>
            <w:proofErr w:type="spellStart"/>
            <w:r w:rsidRPr="00A657E0">
              <w:rPr>
                <w:sz w:val="24"/>
                <w:szCs w:val="24"/>
                <w:lang w:val="ru-RU" w:eastAsia="ru-RU"/>
              </w:rPr>
              <w:t>щодо</w:t>
            </w:r>
            <w:proofErr w:type="spellEnd"/>
            <w:r w:rsidRPr="00A657E0">
              <w:rPr>
                <w:sz w:val="24"/>
                <w:szCs w:val="24"/>
                <w:lang w:val="ru-RU" w:eastAsia="ru-RU"/>
              </w:rPr>
              <w:t xml:space="preserve"> </w:t>
            </w:r>
            <w:proofErr w:type="spellStart"/>
            <w:r w:rsidRPr="00A657E0">
              <w:rPr>
                <w:sz w:val="24"/>
                <w:szCs w:val="24"/>
                <w:lang w:val="ru-RU" w:eastAsia="ru-RU"/>
              </w:rPr>
              <w:t>харчових</w:t>
            </w:r>
            <w:proofErr w:type="spellEnd"/>
            <w:r w:rsidRPr="00A657E0">
              <w:rPr>
                <w:sz w:val="24"/>
                <w:szCs w:val="24"/>
                <w:lang w:val="ru-RU" w:eastAsia="ru-RU"/>
              </w:rPr>
              <w:t xml:space="preserve"> </w:t>
            </w:r>
            <w:proofErr w:type="spellStart"/>
            <w:r w:rsidRPr="00A657E0">
              <w:rPr>
                <w:sz w:val="24"/>
                <w:szCs w:val="24"/>
                <w:lang w:val="ru-RU" w:eastAsia="ru-RU"/>
              </w:rPr>
              <w:t>продукті</w:t>
            </w:r>
            <w:proofErr w:type="gramStart"/>
            <w:r w:rsidRPr="00A657E0">
              <w:rPr>
                <w:sz w:val="24"/>
                <w:szCs w:val="24"/>
                <w:lang w:val="ru-RU" w:eastAsia="ru-RU"/>
              </w:rPr>
              <w:t>в</w:t>
            </w:r>
            <w:proofErr w:type="spellEnd"/>
            <w:proofErr w:type="gramEnd"/>
            <w:r w:rsidRPr="00A657E0">
              <w:rPr>
                <w:sz w:val="24"/>
                <w:szCs w:val="24"/>
                <w:lang w:val="ru-RU" w:eastAsia="ru-RU"/>
              </w:rPr>
              <w:t>».</w:t>
            </w:r>
          </w:p>
          <w:p w:rsidR="007618B2" w:rsidRPr="00A657E0" w:rsidRDefault="007618B2" w:rsidP="00577B23">
            <w:pPr>
              <w:jc w:val="both"/>
              <w:rPr>
                <w:sz w:val="24"/>
                <w:szCs w:val="24"/>
                <w:lang w:eastAsia="ru-RU"/>
              </w:rPr>
            </w:pPr>
            <w:r w:rsidRPr="00A657E0">
              <w:rPr>
                <w:sz w:val="24"/>
                <w:szCs w:val="24"/>
                <w:lang w:val="ru-RU" w:eastAsia="ru-RU"/>
              </w:rPr>
              <w:t xml:space="preserve">Наказ № 234 МОЗУ </w:t>
            </w:r>
            <w:proofErr w:type="spellStart"/>
            <w:r w:rsidRPr="00A657E0">
              <w:rPr>
                <w:sz w:val="24"/>
                <w:szCs w:val="24"/>
                <w:lang w:val="ru-RU" w:eastAsia="ru-RU"/>
              </w:rPr>
              <w:t>від</w:t>
            </w:r>
            <w:proofErr w:type="spellEnd"/>
            <w:r w:rsidRPr="00A657E0">
              <w:rPr>
                <w:sz w:val="24"/>
                <w:szCs w:val="24"/>
                <w:lang w:val="ru-RU" w:eastAsia="ru-RU"/>
              </w:rPr>
              <w:t xml:space="preserve"> 24.03.2016 р. «Про </w:t>
            </w:r>
            <w:proofErr w:type="spellStart"/>
            <w:r w:rsidRPr="00A657E0">
              <w:rPr>
                <w:sz w:val="24"/>
                <w:szCs w:val="24"/>
                <w:lang w:val="ru-RU" w:eastAsia="ru-RU"/>
              </w:rPr>
              <w:t>затвердження</w:t>
            </w:r>
            <w:proofErr w:type="spellEnd"/>
            <w:r w:rsidRPr="00A657E0">
              <w:rPr>
                <w:sz w:val="24"/>
                <w:szCs w:val="24"/>
                <w:lang w:val="ru-RU" w:eastAsia="ru-RU"/>
              </w:rPr>
              <w:t xml:space="preserve"> </w:t>
            </w:r>
            <w:proofErr w:type="spellStart"/>
            <w:r w:rsidRPr="00A657E0">
              <w:rPr>
                <w:sz w:val="24"/>
                <w:szCs w:val="24"/>
                <w:lang w:val="ru-RU" w:eastAsia="ru-RU"/>
              </w:rPr>
              <w:t>Сані</w:t>
            </w:r>
            <w:proofErr w:type="gramStart"/>
            <w:r w:rsidRPr="00A657E0">
              <w:rPr>
                <w:sz w:val="24"/>
                <w:szCs w:val="24"/>
                <w:lang w:val="ru-RU" w:eastAsia="ru-RU"/>
              </w:rPr>
              <w:t>тарного</w:t>
            </w:r>
            <w:proofErr w:type="spellEnd"/>
            <w:proofErr w:type="gramEnd"/>
            <w:r w:rsidRPr="00A657E0">
              <w:rPr>
                <w:sz w:val="24"/>
                <w:szCs w:val="24"/>
                <w:lang w:val="ru-RU" w:eastAsia="ru-RU"/>
              </w:rPr>
              <w:t xml:space="preserve"> регламенту для </w:t>
            </w:r>
            <w:proofErr w:type="spellStart"/>
            <w:r w:rsidRPr="00A657E0">
              <w:rPr>
                <w:sz w:val="24"/>
                <w:szCs w:val="24"/>
                <w:lang w:val="ru-RU" w:eastAsia="ru-RU"/>
              </w:rPr>
              <w:t>дошкільних</w:t>
            </w:r>
            <w:proofErr w:type="spellEnd"/>
            <w:r w:rsidRPr="00A657E0">
              <w:rPr>
                <w:sz w:val="24"/>
                <w:szCs w:val="24"/>
                <w:lang w:val="ru-RU" w:eastAsia="ru-RU"/>
              </w:rPr>
              <w:t xml:space="preserve"> </w:t>
            </w:r>
            <w:proofErr w:type="spellStart"/>
            <w:r w:rsidRPr="00A657E0">
              <w:rPr>
                <w:sz w:val="24"/>
                <w:szCs w:val="24"/>
                <w:lang w:val="ru-RU" w:eastAsia="ru-RU"/>
              </w:rPr>
              <w:t>навчальних</w:t>
            </w:r>
            <w:proofErr w:type="spellEnd"/>
            <w:r w:rsidRPr="00A657E0">
              <w:rPr>
                <w:sz w:val="24"/>
                <w:szCs w:val="24"/>
                <w:lang w:val="ru-RU" w:eastAsia="ru-RU"/>
              </w:rPr>
              <w:t xml:space="preserve"> </w:t>
            </w:r>
            <w:proofErr w:type="spellStart"/>
            <w:r w:rsidRPr="00A657E0">
              <w:rPr>
                <w:sz w:val="24"/>
                <w:szCs w:val="24"/>
                <w:lang w:val="ru-RU" w:eastAsia="ru-RU"/>
              </w:rPr>
              <w:t>закладів</w:t>
            </w:r>
            <w:proofErr w:type="spellEnd"/>
            <w:r w:rsidRPr="00A657E0">
              <w:rPr>
                <w:sz w:val="24"/>
                <w:szCs w:val="24"/>
                <w:lang w:val="ru-RU" w:eastAsia="ru-RU"/>
              </w:rPr>
              <w:t>».</w:t>
            </w:r>
          </w:p>
        </w:tc>
      </w:tr>
    </w:tbl>
    <w:p w:rsidR="007618B2" w:rsidRPr="00A657E0" w:rsidRDefault="007618B2" w:rsidP="007618B2">
      <w:pPr>
        <w:tabs>
          <w:tab w:val="left" w:pos="708"/>
        </w:tabs>
        <w:rPr>
          <w:sz w:val="24"/>
          <w:szCs w:val="24"/>
        </w:rPr>
      </w:pPr>
    </w:p>
    <w:p w:rsidR="007618B2" w:rsidRPr="00A657E0" w:rsidRDefault="007618B2" w:rsidP="007618B2">
      <w:pPr>
        <w:tabs>
          <w:tab w:val="left" w:pos="708"/>
        </w:tabs>
        <w:rPr>
          <w:sz w:val="24"/>
          <w:szCs w:val="24"/>
        </w:rPr>
      </w:pPr>
      <w:r w:rsidRPr="00A657E0">
        <w:rPr>
          <w:sz w:val="24"/>
          <w:szCs w:val="24"/>
        </w:rPr>
        <w:t>Примітка:</w:t>
      </w:r>
    </w:p>
    <w:p w:rsidR="007618B2" w:rsidRPr="00A657E0" w:rsidRDefault="007618B2" w:rsidP="007618B2">
      <w:pPr>
        <w:tabs>
          <w:tab w:val="left" w:pos="708"/>
        </w:tabs>
        <w:rPr>
          <w:sz w:val="24"/>
          <w:szCs w:val="24"/>
        </w:rPr>
      </w:pPr>
      <w:r w:rsidRPr="00A657E0">
        <w:rPr>
          <w:sz w:val="24"/>
          <w:szCs w:val="24"/>
        </w:rPr>
        <w:t xml:space="preserve"> * вираз Вимоги до предмету закупівлі, вважати тотожним до виразу Технічна специфікація.</w:t>
      </w:r>
    </w:p>
    <w:p w:rsidR="007618B2" w:rsidRPr="00A657E0" w:rsidRDefault="007618B2" w:rsidP="007618B2">
      <w:pPr>
        <w:tabs>
          <w:tab w:val="left" w:pos="708"/>
        </w:tabs>
        <w:rPr>
          <w:sz w:val="24"/>
          <w:szCs w:val="24"/>
        </w:rPr>
      </w:pPr>
    </w:p>
    <w:p w:rsidR="007618B2" w:rsidRPr="00A657E0" w:rsidRDefault="007618B2" w:rsidP="007618B2">
      <w:pPr>
        <w:tabs>
          <w:tab w:val="left" w:pos="708"/>
        </w:tabs>
        <w:rPr>
          <w:sz w:val="24"/>
          <w:szCs w:val="24"/>
        </w:rPr>
      </w:pPr>
    </w:p>
    <w:p w:rsidR="007618B2" w:rsidRPr="00A657E0" w:rsidRDefault="007618B2" w:rsidP="007618B2">
      <w:pPr>
        <w:tabs>
          <w:tab w:val="left" w:pos="708"/>
        </w:tabs>
        <w:ind w:firstLine="142"/>
        <w:jc w:val="center"/>
        <w:rPr>
          <w:b/>
          <w:sz w:val="24"/>
          <w:szCs w:val="24"/>
        </w:rPr>
      </w:pPr>
      <w:r w:rsidRPr="00A657E0">
        <w:rPr>
          <w:b/>
          <w:sz w:val="24"/>
          <w:szCs w:val="24"/>
        </w:rPr>
        <w:t>Додаткова інформація щодо предмету закупівлі</w:t>
      </w:r>
    </w:p>
    <w:p w:rsidR="007618B2" w:rsidRPr="00A657E0" w:rsidRDefault="007618B2" w:rsidP="007618B2">
      <w:pPr>
        <w:tabs>
          <w:tab w:val="left" w:pos="708"/>
        </w:tabs>
        <w:ind w:firstLine="142"/>
        <w:jc w:val="center"/>
        <w:rPr>
          <w:b/>
          <w:sz w:val="24"/>
          <w:szCs w:val="24"/>
        </w:rPr>
      </w:pPr>
      <w:r w:rsidRPr="00A657E0">
        <w:rPr>
          <w:b/>
          <w:sz w:val="24"/>
          <w:szCs w:val="24"/>
        </w:rPr>
        <w:t>Основні вимоги до предмету закупівлі, строків та умов його постачання</w:t>
      </w:r>
    </w:p>
    <w:p w:rsidR="0019097C" w:rsidRPr="00A657E0" w:rsidRDefault="0019097C" w:rsidP="0019097C">
      <w:pPr>
        <w:spacing w:after="0" w:line="240" w:lineRule="auto"/>
        <w:jc w:val="center"/>
        <w:rPr>
          <w:b/>
          <w:sz w:val="24"/>
          <w:szCs w:val="24"/>
          <w:lang w:eastAsia="ru-RU"/>
        </w:rPr>
      </w:pPr>
      <w:r w:rsidRPr="00A657E0">
        <w:rPr>
          <w:b/>
          <w:sz w:val="24"/>
          <w:szCs w:val="24"/>
        </w:rPr>
        <w:t>03140000-4 - Продукція тваринництва та супутня продукція</w:t>
      </w:r>
      <w:r w:rsidRPr="00A657E0">
        <w:rPr>
          <w:b/>
          <w:sz w:val="24"/>
          <w:szCs w:val="24"/>
          <w:lang w:eastAsia="ru-RU"/>
        </w:rPr>
        <w:t xml:space="preserve"> </w:t>
      </w:r>
    </w:p>
    <w:p w:rsidR="007618B2" w:rsidRPr="00A657E0" w:rsidRDefault="007618B2" w:rsidP="007618B2">
      <w:pPr>
        <w:spacing w:after="0" w:line="240" w:lineRule="auto"/>
        <w:jc w:val="center"/>
        <w:rPr>
          <w:b/>
          <w:sz w:val="24"/>
          <w:szCs w:val="24"/>
        </w:rPr>
      </w:pPr>
    </w:p>
    <w:tbl>
      <w:tblPr>
        <w:tblW w:w="10230" w:type="dxa"/>
        <w:tblLayout w:type="fixed"/>
        <w:tblCellMar>
          <w:left w:w="40" w:type="dxa"/>
          <w:right w:w="40" w:type="dxa"/>
        </w:tblCellMar>
        <w:tblLook w:val="04A0" w:firstRow="1" w:lastRow="0" w:firstColumn="1" w:lastColumn="0" w:noHBand="0" w:noVBand="1"/>
      </w:tblPr>
      <w:tblGrid>
        <w:gridCol w:w="719"/>
        <w:gridCol w:w="2520"/>
        <w:gridCol w:w="4062"/>
        <w:gridCol w:w="1226"/>
        <w:gridCol w:w="1703"/>
      </w:tblGrid>
      <w:tr w:rsidR="007618B2" w:rsidRPr="00A657E0" w:rsidTr="00577B23">
        <w:trPr>
          <w:cantSplit/>
          <w:trHeight w:hRule="exact" w:val="473"/>
        </w:trPr>
        <w:tc>
          <w:tcPr>
            <w:tcW w:w="71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618B2" w:rsidRPr="00227AB6" w:rsidRDefault="007618B2" w:rsidP="0019097C">
            <w:pPr>
              <w:shd w:val="clear" w:color="auto" w:fill="FFFFFF"/>
              <w:ind w:right="62" w:firstLine="91"/>
              <w:jc w:val="center"/>
              <w:rPr>
                <w:sz w:val="24"/>
                <w:szCs w:val="24"/>
                <w:lang w:eastAsia="ru-RU"/>
              </w:rPr>
            </w:pPr>
            <w:r w:rsidRPr="00227AB6">
              <w:rPr>
                <w:color w:val="000000"/>
                <w:sz w:val="24"/>
                <w:szCs w:val="24"/>
                <w:lang w:eastAsia="ru-RU"/>
              </w:rPr>
              <w:t>№</w:t>
            </w:r>
            <w:r w:rsidR="0019097C" w:rsidRPr="00227AB6">
              <w:rPr>
                <w:sz w:val="24"/>
                <w:szCs w:val="24"/>
                <w:lang w:eastAsia="ru-RU"/>
              </w:rPr>
              <w:br/>
            </w:r>
            <w:r w:rsidRPr="00227AB6">
              <w:rPr>
                <w:color w:val="000000"/>
                <w:sz w:val="24"/>
                <w:szCs w:val="24"/>
                <w:lang w:eastAsia="ru-RU"/>
              </w:rPr>
              <w:t>п/п</w:t>
            </w:r>
          </w:p>
        </w:tc>
        <w:tc>
          <w:tcPr>
            <w:tcW w:w="25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618B2" w:rsidRPr="0019097C" w:rsidRDefault="00F71FD3" w:rsidP="00577B23">
            <w:pPr>
              <w:shd w:val="clear" w:color="auto" w:fill="FFFFFF"/>
              <w:ind w:left="-21" w:hanging="19"/>
              <w:jc w:val="center"/>
              <w:rPr>
                <w:b/>
                <w:sz w:val="24"/>
                <w:szCs w:val="24"/>
                <w:lang w:eastAsia="ru-RU"/>
              </w:rPr>
            </w:pPr>
            <w:r>
              <w:rPr>
                <w:b/>
                <w:color w:val="000000"/>
                <w:sz w:val="24"/>
                <w:szCs w:val="24"/>
                <w:lang w:eastAsia="ru-RU"/>
              </w:rPr>
              <w:t>Найменування</w:t>
            </w:r>
          </w:p>
        </w:tc>
        <w:tc>
          <w:tcPr>
            <w:tcW w:w="4062" w:type="dxa"/>
            <w:tcBorders>
              <w:top w:val="single" w:sz="6" w:space="0" w:color="auto"/>
              <w:left w:val="single" w:sz="6" w:space="0" w:color="auto"/>
              <w:bottom w:val="nil"/>
              <w:right w:val="single" w:sz="6" w:space="0" w:color="auto"/>
            </w:tcBorders>
            <w:shd w:val="clear" w:color="auto" w:fill="FFFFFF"/>
            <w:hideMark/>
          </w:tcPr>
          <w:p w:rsidR="007618B2" w:rsidRPr="0019097C" w:rsidRDefault="007618B2" w:rsidP="00577B23">
            <w:pPr>
              <w:shd w:val="clear" w:color="auto" w:fill="FFFFFF"/>
              <w:ind w:left="14" w:hanging="14"/>
              <w:jc w:val="center"/>
              <w:rPr>
                <w:b/>
                <w:color w:val="000000"/>
                <w:sz w:val="24"/>
                <w:szCs w:val="24"/>
                <w:lang w:eastAsia="ru-RU"/>
              </w:rPr>
            </w:pPr>
            <w:r w:rsidRPr="0019097C">
              <w:rPr>
                <w:b/>
                <w:color w:val="000000"/>
                <w:sz w:val="24"/>
                <w:szCs w:val="24"/>
                <w:lang w:eastAsia="ru-RU"/>
              </w:rPr>
              <w:t>Графік постачання</w:t>
            </w:r>
          </w:p>
        </w:tc>
        <w:tc>
          <w:tcPr>
            <w:tcW w:w="122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618B2" w:rsidRPr="0019097C" w:rsidRDefault="007618B2" w:rsidP="00577B23">
            <w:pPr>
              <w:shd w:val="clear" w:color="auto" w:fill="FFFFFF"/>
              <w:ind w:left="14" w:firstLine="47"/>
              <w:jc w:val="center"/>
              <w:rPr>
                <w:b/>
                <w:sz w:val="24"/>
                <w:szCs w:val="24"/>
                <w:lang w:eastAsia="ru-RU"/>
              </w:rPr>
            </w:pPr>
            <w:r w:rsidRPr="0019097C">
              <w:rPr>
                <w:b/>
                <w:color w:val="000000"/>
                <w:sz w:val="24"/>
                <w:szCs w:val="24"/>
                <w:lang w:eastAsia="ru-RU"/>
              </w:rPr>
              <w:t>Од. виміру</w:t>
            </w:r>
          </w:p>
        </w:tc>
        <w:tc>
          <w:tcPr>
            <w:tcW w:w="170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7618B2" w:rsidRPr="0019097C" w:rsidRDefault="007618B2" w:rsidP="00577B23">
            <w:pPr>
              <w:shd w:val="clear" w:color="auto" w:fill="FFFFFF"/>
              <w:jc w:val="center"/>
              <w:rPr>
                <w:b/>
                <w:sz w:val="24"/>
                <w:szCs w:val="24"/>
                <w:lang w:eastAsia="ru-RU"/>
              </w:rPr>
            </w:pPr>
            <w:r w:rsidRPr="0019097C">
              <w:rPr>
                <w:b/>
                <w:color w:val="000000"/>
                <w:sz w:val="24"/>
                <w:szCs w:val="24"/>
                <w:lang w:eastAsia="ru-RU"/>
              </w:rPr>
              <w:t>Орієнтовна кількість</w:t>
            </w:r>
          </w:p>
        </w:tc>
      </w:tr>
      <w:tr w:rsidR="007618B2" w:rsidRPr="00A657E0" w:rsidTr="00577B23">
        <w:trPr>
          <w:cantSplit/>
          <w:trHeight w:val="291"/>
        </w:trPr>
        <w:tc>
          <w:tcPr>
            <w:tcW w:w="719" w:type="dxa"/>
            <w:vMerge/>
            <w:tcBorders>
              <w:top w:val="single" w:sz="6" w:space="0" w:color="auto"/>
              <w:left w:val="single" w:sz="6" w:space="0" w:color="auto"/>
              <w:bottom w:val="single" w:sz="6" w:space="0" w:color="auto"/>
              <w:right w:val="single" w:sz="6" w:space="0" w:color="auto"/>
            </w:tcBorders>
            <w:vAlign w:val="center"/>
            <w:hideMark/>
          </w:tcPr>
          <w:p w:rsidR="007618B2" w:rsidRPr="0019097C" w:rsidRDefault="007618B2" w:rsidP="00577B23">
            <w:pPr>
              <w:spacing w:after="0" w:line="240" w:lineRule="auto"/>
              <w:rPr>
                <w:b/>
                <w:sz w:val="24"/>
                <w:szCs w:val="24"/>
                <w:lang w:eastAsia="ru-RU"/>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7618B2" w:rsidRPr="0019097C" w:rsidRDefault="007618B2" w:rsidP="00577B23">
            <w:pPr>
              <w:spacing w:after="0" w:line="240" w:lineRule="auto"/>
              <w:rPr>
                <w:b/>
                <w:sz w:val="24"/>
                <w:szCs w:val="24"/>
                <w:lang w:eastAsia="ru-RU"/>
              </w:rPr>
            </w:pPr>
          </w:p>
        </w:tc>
        <w:tc>
          <w:tcPr>
            <w:tcW w:w="4062" w:type="dxa"/>
            <w:tcBorders>
              <w:top w:val="nil"/>
              <w:left w:val="single" w:sz="6" w:space="0" w:color="auto"/>
              <w:bottom w:val="single" w:sz="6" w:space="0" w:color="auto"/>
              <w:right w:val="single" w:sz="6" w:space="0" w:color="auto"/>
            </w:tcBorders>
            <w:shd w:val="clear" w:color="auto" w:fill="FFFFFF"/>
          </w:tcPr>
          <w:p w:rsidR="007618B2" w:rsidRPr="0019097C" w:rsidRDefault="007618B2" w:rsidP="00577B23">
            <w:pPr>
              <w:shd w:val="clear" w:color="auto" w:fill="FFFFFF"/>
              <w:jc w:val="center"/>
              <w:rPr>
                <w:b/>
                <w:sz w:val="24"/>
                <w:szCs w:val="24"/>
                <w:lang w:eastAsia="ru-RU"/>
              </w:rPr>
            </w:pPr>
          </w:p>
        </w:tc>
        <w:tc>
          <w:tcPr>
            <w:tcW w:w="1226" w:type="dxa"/>
            <w:vMerge/>
            <w:tcBorders>
              <w:top w:val="single" w:sz="6" w:space="0" w:color="auto"/>
              <w:left w:val="single" w:sz="6" w:space="0" w:color="auto"/>
              <w:bottom w:val="single" w:sz="6" w:space="0" w:color="auto"/>
              <w:right w:val="single" w:sz="6" w:space="0" w:color="auto"/>
            </w:tcBorders>
            <w:vAlign w:val="center"/>
            <w:hideMark/>
          </w:tcPr>
          <w:p w:rsidR="007618B2" w:rsidRPr="0019097C" w:rsidRDefault="007618B2" w:rsidP="00577B23">
            <w:pPr>
              <w:spacing w:after="0" w:line="240" w:lineRule="auto"/>
              <w:rPr>
                <w:b/>
                <w:sz w:val="24"/>
                <w:szCs w:val="24"/>
                <w:lang w:eastAsia="ru-RU"/>
              </w:rPr>
            </w:pPr>
          </w:p>
        </w:tc>
        <w:tc>
          <w:tcPr>
            <w:tcW w:w="1703" w:type="dxa"/>
            <w:vMerge/>
            <w:tcBorders>
              <w:top w:val="single" w:sz="6" w:space="0" w:color="auto"/>
              <w:left w:val="single" w:sz="6" w:space="0" w:color="auto"/>
              <w:bottom w:val="single" w:sz="6" w:space="0" w:color="auto"/>
              <w:right w:val="single" w:sz="6" w:space="0" w:color="auto"/>
            </w:tcBorders>
            <w:vAlign w:val="center"/>
            <w:hideMark/>
          </w:tcPr>
          <w:p w:rsidR="007618B2" w:rsidRPr="0019097C" w:rsidRDefault="007618B2" w:rsidP="00577B23">
            <w:pPr>
              <w:spacing w:after="0" w:line="240" w:lineRule="auto"/>
              <w:rPr>
                <w:b/>
                <w:sz w:val="24"/>
                <w:szCs w:val="24"/>
                <w:lang w:eastAsia="ru-RU"/>
              </w:rPr>
            </w:pPr>
          </w:p>
        </w:tc>
      </w:tr>
      <w:tr w:rsidR="007618B2" w:rsidRPr="00A657E0" w:rsidTr="00577B23">
        <w:trPr>
          <w:trHeight w:val="1931"/>
        </w:trPr>
        <w:tc>
          <w:tcPr>
            <w:tcW w:w="719" w:type="dxa"/>
            <w:tcBorders>
              <w:top w:val="single" w:sz="6" w:space="0" w:color="auto"/>
              <w:left w:val="single" w:sz="6" w:space="0" w:color="auto"/>
              <w:bottom w:val="single" w:sz="6" w:space="0" w:color="auto"/>
              <w:right w:val="single" w:sz="6" w:space="0" w:color="auto"/>
            </w:tcBorders>
            <w:shd w:val="clear" w:color="auto" w:fill="FFFFFF"/>
          </w:tcPr>
          <w:p w:rsidR="007618B2" w:rsidRPr="0019097C" w:rsidRDefault="007618B2" w:rsidP="00577B23">
            <w:pPr>
              <w:shd w:val="clear" w:color="auto" w:fill="FFFFFF"/>
              <w:jc w:val="center"/>
              <w:rPr>
                <w:b/>
                <w:sz w:val="24"/>
                <w:szCs w:val="24"/>
                <w:lang w:eastAsia="ru-RU"/>
              </w:rPr>
            </w:pPr>
          </w:p>
          <w:p w:rsidR="007618B2" w:rsidRPr="0019097C" w:rsidRDefault="007618B2" w:rsidP="00577B23">
            <w:pPr>
              <w:shd w:val="clear" w:color="auto" w:fill="FFFFFF"/>
              <w:jc w:val="center"/>
              <w:rPr>
                <w:sz w:val="24"/>
                <w:szCs w:val="24"/>
                <w:lang w:eastAsia="ru-RU"/>
              </w:rPr>
            </w:pPr>
            <w:r w:rsidRPr="0019097C">
              <w:rPr>
                <w:sz w:val="24"/>
                <w:szCs w:val="24"/>
                <w:lang w:eastAsia="ru-RU"/>
              </w:rPr>
              <w:t>1</w:t>
            </w: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7618B2" w:rsidRPr="00A657E0" w:rsidRDefault="007618B2" w:rsidP="00577B23">
            <w:pPr>
              <w:spacing w:after="0" w:line="240" w:lineRule="auto"/>
              <w:jc w:val="center"/>
              <w:rPr>
                <w:b/>
                <w:sz w:val="24"/>
                <w:szCs w:val="24"/>
                <w:lang w:eastAsia="ru-RU"/>
              </w:rPr>
            </w:pPr>
          </w:p>
          <w:p w:rsidR="007618B2" w:rsidRPr="00A657E0" w:rsidRDefault="007618B2" w:rsidP="00577B23">
            <w:pPr>
              <w:spacing w:after="0" w:line="240" w:lineRule="auto"/>
              <w:rPr>
                <w:b/>
                <w:sz w:val="24"/>
                <w:szCs w:val="24"/>
                <w:lang w:eastAsia="ru-RU"/>
              </w:rPr>
            </w:pPr>
            <w:r w:rsidRPr="00A657E0">
              <w:rPr>
                <w:color w:val="000000" w:themeColor="text1"/>
                <w:sz w:val="24"/>
                <w:szCs w:val="24"/>
              </w:rPr>
              <w:t>яйця курячі харчові (першої категорії С1)</w:t>
            </w:r>
          </w:p>
          <w:p w:rsidR="007618B2" w:rsidRPr="0019097C" w:rsidRDefault="007618B2" w:rsidP="00577B23">
            <w:pPr>
              <w:spacing w:after="0" w:line="240" w:lineRule="auto"/>
              <w:rPr>
                <w:color w:val="000000"/>
                <w:sz w:val="24"/>
                <w:szCs w:val="24"/>
                <w:lang w:eastAsia="ru-RU"/>
              </w:rPr>
            </w:pPr>
          </w:p>
        </w:tc>
        <w:tc>
          <w:tcPr>
            <w:tcW w:w="4062" w:type="dxa"/>
            <w:tcBorders>
              <w:top w:val="single" w:sz="6" w:space="0" w:color="auto"/>
              <w:left w:val="single" w:sz="6" w:space="0" w:color="auto"/>
              <w:bottom w:val="single" w:sz="6" w:space="0" w:color="auto"/>
              <w:right w:val="single" w:sz="6" w:space="0" w:color="auto"/>
            </w:tcBorders>
            <w:shd w:val="clear" w:color="auto" w:fill="FFFFFF"/>
            <w:hideMark/>
          </w:tcPr>
          <w:p w:rsidR="007618B2" w:rsidRPr="0019097C" w:rsidRDefault="007618B2" w:rsidP="00577B23">
            <w:pPr>
              <w:spacing w:after="0" w:line="240" w:lineRule="auto"/>
              <w:rPr>
                <w:sz w:val="24"/>
                <w:szCs w:val="24"/>
                <w:lang w:eastAsia="ru-RU"/>
              </w:rPr>
            </w:pPr>
            <w:r w:rsidRPr="00A657E0">
              <w:rPr>
                <w:sz w:val="24"/>
                <w:szCs w:val="24"/>
                <w:lang w:eastAsia="ru-RU"/>
              </w:rPr>
              <w:t>2</w:t>
            </w:r>
            <w:r w:rsidRPr="0019097C">
              <w:rPr>
                <w:sz w:val="24"/>
                <w:szCs w:val="24"/>
                <w:lang w:eastAsia="ru-RU"/>
              </w:rPr>
              <w:t xml:space="preserve"> рази на місяць</w:t>
            </w:r>
          </w:p>
          <w:p w:rsidR="007618B2" w:rsidRPr="00A657E0" w:rsidRDefault="007618B2" w:rsidP="00577B23">
            <w:pPr>
              <w:spacing w:after="0" w:line="240" w:lineRule="auto"/>
              <w:rPr>
                <w:sz w:val="24"/>
                <w:szCs w:val="24"/>
                <w:lang w:val="ru-RU" w:eastAsia="ru-RU"/>
              </w:rPr>
            </w:pPr>
            <w:r w:rsidRPr="00A657E0">
              <w:rPr>
                <w:sz w:val="24"/>
                <w:szCs w:val="24"/>
                <w:lang w:val="ru-RU" w:eastAsia="ru-RU"/>
              </w:rPr>
              <w:t xml:space="preserve">(кожного </w:t>
            </w:r>
            <w:proofErr w:type="spellStart"/>
            <w:r w:rsidRPr="00A657E0">
              <w:rPr>
                <w:sz w:val="24"/>
                <w:szCs w:val="24"/>
                <w:lang w:val="ru-RU" w:eastAsia="ru-RU"/>
              </w:rPr>
              <w:t>місяця</w:t>
            </w:r>
            <w:proofErr w:type="spellEnd"/>
            <w:r w:rsidRPr="00A657E0">
              <w:rPr>
                <w:sz w:val="24"/>
                <w:szCs w:val="24"/>
                <w:lang w:val="ru-RU" w:eastAsia="ru-RU"/>
              </w:rPr>
              <w:t xml:space="preserve">) до 31 </w:t>
            </w:r>
            <w:proofErr w:type="spellStart"/>
            <w:r w:rsidRPr="00A657E0">
              <w:rPr>
                <w:sz w:val="24"/>
                <w:szCs w:val="24"/>
                <w:lang w:val="ru-RU" w:eastAsia="ru-RU"/>
              </w:rPr>
              <w:t>грудня</w:t>
            </w:r>
            <w:proofErr w:type="spellEnd"/>
            <w:r w:rsidRPr="00A657E0">
              <w:rPr>
                <w:sz w:val="24"/>
                <w:szCs w:val="24"/>
                <w:lang w:val="ru-RU" w:eastAsia="ru-RU"/>
              </w:rPr>
              <w:t xml:space="preserve"> 2022 року, </w:t>
            </w:r>
            <w:proofErr w:type="spellStart"/>
            <w:proofErr w:type="gramStart"/>
            <w:r w:rsidRPr="00A657E0">
              <w:rPr>
                <w:sz w:val="24"/>
                <w:szCs w:val="24"/>
                <w:lang w:val="ru-RU" w:eastAsia="ru-RU"/>
              </w:rPr>
              <w:t>кр</w:t>
            </w:r>
            <w:proofErr w:type="gramEnd"/>
            <w:r w:rsidRPr="00A657E0">
              <w:rPr>
                <w:sz w:val="24"/>
                <w:szCs w:val="24"/>
                <w:lang w:val="ru-RU" w:eastAsia="ru-RU"/>
              </w:rPr>
              <w:t>ім</w:t>
            </w:r>
            <w:proofErr w:type="spellEnd"/>
            <w:r w:rsidRPr="00A657E0">
              <w:rPr>
                <w:sz w:val="24"/>
                <w:szCs w:val="24"/>
                <w:lang w:val="ru-RU" w:eastAsia="ru-RU"/>
              </w:rPr>
              <w:t xml:space="preserve"> </w:t>
            </w:r>
          </w:p>
          <w:p w:rsidR="007618B2" w:rsidRPr="00A657E0" w:rsidRDefault="007618B2" w:rsidP="00577B23">
            <w:pPr>
              <w:spacing w:after="0" w:line="240" w:lineRule="auto"/>
              <w:rPr>
                <w:color w:val="000000"/>
                <w:sz w:val="24"/>
                <w:szCs w:val="24"/>
                <w:lang w:val="ru-RU" w:eastAsia="ru-RU"/>
              </w:rPr>
            </w:pPr>
            <w:proofErr w:type="spellStart"/>
            <w:r w:rsidRPr="00A657E0">
              <w:rPr>
                <w:sz w:val="24"/>
                <w:szCs w:val="24"/>
                <w:lang w:val="ru-RU" w:eastAsia="ru-RU"/>
              </w:rPr>
              <w:t>вихідних</w:t>
            </w:r>
            <w:proofErr w:type="spellEnd"/>
            <w:r w:rsidRPr="00A657E0">
              <w:rPr>
                <w:sz w:val="24"/>
                <w:szCs w:val="24"/>
                <w:lang w:val="ru-RU" w:eastAsia="ru-RU"/>
              </w:rPr>
              <w:t xml:space="preserve"> та </w:t>
            </w:r>
            <w:proofErr w:type="spellStart"/>
            <w:r w:rsidRPr="00A657E0">
              <w:rPr>
                <w:sz w:val="24"/>
                <w:szCs w:val="24"/>
                <w:lang w:val="ru-RU" w:eastAsia="ru-RU"/>
              </w:rPr>
              <w:t>святкових</w:t>
            </w:r>
            <w:proofErr w:type="spellEnd"/>
            <w:r w:rsidRPr="00A657E0">
              <w:rPr>
                <w:sz w:val="24"/>
                <w:szCs w:val="24"/>
                <w:lang w:val="ru-RU" w:eastAsia="ru-RU"/>
              </w:rPr>
              <w:t xml:space="preserve"> </w:t>
            </w:r>
            <w:proofErr w:type="spellStart"/>
            <w:r w:rsidRPr="00A657E0">
              <w:rPr>
                <w:sz w:val="24"/>
                <w:szCs w:val="24"/>
                <w:lang w:val="ru-RU" w:eastAsia="ru-RU"/>
              </w:rPr>
              <w:t>днів</w:t>
            </w:r>
            <w:proofErr w:type="spellEnd"/>
            <w:r w:rsidRPr="00A657E0">
              <w:rPr>
                <w:sz w:val="24"/>
                <w:szCs w:val="24"/>
                <w:lang w:eastAsia="ru-RU"/>
              </w:rPr>
              <w:t xml:space="preserve"> </w:t>
            </w:r>
            <w:r w:rsidRPr="00A657E0">
              <w:rPr>
                <w:sz w:val="24"/>
                <w:szCs w:val="24"/>
              </w:rPr>
              <w:t xml:space="preserve">(з 08 </w:t>
            </w:r>
            <w:proofErr w:type="spellStart"/>
            <w:r w:rsidRPr="00A657E0">
              <w:rPr>
                <w:sz w:val="24"/>
                <w:szCs w:val="24"/>
              </w:rPr>
              <w:t>год</w:t>
            </w:r>
            <w:proofErr w:type="spellEnd"/>
            <w:r w:rsidRPr="00A657E0">
              <w:rPr>
                <w:sz w:val="24"/>
                <w:szCs w:val="24"/>
              </w:rPr>
              <w:t xml:space="preserve"> 00 </w:t>
            </w:r>
            <w:proofErr w:type="spellStart"/>
            <w:r w:rsidRPr="00A657E0">
              <w:rPr>
                <w:sz w:val="24"/>
                <w:szCs w:val="24"/>
              </w:rPr>
              <w:t>хв</w:t>
            </w:r>
            <w:proofErr w:type="spellEnd"/>
            <w:r w:rsidRPr="00A657E0">
              <w:rPr>
                <w:sz w:val="24"/>
                <w:szCs w:val="24"/>
              </w:rPr>
              <w:t xml:space="preserve"> до 15 </w:t>
            </w:r>
            <w:proofErr w:type="spellStart"/>
            <w:r w:rsidRPr="00A657E0">
              <w:rPr>
                <w:sz w:val="24"/>
                <w:szCs w:val="24"/>
              </w:rPr>
              <w:t>год</w:t>
            </w:r>
            <w:proofErr w:type="spellEnd"/>
            <w:r w:rsidRPr="00A657E0">
              <w:rPr>
                <w:sz w:val="24"/>
                <w:szCs w:val="24"/>
              </w:rPr>
              <w:t xml:space="preserve"> 00 </w:t>
            </w:r>
            <w:proofErr w:type="spellStart"/>
            <w:r w:rsidRPr="00A657E0">
              <w:rPr>
                <w:sz w:val="24"/>
                <w:szCs w:val="24"/>
              </w:rPr>
              <w:t>хв</w:t>
            </w:r>
            <w:proofErr w:type="spellEnd"/>
            <w:r w:rsidRPr="00A657E0">
              <w:rPr>
                <w:sz w:val="24"/>
                <w:szCs w:val="24"/>
              </w:rPr>
              <w:t>)</w:t>
            </w:r>
          </w:p>
        </w:tc>
        <w:tc>
          <w:tcPr>
            <w:tcW w:w="1226" w:type="dxa"/>
            <w:tcBorders>
              <w:top w:val="single" w:sz="6" w:space="0" w:color="auto"/>
              <w:left w:val="single" w:sz="6" w:space="0" w:color="auto"/>
              <w:bottom w:val="single" w:sz="6" w:space="0" w:color="auto"/>
              <w:right w:val="single" w:sz="6" w:space="0" w:color="auto"/>
            </w:tcBorders>
            <w:shd w:val="clear" w:color="auto" w:fill="FFFFFF"/>
          </w:tcPr>
          <w:p w:rsidR="007618B2" w:rsidRPr="00A657E0" w:rsidRDefault="007618B2" w:rsidP="00577B23">
            <w:pPr>
              <w:jc w:val="center"/>
              <w:rPr>
                <w:color w:val="000000"/>
                <w:sz w:val="24"/>
                <w:szCs w:val="24"/>
                <w:lang w:val="ru-RU" w:eastAsia="ru-RU"/>
              </w:rPr>
            </w:pPr>
          </w:p>
          <w:p w:rsidR="007618B2" w:rsidRPr="00A657E0" w:rsidRDefault="007618B2" w:rsidP="00577B23">
            <w:pPr>
              <w:jc w:val="center"/>
              <w:rPr>
                <w:color w:val="000000"/>
                <w:sz w:val="24"/>
                <w:szCs w:val="24"/>
                <w:lang w:val="ru-RU" w:eastAsia="ru-RU"/>
              </w:rPr>
            </w:pPr>
            <w:proofErr w:type="spellStart"/>
            <w:proofErr w:type="gramStart"/>
            <w:r w:rsidRPr="00A657E0">
              <w:rPr>
                <w:color w:val="000000"/>
                <w:sz w:val="24"/>
                <w:szCs w:val="24"/>
                <w:lang w:val="ru-RU" w:eastAsia="ru-RU"/>
              </w:rPr>
              <w:t>шт</w:t>
            </w:r>
            <w:proofErr w:type="spellEnd"/>
            <w:proofErr w:type="gramEnd"/>
          </w:p>
        </w:tc>
        <w:tc>
          <w:tcPr>
            <w:tcW w:w="1703" w:type="dxa"/>
            <w:tcBorders>
              <w:top w:val="single" w:sz="6" w:space="0" w:color="auto"/>
              <w:left w:val="single" w:sz="6" w:space="0" w:color="auto"/>
              <w:bottom w:val="single" w:sz="6" w:space="0" w:color="auto"/>
              <w:right w:val="single" w:sz="6" w:space="0" w:color="auto"/>
            </w:tcBorders>
            <w:shd w:val="clear" w:color="auto" w:fill="FFFFFF"/>
          </w:tcPr>
          <w:p w:rsidR="007618B2" w:rsidRPr="00A657E0" w:rsidRDefault="007618B2" w:rsidP="00577B23">
            <w:pPr>
              <w:jc w:val="center"/>
              <w:rPr>
                <w:color w:val="000000"/>
                <w:sz w:val="24"/>
                <w:szCs w:val="24"/>
                <w:lang w:val="ru-RU" w:eastAsia="ru-RU"/>
              </w:rPr>
            </w:pPr>
          </w:p>
          <w:p w:rsidR="007618B2" w:rsidRPr="00175B2F" w:rsidRDefault="00912F78" w:rsidP="00577B23">
            <w:pPr>
              <w:jc w:val="center"/>
              <w:rPr>
                <w:color w:val="000000"/>
                <w:sz w:val="24"/>
                <w:szCs w:val="24"/>
                <w:lang w:eastAsia="ru-RU"/>
              </w:rPr>
            </w:pPr>
            <w:r>
              <w:rPr>
                <w:sz w:val="24"/>
                <w:szCs w:val="24"/>
                <w:lang w:eastAsia="ru-RU"/>
              </w:rPr>
              <w:t>14700</w:t>
            </w:r>
          </w:p>
        </w:tc>
      </w:tr>
      <w:tr w:rsidR="007618B2" w:rsidRPr="00A657E0" w:rsidTr="00577B23">
        <w:trPr>
          <w:trHeight w:val="673"/>
        </w:trPr>
        <w:tc>
          <w:tcPr>
            <w:tcW w:w="10230" w:type="dxa"/>
            <w:gridSpan w:val="5"/>
            <w:tcBorders>
              <w:top w:val="single" w:sz="6" w:space="0" w:color="auto"/>
              <w:left w:val="single" w:sz="6" w:space="0" w:color="auto"/>
              <w:bottom w:val="single" w:sz="6" w:space="0" w:color="auto"/>
              <w:right w:val="single" w:sz="6" w:space="0" w:color="auto"/>
            </w:tcBorders>
            <w:shd w:val="clear" w:color="auto" w:fill="FFFFFF"/>
          </w:tcPr>
          <w:p w:rsidR="007618B2" w:rsidRPr="00A657E0" w:rsidRDefault="007618B2" w:rsidP="00577B23">
            <w:pPr>
              <w:jc w:val="center"/>
              <w:rPr>
                <w:color w:val="000000"/>
                <w:sz w:val="24"/>
                <w:szCs w:val="24"/>
                <w:lang w:val="ru-RU" w:eastAsia="ru-RU"/>
              </w:rPr>
            </w:pPr>
            <w:r w:rsidRPr="00A657E0">
              <w:rPr>
                <w:b/>
                <w:sz w:val="24"/>
                <w:szCs w:val="24"/>
              </w:rPr>
              <w:t>Учасник підтверджує застосування заходів із захисту довкілля до предмету закупівлі</w:t>
            </w:r>
          </w:p>
        </w:tc>
      </w:tr>
    </w:tbl>
    <w:p w:rsidR="007618B2" w:rsidRPr="00A657E0" w:rsidRDefault="007618B2" w:rsidP="007618B2">
      <w:pPr>
        <w:spacing w:after="0" w:line="240" w:lineRule="auto"/>
        <w:ind w:left="5660" w:firstLine="700"/>
        <w:jc w:val="right"/>
        <w:rPr>
          <w:sz w:val="24"/>
          <w:szCs w:val="24"/>
          <w:lang w:eastAsia="uk-UA"/>
        </w:rPr>
      </w:pPr>
    </w:p>
    <w:p w:rsidR="007618B2" w:rsidRPr="00A657E0" w:rsidRDefault="007618B2" w:rsidP="007618B2">
      <w:pPr>
        <w:spacing w:after="0"/>
        <w:jc w:val="both"/>
        <w:rPr>
          <w:sz w:val="24"/>
          <w:szCs w:val="24"/>
          <w:lang w:eastAsia="ru-RU"/>
        </w:rPr>
      </w:pPr>
    </w:p>
    <w:p w:rsidR="007618B2" w:rsidRDefault="007618B2" w:rsidP="007618B2">
      <w:pPr>
        <w:spacing w:after="0"/>
        <w:jc w:val="both"/>
        <w:rPr>
          <w:b/>
          <w:sz w:val="24"/>
          <w:szCs w:val="24"/>
          <w:lang w:eastAsia="ru-RU"/>
        </w:rPr>
      </w:pPr>
      <w:r w:rsidRPr="00A657E0">
        <w:rPr>
          <w:b/>
          <w:sz w:val="24"/>
          <w:szCs w:val="24"/>
          <w:lang w:eastAsia="ru-RU"/>
        </w:rPr>
        <w:t>Перелік документів, який Учасник надає обов’язково у складі тендерної пропозиції:</w:t>
      </w:r>
    </w:p>
    <w:p w:rsidR="007618B2" w:rsidRPr="00D027D6" w:rsidRDefault="007618B2" w:rsidP="007618B2">
      <w:pPr>
        <w:numPr>
          <w:ilvl w:val="0"/>
          <w:numId w:val="9"/>
        </w:numPr>
        <w:tabs>
          <w:tab w:val="clear" w:pos="360"/>
          <w:tab w:val="num" w:pos="720"/>
        </w:tabs>
        <w:spacing w:before="100" w:beforeAutospacing="1" w:after="100" w:afterAutospacing="1" w:line="240" w:lineRule="auto"/>
        <w:ind w:left="0"/>
        <w:jc w:val="both"/>
        <w:rPr>
          <w:sz w:val="24"/>
          <w:szCs w:val="24"/>
        </w:rPr>
      </w:pPr>
      <w:r w:rsidRPr="00D027D6">
        <w:rPr>
          <w:sz w:val="24"/>
          <w:szCs w:val="24"/>
        </w:rPr>
        <w:t xml:space="preserve">Учасник надає </w:t>
      </w:r>
      <w:proofErr w:type="spellStart"/>
      <w:r w:rsidRPr="00D027D6">
        <w:rPr>
          <w:sz w:val="24"/>
          <w:szCs w:val="24"/>
        </w:rPr>
        <w:t>скан</w:t>
      </w:r>
      <w:proofErr w:type="spellEnd"/>
      <w:r w:rsidRPr="00D027D6">
        <w:rPr>
          <w:sz w:val="24"/>
          <w:szCs w:val="24"/>
        </w:rPr>
        <w:t xml:space="preserve">/копії повідомлення (або рішення) про реєстрацію потужності за видом діяльності на зберігання харчових продуктів. Документ повинен бути виданий управлінням </w:t>
      </w:r>
      <w:proofErr w:type="spellStart"/>
      <w:r w:rsidRPr="00D027D6">
        <w:rPr>
          <w:sz w:val="24"/>
          <w:szCs w:val="24"/>
        </w:rPr>
        <w:t>Держпродспоживслужби</w:t>
      </w:r>
      <w:proofErr w:type="spellEnd"/>
      <w:r w:rsidRPr="00D027D6">
        <w:rPr>
          <w:sz w:val="24"/>
          <w:szCs w:val="24"/>
        </w:rPr>
        <w:t xml:space="preserve"> на ім’я та потужності Учасника. </w:t>
      </w:r>
    </w:p>
    <w:p w:rsidR="007618B2" w:rsidRPr="00D027D6" w:rsidRDefault="007618B2" w:rsidP="007618B2">
      <w:pPr>
        <w:numPr>
          <w:ilvl w:val="0"/>
          <w:numId w:val="9"/>
        </w:numPr>
        <w:tabs>
          <w:tab w:val="clear" w:pos="360"/>
          <w:tab w:val="num" w:pos="720"/>
        </w:tabs>
        <w:spacing w:before="100" w:beforeAutospacing="1" w:after="100" w:afterAutospacing="1" w:line="240" w:lineRule="auto"/>
        <w:ind w:left="0"/>
        <w:jc w:val="both"/>
        <w:rPr>
          <w:sz w:val="24"/>
          <w:szCs w:val="24"/>
        </w:rPr>
      </w:pPr>
      <w:r w:rsidRPr="00D027D6">
        <w:rPr>
          <w:sz w:val="24"/>
          <w:szCs w:val="24"/>
        </w:rPr>
        <w:t xml:space="preserve">Учасник надає </w:t>
      </w:r>
      <w:proofErr w:type="spellStart"/>
      <w:r w:rsidRPr="00D027D6">
        <w:rPr>
          <w:sz w:val="24"/>
          <w:szCs w:val="24"/>
        </w:rPr>
        <w:t>скан</w:t>
      </w:r>
      <w:proofErr w:type="spellEnd"/>
      <w:r w:rsidRPr="00D027D6">
        <w:rPr>
          <w:sz w:val="24"/>
          <w:szCs w:val="24"/>
        </w:rPr>
        <w:t xml:space="preserve">/копії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2021 року управлінням </w:t>
      </w:r>
      <w:proofErr w:type="spellStart"/>
      <w:r w:rsidRPr="00D027D6">
        <w:rPr>
          <w:sz w:val="24"/>
          <w:szCs w:val="24"/>
        </w:rPr>
        <w:t>Держпродспоживслужби</w:t>
      </w:r>
      <w:proofErr w:type="spellEnd"/>
      <w:r w:rsidRPr="00D027D6">
        <w:rPr>
          <w:sz w:val="24"/>
          <w:szCs w:val="24"/>
        </w:rPr>
        <w:t xml:space="preserve"> України на потужності учасника.</w:t>
      </w:r>
    </w:p>
    <w:p w:rsidR="007618B2" w:rsidRPr="00D027D6" w:rsidRDefault="007618B2" w:rsidP="007618B2">
      <w:pPr>
        <w:numPr>
          <w:ilvl w:val="0"/>
          <w:numId w:val="9"/>
        </w:numPr>
        <w:tabs>
          <w:tab w:val="clear" w:pos="360"/>
          <w:tab w:val="num" w:pos="720"/>
        </w:tabs>
        <w:spacing w:before="100" w:beforeAutospacing="1" w:after="100" w:afterAutospacing="1" w:line="240" w:lineRule="auto"/>
        <w:ind w:left="0"/>
        <w:jc w:val="both"/>
        <w:rPr>
          <w:sz w:val="24"/>
          <w:szCs w:val="24"/>
        </w:rPr>
      </w:pPr>
      <w:r w:rsidRPr="00D027D6">
        <w:rPr>
          <w:sz w:val="24"/>
          <w:szCs w:val="24"/>
        </w:rPr>
        <w:t xml:space="preserve">Учасник надає </w:t>
      </w:r>
      <w:proofErr w:type="spellStart"/>
      <w:r w:rsidRPr="00D027D6">
        <w:rPr>
          <w:sz w:val="24"/>
          <w:szCs w:val="24"/>
        </w:rPr>
        <w:t>скан</w:t>
      </w:r>
      <w:proofErr w:type="spellEnd"/>
      <w:r w:rsidRPr="00D027D6">
        <w:rPr>
          <w:sz w:val="24"/>
          <w:szCs w:val="24"/>
        </w:rPr>
        <w:t xml:space="preserve">/копії повідомлення (або рішення) про реєстрацію потужності за видом діяльності транспортування. Документ повинен бути виданий управлінням </w:t>
      </w:r>
      <w:proofErr w:type="spellStart"/>
      <w:r w:rsidRPr="00D027D6">
        <w:rPr>
          <w:sz w:val="24"/>
          <w:szCs w:val="24"/>
        </w:rPr>
        <w:t>Держпродспоживслужби</w:t>
      </w:r>
      <w:proofErr w:type="spellEnd"/>
      <w:r w:rsidRPr="00D027D6">
        <w:rPr>
          <w:sz w:val="24"/>
          <w:szCs w:val="24"/>
        </w:rPr>
        <w:t xml:space="preserve"> на ім’я та потужності учасника.</w:t>
      </w:r>
    </w:p>
    <w:p w:rsidR="00DA67C9" w:rsidRDefault="007618B2" w:rsidP="00DA67C9">
      <w:pPr>
        <w:numPr>
          <w:ilvl w:val="0"/>
          <w:numId w:val="9"/>
        </w:numPr>
        <w:tabs>
          <w:tab w:val="clear" w:pos="360"/>
          <w:tab w:val="num" w:pos="720"/>
        </w:tabs>
        <w:spacing w:before="100" w:beforeAutospacing="1" w:after="100" w:afterAutospacing="1" w:line="240" w:lineRule="auto"/>
        <w:ind w:left="0"/>
        <w:jc w:val="both"/>
        <w:rPr>
          <w:sz w:val="24"/>
          <w:szCs w:val="24"/>
        </w:rPr>
      </w:pPr>
      <w:r w:rsidRPr="00D027D6">
        <w:rPr>
          <w:sz w:val="24"/>
          <w:szCs w:val="24"/>
        </w:rPr>
        <w:t xml:space="preserve">Учасник надає </w:t>
      </w:r>
      <w:proofErr w:type="spellStart"/>
      <w:r w:rsidRPr="00D027D6">
        <w:rPr>
          <w:sz w:val="24"/>
          <w:szCs w:val="24"/>
        </w:rPr>
        <w:t>скан</w:t>
      </w:r>
      <w:proofErr w:type="spellEnd"/>
      <w:r w:rsidRPr="00D027D6">
        <w:rPr>
          <w:sz w:val="24"/>
          <w:szCs w:val="24"/>
        </w:rPr>
        <w:t>/копії,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7618B2" w:rsidRPr="00DA67C9" w:rsidRDefault="007618B2" w:rsidP="00DA67C9">
      <w:pPr>
        <w:numPr>
          <w:ilvl w:val="0"/>
          <w:numId w:val="9"/>
        </w:numPr>
        <w:tabs>
          <w:tab w:val="clear" w:pos="360"/>
          <w:tab w:val="num" w:pos="720"/>
        </w:tabs>
        <w:spacing w:before="100" w:beforeAutospacing="1" w:after="100" w:afterAutospacing="1" w:line="240" w:lineRule="auto"/>
        <w:ind w:left="0"/>
        <w:jc w:val="both"/>
        <w:rPr>
          <w:sz w:val="24"/>
          <w:szCs w:val="24"/>
        </w:rPr>
      </w:pPr>
      <w:r w:rsidRPr="00DA67C9">
        <w:rPr>
          <w:sz w:val="24"/>
          <w:szCs w:val="24"/>
        </w:rPr>
        <w:t xml:space="preserve">Учасник надає гарантійний лист про те, що </w:t>
      </w:r>
      <w:r w:rsidRPr="00DA67C9">
        <w:rPr>
          <w:color w:val="333333"/>
          <w:sz w:val="24"/>
          <w:szCs w:val="24"/>
        </w:rPr>
        <w:t>транспортні засоби, які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rsidR="00626CBB" w:rsidRDefault="00626CBB" w:rsidP="00626CBB">
      <w:pPr>
        <w:spacing w:after="0" w:line="240" w:lineRule="auto"/>
        <w:rPr>
          <w:sz w:val="22"/>
        </w:rPr>
      </w:pPr>
    </w:p>
    <w:p w:rsidR="00943D3D" w:rsidRPr="00821D12" w:rsidRDefault="00943D3D" w:rsidP="00943D3D">
      <w:pPr>
        <w:spacing w:after="0" w:line="240" w:lineRule="auto"/>
        <w:jc w:val="center"/>
        <w:rPr>
          <w:b/>
          <w:sz w:val="24"/>
          <w:szCs w:val="24"/>
        </w:rPr>
      </w:pPr>
    </w:p>
    <w:p w:rsidR="00D37312" w:rsidRPr="00F14766" w:rsidRDefault="00D37312" w:rsidP="00D37312">
      <w:pPr>
        <w:spacing w:after="0" w:line="240" w:lineRule="auto"/>
        <w:jc w:val="right"/>
        <w:rPr>
          <w:b/>
          <w:sz w:val="24"/>
          <w:szCs w:val="24"/>
          <w:lang w:eastAsia="ru-RU"/>
        </w:rPr>
      </w:pPr>
      <w:r w:rsidRPr="00F14766">
        <w:rPr>
          <w:b/>
          <w:sz w:val="24"/>
          <w:szCs w:val="24"/>
          <w:lang w:eastAsia="ru-RU"/>
        </w:rPr>
        <w:t>ДОДАТОК 3 (</w:t>
      </w:r>
      <w:proofErr w:type="spellStart"/>
      <w:r w:rsidR="00441C8D" w:rsidRPr="00F14766">
        <w:rPr>
          <w:b/>
          <w:sz w:val="24"/>
          <w:szCs w:val="24"/>
          <w:lang w:eastAsia="ru-RU"/>
        </w:rPr>
        <w:t>проєкт</w:t>
      </w:r>
      <w:proofErr w:type="spellEnd"/>
      <w:r w:rsidR="00441C8D" w:rsidRPr="00F14766">
        <w:rPr>
          <w:b/>
          <w:sz w:val="24"/>
          <w:szCs w:val="24"/>
          <w:lang w:eastAsia="ru-RU"/>
        </w:rPr>
        <w:t xml:space="preserve"> договору про закупівлю</w:t>
      </w:r>
      <w:r w:rsidRPr="00F14766">
        <w:rPr>
          <w:b/>
          <w:sz w:val="24"/>
          <w:szCs w:val="24"/>
          <w:lang w:eastAsia="ru-RU"/>
        </w:rPr>
        <w:t>)</w:t>
      </w:r>
    </w:p>
    <w:p w:rsidR="00D37312" w:rsidRPr="00F14766" w:rsidRDefault="0088642A" w:rsidP="00DB29A8">
      <w:pPr>
        <w:spacing w:after="0" w:line="240" w:lineRule="auto"/>
        <w:ind w:left="5660" w:firstLine="700"/>
        <w:jc w:val="right"/>
        <w:rPr>
          <w:i/>
          <w:sz w:val="24"/>
          <w:szCs w:val="24"/>
          <w:lang w:eastAsia="uk-UA"/>
        </w:rPr>
      </w:pPr>
      <w:r w:rsidRPr="00F14766">
        <w:rPr>
          <w:i/>
          <w:iCs/>
          <w:color w:val="000000"/>
          <w:sz w:val="24"/>
          <w:szCs w:val="24"/>
          <w:lang w:eastAsia="uk-UA"/>
        </w:rPr>
        <w:t>до тендерної</w:t>
      </w:r>
      <w:r w:rsidR="00DB29A8" w:rsidRPr="00F14766">
        <w:rPr>
          <w:i/>
          <w:iCs/>
          <w:color w:val="000000"/>
          <w:sz w:val="24"/>
          <w:szCs w:val="24"/>
          <w:lang w:eastAsia="uk-UA"/>
        </w:rPr>
        <w:t xml:space="preserve"> </w:t>
      </w:r>
      <w:r w:rsidR="00054DE7" w:rsidRPr="00DA67C9">
        <w:rPr>
          <w:i/>
          <w:iCs/>
          <w:color w:val="000000"/>
          <w:sz w:val="24"/>
          <w:szCs w:val="24"/>
          <w:lang w:eastAsia="uk-UA"/>
        </w:rPr>
        <w:t>документації</w:t>
      </w:r>
    </w:p>
    <w:p w:rsidR="004C647A" w:rsidRPr="00F2320F" w:rsidRDefault="00F7025A" w:rsidP="00F2320F">
      <w:pPr>
        <w:ind w:left="851"/>
        <w:jc w:val="right"/>
        <w:rPr>
          <w:i/>
          <w:sz w:val="24"/>
          <w:szCs w:val="24"/>
        </w:rPr>
      </w:pPr>
      <w:proofErr w:type="spellStart"/>
      <w:r w:rsidRPr="00F14766">
        <w:rPr>
          <w:i/>
          <w:sz w:val="24"/>
          <w:szCs w:val="24"/>
        </w:rPr>
        <w:t>Про</w:t>
      </w:r>
      <w:r w:rsidR="00427823" w:rsidRPr="00F14766">
        <w:rPr>
          <w:i/>
          <w:sz w:val="24"/>
          <w:szCs w:val="24"/>
        </w:rPr>
        <w:t>є</w:t>
      </w:r>
      <w:r w:rsidRPr="00F14766">
        <w:rPr>
          <w:i/>
          <w:sz w:val="24"/>
          <w:szCs w:val="24"/>
        </w:rPr>
        <w:t>кт</w:t>
      </w:r>
      <w:proofErr w:type="spellEnd"/>
      <w:r w:rsidRPr="00F14766">
        <w:rPr>
          <w:i/>
          <w:sz w:val="24"/>
          <w:szCs w:val="24"/>
        </w:rPr>
        <w:t xml:space="preserve"> договору про закупівлю додається в окремому файлі</w:t>
      </w:r>
    </w:p>
    <w:p w:rsidR="000D6635" w:rsidRDefault="000D6635" w:rsidP="000D6635">
      <w:pPr>
        <w:spacing w:after="0" w:line="240" w:lineRule="auto"/>
        <w:ind w:left="5660" w:firstLine="700"/>
        <w:jc w:val="right"/>
        <w:rPr>
          <w:b/>
          <w:bCs/>
          <w:color w:val="000000"/>
          <w:sz w:val="24"/>
          <w:szCs w:val="24"/>
          <w:lang w:eastAsia="uk-UA"/>
        </w:rPr>
      </w:pPr>
    </w:p>
    <w:p w:rsidR="000D6635" w:rsidRPr="007702C1" w:rsidRDefault="000D6635" w:rsidP="000D6635">
      <w:pPr>
        <w:spacing w:after="0" w:line="240" w:lineRule="auto"/>
        <w:ind w:left="5660" w:firstLine="700"/>
        <w:jc w:val="right"/>
        <w:rPr>
          <w:sz w:val="24"/>
          <w:szCs w:val="24"/>
          <w:lang w:eastAsia="uk-UA"/>
        </w:rPr>
      </w:pPr>
      <w:r w:rsidRPr="007702C1">
        <w:rPr>
          <w:b/>
          <w:bCs/>
          <w:color w:val="000000"/>
          <w:sz w:val="24"/>
          <w:szCs w:val="24"/>
          <w:lang w:eastAsia="uk-UA"/>
        </w:rPr>
        <w:t>ДОДАТОК 4</w:t>
      </w:r>
    </w:p>
    <w:p w:rsidR="000D6635" w:rsidRPr="007702C1" w:rsidRDefault="000D6635" w:rsidP="000D6635">
      <w:pPr>
        <w:spacing w:after="0" w:line="240" w:lineRule="auto"/>
        <w:ind w:left="5660" w:firstLine="700"/>
        <w:jc w:val="right"/>
        <w:rPr>
          <w:sz w:val="24"/>
          <w:szCs w:val="24"/>
          <w:lang w:eastAsia="uk-UA"/>
        </w:rPr>
      </w:pPr>
      <w:r w:rsidRPr="007702C1">
        <w:rPr>
          <w:i/>
          <w:iCs/>
          <w:color w:val="000000"/>
          <w:sz w:val="24"/>
          <w:szCs w:val="24"/>
          <w:lang w:eastAsia="uk-UA"/>
        </w:rPr>
        <w:t>до тендерної документації</w:t>
      </w:r>
    </w:p>
    <w:p w:rsidR="000D6635" w:rsidRPr="007702C1" w:rsidRDefault="000D6635" w:rsidP="000D6635">
      <w:pPr>
        <w:spacing w:after="0" w:line="240" w:lineRule="auto"/>
        <w:ind w:left="5660" w:firstLine="700"/>
        <w:jc w:val="both"/>
        <w:rPr>
          <w:sz w:val="24"/>
          <w:szCs w:val="24"/>
          <w:lang w:eastAsia="uk-UA"/>
        </w:rPr>
      </w:pPr>
      <w:r w:rsidRPr="007702C1">
        <w:rPr>
          <w:i/>
          <w:iCs/>
          <w:color w:val="000000"/>
          <w:sz w:val="24"/>
          <w:szCs w:val="24"/>
          <w:lang w:eastAsia="uk-UA"/>
        </w:rPr>
        <w:t> </w:t>
      </w:r>
    </w:p>
    <w:p w:rsidR="000D6635" w:rsidRPr="007702C1" w:rsidRDefault="000D6635" w:rsidP="000D6635">
      <w:pPr>
        <w:tabs>
          <w:tab w:val="left" w:pos="708"/>
        </w:tabs>
        <w:spacing w:after="0" w:line="240" w:lineRule="auto"/>
        <w:jc w:val="center"/>
        <w:rPr>
          <w:b/>
          <w:sz w:val="24"/>
          <w:szCs w:val="24"/>
        </w:rPr>
      </w:pPr>
      <w:r w:rsidRPr="007702C1">
        <w:rPr>
          <w:b/>
          <w:sz w:val="24"/>
          <w:szCs w:val="24"/>
        </w:rPr>
        <w:t>І. Інформація щодо підтвердження відповідності учасника кваліфікаційним критеріям та іншим вимогам.</w:t>
      </w:r>
    </w:p>
    <w:p w:rsidR="000D6635" w:rsidRPr="007702C1" w:rsidRDefault="000D6635" w:rsidP="000D6635">
      <w:pPr>
        <w:spacing w:after="0" w:line="240" w:lineRule="auto"/>
        <w:ind w:left="5660" w:firstLine="700"/>
        <w:jc w:val="both"/>
        <w:rPr>
          <w:sz w:val="24"/>
          <w:szCs w:val="24"/>
          <w:lang w:eastAsia="uk-UA"/>
        </w:rPr>
      </w:pPr>
      <w:r w:rsidRPr="007702C1">
        <w:rPr>
          <w:i/>
          <w:iCs/>
          <w:color w:val="000000"/>
          <w:sz w:val="24"/>
          <w:szCs w:val="24"/>
          <w:lang w:eastAsia="uk-UA"/>
        </w:rPr>
        <w:t> </w:t>
      </w:r>
    </w:p>
    <w:p w:rsidR="000D6635" w:rsidRPr="007702C1" w:rsidRDefault="000D6635" w:rsidP="000D6635">
      <w:pPr>
        <w:widowControl w:val="0"/>
        <w:tabs>
          <w:tab w:val="right" w:pos="9355"/>
        </w:tabs>
        <w:spacing w:beforeLines="40" w:before="96" w:after="0" w:line="240" w:lineRule="auto"/>
        <w:ind w:right="227"/>
        <w:contextualSpacing/>
        <w:rPr>
          <w:b/>
          <w:sz w:val="24"/>
          <w:szCs w:val="24"/>
          <w:lang w:eastAsia="uk-UA"/>
        </w:rPr>
      </w:pPr>
      <w:r w:rsidRPr="007702C1">
        <w:rPr>
          <w:b/>
          <w:sz w:val="24"/>
          <w:szCs w:val="24"/>
          <w:lang w:eastAsia="uk-UA"/>
        </w:rPr>
        <w:t>1. Перелік інформації та документів, що підтверджують відповідність Учасника встановленим кваліфікаційним критеріям:</w:t>
      </w:r>
    </w:p>
    <w:p w:rsidR="000D6635" w:rsidRPr="00016C26" w:rsidRDefault="000D6635" w:rsidP="000D6635">
      <w:pPr>
        <w:widowControl w:val="0"/>
        <w:spacing w:after="0" w:line="240" w:lineRule="auto"/>
        <w:ind w:right="-2"/>
        <w:jc w:val="both"/>
        <w:rPr>
          <w:b/>
          <w:sz w:val="24"/>
          <w:szCs w:val="24"/>
          <w:u w:val="single"/>
          <w:lang w:eastAsia="ru-RU"/>
        </w:rPr>
      </w:pPr>
      <w:r>
        <w:rPr>
          <w:sz w:val="24"/>
          <w:szCs w:val="24"/>
          <w:lang w:eastAsia="ru-RU"/>
        </w:rPr>
        <w:t>1.1</w:t>
      </w:r>
      <w:r w:rsidRPr="007702C1">
        <w:rPr>
          <w:sz w:val="24"/>
          <w:szCs w:val="24"/>
          <w:lang w:eastAsia="ru-RU"/>
        </w:rPr>
        <w:t xml:space="preserve">. Учасник </w:t>
      </w:r>
      <w:r w:rsidRPr="007702C1">
        <w:rPr>
          <w:rFonts w:eastAsia="Calibri"/>
          <w:sz w:val="24"/>
          <w:szCs w:val="24"/>
        </w:rPr>
        <w:t xml:space="preserve">повинен мати </w:t>
      </w:r>
      <w:r w:rsidRPr="007702C1">
        <w:rPr>
          <w:sz w:val="24"/>
          <w:szCs w:val="24"/>
          <w:lang w:eastAsia="ru-RU"/>
        </w:rPr>
        <w:t xml:space="preserve">працівників відповідної кваліфікації, які мають необхідні знання та досвід.  </w:t>
      </w:r>
      <w:r w:rsidRPr="007702C1">
        <w:rPr>
          <w:rFonts w:eastAsia="Calibri"/>
          <w:sz w:val="24"/>
          <w:szCs w:val="24"/>
        </w:rPr>
        <w:t>На підтвердження надає</w:t>
      </w:r>
      <w:r w:rsidRPr="007702C1">
        <w:rPr>
          <w:sz w:val="24"/>
          <w:szCs w:val="24"/>
          <w:lang w:eastAsia="ru-RU"/>
        </w:rPr>
        <w:t xml:space="preserve"> </w:t>
      </w:r>
      <w:r w:rsidRPr="00016C26">
        <w:rPr>
          <w:b/>
          <w:sz w:val="24"/>
          <w:szCs w:val="24"/>
          <w:u w:val="single"/>
          <w:lang w:eastAsia="ru-RU"/>
        </w:rPr>
        <w:t>довідку в довільній формі про наявність працівників, зокрема:  водіїв, комірника, вантажника.</w:t>
      </w:r>
    </w:p>
    <w:p w:rsidR="000D6635" w:rsidRPr="007702C1" w:rsidRDefault="000D6635" w:rsidP="000D6635">
      <w:pPr>
        <w:widowControl w:val="0"/>
        <w:spacing w:after="0" w:line="240" w:lineRule="auto"/>
        <w:ind w:right="-2"/>
        <w:jc w:val="both"/>
        <w:rPr>
          <w:sz w:val="24"/>
          <w:szCs w:val="24"/>
          <w:lang w:eastAsia="ru-RU"/>
        </w:rPr>
      </w:pPr>
      <w:r>
        <w:rPr>
          <w:sz w:val="24"/>
          <w:szCs w:val="24"/>
          <w:lang w:eastAsia="ru-RU"/>
        </w:rPr>
        <w:t>1.2</w:t>
      </w:r>
      <w:r w:rsidRPr="007702C1">
        <w:rPr>
          <w:sz w:val="24"/>
          <w:szCs w:val="24"/>
          <w:lang w:eastAsia="ru-RU"/>
        </w:rPr>
        <w:t xml:space="preserve">. Учасник в складі своєї пропозиції надає </w:t>
      </w:r>
      <w:r w:rsidRPr="00016C26">
        <w:rPr>
          <w:b/>
          <w:sz w:val="24"/>
          <w:szCs w:val="24"/>
          <w:u w:val="single"/>
          <w:lang w:eastAsia="ru-RU"/>
        </w:rPr>
        <w:t>довідку в довільній формі про наявність спеціалізованого автотранспорту</w:t>
      </w:r>
      <w:r w:rsidRPr="00016C26">
        <w:rPr>
          <w:sz w:val="24"/>
          <w:szCs w:val="24"/>
          <w:u w:val="single"/>
          <w:lang w:eastAsia="ru-RU"/>
        </w:rPr>
        <w:t>.</w:t>
      </w:r>
      <w:r w:rsidRPr="007702C1">
        <w:rPr>
          <w:sz w:val="24"/>
          <w:szCs w:val="24"/>
          <w:lang w:eastAsia="ru-RU"/>
        </w:rPr>
        <w:t xml:space="preserve"> За достовірність наданої інформації відповідальність покладається на Учасника.</w:t>
      </w:r>
    </w:p>
    <w:p w:rsidR="000D6635" w:rsidRPr="000D6635" w:rsidRDefault="000D6635" w:rsidP="00391C72">
      <w:pPr>
        <w:pStyle w:val="af7"/>
        <w:widowControl w:val="0"/>
        <w:spacing w:beforeLines="40" w:before="96" w:after="100" w:afterAutospacing="1"/>
        <w:ind w:right="227"/>
        <w:contextualSpacing/>
        <w:jc w:val="both"/>
        <w:rPr>
          <w:rFonts w:ascii="Times New Roman" w:hAnsi="Times New Roman"/>
          <w:b/>
          <w:sz w:val="24"/>
          <w:szCs w:val="24"/>
          <w:lang w:val="uk-UA"/>
        </w:rPr>
      </w:pPr>
      <w:r w:rsidRPr="000D6635">
        <w:rPr>
          <w:rFonts w:ascii="Times New Roman" w:hAnsi="Times New Roman"/>
          <w:b/>
          <w:sz w:val="24"/>
          <w:szCs w:val="24"/>
          <w:lang w:val="uk-UA"/>
        </w:rPr>
        <w:t>2. Підтвердження повноважень посадової особи та/або представника учасника процедури закупівлі щодо підпису документів тендерної пропозиції:</w:t>
      </w:r>
    </w:p>
    <w:p w:rsidR="000D6635" w:rsidRDefault="000D6635" w:rsidP="00EB460F">
      <w:pPr>
        <w:pStyle w:val="af7"/>
        <w:widowControl w:val="0"/>
        <w:spacing w:beforeLines="40" w:before="96" w:after="100" w:afterAutospacing="1"/>
        <w:ind w:left="68" w:right="227"/>
        <w:contextualSpacing/>
        <w:jc w:val="both"/>
        <w:rPr>
          <w:rFonts w:ascii="Times New Roman" w:hAnsi="Times New Roman"/>
          <w:b/>
          <w:sz w:val="24"/>
          <w:szCs w:val="24"/>
          <w:lang w:val="uk-UA"/>
        </w:rPr>
      </w:pPr>
      <w:r w:rsidRPr="00F14766">
        <w:rPr>
          <w:rFonts w:ascii="Times New Roman" w:hAnsi="Times New Roman"/>
          <w:sz w:val="24"/>
          <w:szCs w:val="24"/>
          <w:lang w:val="uk-UA"/>
        </w:rPr>
        <w:lastRenderedPageBreak/>
        <w:tab/>
      </w:r>
      <w:r w:rsidRPr="005F60B4">
        <w:rPr>
          <w:rFonts w:ascii="Times New Roman" w:hAnsi="Times New Roman"/>
          <w:b/>
          <w:sz w:val="24"/>
          <w:szCs w:val="24"/>
          <w:lang w:val="uk-UA"/>
        </w:rPr>
        <w:t xml:space="preserve">    </w:t>
      </w:r>
    </w:p>
    <w:p w:rsidR="000D6635" w:rsidRPr="000D6635" w:rsidRDefault="000D6635" w:rsidP="00EB460F">
      <w:pPr>
        <w:pStyle w:val="af7"/>
        <w:widowControl w:val="0"/>
        <w:spacing w:beforeLines="40" w:before="96" w:after="100" w:afterAutospacing="1"/>
        <w:ind w:left="68" w:right="227"/>
        <w:contextualSpacing/>
        <w:jc w:val="center"/>
        <w:rPr>
          <w:rFonts w:ascii="Times New Roman" w:hAnsi="Times New Roman"/>
          <w:b/>
          <w:i/>
          <w:sz w:val="24"/>
          <w:szCs w:val="24"/>
          <w:lang w:val="uk-UA"/>
        </w:rPr>
      </w:pPr>
      <w:r w:rsidRPr="000D6635">
        <w:rPr>
          <w:rFonts w:ascii="Times New Roman" w:hAnsi="Times New Roman"/>
          <w:b/>
          <w:i/>
          <w:sz w:val="24"/>
          <w:szCs w:val="24"/>
          <w:lang w:val="uk-UA"/>
        </w:rPr>
        <w:t>Орієнтований зразок довідки щодо відомостей про керівника та особу/</w:t>
      </w:r>
      <w:proofErr w:type="spellStart"/>
      <w:r w:rsidRPr="000D6635">
        <w:rPr>
          <w:rFonts w:ascii="Times New Roman" w:hAnsi="Times New Roman"/>
          <w:b/>
          <w:i/>
          <w:sz w:val="24"/>
          <w:szCs w:val="24"/>
          <w:lang w:val="uk-UA"/>
        </w:rPr>
        <w:t>-іб</w:t>
      </w:r>
      <w:proofErr w:type="spellEnd"/>
      <w:r w:rsidRPr="000D6635">
        <w:rPr>
          <w:rFonts w:ascii="Times New Roman" w:hAnsi="Times New Roman"/>
          <w:b/>
          <w:i/>
          <w:sz w:val="24"/>
          <w:szCs w:val="24"/>
          <w:lang w:val="uk-UA"/>
        </w:rPr>
        <w:t>, якій/</w:t>
      </w:r>
      <w:proofErr w:type="spellStart"/>
      <w:r w:rsidRPr="000D6635">
        <w:rPr>
          <w:rFonts w:ascii="Times New Roman" w:hAnsi="Times New Roman"/>
          <w:b/>
          <w:i/>
          <w:sz w:val="24"/>
          <w:szCs w:val="24"/>
          <w:lang w:val="uk-UA"/>
        </w:rPr>
        <w:t>-им</w:t>
      </w:r>
      <w:proofErr w:type="spellEnd"/>
      <w:r w:rsidRPr="000D6635">
        <w:rPr>
          <w:rFonts w:ascii="Times New Roman" w:hAnsi="Times New Roman"/>
          <w:b/>
          <w:i/>
          <w:sz w:val="24"/>
          <w:szCs w:val="24"/>
          <w:lang w:val="uk-UA"/>
        </w:rPr>
        <w:t xml:space="preserve"> надано право щодо підпису документів тендерної пропозиції:</w:t>
      </w:r>
    </w:p>
    <w:p w:rsidR="000D6635" w:rsidRPr="000D6635" w:rsidRDefault="000D6635" w:rsidP="00EB460F">
      <w:pPr>
        <w:pStyle w:val="af7"/>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r>
    </w:p>
    <w:p w:rsidR="000D6635" w:rsidRPr="000D6635" w:rsidRDefault="000D6635" w:rsidP="00EB460F">
      <w:pPr>
        <w:pStyle w:val="af7"/>
        <w:widowControl w:val="0"/>
        <w:spacing w:beforeLines="40" w:before="96" w:after="100" w:afterAutospacing="1"/>
        <w:ind w:left="68" w:right="227"/>
        <w:contextualSpacing/>
        <w:jc w:val="both"/>
        <w:rPr>
          <w:rFonts w:ascii="Times New Roman" w:hAnsi="Times New Roman"/>
          <w:b/>
          <w:i/>
          <w:sz w:val="24"/>
          <w:szCs w:val="24"/>
          <w:lang w:val="uk-UA"/>
        </w:rPr>
      </w:pPr>
      <w:r w:rsidRPr="000D6635">
        <w:rPr>
          <w:rFonts w:ascii="Times New Roman" w:hAnsi="Times New Roman"/>
          <w:b/>
          <w:i/>
          <w:sz w:val="24"/>
          <w:szCs w:val="24"/>
          <w:lang w:val="uk-UA"/>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тендерної пропозиції </w:t>
      </w:r>
    </w:p>
    <w:p w:rsidR="000D6635" w:rsidRPr="000D6635" w:rsidRDefault="000D6635" w:rsidP="00EB460F">
      <w:pPr>
        <w:pStyle w:val="af7"/>
        <w:widowControl w:val="0"/>
        <w:tabs>
          <w:tab w:val="clear" w:pos="4677"/>
        </w:tabs>
        <w:spacing w:beforeLines="40" w:before="96" w:after="100" w:afterAutospacing="1"/>
        <w:ind w:left="68" w:right="227"/>
        <w:contextualSpacing/>
        <w:jc w:val="both"/>
        <w:rPr>
          <w:rFonts w:ascii="Times New Roman" w:hAnsi="Times New Roman"/>
          <w:b/>
          <w:i/>
          <w:sz w:val="24"/>
          <w:szCs w:val="24"/>
          <w:lang w:val="uk-UA"/>
        </w:rPr>
      </w:pPr>
    </w:p>
    <w:p w:rsidR="000D6635" w:rsidRPr="000D6635" w:rsidRDefault="000D6635" w:rsidP="000D6635">
      <w:pPr>
        <w:pStyle w:val="af7"/>
        <w:widowControl w:val="0"/>
        <w:tabs>
          <w:tab w:val="clear" w:pos="4677"/>
        </w:tabs>
        <w:spacing w:beforeLines="40" w:before="96"/>
        <w:ind w:left="68" w:right="227"/>
        <w:contextualSpacing/>
        <w:jc w:val="both"/>
        <w:rPr>
          <w:rFonts w:ascii="Times New Roman" w:hAnsi="Times New Roman"/>
          <w:b/>
          <w:i/>
          <w:sz w:val="24"/>
          <w:szCs w:val="24"/>
          <w:lang w:val="uk-UA" w:eastAsia="uk-UA"/>
        </w:rPr>
      </w:pPr>
      <w:r w:rsidRPr="000D6635">
        <w:rPr>
          <w:rFonts w:ascii="Times New Roman" w:hAnsi="Times New Roman"/>
          <w:b/>
          <w:i/>
          <w:sz w:val="24"/>
          <w:szCs w:val="24"/>
          <w:lang w:val="uk-UA"/>
        </w:rPr>
        <w:t xml:space="preserve">Керівник                                                                                               </w:t>
      </w:r>
    </w:p>
    <w:p w:rsidR="000D6635" w:rsidRPr="007702C1" w:rsidRDefault="000D6635" w:rsidP="000D6635">
      <w:pPr>
        <w:tabs>
          <w:tab w:val="left" w:pos="708"/>
        </w:tabs>
        <w:spacing w:after="0" w:line="240" w:lineRule="auto"/>
        <w:jc w:val="both"/>
        <w:rPr>
          <w:rFonts w:eastAsia="Calibri"/>
          <w:b/>
          <w:noProof/>
          <w:sz w:val="24"/>
          <w:szCs w:val="24"/>
        </w:rPr>
      </w:pPr>
    </w:p>
    <w:p w:rsidR="000D6635" w:rsidRPr="007702C1" w:rsidRDefault="000D6635" w:rsidP="000D6635">
      <w:pPr>
        <w:tabs>
          <w:tab w:val="left" w:pos="708"/>
        </w:tabs>
        <w:spacing w:after="0" w:line="240" w:lineRule="auto"/>
        <w:jc w:val="both"/>
        <w:rPr>
          <w:rFonts w:eastAsia="Calibri"/>
          <w:b/>
          <w:noProof/>
          <w:sz w:val="24"/>
          <w:szCs w:val="24"/>
        </w:rPr>
      </w:pPr>
      <w:r w:rsidRPr="007702C1">
        <w:rPr>
          <w:rFonts w:eastAsia="Calibri"/>
          <w:b/>
          <w:noProof/>
          <w:sz w:val="24"/>
          <w:szCs w:val="24"/>
        </w:rPr>
        <w:t>3.Учасник в складі тендерної пропозиції надає інші документи:</w:t>
      </w:r>
    </w:p>
    <w:p w:rsidR="000D6635" w:rsidRPr="007702C1" w:rsidRDefault="000D6635" w:rsidP="000D6635">
      <w:pPr>
        <w:tabs>
          <w:tab w:val="left" w:pos="708"/>
        </w:tabs>
        <w:spacing w:after="0" w:line="240" w:lineRule="auto"/>
        <w:jc w:val="both"/>
        <w:rPr>
          <w:rFonts w:eastAsia="Calibri"/>
          <w:b/>
          <w:noProof/>
          <w:sz w:val="24"/>
          <w:szCs w:val="24"/>
        </w:rPr>
      </w:pPr>
    </w:p>
    <w:p w:rsidR="000D6635" w:rsidRPr="007702C1" w:rsidRDefault="000D6635" w:rsidP="000D6635">
      <w:pPr>
        <w:tabs>
          <w:tab w:val="left" w:pos="708"/>
        </w:tabs>
        <w:spacing w:after="0" w:line="240" w:lineRule="auto"/>
        <w:jc w:val="both"/>
        <w:rPr>
          <w:rFonts w:eastAsia="Calibri"/>
          <w:noProof/>
          <w:sz w:val="24"/>
          <w:szCs w:val="24"/>
        </w:rPr>
      </w:pPr>
      <w:r w:rsidRPr="007702C1">
        <w:rPr>
          <w:rFonts w:eastAsia="Calibri"/>
          <w:noProof/>
          <w:sz w:val="24"/>
          <w:szCs w:val="24"/>
        </w:rPr>
        <w:t xml:space="preserve">3.1. Довідка в довільній формі, що підтверджує згоду з </w:t>
      </w:r>
      <w:r w:rsidRPr="000D6635">
        <w:rPr>
          <w:rFonts w:eastAsia="Calibri"/>
          <w:b/>
          <w:noProof/>
          <w:sz w:val="24"/>
          <w:szCs w:val="24"/>
        </w:rPr>
        <w:t>усіма умовами, що вказані в проекті договору та додатками які є невід’ємними частинами</w:t>
      </w:r>
      <w:r w:rsidRPr="007702C1">
        <w:rPr>
          <w:rFonts w:eastAsia="Calibri"/>
          <w:noProof/>
          <w:sz w:val="24"/>
          <w:szCs w:val="24"/>
        </w:rPr>
        <w:t xml:space="preserve"> даного договору ДОДАТОК 3. </w:t>
      </w:r>
    </w:p>
    <w:p w:rsidR="000D6635" w:rsidRPr="007702C1" w:rsidRDefault="000D6635" w:rsidP="000D6635">
      <w:pPr>
        <w:spacing w:after="0" w:line="240" w:lineRule="auto"/>
        <w:rPr>
          <w:b/>
          <w:i/>
          <w:iCs/>
          <w:color w:val="000000"/>
          <w:sz w:val="24"/>
          <w:szCs w:val="24"/>
          <w:lang w:eastAsia="uk-UA"/>
        </w:rPr>
      </w:pPr>
      <w:r w:rsidRPr="007702C1">
        <w:rPr>
          <w:rFonts w:eastAsia="Calibri"/>
          <w:noProof/>
          <w:sz w:val="24"/>
          <w:szCs w:val="24"/>
        </w:rPr>
        <w:t xml:space="preserve">3.2. Учасник надає в тендерній пропозиції </w:t>
      </w:r>
      <w:r w:rsidRPr="007702C1">
        <w:rPr>
          <w:b/>
          <w:color w:val="000000"/>
          <w:sz w:val="24"/>
          <w:szCs w:val="24"/>
          <w:lang w:eastAsia="ru-RU"/>
        </w:rPr>
        <w:t>ДОДАТОК  2</w:t>
      </w:r>
      <w:r w:rsidRPr="007702C1">
        <w:rPr>
          <w:b/>
          <w:i/>
          <w:iCs/>
          <w:color w:val="000000"/>
          <w:sz w:val="24"/>
          <w:szCs w:val="24"/>
          <w:lang w:eastAsia="uk-UA"/>
        </w:rPr>
        <w:t xml:space="preserve"> Технічні, кількісні та якісні вимоги (Технічна специфікація)</w:t>
      </w:r>
    </w:p>
    <w:p w:rsidR="000D6635" w:rsidRPr="007702C1" w:rsidRDefault="000D6635" w:rsidP="000D6635">
      <w:pPr>
        <w:spacing w:after="0" w:line="240" w:lineRule="auto"/>
        <w:rPr>
          <w:b/>
          <w:i/>
          <w:iCs/>
          <w:color w:val="000000"/>
          <w:sz w:val="24"/>
          <w:szCs w:val="24"/>
          <w:lang w:eastAsia="uk-UA"/>
        </w:rPr>
      </w:pPr>
    </w:p>
    <w:p w:rsidR="00504207" w:rsidRPr="00504207" w:rsidRDefault="00504207" w:rsidP="00504207">
      <w:pPr>
        <w:spacing w:after="0" w:line="216" w:lineRule="auto"/>
        <w:ind w:left="567" w:hanging="567"/>
        <w:jc w:val="both"/>
        <w:rPr>
          <w:b/>
          <w:sz w:val="24"/>
          <w:szCs w:val="24"/>
        </w:rPr>
      </w:pPr>
      <w:r w:rsidRPr="00504207">
        <w:rPr>
          <w:b/>
          <w:sz w:val="24"/>
          <w:szCs w:val="24"/>
        </w:rPr>
        <w:t>Примітки:</w:t>
      </w:r>
    </w:p>
    <w:p w:rsidR="00F57F6A" w:rsidRDefault="00504207" w:rsidP="000D6635">
      <w:pPr>
        <w:spacing w:after="0" w:line="216" w:lineRule="auto"/>
        <w:ind w:left="567" w:hanging="567"/>
        <w:jc w:val="both"/>
        <w:rPr>
          <w:sz w:val="24"/>
          <w:szCs w:val="24"/>
        </w:rPr>
      </w:pPr>
      <w:r w:rsidRPr="00F14766">
        <w:rPr>
          <w:sz w:val="24"/>
          <w:szCs w:val="24"/>
        </w:rPr>
        <w:t>* В разі, якщо Учасник відповідно до норм чинного Законодавства  не зобов’язаний  подавати, якийсь з вказаних документів, такий Учасник надає лист-роз’яснення в довільній формі, за власноручним підписом уповноваженої особи Учасника, в якому зазначає законодавчі підстави ненадання вище зазначених документів.</w:t>
      </w:r>
      <w:r w:rsidR="000D6635">
        <w:rPr>
          <w:sz w:val="24"/>
          <w:szCs w:val="24"/>
        </w:rPr>
        <w:br/>
      </w:r>
    </w:p>
    <w:p w:rsidR="00EB460F" w:rsidRDefault="00EB460F" w:rsidP="000D6635">
      <w:pPr>
        <w:spacing w:after="0" w:line="216" w:lineRule="auto"/>
        <w:ind w:left="567" w:hanging="567"/>
        <w:jc w:val="both"/>
        <w:rPr>
          <w:sz w:val="24"/>
          <w:szCs w:val="24"/>
        </w:rPr>
      </w:pPr>
    </w:p>
    <w:p w:rsidR="00EB460F" w:rsidRDefault="00EB460F" w:rsidP="000D6635">
      <w:pPr>
        <w:spacing w:after="0" w:line="216" w:lineRule="auto"/>
        <w:ind w:left="567" w:hanging="567"/>
        <w:jc w:val="both"/>
        <w:rPr>
          <w:sz w:val="24"/>
          <w:szCs w:val="24"/>
        </w:rPr>
      </w:pPr>
    </w:p>
    <w:p w:rsidR="00EB460F" w:rsidRDefault="00EB460F" w:rsidP="000D6635">
      <w:pPr>
        <w:spacing w:after="0" w:line="216" w:lineRule="auto"/>
        <w:ind w:left="567" w:hanging="567"/>
        <w:jc w:val="both"/>
        <w:rPr>
          <w:sz w:val="24"/>
          <w:szCs w:val="24"/>
        </w:rPr>
      </w:pPr>
    </w:p>
    <w:p w:rsidR="00EB460F" w:rsidRPr="000D6635" w:rsidRDefault="00EB460F" w:rsidP="000D6635">
      <w:pPr>
        <w:spacing w:after="0" w:line="216" w:lineRule="auto"/>
        <w:ind w:left="567" w:hanging="567"/>
        <w:jc w:val="both"/>
        <w:rPr>
          <w:sz w:val="24"/>
          <w:szCs w:val="24"/>
        </w:rPr>
      </w:pPr>
    </w:p>
    <w:p w:rsidR="00925A1D" w:rsidRPr="00F14766" w:rsidRDefault="00ED46B4" w:rsidP="00F57F6A">
      <w:pPr>
        <w:tabs>
          <w:tab w:val="left" w:pos="708"/>
        </w:tabs>
        <w:spacing w:after="0" w:line="240" w:lineRule="auto"/>
        <w:jc w:val="both"/>
        <w:rPr>
          <w:color w:val="000000"/>
          <w:sz w:val="24"/>
          <w:szCs w:val="24"/>
          <w:shd w:val="clear" w:color="auto" w:fill="FFFFFF"/>
          <w:lang w:eastAsia="uk-UA"/>
        </w:rPr>
      </w:pPr>
      <w:r>
        <w:rPr>
          <w:bCs/>
          <w:color w:val="000000"/>
          <w:sz w:val="24"/>
          <w:szCs w:val="24"/>
          <w:lang w:eastAsia="uk-UA"/>
        </w:rPr>
        <w:t xml:space="preserve">         </w:t>
      </w:r>
      <w:r w:rsidR="00925A1D" w:rsidRPr="00F14766">
        <w:rPr>
          <w:bCs/>
          <w:color w:val="000000"/>
          <w:sz w:val="24"/>
          <w:szCs w:val="24"/>
          <w:lang w:eastAsia="uk-UA"/>
        </w:rPr>
        <w:t xml:space="preserve">Замовник самостійно перевіряє Учасника відповідно до  вимог, визначених у частині 1 та 2 статті 17 Закону </w:t>
      </w:r>
      <w:r w:rsidR="00925A1D" w:rsidRPr="00F14766">
        <w:rPr>
          <w:color w:val="000000"/>
          <w:sz w:val="24"/>
          <w:szCs w:val="24"/>
          <w:shd w:val="clear" w:color="auto" w:fill="FFFFFF"/>
          <w:lang w:eastAsia="uk-UA"/>
        </w:rPr>
        <w:t xml:space="preserve">у </w:t>
      </w:r>
      <w:r w:rsidRPr="00D707E6">
        <w:rPr>
          <w:color w:val="000000"/>
          <w:sz w:val="24"/>
          <w:szCs w:val="24"/>
          <w:shd w:val="solid" w:color="FFFFFF" w:fill="FFFFFF"/>
        </w:rPr>
        <w:t>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4"/>
          <w:szCs w:val="24"/>
          <w:shd w:val="solid" w:color="FFFFFF" w:fill="FFFFFF"/>
        </w:rPr>
        <w:t xml:space="preserve"> </w:t>
      </w:r>
    </w:p>
    <w:p w:rsidR="00925A1D" w:rsidRPr="00F14766" w:rsidRDefault="00ED46B4" w:rsidP="00925A1D">
      <w:pPr>
        <w:pStyle w:val="aa"/>
        <w:spacing w:after="0" w:line="240" w:lineRule="auto"/>
        <w:ind w:left="0"/>
        <w:jc w:val="both"/>
        <w:rPr>
          <w:color w:val="000000"/>
          <w:sz w:val="24"/>
          <w:szCs w:val="24"/>
        </w:rPr>
      </w:pPr>
      <w:r w:rsidRPr="00D707E6">
        <w:rPr>
          <w:b/>
          <w:color w:val="000000"/>
          <w:sz w:val="24"/>
          <w:szCs w:val="24"/>
          <w:shd w:val="solid" w:color="FFFFFF" w:fill="FFFFFF"/>
        </w:rPr>
        <w:t xml:space="preserve">Замовник не перевіряє </w:t>
      </w:r>
      <w:r>
        <w:rPr>
          <w:b/>
          <w:color w:val="000000"/>
          <w:sz w:val="24"/>
          <w:szCs w:val="24"/>
          <w:shd w:val="solid" w:color="FFFFFF" w:fill="FFFFFF"/>
        </w:rPr>
        <w:t xml:space="preserve">Учасника </w:t>
      </w:r>
      <w:r w:rsidRPr="00D707E6">
        <w:rPr>
          <w:b/>
          <w:color w:val="000000"/>
          <w:sz w:val="24"/>
          <w:szCs w:val="24"/>
          <w:shd w:val="solid" w:color="FFFFFF" w:fill="FFFFFF"/>
        </w:rPr>
        <w:t>процедури закупівлі на відповідність підстави, визначеної пунктом 13 частини першої статті 17 Закону, та не вимагає від учасника процедури закупівлі підтвердження її відсутності.</w:t>
      </w:r>
    </w:p>
    <w:p w:rsidR="00ED46B4" w:rsidRDefault="00ED46B4" w:rsidP="00925A1D">
      <w:pPr>
        <w:spacing w:after="0" w:line="216" w:lineRule="auto"/>
        <w:ind w:left="142" w:hanging="142"/>
        <w:jc w:val="both"/>
        <w:rPr>
          <w:sz w:val="24"/>
          <w:szCs w:val="24"/>
        </w:rPr>
      </w:pPr>
    </w:p>
    <w:p w:rsidR="00925A1D" w:rsidRPr="00F14766" w:rsidRDefault="00ED46B4" w:rsidP="00925A1D">
      <w:pPr>
        <w:spacing w:after="0" w:line="216" w:lineRule="auto"/>
        <w:ind w:left="142" w:hanging="142"/>
        <w:jc w:val="both"/>
        <w:rPr>
          <w:sz w:val="24"/>
          <w:szCs w:val="24"/>
        </w:rPr>
      </w:pPr>
      <w:r>
        <w:rPr>
          <w:sz w:val="24"/>
          <w:szCs w:val="24"/>
        </w:rPr>
        <w:t xml:space="preserve">         </w:t>
      </w:r>
      <w:r w:rsidR="00925A1D" w:rsidRPr="00F14766">
        <w:rPr>
          <w:sz w:val="24"/>
          <w:szCs w:val="24"/>
        </w:rPr>
        <w:t>Інша інформація, яка вимагається замовником у відповідності до ч. 3 ст. 22 Закону:</w:t>
      </w:r>
    </w:p>
    <w:p w:rsidR="00925A1D" w:rsidRPr="00F14766" w:rsidRDefault="00925A1D" w:rsidP="00925A1D">
      <w:pPr>
        <w:spacing w:after="0" w:line="216" w:lineRule="auto"/>
        <w:ind w:left="567"/>
        <w:jc w:val="both"/>
        <w:rPr>
          <w:b/>
          <w:sz w:val="24"/>
          <w:szCs w:val="24"/>
        </w:rPr>
      </w:pPr>
      <w:r w:rsidRPr="00F14766">
        <w:rPr>
          <w:b/>
          <w:sz w:val="24"/>
          <w:szCs w:val="24"/>
        </w:rPr>
        <w:t>Не вимагається</w:t>
      </w:r>
    </w:p>
    <w:p w:rsidR="00925A1D" w:rsidRPr="00F14766" w:rsidRDefault="00925A1D" w:rsidP="00ED46B4">
      <w:pPr>
        <w:spacing w:after="0" w:line="216" w:lineRule="auto"/>
        <w:jc w:val="both"/>
        <w:rPr>
          <w:b/>
          <w:sz w:val="24"/>
          <w:szCs w:val="24"/>
        </w:rPr>
      </w:pPr>
    </w:p>
    <w:p w:rsidR="00925A1D" w:rsidRPr="00F14766" w:rsidRDefault="00925A1D" w:rsidP="00925A1D">
      <w:pPr>
        <w:spacing w:after="0" w:line="216" w:lineRule="auto"/>
        <w:jc w:val="both"/>
        <w:rPr>
          <w:sz w:val="24"/>
          <w:szCs w:val="24"/>
        </w:rPr>
      </w:pPr>
      <w:r w:rsidRPr="00F14766">
        <w:rPr>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925A1D" w:rsidRPr="00F14766" w:rsidRDefault="00925A1D" w:rsidP="00ED46B4">
      <w:pPr>
        <w:spacing w:after="0" w:line="216" w:lineRule="auto"/>
        <w:jc w:val="both"/>
        <w:rPr>
          <w:sz w:val="24"/>
          <w:szCs w:val="24"/>
        </w:rPr>
      </w:pPr>
    </w:p>
    <w:p w:rsidR="00ED46B4" w:rsidRPr="00F14766" w:rsidRDefault="00ED46B4" w:rsidP="00925A1D">
      <w:pPr>
        <w:spacing w:after="0" w:line="216" w:lineRule="auto"/>
        <w:ind w:left="567" w:hanging="567"/>
        <w:jc w:val="both"/>
        <w:rPr>
          <w:sz w:val="24"/>
          <w:szCs w:val="24"/>
        </w:rPr>
      </w:pPr>
    </w:p>
    <w:p w:rsidR="00422E05" w:rsidRPr="00F14766" w:rsidRDefault="00422E05" w:rsidP="00422E05">
      <w:pPr>
        <w:spacing w:after="0" w:line="216" w:lineRule="auto"/>
        <w:ind w:left="567" w:hanging="567"/>
        <w:jc w:val="both"/>
        <w:rPr>
          <w:sz w:val="24"/>
          <w:szCs w:val="24"/>
        </w:rPr>
      </w:pPr>
    </w:p>
    <w:p w:rsidR="004666DF" w:rsidRPr="00F14766" w:rsidRDefault="004666DF" w:rsidP="004666DF">
      <w:pPr>
        <w:spacing w:after="0" w:line="216" w:lineRule="auto"/>
        <w:ind w:firstLine="567"/>
        <w:jc w:val="both"/>
        <w:rPr>
          <w:b/>
          <w:sz w:val="24"/>
          <w:szCs w:val="24"/>
        </w:rPr>
      </w:pPr>
      <w:r w:rsidRPr="00F14766">
        <w:rPr>
          <w:b/>
          <w:sz w:val="24"/>
          <w:szCs w:val="24"/>
        </w:rPr>
        <w:t>ІІ. ВИМОГИ ДО ІНФОРМАЦІЇ, ЩО ВІДНОСИТЬСЯ ДО СКЛАДУ ТЕНДЕРНОЇ ПРОПОЗИЦІЇ ТА ПІДЛЯГАЄ ЗАВАНТАЖЕННЮ В ЕСЗ У ВИГЛЯДІ ФАЙЛІВ</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 xml:space="preserve">1. </w:t>
      </w:r>
      <w:r w:rsidRPr="00F14766">
        <w:rPr>
          <w:sz w:val="24"/>
          <w:szCs w:val="24"/>
        </w:rPr>
        <w:tab/>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2 розділу І Додатку 4 цієї тендерної документації.</w:t>
      </w:r>
    </w:p>
    <w:p w:rsidR="004666DF" w:rsidRPr="00F14766" w:rsidRDefault="004666DF" w:rsidP="004666DF">
      <w:pPr>
        <w:spacing w:after="0" w:line="216" w:lineRule="auto"/>
        <w:ind w:firstLine="567"/>
        <w:jc w:val="both"/>
        <w:rPr>
          <w:sz w:val="24"/>
          <w:szCs w:val="24"/>
        </w:rPr>
      </w:pPr>
      <w:r w:rsidRPr="00F14766">
        <w:rPr>
          <w:sz w:val="24"/>
          <w:szCs w:val="24"/>
        </w:rPr>
        <w:t>2.</w:t>
      </w:r>
      <w:r w:rsidRPr="00F14766">
        <w:rPr>
          <w:sz w:val="24"/>
          <w:szCs w:val="24"/>
        </w:rPr>
        <w:tab/>
        <w:t xml:space="preserve">Кожен файл, який містить документ/інформацію, завантажується учасником у форматах </w:t>
      </w:r>
      <w:proofErr w:type="spellStart"/>
      <w:r w:rsidRPr="00F14766">
        <w:rPr>
          <w:sz w:val="24"/>
          <w:szCs w:val="24"/>
        </w:rPr>
        <w:t>.pdf</w:t>
      </w:r>
      <w:proofErr w:type="spellEnd"/>
      <w:r w:rsidRPr="00F14766">
        <w:rPr>
          <w:sz w:val="24"/>
          <w:szCs w:val="24"/>
        </w:rPr>
        <w:t xml:space="preserve">, </w:t>
      </w:r>
      <w:proofErr w:type="spellStart"/>
      <w:r w:rsidRPr="00F14766">
        <w:rPr>
          <w:sz w:val="24"/>
          <w:szCs w:val="24"/>
        </w:rPr>
        <w:t>.jpg</w:t>
      </w:r>
      <w:proofErr w:type="spellEnd"/>
      <w:r w:rsidRPr="00F14766">
        <w:rPr>
          <w:sz w:val="24"/>
          <w:szCs w:val="24"/>
        </w:rPr>
        <w:t xml:space="preserve">, </w:t>
      </w:r>
      <w:proofErr w:type="spellStart"/>
      <w:r w:rsidRPr="00F14766">
        <w:rPr>
          <w:sz w:val="24"/>
          <w:szCs w:val="24"/>
        </w:rPr>
        <w:t>.jpeg</w:t>
      </w:r>
      <w:proofErr w:type="spellEnd"/>
      <w:r w:rsidRPr="00F14766">
        <w:rPr>
          <w:sz w:val="24"/>
          <w:szCs w:val="24"/>
        </w:rPr>
        <w:t>, із зазначенням назви документа/інформації (окрім файлу/</w:t>
      </w:r>
      <w:proofErr w:type="spellStart"/>
      <w:r w:rsidRPr="00F14766">
        <w:rPr>
          <w:sz w:val="24"/>
          <w:szCs w:val="24"/>
        </w:rPr>
        <w:t>-ів</w:t>
      </w:r>
      <w:proofErr w:type="spellEnd"/>
      <w:r w:rsidRPr="00F14766">
        <w:rPr>
          <w:sz w:val="24"/>
          <w:szCs w:val="24"/>
        </w:rPr>
        <w:t>, що підтверджує/</w:t>
      </w:r>
      <w:proofErr w:type="spellStart"/>
      <w:r w:rsidRPr="00F14766">
        <w:rPr>
          <w:sz w:val="24"/>
          <w:szCs w:val="24"/>
        </w:rPr>
        <w:t>-ють</w:t>
      </w:r>
      <w:proofErr w:type="spellEnd"/>
      <w:r w:rsidRPr="00F14766">
        <w:rPr>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3.</w:t>
      </w:r>
      <w:r w:rsidRPr="00F14766">
        <w:rPr>
          <w:sz w:val="24"/>
          <w:szCs w:val="24"/>
        </w:rPr>
        <w:tab/>
        <w:t>Перелік документів, які вимагаються замовником в тендерній документації від учасника в складі його тендерної пропозиції, є вичерпним.</w:t>
      </w:r>
    </w:p>
    <w:p w:rsidR="004666DF" w:rsidRPr="00F14766" w:rsidRDefault="004666DF" w:rsidP="004666DF">
      <w:pPr>
        <w:spacing w:after="0" w:line="216" w:lineRule="auto"/>
        <w:ind w:firstLine="567"/>
        <w:jc w:val="both"/>
        <w:rPr>
          <w:sz w:val="24"/>
          <w:szCs w:val="24"/>
        </w:rPr>
      </w:pPr>
      <w:r w:rsidRPr="00F14766">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666DF" w:rsidRPr="00F14766" w:rsidRDefault="004666DF" w:rsidP="004666DF">
      <w:pPr>
        <w:spacing w:after="0" w:line="216" w:lineRule="auto"/>
        <w:ind w:firstLine="567"/>
        <w:jc w:val="both"/>
        <w:rPr>
          <w:sz w:val="24"/>
          <w:szCs w:val="24"/>
        </w:rPr>
      </w:pPr>
      <w:r w:rsidRPr="00F14766">
        <w:rPr>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4666DF" w:rsidRPr="00F14766" w:rsidRDefault="004666DF" w:rsidP="004666DF">
      <w:pPr>
        <w:spacing w:after="0" w:line="216" w:lineRule="auto"/>
        <w:ind w:firstLine="567"/>
        <w:jc w:val="both"/>
        <w:rPr>
          <w:sz w:val="24"/>
          <w:szCs w:val="24"/>
        </w:rPr>
      </w:pPr>
    </w:p>
    <w:p w:rsidR="004666DF" w:rsidRPr="00F14766" w:rsidRDefault="004666DF" w:rsidP="004666DF">
      <w:pPr>
        <w:spacing w:after="0" w:line="216" w:lineRule="auto"/>
        <w:ind w:firstLine="567"/>
        <w:jc w:val="both"/>
        <w:rPr>
          <w:sz w:val="24"/>
          <w:szCs w:val="24"/>
        </w:rPr>
      </w:pPr>
      <w:r w:rsidRPr="00F14766">
        <w:rPr>
          <w:sz w:val="24"/>
          <w:szCs w:val="24"/>
        </w:rPr>
        <w:t xml:space="preserve">4. </w:t>
      </w:r>
      <w:r w:rsidRPr="00F14766">
        <w:rPr>
          <w:sz w:val="24"/>
          <w:szCs w:val="24"/>
        </w:rPr>
        <w:tab/>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rsidR="004666DF" w:rsidRPr="00F14766" w:rsidRDefault="004666DF" w:rsidP="004666DF">
      <w:pPr>
        <w:spacing w:after="0" w:line="216" w:lineRule="auto"/>
        <w:ind w:firstLine="567"/>
        <w:jc w:val="both"/>
        <w:rPr>
          <w:sz w:val="24"/>
          <w:szCs w:val="24"/>
        </w:rPr>
      </w:pPr>
      <w:r w:rsidRPr="00F14766">
        <w:rPr>
          <w:sz w:val="24"/>
          <w:szCs w:val="24"/>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rsidR="004666DF" w:rsidRPr="00F14766" w:rsidRDefault="004666DF" w:rsidP="004666DF">
      <w:pPr>
        <w:spacing w:after="0" w:line="216" w:lineRule="auto"/>
        <w:ind w:firstLine="567"/>
        <w:jc w:val="both"/>
        <w:rPr>
          <w:sz w:val="24"/>
          <w:szCs w:val="24"/>
        </w:rPr>
      </w:pPr>
      <w:r w:rsidRPr="00F14766">
        <w:rPr>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rsidR="004666DF" w:rsidRPr="00F14766" w:rsidRDefault="004666DF" w:rsidP="004666DF">
      <w:pPr>
        <w:spacing w:after="0" w:line="216" w:lineRule="auto"/>
        <w:ind w:firstLine="567"/>
        <w:jc w:val="both"/>
        <w:rPr>
          <w:sz w:val="24"/>
          <w:szCs w:val="24"/>
        </w:rPr>
      </w:pPr>
      <w:r w:rsidRPr="00F14766">
        <w:rPr>
          <w:sz w:val="24"/>
          <w:szCs w:val="24"/>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p w:rsidR="004666DF" w:rsidRPr="00F14766" w:rsidRDefault="004666DF" w:rsidP="004666DF">
      <w:pPr>
        <w:spacing w:after="0" w:line="216" w:lineRule="auto"/>
        <w:jc w:val="both"/>
        <w:rPr>
          <w:sz w:val="24"/>
          <w:szCs w:val="24"/>
        </w:rPr>
      </w:pPr>
    </w:p>
    <w:p w:rsidR="00300D6E" w:rsidRPr="00D707E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b/>
          <w:noProof/>
          <w:szCs w:val="28"/>
        </w:rPr>
      </w:pPr>
      <w:r w:rsidRPr="00F14766">
        <w:rPr>
          <w:rFonts w:eastAsia="Calibri"/>
          <w:b/>
          <w:noProof/>
          <w:sz w:val="24"/>
          <w:szCs w:val="24"/>
        </w:rPr>
        <w:t xml:space="preserve">ІІІ . </w:t>
      </w:r>
      <w:r w:rsidRPr="00D707E6">
        <w:rPr>
          <w:rFonts w:eastAsia="Calibri"/>
          <w:b/>
          <w:noProof/>
          <w:szCs w:val="28"/>
        </w:rPr>
        <w:t>Учасник-переможець тендерної</w:t>
      </w:r>
      <w:r w:rsidRPr="00D707E6">
        <w:rPr>
          <w:rFonts w:eastAsia="Calibri"/>
          <w:b/>
          <w:szCs w:val="28"/>
        </w:rPr>
        <w:t xml:space="preserve"> процедури у строк, що </w:t>
      </w:r>
      <w:r w:rsidRPr="00D707E6">
        <w:rPr>
          <w:rFonts w:eastAsia="Calibri"/>
          <w:b/>
          <w:szCs w:val="28"/>
          <w:u w:val="single"/>
        </w:rPr>
        <w:t xml:space="preserve">не перевищує </w:t>
      </w:r>
      <w:r w:rsidR="00D707E6" w:rsidRPr="00D707E6">
        <w:rPr>
          <w:b/>
          <w:color w:val="000000"/>
          <w:szCs w:val="28"/>
          <w:u w:val="single"/>
          <w:shd w:val="solid" w:color="FFFFFF" w:fill="FFFFFF"/>
        </w:rPr>
        <w:t xml:space="preserve">чотири дні </w:t>
      </w:r>
      <w:r w:rsidRPr="00D707E6">
        <w:rPr>
          <w:rFonts w:eastAsia="Calibri"/>
          <w:b/>
          <w:szCs w:val="28"/>
          <w:u w:val="single"/>
        </w:rPr>
        <w:t>з дати оприлюднення повідомлення про намір укласти договір</w:t>
      </w:r>
      <w:r w:rsidRPr="00D707E6">
        <w:rPr>
          <w:rFonts w:eastAsia="Calibri"/>
          <w:b/>
          <w:noProof/>
          <w:szCs w:val="28"/>
        </w:rPr>
        <w:t xml:space="preserve"> повинен надати Замовнику документи </w:t>
      </w:r>
      <w:r w:rsidRPr="00D707E6">
        <w:rPr>
          <w:rFonts w:eastAsia="Calibri"/>
          <w:b/>
          <w:szCs w:val="28"/>
        </w:rPr>
        <w:t>через електронну систему закупівель</w:t>
      </w:r>
      <w:r w:rsidRPr="00D707E6">
        <w:rPr>
          <w:rFonts w:eastAsia="Calibri"/>
          <w:b/>
          <w:noProof/>
          <w:szCs w:val="28"/>
        </w:rPr>
        <w:t>:</w:t>
      </w:r>
    </w:p>
    <w:p w:rsidR="00300D6E" w:rsidRPr="00F14766" w:rsidRDefault="00300D6E" w:rsidP="00300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b/>
          <w:noProof/>
          <w:sz w:val="24"/>
          <w:szCs w:val="24"/>
        </w:rPr>
      </w:pPr>
    </w:p>
    <w:p w:rsidR="00311B0E" w:rsidRPr="00311B0E" w:rsidRDefault="00195204" w:rsidP="00311B0E">
      <w:pPr>
        <w:tabs>
          <w:tab w:val="num" w:pos="426"/>
          <w:tab w:val="left" w:pos="708"/>
          <w:tab w:val="left" w:pos="851"/>
        </w:tabs>
        <w:spacing w:after="0" w:line="240" w:lineRule="auto"/>
        <w:jc w:val="both"/>
        <w:rPr>
          <w:noProof/>
          <w:sz w:val="24"/>
          <w:szCs w:val="24"/>
        </w:rPr>
      </w:pPr>
      <w:r>
        <w:rPr>
          <w:noProof/>
          <w:sz w:val="24"/>
          <w:szCs w:val="24"/>
        </w:rPr>
        <w:t>1</w:t>
      </w:r>
      <w:r w:rsidR="00311B0E" w:rsidRPr="00311B0E">
        <w:rPr>
          <w:noProof/>
          <w:sz w:val="24"/>
          <w:szCs w:val="24"/>
        </w:rPr>
        <w:t>. Інформацію про особу, уповноважену на підписання договору про закупівлю.</w:t>
      </w:r>
    </w:p>
    <w:p w:rsidR="00D707E6" w:rsidRPr="00D707E6" w:rsidRDefault="00195204" w:rsidP="00D51D59">
      <w:pPr>
        <w:spacing w:before="120"/>
        <w:jc w:val="both"/>
        <w:rPr>
          <w:b/>
          <w:color w:val="000000"/>
          <w:sz w:val="24"/>
          <w:szCs w:val="24"/>
          <w:shd w:val="solid" w:color="FFFFFF" w:fill="FFFFFF"/>
        </w:rPr>
      </w:pPr>
      <w:r>
        <w:rPr>
          <w:color w:val="000000"/>
          <w:sz w:val="24"/>
          <w:szCs w:val="24"/>
          <w:shd w:val="solid" w:color="FFFFFF" w:fill="FFFFFF"/>
        </w:rPr>
        <w:t>2</w:t>
      </w:r>
      <w:r w:rsidR="00311B0E">
        <w:rPr>
          <w:color w:val="000000"/>
          <w:sz w:val="24"/>
          <w:szCs w:val="24"/>
          <w:shd w:val="solid" w:color="FFFFFF" w:fill="FFFFFF"/>
        </w:rPr>
        <w:t>.</w:t>
      </w:r>
      <w:r w:rsidR="00D707E6" w:rsidRPr="00D707E6">
        <w:rPr>
          <w:color w:val="000000"/>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w:t>
      </w:r>
      <w:r w:rsidR="00D707E6">
        <w:rPr>
          <w:color w:val="000000"/>
          <w:sz w:val="24"/>
          <w:szCs w:val="24"/>
          <w:shd w:val="solid" w:color="FFFFFF" w:fill="FFFFFF"/>
        </w:rPr>
        <w:t xml:space="preserve"> про закупівлю, повинен надати З</w:t>
      </w:r>
      <w:r w:rsidR="00D707E6" w:rsidRPr="00D707E6">
        <w:rPr>
          <w:color w:val="000000"/>
          <w:sz w:val="24"/>
          <w:szCs w:val="24"/>
          <w:shd w:val="solid" w:color="FFFFFF" w:fill="FFFFFF"/>
        </w:rPr>
        <w:t>амовнику</w:t>
      </w:r>
      <w:r w:rsidR="00D707E6" w:rsidRPr="00D707E6">
        <w:rPr>
          <w:rFonts w:eastAsia="Calibri"/>
          <w:sz w:val="24"/>
          <w:szCs w:val="24"/>
        </w:rPr>
        <w:t xml:space="preserve"> </w:t>
      </w:r>
      <w:r w:rsidR="00D707E6" w:rsidRPr="00D707E6">
        <w:rPr>
          <w:color w:val="000000"/>
          <w:sz w:val="24"/>
          <w:szCs w:val="24"/>
          <w:shd w:val="solid" w:color="FFFFFF" w:fill="FFFFFF"/>
        </w:rPr>
        <w:t>шляхом оприлюднення в електронній системі закупівель документи</w:t>
      </w:r>
      <w:r w:rsidR="00D707E6">
        <w:rPr>
          <w:color w:val="000000"/>
          <w:sz w:val="24"/>
          <w:szCs w:val="24"/>
          <w:shd w:val="solid" w:color="FFFFFF" w:fill="FFFFFF"/>
        </w:rPr>
        <w:t xml:space="preserve"> </w:t>
      </w:r>
      <w:r w:rsidR="00D707E6" w:rsidRPr="00D707E6">
        <w:rPr>
          <w:rFonts w:eastAsia="Calibri"/>
          <w:sz w:val="24"/>
          <w:szCs w:val="24"/>
        </w:rPr>
        <w:t xml:space="preserve">(у форматі </w:t>
      </w:r>
      <w:proofErr w:type="spellStart"/>
      <w:r w:rsidR="00D707E6" w:rsidRPr="00D707E6">
        <w:rPr>
          <w:rFonts w:eastAsia="Calibri"/>
          <w:sz w:val="24"/>
          <w:szCs w:val="24"/>
        </w:rPr>
        <w:t>.pdf</w:t>
      </w:r>
      <w:proofErr w:type="spellEnd"/>
      <w:r w:rsidR="00D707E6" w:rsidRPr="00D707E6">
        <w:rPr>
          <w:rFonts w:eastAsia="Calibri"/>
          <w:sz w:val="24"/>
          <w:szCs w:val="24"/>
        </w:rPr>
        <w:t xml:space="preserve"> та/або </w:t>
      </w:r>
      <w:proofErr w:type="spellStart"/>
      <w:r w:rsidR="00D707E6" w:rsidRPr="00D707E6">
        <w:rPr>
          <w:rFonts w:eastAsia="Calibri"/>
          <w:sz w:val="24"/>
          <w:szCs w:val="24"/>
        </w:rPr>
        <w:t>.jpg</w:t>
      </w:r>
      <w:proofErr w:type="spellEnd"/>
      <w:r w:rsidR="00D707E6" w:rsidRPr="00D707E6">
        <w:rPr>
          <w:rFonts w:eastAsia="Calibri"/>
          <w:sz w:val="24"/>
          <w:szCs w:val="24"/>
        </w:rPr>
        <w:t xml:space="preserve"> та/або </w:t>
      </w:r>
      <w:proofErr w:type="spellStart"/>
      <w:r w:rsidR="00D707E6" w:rsidRPr="00D707E6">
        <w:rPr>
          <w:rFonts w:eastAsia="Calibri"/>
          <w:sz w:val="24"/>
          <w:szCs w:val="24"/>
        </w:rPr>
        <w:t>.jpeg</w:t>
      </w:r>
      <w:proofErr w:type="spellEnd"/>
      <w:r w:rsidR="00D707E6" w:rsidRPr="00D707E6">
        <w:rPr>
          <w:rFonts w:eastAsia="Calibri"/>
          <w:sz w:val="24"/>
          <w:szCs w:val="24"/>
        </w:rPr>
        <w:t>)</w:t>
      </w:r>
      <w:r w:rsidR="00D707E6" w:rsidRPr="00D707E6">
        <w:rPr>
          <w:color w:val="000000"/>
          <w:sz w:val="24"/>
          <w:szCs w:val="24"/>
          <w:shd w:val="solid" w:color="FFFFFF" w:fill="FFFFFF"/>
        </w:rPr>
        <w:t>, що підтверджують відсутність підстав, визначених пунктами 3, 5, 6 і 12 частини першої та частиною другою статті 17 Закону</w:t>
      </w:r>
      <w:r w:rsidR="00D51D59">
        <w:rPr>
          <w:color w:val="000000"/>
          <w:sz w:val="24"/>
          <w:szCs w:val="24"/>
          <w:shd w:val="solid" w:color="FFFFFF" w:fill="FFFFFF"/>
        </w:rPr>
        <w:t>, а саме</w:t>
      </w:r>
      <w:r w:rsidR="00504207">
        <w:rPr>
          <w:color w:val="000000"/>
          <w:sz w:val="24"/>
          <w:szCs w:val="24"/>
          <w:shd w:val="solid" w:color="FFFFFF" w:fill="FFFFFF"/>
        </w:rPr>
        <w:t>:</w:t>
      </w:r>
      <w:r w:rsidR="00D707E6" w:rsidRPr="00D707E6">
        <w:rPr>
          <w:color w:val="000000"/>
          <w:sz w:val="24"/>
          <w:szCs w:val="24"/>
          <w:shd w:val="solid" w:color="FFFFFF" w:fill="FFFFFF"/>
        </w:rPr>
        <w:t xml:space="preserve"> </w:t>
      </w:r>
    </w:p>
    <w:p w:rsidR="00300D6E" w:rsidRPr="00F14766" w:rsidRDefault="00300D6E" w:rsidP="00300D6E">
      <w:pPr>
        <w:spacing w:after="0" w:line="240" w:lineRule="auto"/>
        <w:jc w:val="center"/>
        <w:rPr>
          <w:rFonts w:eastAsia="Calibri"/>
          <w:color w:val="000000"/>
          <w:sz w:val="24"/>
          <w:szCs w:val="24"/>
        </w:rPr>
      </w:pPr>
    </w:p>
    <w:tbl>
      <w:tblPr>
        <w:tblpPr w:leftFromText="180" w:rightFromText="180" w:vertAnchor="text" w:tblpX="108" w:tblpY="1"/>
        <w:tblOverlap w:val="neve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2941"/>
        <w:gridCol w:w="1127"/>
        <w:gridCol w:w="5803"/>
      </w:tblGrid>
      <w:tr w:rsidR="00300D6E" w:rsidRPr="00F14766" w:rsidTr="009156C1">
        <w:trPr>
          <w:cantSplit/>
          <w:trHeight w:val="1134"/>
          <w:tblHeader/>
        </w:trPr>
        <w:tc>
          <w:tcPr>
            <w:tcW w:w="200" w:type="pct"/>
            <w:vAlign w:val="center"/>
          </w:tcPr>
          <w:p w:rsidR="00300D6E" w:rsidRPr="00F14766" w:rsidRDefault="00300D6E" w:rsidP="00AD2675">
            <w:pPr>
              <w:spacing w:after="0" w:line="240" w:lineRule="auto"/>
              <w:ind w:left="-142" w:right="-157"/>
              <w:jc w:val="center"/>
              <w:rPr>
                <w:b/>
                <w:color w:val="000000"/>
                <w:sz w:val="24"/>
                <w:szCs w:val="24"/>
              </w:rPr>
            </w:pPr>
            <w:r w:rsidRPr="00F14766">
              <w:rPr>
                <w:b/>
                <w:color w:val="000000"/>
                <w:sz w:val="24"/>
                <w:szCs w:val="24"/>
                <w:lang w:eastAsia="uk-UA"/>
              </w:rPr>
              <w:t>№ з/п</w:t>
            </w:r>
          </w:p>
        </w:tc>
        <w:tc>
          <w:tcPr>
            <w:tcW w:w="1430" w:type="pct"/>
            <w:vAlign w:val="center"/>
          </w:tcPr>
          <w:p w:rsidR="00300D6E" w:rsidRPr="00F14766" w:rsidRDefault="00300D6E" w:rsidP="00AD2675">
            <w:pPr>
              <w:spacing w:after="0" w:line="240" w:lineRule="auto"/>
              <w:jc w:val="center"/>
              <w:rPr>
                <w:b/>
                <w:color w:val="000000"/>
                <w:sz w:val="24"/>
                <w:szCs w:val="24"/>
              </w:rPr>
            </w:pPr>
            <w:r w:rsidRPr="00F14766">
              <w:rPr>
                <w:rFonts w:eastAsia="Calibri"/>
                <w:b/>
                <w:bCs/>
                <w:color w:val="000000"/>
                <w:sz w:val="24"/>
                <w:szCs w:val="24"/>
              </w:rPr>
              <w:t>Підстава для відмови в участі</w:t>
            </w:r>
            <w:r w:rsidRPr="00F14766">
              <w:rPr>
                <w:rFonts w:eastAsia="Calibri"/>
                <w:b/>
                <w:bCs/>
                <w:color w:val="000000"/>
                <w:sz w:val="24"/>
                <w:szCs w:val="24"/>
              </w:rPr>
              <w:br/>
              <w:t>у процедурі закупівлі</w:t>
            </w:r>
          </w:p>
        </w:tc>
        <w:tc>
          <w:tcPr>
            <w:tcW w:w="548"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b/>
                <w:bCs/>
                <w:color w:val="000000"/>
                <w:sz w:val="24"/>
                <w:szCs w:val="24"/>
              </w:rPr>
              <w:t>Норма Закону</w:t>
            </w:r>
          </w:p>
        </w:tc>
        <w:tc>
          <w:tcPr>
            <w:tcW w:w="2822" w:type="pct"/>
            <w:vAlign w:val="center"/>
          </w:tcPr>
          <w:p w:rsidR="00300D6E" w:rsidRPr="00F14766" w:rsidRDefault="00300D6E" w:rsidP="00AD2675">
            <w:pPr>
              <w:spacing w:after="0" w:line="240" w:lineRule="auto"/>
              <w:jc w:val="center"/>
              <w:rPr>
                <w:b/>
                <w:sz w:val="24"/>
                <w:szCs w:val="24"/>
              </w:rPr>
            </w:pPr>
            <w:r w:rsidRPr="00F14766">
              <w:rPr>
                <w:b/>
                <w:sz w:val="24"/>
                <w:szCs w:val="24"/>
                <w:lang w:eastAsia="ar-SA"/>
              </w:rPr>
              <w:t>Спосіб документального підтвердження переможцем</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1.</w:t>
            </w:r>
          </w:p>
        </w:tc>
        <w:tc>
          <w:tcPr>
            <w:tcW w:w="1430" w:type="pct"/>
          </w:tcPr>
          <w:p w:rsidR="00300D6E" w:rsidRPr="00F14766" w:rsidRDefault="00300D6E" w:rsidP="00AD2675">
            <w:pPr>
              <w:spacing w:after="0" w:line="240" w:lineRule="auto"/>
              <w:jc w:val="both"/>
              <w:rPr>
                <w:rFonts w:eastAsia="Calibri"/>
                <w:b/>
                <w:bCs/>
                <w:color w:val="242424"/>
                <w:sz w:val="24"/>
                <w:szCs w:val="24"/>
              </w:rPr>
            </w:pPr>
            <w:r w:rsidRPr="00F14766">
              <w:rPr>
                <w:rFonts w:eastAsia="Calibri"/>
                <w:color w:val="000000"/>
                <w:sz w:val="24"/>
                <w:szCs w:val="24"/>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b/>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2.</w:t>
            </w:r>
          </w:p>
        </w:tc>
        <w:tc>
          <w:tcPr>
            <w:tcW w:w="1430" w:type="pct"/>
            <w:vAlign w:val="center"/>
          </w:tcPr>
          <w:p w:rsidR="00300D6E" w:rsidRPr="00F14766" w:rsidRDefault="00300D6E" w:rsidP="00AD2675">
            <w:pPr>
              <w:spacing w:after="0" w:line="240" w:lineRule="auto"/>
              <w:rPr>
                <w:rFonts w:eastAsia="Calibri"/>
                <w:b/>
                <w:bCs/>
                <w:color w:val="242424"/>
                <w:sz w:val="24"/>
                <w:szCs w:val="24"/>
              </w:rPr>
            </w:pPr>
            <w:r w:rsidRPr="00F14766">
              <w:rPr>
                <w:rFonts w:eastAsia="Calibri"/>
                <w:color w:val="000000"/>
                <w:sz w:val="24"/>
                <w:szCs w:val="24"/>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548"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п.2 ч.1 ст.17</w:t>
            </w:r>
          </w:p>
        </w:tc>
        <w:tc>
          <w:tcPr>
            <w:tcW w:w="2822" w:type="pct"/>
          </w:tcPr>
          <w:p w:rsidR="00300D6E" w:rsidRPr="00F14766" w:rsidRDefault="00300D6E" w:rsidP="00AD2675">
            <w:pPr>
              <w:spacing w:after="0" w:line="240" w:lineRule="auto"/>
              <w:jc w:val="both"/>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rsidR="00300D6E" w:rsidRPr="00F14766" w:rsidRDefault="00300D6E" w:rsidP="00AD2675">
            <w:pPr>
              <w:spacing w:after="0" w:line="240" w:lineRule="auto"/>
              <w:jc w:val="both"/>
              <w:rPr>
                <w:sz w:val="24"/>
                <w:szCs w:val="24"/>
                <w:lang w:eastAsia="ar-SA"/>
              </w:rPr>
            </w:pPr>
          </w:p>
          <w:p w:rsidR="00300D6E" w:rsidRPr="00F14766" w:rsidRDefault="00300D6E" w:rsidP="00AD2675">
            <w:pPr>
              <w:spacing w:after="0" w:line="240" w:lineRule="auto"/>
              <w:jc w:val="both"/>
              <w:rPr>
                <w:sz w:val="24"/>
                <w:szCs w:val="24"/>
                <w:lang w:eastAsia="ar-S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rsidR="00300D6E" w:rsidRPr="00F14766" w:rsidRDefault="00FC24CC" w:rsidP="00AD2675">
            <w:pPr>
              <w:keepNext/>
              <w:spacing w:after="60" w:line="240" w:lineRule="auto"/>
              <w:ind w:left="1" w:hanging="3"/>
              <w:outlineLvl w:val="0"/>
              <w:rPr>
                <w:bCs/>
                <w:kern w:val="32"/>
                <w:sz w:val="24"/>
                <w:szCs w:val="24"/>
                <w:lang w:eastAsia="ar-SA"/>
              </w:rPr>
            </w:pPr>
            <w:hyperlink r:id="rId11" w:history="1">
              <w:r w:rsidR="00300D6E" w:rsidRPr="00F14766">
                <w:rPr>
                  <w:bCs/>
                  <w:color w:val="0000FF"/>
                  <w:kern w:val="32"/>
                  <w:sz w:val="24"/>
                  <w:szCs w:val="24"/>
                  <w:u w:val="single"/>
                  <w:lang w:eastAsia="ar-SA"/>
                </w:rPr>
                <w:t>https://corruptinfo.nazk.gov.ua/reference/getpersonalreference/legal</w:t>
              </w:r>
            </w:hyperlink>
            <w:r w:rsidR="00300D6E" w:rsidRPr="00F14766">
              <w:rPr>
                <w:bCs/>
                <w:kern w:val="32"/>
                <w:sz w:val="24"/>
                <w:szCs w:val="24"/>
                <w:lang w:eastAsia="ar-SA"/>
              </w:rPr>
              <w:t xml:space="preserve">  </w:t>
            </w:r>
          </w:p>
          <w:p w:rsidR="00300D6E" w:rsidRPr="00F14766" w:rsidRDefault="00300D6E" w:rsidP="00AD2675">
            <w:pPr>
              <w:spacing w:after="0" w:line="240" w:lineRule="auto"/>
              <w:jc w:val="both"/>
              <w:rPr>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3.</w:t>
            </w:r>
          </w:p>
        </w:tc>
        <w:tc>
          <w:tcPr>
            <w:tcW w:w="1430" w:type="pct"/>
          </w:tcPr>
          <w:p w:rsidR="00300D6E" w:rsidRPr="00F14766" w:rsidRDefault="00300D6E" w:rsidP="00AD2675">
            <w:pPr>
              <w:spacing w:after="0" w:line="240" w:lineRule="auto"/>
              <w:jc w:val="both"/>
              <w:rPr>
                <w:rFonts w:eastAsia="Calibri"/>
                <w:b/>
                <w:bCs/>
                <w:color w:val="242424"/>
                <w:sz w:val="24"/>
                <w:szCs w:val="24"/>
              </w:rPr>
            </w:pPr>
            <w:r w:rsidRPr="00F14766">
              <w:rPr>
                <w:rFonts w:eastAsia="Calibri"/>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п.3 ч.1 ст.17</w:t>
            </w:r>
          </w:p>
        </w:tc>
        <w:tc>
          <w:tcPr>
            <w:tcW w:w="2822" w:type="pct"/>
            <w:vAlign w:val="center"/>
          </w:tcPr>
          <w:p w:rsidR="00300D6E" w:rsidRPr="00F14766" w:rsidRDefault="00300D6E" w:rsidP="00AD2675">
            <w:pPr>
              <w:spacing w:after="0" w:line="240" w:lineRule="auto"/>
              <w:rPr>
                <w:sz w:val="24"/>
                <w:szCs w:val="24"/>
                <w:lang w:eastAsia="ar-SA"/>
              </w:rPr>
            </w:pPr>
            <w:r w:rsidRPr="00F14766">
              <w:rPr>
                <w:sz w:val="24"/>
                <w:szCs w:val="24"/>
                <w:lang w:eastAsia="ar-SA"/>
              </w:rPr>
              <w:t xml:space="preserve">Переможець надає довідку в довільній формі, замовник перевіряє інформацію самостійно. </w:t>
            </w:r>
          </w:p>
          <w:p w:rsidR="00300D6E" w:rsidRPr="00F14766" w:rsidRDefault="00300D6E" w:rsidP="00AD2675">
            <w:pPr>
              <w:spacing w:after="0" w:line="240" w:lineRule="auto"/>
              <w:rPr>
                <w:sz w:val="24"/>
                <w:szCs w:val="24"/>
                <w:lang w:eastAsia="ar-SA"/>
              </w:rPr>
            </w:pPr>
          </w:p>
          <w:p w:rsidR="00300D6E" w:rsidRPr="00F14766" w:rsidRDefault="00300D6E" w:rsidP="00AD2675">
            <w:pPr>
              <w:ind w:hanging="2"/>
              <w:rPr>
                <w:rFonts w:eastAsia="Calibri"/>
                <w:sz w:val="24"/>
                <w:szCs w:val="24"/>
                <w:lang w:eastAsia="uk-UA"/>
              </w:rPr>
            </w:pPr>
            <w:r w:rsidRPr="00F14766">
              <w:rPr>
                <w:sz w:val="24"/>
                <w:szCs w:val="24"/>
                <w:lang w:eastAsia="ar-SA"/>
              </w:rPr>
              <w:t xml:space="preserve">Якщо на час подання документів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2" w:history="1">
              <w:r w:rsidRPr="00F14766">
                <w:rPr>
                  <w:rFonts w:eastAsia="Calibri"/>
                  <w:color w:val="0000FF"/>
                  <w:sz w:val="24"/>
                  <w:szCs w:val="24"/>
                  <w:u w:val="single"/>
                  <w:lang w:eastAsia="uk-UA"/>
                </w:rPr>
                <w:t>https://corruptinfo.nazk.gov.ua/reference/getpersonalreference/individual</w:t>
              </w:r>
            </w:hyperlink>
            <w:r w:rsidRPr="00F14766">
              <w:rPr>
                <w:rFonts w:eastAsia="Calibri"/>
                <w:sz w:val="24"/>
                <w:szCs w:val="24"/>
                <w:lang w:eastAsia="uk-U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4.</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F14766">
                <w:rPr>
                  <w:rFonts w:eastAsia="Calibri"/>
                  <w:color w:val="000000"/>
                  <w:sz w:val="24"/>
                  <w:szCs w:val="24"/>
                  <w:u w:val="single"/>
                  <w:shd w:val="clear" w:color="auto" w:fill="FFFFFF"/>
                </w:rPr>
                <w:t>пунктом 4 частини другої статті 6</w:t>
              </w:r>
            </w:hyperlink>
            <w:r w:rsidRPr="00F14766">
              <w:rPr>
                <w:rFonts w:eastAsia="Calibri"/>
                <w:color w:val="000000"/>
                <w:sz w:val="24"/>
                <w:szCs w:val="24"/>
                <w:shd w:val="clear" w:color="auto" w:fill="FFFFFF"/>
              </w:rPr>
              <w:t>, </w:t>
            </w:r>
            <w:hyperlink r:id="rId14" w:anchor="n456" w:tgtFrame="_blank" w:history="1">
              <w:r w:rsidRPr="00F14766">
                <w:rPr>
                  <w:rFonts w:eastAsia="Calibri"/>
                  <w:color w:val="000000"/>
                  <w:sz w:val="24"/>
                  <w:szCs w:val="24"/>
                  <w:u w:val="single"/>
                  <w:shd w:val="clear" w:color="auto" w:fill="FFFFFF"/>
                </w:rPr>
                <w:t>пунктом 1 статті 50</w:t>
              </w:r>
            </w:hyperlink>
            <w:r w:rsidRPr="00F14766">
              <w:rPr>
                <w:rFonts w:eastAsia="Calibri"/>
                <w:color w:val="000000"/>
                <w:sz w:val="24"/>
                <w:szCs w:val="24"/>
                <w:shd w:val="clear" w:color="auto" w:fill="FFFFFF"/>
              </w:rPr>
              <w:t xml:space="preserve"> Закону України «Про захист економічної конкуренції», у вигляді вчинення </w:t>
            </w:r>
            <w:proofErr w:type="spellStart"/>
            <w:r w:rsidRPr="00F14766">
              <w:rPr>
                <w:rFonts w:eastAsia="Calibri"/>
                <w:color w:val="000000"/>
                <w:sz w:val="24"/>
                <w:szCs w:val="24"/>
                <w:shd w:val="clear" w:color="auto" w:fill="FFFFFF"/>
              </w:rPr>
              <w:t>антиконкурентних</w:t>
            </w:r>
            <w:proofErr w:type="spellEnd"/>
            <w:r w:rsidRPr="00F14766">
              <w:rPr>
                <w:rFonts w:eastAsia="Calibri"/>
                <w:color w:val="000000"/>
                <w:sz w:val="24"/>
                <w:szCs w:val="24"/>
                <w:shd w:val="clear" w:color="auto" w:fill="FFFFFF"/>
              </w:rPr>
              <w:t xml:space="preserve"> узгоджених дій, що стосуються спотворення результатів тендерів</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п.4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rFonts w:eastAsia="Calibri"/>
                <w:color w:val="242424"/>
                <w:sz w:val="24"/>
                <w:szCs w:val="24"/>
                <w:lang w:val="ru-RU"/>
              </w:rPr>
            </w:pPr>
          </w:p>
          <w:p w:rsidR="00300D6E" w:rsidRPr="00F14766" w:rsidRDefault="00300D6E" w:rsidP="00AD2675">
            <w:pPr>
              <w:spacing w:after="0" w:line="240" w:lineRule="auto"/>
              <w:rPr>
                <w:sz w:val="24"/>
                <w:szCs w:val="24"/>
                <w:lang w:eastAsia="ar-SA"/>
              </w:rPr>
            </w:pPr>
            <w:r w:rsidRPr="00F14766">
              <w:rPr>
                <w:sz w:val="24"/>
                <w:szCs w:val="24"/>
                <w:lang w:eastAsia="ar-SA"/>
              </w:rPr>
              <w:t xml:space="preserve">Замовник самостійно перевіряє інформацію на сайті АМКУ за </w:t>
            </w:r>
            <w:proofErr w:type="spellStart"/>
            <w:r w:rsidRPr="00F14766">
              <w:rPr>
                <w:sz w:val="24"/>
                <w:szCs w:val="24"/>
                <w:lang w:eastAsia="ar-SA"/>
              </w:rPr>
              <w:t>посила</w:t>
            </w:r>
            <w:r w:rsidRPr="00F14766">
              <w:rPr>
                <w:sz w:val="24"/>
                <w:szCs w:val="24"/>
                <w:lang w:val="ru-RU" w:eastAsia="ar-SA"/>
              </w:rPr>
              <w:t>нням</w:t>
            </w:r>
            <w:proofErr w:type="spellEnd"/>
            <w:r w:rsidRPr="00F14766">
              <w:rPr>
                <w:sz w:val="24"/>
                <w:szCs w:val="24"/>
                <w:lang w:val="ru-RU" w:eastAsia="ar-SA"/>
              </w:rPr>
              <w:t xml:space="preserve"> </w:t>
            </w:r>
            <w:r w:rsidRPr="00F14766">
              <w:rPr>
                <w:rFonts w:eastAsia="Calibri"/>
                <w:sz w:val="24"/>
                <w:szCs w:val="24"/>
              </w:rPr>
              <w:t xml:space="preserve"> </w:t>
            </w:r>
            <w:hyperlink r:id="rId15" w:history="1">
              <w:r w:rsidRPr="00F14766">
                <w:rPr>
                  <w:color w:val="0000FF"/>
                  <w:sz w:val="24"/>
                  <w:szCs w:val="24"/>
                  <w:u w:val="single"/>
                  <w:lang w:eastAsia="ar-SA"/>
                </w:rPr>
                <w:t>https://amcu.gov.ua/napryami/oskarzhennya-publichnih-zakupivel/zvedeni-vidomosti-shchodo-spotvorennya-rezultativ-torgiv</w:t>
              </w:r>
            </w:hyperlink>
            <w:r w:rsidRPr="00F14766">
              <w:rPr>
                <w:sz w:val="24"/>
                <w:szCs w:val="24"/>
                <w:lang w:val="ru-RU" w:eastAsia="ar-S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5.</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п.5 ч.1 ст.17</w:t>
            </w:r>
          </w:p>
        </w:tc>
        <w:tc>
          <w:tcPr>
            <w:tcW w:w="2822"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FC24CC" w:rsidP="00AD2675">
            <w:pPr>
              <w:keepNext/>
              <w:spacing w:after="60" w:line="240" w:lineRule="auto"/>
              <w:ind w:hanging="2"/>
              <w:outlineLvl w:val="0"/>
              <w:rPr>
                <w:b/>
                <w:bCs/>
                <w:kern w:val="32"/>
                <w:sz w:val="24"/>
                <w:szCs w:val="24"/>
                <w:u w:val="single"/>
                <w:lang w:eastAsia="ar-SA"/>
              </w:rPr>
            </w:pPr>
            <w:hyperlink r:id="rId16" w:history="1">
              <w:r w:rsidR="00300D6E" w:rsidRPr="00F14766">
                <w:rPr>
                  <w:bCs/>
                  <w:color w:val="0000FF"/>
                  <w:kern w:val="32"/>
                  <w:sz w:val="24"/>
                  <w:szCs w:val="24"/>
                  <w:u w:val="single"/>
                  <w:lang w:eastAsia="ar-SA"/>
                </w:rPr>
                <w:t>https://vytiah.mvs.gov.ua/app/landing</w:t>
              </w:r>
            </w:hyperlink>
            <w:r w:rsidR="00300D6E" w:rsidRPr="00F14766">
              <w:rPr>
                <w:bCs/>
                <w:kern w:val="32"/>
                <w:sz w:val="24"/>
                <w:szCs w:val="24"/>
                <w:u w:val="single"/>
                <w:lang w:eastAsia="ar-S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6.</w:t>
            </w:r>
          </w:p>
        </w:tc>
        <w:tc>
          <w:tcPr>
            <w:tcW w:w="1430" w:type="pct"/>
          </w:tcPr>
          <w:p w:rsidR="00300D6E" w:rsidRPr="00F14766" w:rsidRDefault="00300D6E" w:rsidP="00AD2675">
            <w:pPr>
              <w:spacing w:after="0" w:line="240" w:lineRule="auto"/>
              <w:jc w:val="both"/>
              <w:rPr>
                <w:rFonts w:eastAsia="Calibri"/>
                <w:color w:val="000000"/>
                <w:sz w:val="24"/>
                <w:szCs w:val="24"/>
                <w:shd w:val="clear" w:color="auto" w:fill="FFFFFF"/>
              </w:rPr>
            </w:pPr>
            <w:r w:rsidRPr="00F14766">
              <w:rPr>
                <w:rFonts w:eastAsia="Calibri"/>
                <w:color w:val="000000"/>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п.6 ч.1 ст.17</w:t>
            </w:r>
          </w:p>
        </w:tc>
        <w:tc>
          <w:tcPr>
            <w:tcW w:w="2822"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after="0" w:line="240" w:lineRule="auto"/>
              <w:rPr>
                <w:rFonts w:eastAsia="Calibri"/>
                <w:color w:val="000000"/>
                <w:sz w:val="24"/>
                <w:szCs w:val="24"/>
                <w:shd w:val="clear" w:color="auto" w:fill="FFFFFF"/>
              </w:rPr>
            </w:pPr>
          </w:p>
          <w:p w:rsidR="00300D6E" w:rsidRPr="00F14766" w:rsidRDefault="00300D6E" w:rsidP="00AD2675">
            <w:pPr>
              <w:spacing w:before="60"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FC24CC" w:rsidP="00AD2675">
            <w:pPr>
              <w:keepNext/>
              <w:spacing w:before="60" w:after="60" w:line="240" w:lineRule="auto"/>
              <w:ind w:left="2" w:hanging="2"/>
              <w:outlineLvl w:val="0"/>
              <w:rPr>
                <w:bCs/>
                <w:kern w:val="32"/>
                <w:sz w:val="24"/>
                <w:szCs w:val="24"/>
                <w:lang w:eastAsia="ar-SA"/>
              </w:rPr>
            </w:pPr>
            <w:hyperlink r:id="rId17" w:history="1">
              <w:r w:rsidR="00300D6E" w:rsidRPr="00F14766">
                <w:rPr>
                  <w:bCs/>
                  <w:color w:val="0000FF"/>
                  <w:kern w:val="32"/>
                  <w:sz w:val="24"/>
                  <w:szCs w:val="24"/>
                  <w:u w:val="single"/>
                  <w:lang w:eastAsia="ar-SA"/>
                </w:rPr>
                <w:t>https://vytiah.mvs.gov.ua/app/landing</w:t>
              </w:r>
            </w:hyperlink>
            <w:r w:rsidR="00300D6E" w:rsidRPr="00F14766">
              <w:rPr>
                <w:bCs/>
                <w:kern w:val="32"/>
                <w:sz w:val="24"/>
                <w:szCs w:val="24"/>
                <w:lang w:eastAsia="ar-S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7.</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п.7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keepNext/>
              <w:spacing w:after="60" w:line="240" w:lineRule="auto"/>
              <w:ind w:left="2" w:hanging="2"/>
              <w:outlineLvl w:val="0"/>
              <w:rPr>
                <w:bCs/>
                <w:kern w:val="32"/>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8.</w:t>
            </w:r>
          </w:p>
        </w:tc>
        <w:tc>
          <w:tcPr>
            <w:tcW w:w="1430"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color w:val="000000"/>
                <w:sz w:val="24"/>
                <w:szCs w:val="24"/>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548"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п.8 ч.1 ст.17</w:t>
            </w:r>
          </w:p>
        </w:tc>
        <w:tc>
          <w:tcPr>
            <w:tcW w:w="2822" w:type="pct"/>
          </w:tcPr>
          <w:p w:rsidR="00300D6E" w:rsidRPr="00F14766" w:rsidRDefault="00300D6E" w:rsidP="00AD2675">
            <w:pPr>
              <w:spacing w:after="0" w:line="240" w:lineRule="auto"/>
              <w:jc w:val="both"/>
              <w:rPr>
                <w:rFonts w:eastAsia="Calibri"/>
                <w:sz w:val="24"/>
                <w:szCs w:val="24"/>
              </w:rPr>
            </w:pPr>
            <w:r w:rsidRPr="00F14766">
              <w:rPr>
                <w:rFonts w:eastAsia="Calibri"/>
                <w:sz w:val="24"/>
                <w:szCs w:val="24"/>
              </w:rPr>
              <w:t xml:space="preserve">Переможець надає довідку в довільній формі. </w:t>
            </w:r>
          </w:p>
          <w:p w:rsidR="00300D6E" w:rsidRPr="00F14766" w:rsidRDefault="00300D6E" w:rsidP="00AD2675">
            <w:pPr>
              <w:spacing w:after="0" w:line="240" w:lineRule="auto"/>
              <w:jc w:val="both"/>
              <w:rPr>
                <w:rFonts w:eastAsia="Calibri"/>
                <w:sz w:val="24"/>
                <w:szCs w:val="24"/>
              </w:rPr>
            </w:pPr>
          </w:p>
          <w:p w:rsidR="00300D6E" w:rsidRPr="00F14766" w:rsidRDefault="00300D6E" w:rsidP="00AD2675">
            <w:pPr>
              <w:spacing w:after="0" w:line="240" w:lineRule="auto"/>
              <w:jc w:val="both"/>
              <w:rPr>
                <w:rFonts w:eastAsia="Calibri"/>
                <w:sz w:val="24"/>
                <w:szCs w:val="24"/>
              </w:rPr>
            </w:pPr>
            <w:r w:rsidRPr="00F14766">
              <w:rPr>
                <w:rFonts w:eastAsia="Calibri"/>
                <w:sz w:val="24"/>
                <w:szCs w:val="24"/>
              </w:rPr>
              <w:t>Замовник самостійно перевіряє дану інформацію за допомогою ресурсів</w:t>
            </w:r>
          </w:p>
          <w:p w:rsidR="00300D6E" w:rsidRPr="00F14766" w:rsidRDefault="00FC24CC" w:rsidP="00AD2675">
            <w:pPr>
              <w:spacing w:after="0" w:line="240" w:lineRule="auto"/>
              <w:rPr>
                <w:sz w:val="24"/>
                <w:szCs w:val="24"/>
                <w:lang w:eastAsia="uk-UA"/>
              </w:rPr>
            </w:pPr>
            <w:hyperlink r:id="rId18" w:history="1">
              <w:r w:rsidR="00300D6E" w:rsidRPr="00F14766">
                <w:rPr>
                  <w:color w:val="0000FF"/>
                  <w:sz w:val="24"/>
                  <w:szCs w:val="24"/>
                  <w:u w:val="single"/>
                  <w:lang w:eastAsia="uk-UA"/>
                </w:rPr>
                <w:t>https://youcontrol.com.ua/</w:t>
              </w:r>
            </w:hyperlink>
            <w:r w:rsidR="00300D6E" w:rsidRPr="00F14766">
              <w:rPr>
                <w:color w:val="0000FF"/>
                <w:sz w:val="24"/>
                <w:szCs w:val="24"/>
                <w:u w:val="single"/>
                <w:lang w:eastAsia="uk-UA"/>
              </w:rPr>
              <w:t xml:space="preserve"> </w:t>
            </w:r>
            <w:r w:rsidR="00300D6E" w:rsidRPr="00F14766">
              <w:rPr>
                <w:color w:val="0000FF"/>
                <w:sz w:val="24"/>
                <w:szCs w:val="24"/>
                <w:lang w:eastAsia="uk-UA"/>
              </w:rPr>
              <w:t xml:space="preserve">  </w:t>
            </w:r>
            <w:r w:rsidR="00300D6E" w:rsidRPr="00F14766">
              <w:rPr>
                <w:sz w:val="24"/>
                <w:szCs w:val="24"/>
                <w:lang w:eastAsia="uk-UA"/>
              </w:rPr>
              <w:t xml:space="preserve">або </w:t>
            </w:r>
          </w:p>
          <w:p w:rsidR="00300D6E" w:rsidRPr="00F14766" w:rsidRDefault="00FC24CC" w:rsidP="00AD2675">
            <w:pPr>
              <w:keepNext/>
              <w:spacing w:after="60" w:line="240" w:lineRule="auto"/>
              <w:ind w:hanging="2"/>
              <w:outlineLvl w:val="0"/>
              <w:rPr>
                <w:b/>
                <w:bCs/>
                <w:kern w:val="32"/>
                <w:sz w:val="24"/>
                <w:szCs w:val="24"/>
                <w:u w:val="single"/>
                <w:lang w:eastAsia="ar-SA"/>
              </w:rPr>
            </w:pPr>
            <w:hyperlink r:id="rId19" w:history="1">
              <w:r w:rsidR="00300D6E" w:rsidRPr="00F14766">
                <w:rPr>
                  <w:bCs/>
                  <w:color w:val="0000FF"/>
                  <w:kern w:val="32"/>
                  <w:sz w:val="24"/>
                  <w:szCs w:val="24"/>
                  <w:u w:val="single"/>
                  <w:lang w:eastAsia="uk-UA"/>
                </w:rPr>
                <w:t>https://opendatabot.ua/</w:t>
              </w:r>
            </w:hyperlink>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9.</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14766">
                <w:rPr>
                  <w:rFonts w:eastAsia="Calibri"/>
                  <w:color w:val="000000"/>
                  <w:sz w:val="24"/>
                  <w:szCs w:val="24"/>
                  <w:u w:val="single"/>
                  <w:shd w:val="clear" w:color="auto" w:fill="FFFFFF"/>
                </w:rPr>
                <w:t>пунктом 9</w:t>
              </w:r>
            </w:hyperlink>
            <w:r w:rsidRPr="00F14766">
              <w:rPr>
                <w:rFonts w:eastAsia="Calibri"/>
                <w:color w:val="000000"/>
                <w:sz w:val="24"/>
                <w:szCs w:val="24"/>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п.9 ч.1 ст.17</w:t>
            </w:r>
          </w:p>
        </w:tc>
        <w:tc>
          <w:tcPr>
            <w:tcW w:w="2822" w:type="pct"/>
            <w:vAlign w:val="center"/>
          </w:tcPr>
          <w:p w:rsidR="00300D6E" w:rsidRPr="00F14766" w:rsidRDefault="00300D6E" w:rsidP="00AD2675">
            <w:pPr>
              <w:spacing w:after="0" w:line="240" w:lineRule="auto"/>
              <w:rPr>
                <w:rFonts w:eastAsia="Calibri"/>
                <w:sz w:val="24"/>
                <w:szCs w:val="24"/>
              </w:rPr>
            </w:pPr>
            <w:r w:rsidRPr="00F14766">
              <w:rPr>
                <w:rFonts w:eastAsia="Calibri"/>
                <w:sz w:val="24"/>
                <w:szCs w:val="24"/>
              </w:rPr>
              <w:t>Не вимагається спосіб підтвердження.</w:t>
            </w:r>
          </w:p>
          <w:p w:rsidR="00300D6E" w:rsidRPr="00F14766" w:rsidRDefault="00300D6E" w:rsidP="00AD2675">
            <w:pPr>
              <w:spacing w:after="0" w:line="240" w:lineRule="auto"/>
              <w:rPr>
                <w:sz w:val="24"/>
                <w:szCs w:val="24"/>
                <w:lang w:eastAsia="uk-UA"/>
              </w:rPr>
            </w:pPr>
            <w:r w:rsidRPr="00F14766">
              <w:rPr>
                <w:rFonts w:eastAsia="Calibri"/>
                <w:sz w:val="24"/>
                <w:szCs w:val="24"/>
              </w:rPr>
              <w:t xml:space="preserve">Замовник самостійно перевіряє дану інформацію за допомогою ресурсів </w:t>
            </w:r>
            <w:hyperlink r:id="rId21" w:history="1">
              <w:r w:rsidRPr="00F14766">
                <w:rPr>
                  <w:color w:val="0000FF"/>
                  <w:sz w:val="24"/>
                  <w:szCs w:val="24"/>
                  <w:u w:val="single"/>
                  <w:lang w:eastAsia="uk-UA"/>
                </w:rPr>
                <w:t>https://youcontrol.com.ua/</w:t>
              </w:r>
            </w:hyperlink>
            <w:r w:rsidRPr="00F14766">
              <w:rPr>
                <w:color w:val="0000FF"/>
                <w:sz w:val="24"/>
                <w:szCs w:val="24"/>
                <w:u w:val="single"/>
                <w:lang w:eastAsia="uk-UA"/>
              </w:rPr>
              <w:t xml:space="preserve"> </w:t>
            </w:r>
            <w:r w:rsidRPr="00F14766">
              <w:rPr>
                <w:color w:val="0000FF"/>
                <w:sz w:val="24"/>
                <w:szCs w:val="24"/>
                <w:lang w:eastAsia="uk-UA"/>
              </w:rPr>
              <w:t xml:space="preserve">  </w:t>
            </w:r>
            <w:r w:rsidRPr="00F14766">
              <w:rPr>
                <w:sz w:val="24"/>
                <w:szCs w:val="24"/>
                <w:lang w:eastAsia="uk-UA"/>
              </w:rPr>
              <w:t xml:space="preserve">або </w:t>
            </w:r>
          </w:p>
          <w:p w:rsidR="00300D6E" w:rsidRPr="00F14766" w:rsidRDefault="00FC24CC" w:rsidP="00AD2675">
            <w:pPr>
              <w:keepNext/>
              <w:spacing w:after="60" w:line="240" w:lineRule="auto"/>
              <w:ind w:hanging="2"/>
              <w:outlineLvl w:val="0"/>
              <w:rPr>
                <w:bCs/>
                <w:kern w:val="32"/>
                <w:sz w:val="24"/>
                <w:szCs w:val="24"/>
                <w:u w:val="single"/>
                <w:lang w:eastAsia="ar-SA"/>
              </w:rPr>
            </w:pPr>
            <w:hyperlink r:id="rId22" w:history="1">
              <w:r w:rsidR="00300D6E" w:rsidRPr="00F14766">
                <w:rPr>
                  <w:bCs/>
                  <w:color w:val="0000FF"/>
                  <w:kern w:val="32"/>
                  <w:sz w:val="24"/>
                  <w:szCs w:val="24"/>
                  <w:u w:val="single"/>
                  <w:lang w:eastAsia="uk-UA"/>
                </w:rPr>
                <w:t>https://opendatabot.ua/</w:t>
              </w:r>
            </w:hyperlink>
            <w:r w:rsidR="00300D6E" w:rsidRPr="00F14766">
              <w:rPr>
                <w:bCs/>
                <w:kern w:val="32"/>
                <w:sz w:val="24"/>
                <w:szCs w:val="24"/>
                <w:lang w:eastAsia="uk-UA"/>
              </w:rPr>
              <w:t xml:space="preserve"> </w:t>
            </w: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10.</w:t>
            </w:r>
          </w:p>
        </w:tc>
        <w:tc>
          <w:tcPr>
            <w:tcW w:w="1430" w:type="pct"/>
            <w:vAlign w:val="center"/>
          </w:tcPr>
          <w:p w:rsidR="00300D6E" w:rsidRPr="00F14766" w:rsidRDefault="00300D6E" w:rsidP="00AD2675">
            <w:pPr>
              <w:spacing w:after="0" w:line="240" w:lineRule="auto"/>
              <w:rPr>
                <w:rFonts w:eastAsia="Calibri"/>
                <w:b/>
                <w:bCs/>
                <w:color w:val="000000"/>
                <w:sz w:val="24"/>
                <w:szCs w:val="24"/>
              </w:rPr>
            </w:pPr>
            <w:r w:rsidRPr="00F14766">
              <w:rPr>
                <w:rFonts w:eastAsia="Calibri"/>
                <w:color w:val="000000"/>
                <w:sz w:val="24"/>
                <w:szCs w:val="24"/>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548" w:type="pct"/>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п.10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w:t>
            </w:r>
          </w:p>
          <w:p w:rsidR="00300D6E" w:rsidRPr="00F14766" w:rsidRDefault="00300D6E" w:rsidP="00AD2675">
            <w:pPr>
              <w:spacing w:after="0" w:line="240" w:lineRule="auto"/>
              <w:rPr>
                <w:b/>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lastRenderedPageBreak/>
              <w:t>11.</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3" w:tgtFrame="_blank" w:history="1">
              <w:r w:rsidRPr="00F14766">
                <w:rPr>
                  <w:rFonts w:eastAsia="Calibri"/>
                  <w:color w:val="000000"/>
                  <w:sz w:val="24"/>
                  <w:szCs w:val="24"/>
                  <w:u w:val="single"/>
                  <w:shd w:val="clear" w:color="auto" w:fill="FFFFFF"/>
                </w:rPr>
                <w:t>Законом України</w:t>
              </w:r>
            </w:hyperlink>
            <w:r w:rsidRPr="00F14766">
              <w:rPr>
                <w:rFonts w:eastAsia="Calibri"/>
                <w:color w:val="000000"/>
                <w:sz w:val="24"/>
                <w:szCs w:val="24"/>
                <w:u w:val="single"/>
                <w:shd w:val="clear" w:color="auto" w:fill="FFFFFF"/>
              </w:rPr>
              <w:t xml:space="preserve"> </w:t>
            </w:r>
            <w:r w:rsidRPr="00F14766">
              <w:rPr>
                <w:rFonts w:eastAsia="Calibri"/>
                <w:color w:val="000000"/>
                <w:sz w:val="24"/>
                <w:szCs w:val="24"/>
                <w:shd w:val="clear" w:color="auto" w:fill="FFFFFF"/>
              </w:rPr>
              <w:t>«Про санкції»</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п.11 ч.1 ст.17</w:t>
            </w:r>
          </w:p>
        </w:tc>
        <w:tc>
          <w:tcPr>
            <w:tcW w:w="2822" w:type="pct"/>
            <w:vAlign w:val="center"/>
          </w:tcPr>
          <w:p w:rsidR="00300D6E" w:rsidRPr="00F14766" w:rsidRDefault="00300D6E" w:rsidP="00AD2675">
            <w:pPr>
              <w:spacing w:after="0" w:line="240" w:lineRule="auto"/>
              <w:rPr>
                <w:rFonts w:eastAsia="Calibri"/>
                <w:color w:val="242424"/>
                <w:sz w:val="24"/>
                <w:szCs w:val="24"/>
                <w:lang w:val="ru-RU"/>
              </w:rPr>
            </w:pPr>
            <w:r w:rsidRPr="00F14766">
              <w:rPr>
                <w:rFonts w:eastAsia="Calibri"/>
                <w:color w:val="242424"/>
                <w:sz w:val="24"/>
                <w:szCs w:val="24"/>
              </w:rPr>
              <w:t xml:space="preserve">Підтвердження не вимагається, замовник самостійно перевіряє інформацію. </w:t>
            </w:r>
          </w:p>
          <w:p w:rsidR="00300D6E" w:rsidRPr="00F14766" w:rsidRDefault="00300D6E" w:rsidP="00AD2675">
            <w:pPr>
              <w:spacing w:after="0" w:line="240" w:lineRule="auto"/>
              <w:rPr>
                <w:b/>
                <w:sz w:val="24"/>
                <w:szCs w:val="24"/>
                <w:lang w:eastAsia="ar-SA"/>
              </w:rPr>
            </w:pPr>
          </w:p>
        </w:tc>
      </w:tr>
      <w:tr w:rsidR="00300D6E" w:rsidRPr="00F14766" w:rsidTr="009156C1">
        <w:trPr>
          <w:tblHeader/>
        </w:trPr>
        <w:tc>
          <w:tcPr>
            <w:tcW w:w="200" w:type="pct"/>
          </w:tcPr>
          <w:p w:rsidR="00300D6E" w:rsidRPr="00F14766" w:rsidRDefault="00300D6E" w:rsidP="00AD2675">
            <w:pPr>
              <w:spacing w:after="0" w:line="240" w:lineRule="auto"/>
              <w:ind w:left="-142" w:right="-157"/>
              <w:jc w:val="center"/>
              <w:rPr>
                <w:sz w:val="24"/>
                <w:szCs w:val="24"/>
                <w:lang w:eastAsia="uk-UA"/>
              </w:rPr>
            </w:pPr>
            <w:r w:rsidRPr="00F14766">
              <w:rPr>
                <w:sz w:val="24"/>
                <w:szCs w:val="24"/>
                <w:lang w:eastAsia="uk-UA"/>
              </w:rPr>
              <w:t>12.</w:t>
            </w:r>
          </w:p>
        </w:tc>
        <w:tc>
          <w:tcPr>
            <w:tcW w:w="1430" w:type="pct"/>
          </w:tcPr>
          <w:p w:rsidR="00300D6E" w:rsidRPr="00F14766" w:rsidRDefault="00300D6E" w:rsidP="00AD2675">
            <w:pPr>
              <w:spacing w:after="0" w:line="240" w:lineRule="auto"/>
              <w:jc w:val="both"/>
              <w:rPr>
                <w:rFonts w:eastAsia="Calibri"/>
                <w:b/>
                <w:bCs/>
                <w:color w:val="000000"/>
                <w:sz w:val="24"/>
                <w:szCs w:val="24"/>
              </w:rPr>
            </w:pPr>
            <w:r w:rsidRPr="00F14766">
              <w:rPr>
                <w:rFonts w:eastAsia="Calibri"/>
                <w:color w:val="000000"/>
                <w:sz w:val="24"/>
                <w:szCs w:val="24"/>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48" w:type="pct"/>
          </w:tcPr>
          <w:p w:rsidR="00300D6E" w:rsidRPr="00F14766" w:rsidRDefault="00300D6E" w:rsidP="00AD2675">
            <w:pPr>
              <w:spacing w:after="0" w:line="240" w:lineRule="auto"/>
              <w:jc w:val="center"/>
              <w:rPr>
                <w:b/>
                <w:sz w:val="24"/>
                <w:szCs w:val="24"/>
                <w:lang w:eastAsia="uk-UA"/>
              </w:rPr>
            </w:pPr>
            <w:r w:rsidRPr="00F14766">
              <w:rPr>
                <w:b/>
                <w:sz w:val="24"/>
                <w:szCs w:val="24"/>
                <w:lang w:eastAsia="uk-UA"/>
              </w:rPr>
              <w:t>п.12 ч.1 ст.17</w:t>
            </w:r>
          </w:p>
        </w:tc>
        <w:tc>
          <w:tcPr>
            <w:tcW w:w="2822" w:type="pct"/>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300D6E" w:rsidRPr="00F14766" w:rsidRDefault="00300D6E" w:rsidP="00AD2675">
            <w:pPr>
              <w:keepNext/>
              <w:spacing w:after="60" w:line="240" w:lineRule="auto"/>
              <w:ind w:hanging="2"/>
              <w:outlineLvl w:val="0"/>
              <w:rPr>
                <w:b/>
                <w:bCs/>
                <w:kern w:val="32"/>
                <w:sz w:val="24"/>
                <w:szCs w:val="24"/>
                <w:u w:val="single"/>
                <w:lang w:eastAsia="uk-UA"/>
              </w:rPr>
            </w:pPr>
          </w:p>
          <w:p w:rsidR="00300D6E" w:rsidRPr="00F14766" w:rsidRDefault="00300D6E" w:rsidP="00AD2675">
            <w:pPr>
              <w:ind w:hanging="2"/>
              <w:rPr>
                <w:rFonts w:eastAsia="Calibri"/>
                <w:sz w:val="24"/>
                <w:szCs w:val="24"/>
                <w:lang w:eastAsia="uk-UA"/>
              </w:rPr>
            </w:pPr>
          </w:p>
          <w:p w:rsidR="00300D6E" w:rsidRPr="00F14766" w:rsidRDefault="00300D6E" w:rsidP="00AD2675">
            <w:pPr>
              <w:spacing w:before="60"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 xml:space="preserve">Переможець отримує витяг за посиланням: </w:t>
            </w:r>
          </w:p>
          <w:p w:rsidR="00300D6E" w:rsidRPr="00F14766" w:rsidRDefault="00FC24CC" w:rsidP="00AD2675">
            <w:pPr>
              <w:keepNext/>
              <w:spacing w:after="60" w:line="240" w:lineRule="auto"/>
              <w:ind w:hanging="2"/>
              <w:outlineLvl w:val="0"/>
              <w:rPr>
                <w:b/>
                <w:bCs/>
                <w:kern w:val="32"/>
                <w:sz w:val="24"/>
                <w:szCs w:val="24"/>
                <w:u w:val="single"/>
                <w:lang w:eastAsia="ar-SA"/>
              </w:rPr>
            </w:pPr>
            <w:hyperlink r:id="rId24" w:history="1">
              <w:r w:rsidR="00300D6E" w:rsidRPr="00F14766">
                <w:rPr>
                  <w:b/>
                  <w:bCs/>
                  <w:color w:val="0000FF"/>
                  <w:kern w:val="32"/>
                  <w:sz w:val="24"/>
                  <w:szCs w:val="24"/>
                  <w:u w:val="single"/>
                  <w:lang w:eastAsia="ar-SA"/>
                </w:rPr>
                <w:t>https://vytiah.mvs.gov.ua/app/landing</w:t>
              </w:r>
            </w:hyperlink>
            <w:r w:rsidR="00300D6E" w:rsidRPr="00F14766">
              <w:rPr>
                <w:b/>
                <w:bCs/>
                <w:kern w:val="32"/>
                <w:sz w:val="24"/>
                <w:szCs w:val="24"/>
                <w:u w:val="single"/>
                <w:lang w:eastAsia="ar-SA"/>
              </w:rPr>
              <w:t xml:space="preserve"> </w:t>
            </w:r>
          </w:p>
        </w:tc>
      </w:tr>
      <w:tr w:rsidR="007E39BD" w:rsidRPr="00F14766" w:rsidTr="009156C1">
        <w:trPr>
          <w:tblHeader/>
        </w:trPr>
        <w:tc>
          <w:tcPr>
            <w:tcW w:w="200" w:type="pct"/>
            <w:tcBorders>
              <w:bottom w:val="single" w:sz="4" w:space="0" w:color="auto"/>
            </w:tcBorders>
          </w:tcPr>
          <w:p w:rsidR="007E39BD" w:rsidRDefault="007E39BD" w:rsidP="00AD2675">
            <w:pPr>
              <w:spacing w:after="0" w:line="240" w:lineRule="auto"/>
              <w:ind w:left="-142" w:right="-157"/>
              <w:jc w:val="center"/>
              <w:rPr>
                <w:sz w:val="24"/>
                <w:szCs w:val="24"/>
                <w:lang w:eastAsia="uk-UA"/>
              </w:rPr>
            </w:pPr>
            <w:r>
              <w:rPr>
                <w:sz w:val="24"/>
                <w:szCs w:val="24"/>
                <w:lang w:eastAsia="uk-UA"/>
              </w:rPr>
              <w:t>13.</w:t>
            </w:r>
          </w:p>
        </w:tc>
        <w:tc>
          <w:tcPr>
            <w:tcW w:w="1430" w:type="pct"/>
            <w:tcBorders>
              <w:bottom w:val="single" w:sz="4" w:space="0" w:color="auto"/>
            </w:tcBorders>
            <w:vAlign w:val="center"/>
          </w:tcPr>
          <w:p w:rsidR="007E39BD" w:rsidRPr="007E39BD" w:rsidRDefault="007E39BD" w:rsidP="007E39BD">
            <w:pPr>
              <w:spacing w:after="0" w:line="240" w:lineRule="auto"/>
              <w:rPr>
                <w:rFonts w:eastAsia="Calibri"/>
                <w:color w:val="000000"/>
                <w:sz w:val="23"/>
                <w:szCs w:val="23"/>
                <w:shd w:val="clear" w:color="auto" w:fill="FFFFFF"/>
              </w:rPr>
            </w:pPr>
            <w:r w:rsidRPr="007E39BD">
              <w:rPr>
                <w:rFonts w:eastAsia="Calibri"/>
                <w:color w:val="000000"/>
                <w:sz w:val="23"/>
                <w:szCs w:val="23"/>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7E39BD" w:rsidRPr="00F14766" w:rsidRDefault="007E39BD" w:rsidP="00AD2675">
            <w:pPr>
              <w:spacing w:after="0" w:line="240" w:lineRule="auto"/>
              <w:rPr>
                <w:rFonts w:eastAsia="Calibri"/>
                <w:color w:val="000000"/>
                <w:sz w:val="24"/>
                <w:szCs w:val="24"/>
                <w:shd w:val="clear" w:color="auto" w:fill="FFFFFF"/>
              </w:rPr>
            </w:pPr>
          </w:p>
        </w:tc>
        <w:tc>
          <w:tcPr>
            <w:tcW w:w="548" w:type="pct"/>
            <w:tcBorders>
              <w:bottom w:val="single" w:sz="4" w:space="0" w:color="auto"/>
            </w:tcBorders>
            <w:vAlign w:val="center"/>
          </w:tcPr>
          <w:p w:rsidR="007E39BD" w:rsidRPr="00F14766" w:rsidRDefault="007E39BD" w:rsidP="00AD2675">
            <w:pPr>
              <w:spacing w:after="0" w:line="240" w:lineRule="auto"/>
              <w:rPr>
                <w:b/>
                <w:sz w:val="24"/>
                <w:szCs w:val="24"/>
                <w:lang w:eastAsia="uk-UA"/>
              </w:rPr>
            </w:pPr>
            <w:r w:rsidRPr="001C148A">
              <w:rPr>
                <w:b/>
                <w:sz w:val="23"/>
                <w:szCs w:val="23"/>
                <w:lang w:eastAsia="uk-UA"/>
              </w:rPr>
              <w:t>п.13 ч.1 ст.17</w:t>
            </w:r>
          </w:p>
        </w:tc>
        <w:tc>
          <w:tcPr>
            <w:tcW w:w="2822" w:type="pct"/>
            <w:tcBorders>
              <w:bottom w:val="single" w:sz="4" w:space="0" w:color="auto"/>
            </w:tcBorders>
            <w:vAlign w:val="center"/>
          </w:tcPr>
          <w:p w:rsidR="007E39BD" w:rsidRPr="00ED46B4" w:rsidRDefault="007E39BD" w:rsidP="00AD2675">
            <w:pPr>
              <w:spacing w:after="0" w:line="240" w:lineRule="auto"/>
              <w:jc w:val="both"/>
              <w:rPr>
                <w:b/>
                <w:sz w:val="24"/>
                <w:szCs w:val="24"/>
              </w:rPr>
            </w:pPr>
            <w:r w:rsidRPr="00ED46B4">
              <w:rPr>
                <w:b/>
                <w:sz w:val="24"/>
                <w:szCs w:val="24"/>
                <w:lang w:eastAsia="ru-RU"/>
              </w:rPr>
              <w:t>Замовник не вимагає підтвердження відповідно до пункту 44 Особливостей</w:t>
            </w:r>
          </w:p>
        </w:tc>
      </w:tr>
      <w:tr w:rsidR="00300D6E" w:rsidRPr="00F14766" w:rsidTr="009156C1">
        <w:trPr>
          <w:tblHeader/>
        </w:trPr>
        <w:tc>
          <w:tcPr>
            <w:tcW w:w="200" w:type="pct"/>
            <w:tcBorders>
              <w:bottom w:val="single" w:sz="4" w:space="0" w:color="auto"/>
            </w:tcBorders>
          </w:tcPr>
          <w:p w:rsidR="007E39BD" w:rsidRDefault="007E39BD" w:rsidP="00AD2675">
            <w:pPr>
              <w:spacing w:after="0" w:line="240" w:lineRule="auto"/>
              <w:ind w:left="-142" w:right="-157"/>
              <w:jc w:val="center"/>
              <w:rPr>
                <w:sz w:val="24"/>
                <w:szCs w:val="24"/>
                <w:lang w:eastAsia="uk-UA"/>
              </w:rPr>
            </w:pPr>
          </w:p>
          <w:p w:rsidR="00300D6E" w:rsidRPr="00F14766" w:rsidRDefault="007E39BD" w:rsidP="00AD2675">
            <w:pPr>
              <w:spacing w:after="0" w:line="240" w:lineRule="auto"/>
              <w:ind w:left="-142" w:right="-157"/>
              <w:jc w:val="center"/>
              <w:rPr>
                <w:sz w:val="24"/>
                <w:szCs w:val="24"/>
                <w:lang w:eastAsia="uk-UA"/>
              </w:rPr>
            </w:pPr>
            <w:r>
              <w:rPr>
                <w:sz w:val="24"/>
                <w:szCs w:val="24"/>
                <w:lang w:eastAsia="uk-UA"/>
              </w:rPr>
              <w:t>14</w:t>
            </w:r>
            <w:r w:rsidR="00300D6E" w:rsidRPr="00F14766">
              <w:rPr>
                <w:sz w:val="24"/>
                <w:szCs w:val="24"/>
                <w:lang w:eastAsia="uk-UA"/>
              </w:rPr>
              <w:t>.</w:t>
            </w:r>
          </w:p>
        </w:tc>
        <w:tc>
          <w:tcPr>
            <w:tcW w:w="1430" w:type="pct"/>
            <w:tcBorders>
              <w:bottom w:val="single" w:sz="4" w:space="0" w:color="auto"/>
            </w:tcBorders>
            <w:vAlign w:val="center"/>
          </w:tcPr>
          <w:p w:rsidR="00300D6E" w:rsidRPr="00F14766" w:rsidRDefault="00300D6E" w:rsidP="00AD2675">
            <w:pPr>
              <w:spacing w:after="0" w:line="240" w:lineRule="auto"/>
              <w:rPr>
                <w:rFonts w:eastAsia="Calibri"/>
                <w:color w:val="000000"/>
                <w:sz w:val="24"/>
                <w:szCs w:val="24"/>
                <w:shd w:val="clear" w:color="auto" w:fill="FFFFFF"/>
              </w:rPr>
            </w:pPr>
            <w:r w:rsidRPr="00F14766">
              <w:rPr>
                <w:rFonts w:eastAsia="Calibri"/>
                <w:color w:val="000000"/>
                <w:sz w:val="24"/>
                <w:szCs w:val="24"/>
                <w:shd w:val="clear" w:color="auto" w:fill="FFFFFF"/>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548" w:type="pct"/>
            <w:tcBorders>
              <w:bottom w:val="single" w:sz="4" w:space="0" w:color="auto"/>
            </w:tcBorders>
            <w:vAlign w:val="center"/>
          </w:tcPr>
          <w:p w:rsidR="00300D6E" w:rsidRPr="00F14766" w:rsidRDefault="00300D6E" w:rsidP="00AD2675">
            <w:pPr>
              <w:spacing w:after="0" w:line="240" w:lineRule="auto"/>
              <w:rPr>
                <w:b/>
                <w:sz w:val="24"/>
                <w:szCs w:val="24"/>
                <w:lang w:eastAsia="uk-UA"/>
              </w:rPr>
            </w:pPr>
            <w:r w:rsidRPr="00F14766">
              <w:rPr>
                <w:b/>
                <w:sz w:val="24"/>
                <w:szCs w:val="24"/>
                <w:lang w:eastAsia="uk-UA"/>
              </w:rPr>
              <w:t>ч.2 ст.17</w:t>
            </w:r>
          </w:p>
        </w:tc>
        <w:tc>
          <w:tcPr>
            <w:tcW w:w="2822" w:type="pct"/>
            <w:tcBorders>
              <w:bottom w:val="single" w:sz="4" w:space="0" w:color="auto"/>
            </w:tcBorders>
            <w:vAlign w:val="center"/>
          </w:tcPr>
          <w:p w:rsidR="007E39BD" w:rsidRDefault="007E39BD" w:rsidP="00AD2675">
            <w:pPr>
              <w:spacing w:after="0" w:line="240" w:lineRule="auto"/>
              <w:jc w:val="both"/>
              <w:rPr>
                <w:sz w:val="24"/>
                <w:szCs w:val="24"/>
              </w:rPr>
            </w:pPr>
          </w:p>
          <w:p w:rsidR="00300D6E" w:rsidRPr="00F14766" w:rsidRDefault="00300D6E" w:rsidP="00AD2675">
            <w:pPr>
              <w:spacing w:after="0" w:line="240" w:lineRule="auto"/>
              <w:jc w:val="both"/>
              <w:rPr>
                <w:sz w:val="24"/>
                <w:szCs w:val="24"/>
              </w:rPr>
            </w:pPr>
            <w:r w:rsidRPr="00F14766">
              <w:rPr>
                <w:sz w:val="24"/>
                <w:szCs w:val="24"/>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00D6E" w:rsidRPr="00F14766" w:rsidRDefault="00300D6E" w:rsidP="00AD2675">
            <w:pPr>
              <w:spacing w:after="0" w:line="240" w:lineRule="auto"/>
              <w:jc w:val="both"/>
              <w:rPr>
                <w:sz w:val="24"/>
                <w:szCs w:val="24"/>
              </w:rPr>
            </w:pPr>
          </w:p>
          <w:p w:rsidR="00300D6E" w:rsidRPr="00F14766" w:rsidRDefault="00300D6E" w:rsidP="00AD2675">
            <w:pPr>
              <w:shd w:val="clear" w:color="auto" w:fill="FFFFFF"/>
              <w:spacing w:after="150" w:line="240" w:lineRule="auto"/>
              <w:ind w:hanging="2"/>
              <w:jc w:val="both"/>
              <w:rPr>
                <w:rFonts w:eastAsia="Calibri"/>
                <w:color w:val="333333"/>
                <w:sz w:val="24"/>
                <w:szCs w:val="24"/>
                <w:lang w:eastAsia="uk-UA"/>
              </w:rPr>
            </w:pPr>
            <w:r w:rsidRPr="00F14766">
              <w:rPr>
                <w:rFonts w:eastAsia="Calibri"/>
                <w:color w:val="333333"/>
                <w:sz w:val="24"/>
                <w:szCs w:val="24"/>
                <w:lang w:eastAsia="uk-UA"/>
              </w:rPr>
              <w:t>Переможець процедури закупівлі,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p w:rsidR="00300D6E" w:rsidRPr="00F14766" w:rsidRDefault="00300D6E" w:rsidP="00AD2675">
            <w:pPr>
              <w:spacing w:after="0" w:line="240" w:lineRule="auto"/>
              <w:rPr>
                <w:b/>
                <w:color w:val="000000"/>
                <w:sz w:val="24"/>
                <w:szCs w:val="24"/>
                <w:lang w:eastAsia="ar-SA"/>
              </w:rPr>
            </w:pPr>
          </w:p>
        </w:tc>
      </w:tr>
      <w:tr w:rsidR="00300D6E" w:rsidRPr="00F14766" w:rsidTr="009156C1">
        <w:trPr>
          <w:tblHeader/>
        </w:trPr>
        <w:tc>
          <w:tcPr>
            <w:tcW w:w="5000" w:type="pct"/>
            <w:gridSpan w:val="4"/>
            <w:tcBorders>
              <w:top w:val="nil"/>
              <w:left w:val="nil"/>
              <w:bottom w:val="nil"/>
              <w:right w:val="nil"/>
            </w:tcBorders>
          </w:tcPr>
          <w:p w:rsidR="00D51D59" w:rsidRDefault="00D51D59" w:rsidP="00311B0E">
            <w:pPr>
              <w:spacing w:after="0" w:line="240" w:lineRule="auto"/>
              <w:rPr>
                <w:b/>
                <w:sz w:val="24"/>
                <w:szCs w:val="24"/>
                <w:lang w:eastAsia="ar-SA"/>
              </w:rPr>
            </w:pPr>
          </w:p>
          <w:p w:rsidR="00300D6E" w:rsidRPr="00F14766" w:rsidRDefault="00300D6E" w:rsidP="00AD2675">
            <w:pPr>
              <w:spacing w:after="0" w:line="240" w:lineRule="auto"/>
              <w:ind w:firstLine="567"/>
              <w:rPr>
                <w:b/>
                <w:sz w:val="24"/>
                <w:szCs w:val="24"/>
                <w:lang w:eastAsia="ar-SA"/>
              </w:rPr>
            </w:pPr>
            <w:r w:rsidRPr="00F14766">
              <w:rPr>
                <w:b/>
                <w:sz w:val="24"/>
                <w:szCs w:val="24"/>
                <w:lang w:eastAsia="ar-SA"/>
              </w:rPr>
              <w:t>Додаткова інформація:</w:t>
            </w:r>
          </w:p>
          <w:p w:rsidR="00D51D59" w:rsidRDefault="00D51D59" w:rsidP="00D51D59">
            <w:pPr>
              <w:spacing w:before="120"/>
              <w:jc w:val="both"/>
              <w:rPr>
                <w:color w:val="000000"/>
                <w:sz w:val="24"/>
                <w:szCs w:val="24"/>
                <w:shd w:val="solid" w:color="FFFFFF" w:fill="FFFFFF"/>
              </w:rPr>
            </w:pPr>
            <w:r>
              <w:rPr>
                <w:color w:val="000000"/>
                <w:sz w:val="24"/>
                <w:szCs w:val="24"/>
                <w:shd w:val="solid" w:color="FFFFFF" w:fill="FFFFFF"/>
              </w:rPr>
              <w:t xml:space="preserve">            </w:t>
            </w:r>
            <w:r w:rsidRPr="00D707E6">
              <w:rPr>
                <w:color w:val="000000"/>
                <w:sz w:val="24"/>
                <w:szCs w:val="24"/>
                <w:shd w:val="solid" w:color="FFFFFF"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4"/>
                <w:szCs w:val="24"/>
                <w:shd w:val="solid" w:color="FFFFFF" w:fill="FFFFFF"/>
              </w:rPr>
              <w:t xml:space="preserve"> </w:t>
            </w:r>
          </w:p>
          <w:p w:rsidR="00300D6E" w:rsidRPr="00D51D59" w:rsidRDefault="00D51D59" w:rsidP="00D51D59">
            <w:pPr>
              <w:spacing w:before="120"/>
              <w:jc w:val="both"/>
              <w:rPr>
                <w:b/>
                <w:color w:val="000000"/>
                <w:sz w:val="24"/>
                <w:szCs w:val="24"/>
                <w:shd w:val="solid" w:color="FFFFFF" w:fill="FFFFFF"/>
              </w:rPr>
            </w:pPr>
            <w:r w:rsidRPr="00D707E6">
              <w:rPr>
                <w:b/>
                <w:color w:val="000000"/>
                <w:sz w:val="24"/>
                <w:szCs w:val="24"/>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300D6E" w:rsidRPr="00F14766" w:rsidRDefault="00300D6E" w:rsidP="00AD2675">
            <w:pPr>
              <w:spacing w:after="0" w:line="20" w:lineRule="atLeast"/>
              <w:ind w:firstLine="567"/>
              <w:jc w:val="both"/>
              <w:rPr>
                <w:rFonts w:eastAsia="Calibri"/>
                <w:sz w:val="24"/>
                <w:szCs w:val="24"/>
              </w:rPr>
            </w:pPr>
            <w:bookmarkStart w:id="7" w:name="n1282"/>
            <w:bookmarkEnd w:id="7"/>
            <w:r w:rsidRPr="00F14766">
              <w:rPr>
                <w:rFonts w:eastAsia="Calibri"/>
                <w:b/>
                <w:sz w:val="24"/>
                <w:szCs w:val="24"/>
              </w:rPr>
              <w:t xml:space="preserve">Спосіб подання документів: </w:t>
            </w:r>
            <w:r w:rsidRPr="00F14766">
              <w:rPr>
                <w:rFonts w:eastAsia="Calibri"/>
                <w:sz w:val="24"/>
                <w:szCs w:val="24"/>
              </w:rPr>
              <w:t>Переможець повинен розмістити (завантажити) файли з вказаними вище документами в електронному вигляді через електронну систему закупівель.</w:t>
            </w:r>
          </w:p>
          <w:p w:rsidR="00300D6E" w:rsidRPr="009156C1" w:rsidRDefault="00B71D20" w:rsidP="00EF2ECD">
            <w:pPr>
              <w:jc w:val="both"/>
              <w:rPr>
                <w:sz w:val="24"/>
                <w:szCs w:val="24"/>
              </w:rPr>
            </w:pPr>
            <w:r>
              <w:rPr>
                <w:sz w:val="24"/>
                <w:szCs w:val="24"/>
              </w:rPr>
              <w:t xml:space="preserve">У разі якщо переможець процедури закупівлі </w:t>
            </w:r>
            <w:r w:rsidRPr="00F84E59">
              <w:rPr>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r>
              <w:rPr>
                <w:sz w:val="24"/>
                <w:szCs w:val="24"/>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w:t>
            </w:r>
            <w:r w:rsidRPr="00195204">
              <w:rPr>
                <w:sz w:val="24"/>
                <w:szCs w:val="24"/>
              </w:rPr>
              <w:t>підпункту 3 пункту 41 Особливостей</w:t>
            </w:r>
            <w:r w:rsidRPr="00796D4E">
              <w:rPr>
                <w:sz w:val="24"/>
                <w:szCs w:val="24"/>
              </w:rPr>
              <w:t>, з урахуванням пункту 44 цих особливостей</w:t>
            </w:r>
            <w:r w:rsidR="009156C1" w:rsidRPr="00F14766">
              <w:rPr>
                <w:rFonts w:eastAsia="Calibri"/>
                <w:sz w:val="24"/>
                <w:szCs w:val="24"/>
              </w:rPr>
              <w:t xml:space="preserve"> та визначає переможця серед тих учасників, строк дії тендерн</w:t>
            </w:r>
            <w:r w:rsidR="009156C1">
              <w:rPr>
                <w:rFonts w:eastAsia="Calibri"/>
                <w:sz w:val="24"/>
                <w:szCs w:val="24"/>
              </w:rPr>
              <w:t>ої пропозиції яких ще не минув.</w:t>
            </w:r>
          </w:p>
        </w:tc>
      </w:tr>
      <w:tr w:rsidR="00D51D59" w:rsidRPr="00F14766" w:rsidTr="009156C1">
        <w:trPr>
          <w:tblHeader/>
        </w:trPr>
        <w:tc>
          <w:tcPr>
            <w:tcW w:w="5000" w:type="pct"/>
            <w:gridSpan w:val="4"/>
            <w:tcBorders>
              <w:top w:val="nil"/>
              <w:left w:val="nil"/>
              <w:bottom w:val="nil"/>
              <w:right w:val="nil"/>
            </w:tcBorders>
          </w:tcPr>
          <w:p w:rsidR="00D51D59" w:rsidRDefault="00D51D59" w:rsidP="00EF2ECD">
            <w:pPr>
              <w:spacing w:after="0" w:line="240" w:lineRule="auto"/>
              <w:rPr>
                <w:b/>
                <w:sz w:val="24"/>
                <w:szCs w:val="24"/>
                <w:lang w:eastAsia="ar-SA"/>
              </w:rPr>
            </w:pPr>
          </w:p>
        </w:tc>
      </w:tr>
    </w:tbl>
    <w:p w:rsidR="00300D6E" w:rsidRPr="00F14766" w:rsidRDefault="00300D6E" w:rsidP="00EF2ECD">
      <w:pPr>
        <w:pStyle w:val="rvps2"/>
        <w:shd w:val="clear" w:color="auto" w:fill="FFFFFF"/>
        <w:spacing w:before="0" w:beforeAutospacing="0" w:after="150" w:afterAutospacing="0"/>
        <w:jc w:val="both"/>
        <w:rPr>
          <w:color w:val="000000" w:themeColor="text1"/>
        </w:rPr>
      </w:pPr>
      <w:r w:rsidRPr="00F14766">
        <w:rPr>
          <w:color w:val="000000" w:themeColor="text1"/>
        </w:rPr>
        <w:t xml:space="preserve">Якщо у суб’єкта господарювання, що подав свою тендерну пропозицію для участі в торгах кінцевим </w:t>
      </w:r>
      <w:proofErr w:type="spellStart"/>
      <w:r w:rsidRPr="00F14766">
        <w:rPr>
          <w:color w:val="000000" w:themeColor="text1"/>
        </w:rPr>
        <w:t>бенефіціарним</w:t>
      </w:r>
      <w:proofErr w:type="spellEnd"/>
      <w:r w:rsidRPr="00F14766">
        <w:rPr>
          <w:color w:val="000000" w:themeColor="text1"/>
        </w:rPr>
        <w:t xml:space="preserve"> власником, чл</w:t>
      </w:r>
      <w:r w:rsidRPr="00F14766">
        <w:rPr>
          <w:color w:val="333333"/>
          <w:shd w:val="clear" w:color="auto" w:fill="FFFFFF"/>
        </w:rPr>
        <w:t xml:space="preserve">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w:t>
      </w:r>
      <w:r w:rsidRPr="00311B0E">
        <w:rPr>
          <w:b/>
          <w:color w:val="333333"/>
          <w:shd w:val="clear" w:color="auto" w:fill="FFFFFF"/>
        </w:rPr>
        <w:t xml:space="preserve">відхиляється </w:t>
      </w:r>
      <w:r w:rsidRPr="00F14766">
        <w:rPr>
          <w:color w:val="333333"/>
          <w:shd w:val="clear" w:color="auto" w:fill="FFFFFF"/>
        </w:rPr>
        <w:t xml:space="preserve"> (підстава: Постанова Кабінету Міністрів України від 03.03.2022 № 187).</w:t>
      </w:r>
    </w:p>
    <w:p w:rsidR="00CB6083" w:rsidRPr="000C1002" w:rsidRDefault="00CB6083" w:rsidP="00CB60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0C1002">
        <w:rPr>
          <w:rFonts w:eastAsia="Calibri"/>
          <w:sz w:val="24"/>
          <w:szCs w:val="24"/>
        </w:rPr>
        <w:t xml:space="preserve">4.     Під час укладання договору переможець процедури закупівлі повинен надати замовнику  у письмовому та/або електронному вигляді та/або через електронну систему закупівель такі документи: </w:t>
      </w:r>
    </w:p>
    <w:p w:rsidR="00195204" w:rsidRDefault="00195204" w:rsidP="00195204">
      <w:pPr>
        <w:pStyle w:val="aa"/>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sidRPr="00195204">
        <w:rPr>
          <w:rFonts w:eastAsia="Calibri"/>
          <w:sz w:val="24"/>
          <w:szCs w:val="24"/>
        </w:rPr>
        <w:t xml:space="preserve">Цінову пропозицію (за формою, що наведена в Додатку 1 до тендерної документації) сума якої повинна відповідати сумі пропозиції визначеної при проведенні електронного аукціону </w:t>
      </w:r>
      <w:r w:rsidRPr="00195204">
        <w:rPr>
          <w:rFonts w:eastAsia="Calibri"/>
          <w:sz w:val="24"/>
          <w:szCs w:val="24"/>
        </w:rPr>
        <w:lastRenderedPageBreak/>
        <w:t xml:space="preserve">(у випадку </w:t>
      </w:r>
      <w:proofErr w:type="spellStart"/>
      <w:r w:rsidRPr="00195204">
        <w:rPr>
          <w:rFonts w:eastAsia="Calibri"/>
          <w:sz w:val="24"/>
          <w:szCs w:val="24"/>
        </w:rPr>
        <w:t>багатолотової</w:t>
      </w:r>
      <w:proofErr w:type="spellEnd"/>
      <w:r w:rsidRPr="00195204">
        <w:rPr>
          <w:rFonts w:eastAsia="Calibri"/>
          <w:sz w:val="24"/>
          <w:szCs w:val="24"/>
        </w:rPr>
        <w:t xml:space="preserve"> закупівлі переможець надає форму тендерної пропозиції лише за виграними лотами);</w:t>
      </w:r>
    </w:p>
    <w:p w:rsidR="00C33CD1" w:rsidRPr="00311B0E" w:rsidRDefault="00CB6083" w:rsidP="00311B0E">
      <w:pPr>
        <w:pStyle w:val="aa"/>
        <w:numPr>
          <w:ilvl w:val="0"/>
          <w:numId w:val="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В</w:t>
      </w:r>
      <w:r w:rsidRPr="000C1002">
        <w:rPr>
          <w:rFonts w:eastAsia="Calibri"/>
          <w:sz w:val="24"/>
          <w:szCs w:val="24"/>
        </w:rPr>
        <w:t>ідповідну інформацію про право підписання договору про закупівлю.</w:t>
      </w:r>
    </w:p>
    <w:p w:rsidR="00CB6083" w:rsidRPr="00D51D59" w:rsidRDefault="00CB6083" w:rsidP="00D51D59">
      <w:pPr>
        <w:pStyle w:val="aa"/>
        <w:numPr>
          <w:ilvl w:val="0"/>
          <w:numId w:val="5"/>
        </w:numPr>
        <w:shd w:val="clear" w:color="auto" w:fill="FFFFFF" w:themeFill="background1"/>
        <w:spacing w:after="450" w:line="240" w:lineRule="auto"/>
        <w:rPr>
          <w:sz w:val="24"/>
          <w:szCs w:val="24"/>
          <w:lang w:eastAsia="ru-RU"/>
        </w:rPr>
      </w:pPr>
      <w:r w:rsidRPr="00D51D59">
        <w:rPr>
          <w:sz w:val="24"/>
          <w:szCs w:val="24"/>
          <w:lang w:eastAsia="ru-RU"/>
        </w:rPr>
        <w:t>На виконання вимог статті 44 Закону України «Про товариства з обмеженою та додатковою відповідальністю»</w:t>
      </w:r>
      <w:r w:rsidRPr="00D51D59">
        <w:rPr>
          <w:sz w:val="24"/>
          <w:szCs w:val="24"/>
          <w:lang w:val="ru-RU" w:eastAsia="ru-RU"/>
        </w:rPr>
        <w:t> </w:t>
      </w:r>
      <w:r w:rsidRPr="00D51D59">
        <w:rPr>
          <w:b/>
          <w:bCs/>
          <w:sz w:val="24"/>
          <w:szCs w:val="24"/>
          <w:lang w:eastAsia="ru-RU"/>
        </w:rPr>
        <w:t>переможець</w:t>
      </w:r>
      <w:r w:rsidRPr="00D51D59">
        <w:rPr>
          <w:sz w:val="24"/>
          <w:szCs w:val="24"/>
          <w:lang w:val="ru-RU" w:eastAsia="ru-RU"/>
        </w:rPr>
        <w:t> </w:t>
      </w:r>
      <w:r w:rsidRPr="00D51D59">
        <w:rPr>
          <w:sz w:val="24"/>
          <w:szCs w:val="24"/>
          <w:lang w:eastAsia="ru-RU"/>
        </w:rPr>
        <w:t xml:space="preserve">процедури закупівлі, який є товариством з обмеженою або з додатковою відповідальністю, у строк, що не перевищує </w:t>
      </w:r>
      <w:r w:rsidR="00D51D59">
        <w:rPr>
          <w:sz w:val="24"/>
          <w:szCs w:val="24"/>
          <w:lang w:eastAsia="ru-RU"/>
        </w:rPr>
        <w:t>4</w:t>
      </w:r>
      <w:r w:rsidRPr="00D51D59">
        <w:rPr>
          <w:sz w:val="24"/>
          <w:szCs w:val="24"/>
          <w:lang w:eastAsia="ru-RU"/>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такі документи:</w:t>
      </w:r>
    </w:p>
    <w:p w:rsidR="00CB6083" w:rsidRPr="000C1002" w:rsidRDefault="00CB6083" w:rsidP="0008215B">
      <w:pPr>
        <w:numPr>
          <w:ilvl w:val="0"/>
          <w:numId w:val="6"/>
        </w:numPr>
        <w:shd w:val="clear" w:color="auto" w:fill="FFFFFF" w:themeFill="background1"/>
        <w:spacing w:before="100" w:beforeAutospacing="1" w:after="450" w:line="240" w:lineRule="auto"/>
        <w:ind w:left="0"/>
        <w:rPr>
          <w:sz w:val="24"/>
          <w:szCs w:val="24"/>
          <w:lang w:val="ru-RU" w:eastAsia="ru-RU"/>
        </w:rPr>
      </w:pPr>
      <w:proofErr w:type="spellStart"/>
      <w:r w:rsidRPr="000C1002">
        <w:rPr>
          <w:sz w:val="24"/>
          <w:szCs w:val="24"/>
          <w:lang w:val="ru-RU" w:eastAsia="ru-RU"/>
        </w:rPr>
        <w:t>або</w:t>
      </w:r>
      <w:proofErr w:type="spellEnd"/>
      <w:r w:rsidRPr="000C1002">
        <w:rPr>
          <w:sz w:val="24"/>
          <w:szCs w:val="24"/>
          <w:lang w:val="ru-RU" w:eastAsia="ru-RU"/>
        </w:rPr>
        <w:t xml:space="preserve"> </w:t>
      </w:r>
      <w:proofErr w:type="spellStart"/>
      <w:r w:rsidRPr="000C1002">
        <w:rPr>
          <w:sz w:val="24"/>
          <w:szCs w:val="24"/>
          <w:lang w:val="ru-RU" w:eastAsia="ru-RU"/>
        </w:rPr>
        <w:t>довідку</w:t>
      </w:r>
      <w:proofErr w:type="spellEnd"/>
      <w:r w:rsidRPr="000C1002">
        <w:rPr>
          <w:sz w:val="24"/>
          <w:szCs w:val="24"/>
          <w:lang w:val="ru-RU" w:eastAsia="ru-RU"/>
        </w:rPr>
        <w:t xml:space="preserve"> в </w:t>
      </w:r>
      <w:proofErr w:type="spellStart"/>
      <w:r w:rsidRPr="000C1002">
        <w:rPr>
          <w:sz w:val="24"/>
          <w:szCs w:val="24"/>
          <w:lang w:val="ru-RU" w:eastAsia="ru-RU"/>
        </w:rPr>
        <w:t>довільній</w:t>
      </w:r>
      <w:proofErr w:type="spellEnd"/>
      <w:r w:rsidRPr="000C1002">
        <w:rPr>
          <w:sz w:val="24"/>
          <w:szCs w:val="24"/>
          <w:lang w:val="ru-RU" w:eastAsia="ru-RU"/>
        </w:rPr>
        <w:t xml:space="preserve"> </w:t>
      </w:r>
      <w:proofErr w:type="spellStart"/>
      <w:r w:rsidRPr="000C1002">
        <w:rPr>
          <w:sz w:val="24"/>
          <w:szCs w:val="24"/>
          <w:lang w:val="ru-RU" w:eastAsia="ru-RU"/>
        </w:rPr>
        <w:t>формі</w:t>
      </w:r>
      <w:proofErr w:type="spellEnd"/>
      <w:r w:rsidRPr="000C1002">
        <w:rPr>
          <w:sz w:val="24"/>
          <w:szCs w:val="24"/>
          <w:lang w:val="ru-RU" w:eastAsia="ru-RU"/>
        </w:rPr>
        <w:t xml:space="preserve"> про те, </w:t>
      </w:r>
      <w:proofErr w:type="spellStart"/>
      <w:r w:rsidRPr="000C1002">
        <w:rPr>
          <w:sz w:val="24"/>
          <w:szCs w:val="24"/>
          <w:lang w:val="ru-RU" w:eastAsia="ru-RU"/>
        </w:rPr>
        <w:t>що</w:t>
      </w:r>
      <w:proofErr w:type="spellEnd"/>
      <w:r w:rsidRPr="000C1002">
        <w:rPr>
          <w:sz w:val="24"/>
          <w:szCs w:val="24"/>
          <w:lang w:val="ru-RU" w:eastAsia="ru-RU"/>
        </w:rPr>
        <w:t xml:space="preserve"> </w:t>
      </w:r>
      <w:proofErr w:type="spellStart"/>
      <w:r w:rsidRPr="000C1002">
        <w:rPr>
          <w:sz w:val="24"/>
          <w:szCs w:val="24"/>
          <w:lang w:val="ru-RU" w:eastAsia="ru-RU"/>
        </w:rPr>
        <w:t>догові</w:t>
      </w:r>
      <w:proofErr w:type="gramStart"/>
      <w:r w:rsidRPr="000C1002">
        <w:rPr>
          <w:sz w:val="24"/>
          <w:szCs w:val="24"/>
          <w:lang w:val="ru-RU" w:eastAsia="ru-RU"/>
        </w:rPr>
        <w:t>р</w:t>
      </w:r>
      <w:proofErr w:type="spellEnd"/>
      <w:proofErr w:type="gramEnd"/>
      <w:r w:rsidRPr="000C1002">
        <w:rPr>
          <w:sz w:val="24"/>
          <w:szCs w:val="24"/>
          <w:lang w:val="ru-RU" w:eastAsia="ru-RU"/>
        </w:rPr>
        <w:t xml:space="preserve"> про </w:t>
      </w:r>
      <w:proofErr w:type="spellStart"/>
      <w:r w:rsidRPr="000C1002">
        <w:rPr>
          <w:sz w:val="24"/>
          <w:szCs w:val="24"/>
          <w:lang w:val="ru-RU" w:eastAsia="ru-RU"/>
        </w:rPr>
        <w:t>закупівлю</w:t>
      </w:r>
      <w:proofErr w:type="spellEnd"/>
      <w:r w:rsidRPr="000C1002">
        <w:rPr>
          <w:sz w:val="24"/>
          <w:szCs w:val="24"/>
          <w:lang w:val="ru-RU" w:eastAsia="ru-RU"/>
        </w:rPr>
        <w:t xml:space="preserve">, </w:t>
      </w:r>
      <w:proofErr w:type="spellStart"/>
      <w:r w:rsidRPr="000C1002">
        <w:rPr>
          <w:sz w:val="24"/>
          <w:szCs w:val="24"/>
          <w:lang w:val="ru-RU" w:eastAsia="ru-RU"/>
        </w:rPr>
        <w:t>що</w:t>
      </w:r>
      <w:proofErr w:type="spellEnd"/>
      <w:r w:rsidRPr="000C1002">
        <w:rPr>
          <w:sz w:val="24"/>
          <w:szCs w:val="24"/>
          <w:lang w:val="ru-RU" w:eastAsia="ru-RU"/>
        </w:rPr>
        <w:t xml:space="preserve"> </w:t>
      </w:r>
      <w:proofErr w:type="spellStart"/>
      <w:r w:rsidRPr="000C1002">
        <w:rPr>
          <w:sz w:val="24"/>
          <w:szCs w:val="24"/>
          <w:lang w:val="ru-RU" w:eastAsia="ru-RU"/>
        </w:rPr>
        <w:t>укладається</w:t>
      </w:r>
      <w:proofErr w:type="spellEnd"/>
      <w:r w:rsidRPr="000C1002">
        <w:rPr>
          <w:sz w:val="24"/>
          <w:szCs w:val="24"/>
          <w:lang w:val="ru-RU" w:eastAsia="ru-RU"/>
        </w:rPr>
        <w:t xml:space="preserve"> за результатами </w:t>
      </w:r>
      <w:proofErr w:type="spellStart"/>
      <w:r w:rsidRPr="000C1002">
        <w:rPr>
          <w:sz w:val="24"/>
          <w:szCs w:val="24"/>
          <w:lang w:val="ru-RU" w:eastAsia="ru-RU"/>
        </w:rPr>
        <w:t>цієї</w:t>
      </w:r>
      <w:proofErr w:type="spellEnd"/>
      <w:r w:rsidRPr="000C1002">
        <w:rPr>
          <w:sz w:val="24"/>
          <w:szCs w:val="24"/>
          <w:lang w:val="ru-RU" w:eastAsia="ru-RU"/>
        </w:rPr>
        <w:t xml:space="preserve"> </w:t>
      </w:r>
      <w:proofErr w:type="spellStart"/>
      <w:r w:rsidRPr="000C1002">
        <w:rPr>
          <w:sz w:val="24"/>
          <w:szCs w:val="24"/>
          <w:lang w:val="ru-RU" w:eastAsia="ru-RU"/>
        </w:rPr>
        <w:t>процедури</w:t>
      </w:r>
      <w:proofErr w:type="spellEnd"/>
      <w:r w:rsidRPr="000C1002">
        <w:rPr>
          <w:sz w:val="24"/>
          <w:szCs w:val="24"/>
          <w:lang w:val="ru-RU" w:eastAsia="ru-RU"/>
        </w:rPr>
        <w:t xml:space="preserve"> </w:t>
      </w:r>
      <w:proofErr w:type="spellStart"/>
      <w:r w:rsidRPr="000C1002">
        <w:rPr>
          <w:sz w:val="24"/>
          <w:szCs w:val="24"/>
          <w:lang w:val="ru-RU" w:eastAsia="ru-RU"/>
        </w:rPr>
        <w:t>закупівлі</w:t>
      </w:r>
      <w:proofErr w:type="spellEnd"/>
      <w:r w:rsidRPr="000C1002">
        <w:rPr>
          <w:sz w:val="24"/>
          <w:szCs w:val="24"/>
          <w:lang w:val="ru-RU" w:eastAsia="ru-RU"/>
        </w:rPr>
        <w:t xml:space="preserve">, не є для </w:t>
      </w:r>
      <w:proofErr w:type="spellStart"/>
      <w:r w:rsidRPr="000C1002">
        <w:rPr>
          <w:sz w:val="24"/>
          <w:szCs w:val="24"/>
          <w:lang w:val="ru-RU" w:eastAsia="ru-RU"/>
        </w:rPr>
        <w:t>переможця</w:t>
      </w:r>
      <w:proofErr w:type="spellEnd"/>
      <w:r w:rsidRPr="000C1002">
        <w:rPr>
          <w:sz w:val="24"/>
          <w:szCs w:val="24"/>
          <w:lang w:val="ru-RU" w:eastAsia="ru-RU"/>
        </w:rPr>
        <w:t xml:space="preserve"> </w:t>
      </w:r>
      <w:proofErr w:type="spellStart"/>
      <w:r w:rsidRPr="000C1002">
        <w:rPr>
          <w:sz w:val="24"/>
          <w:szCs w:val="24"/>
          <w:lang w:val="ru-RU" w:eastAsia="ru-RU"/>
        </w:rPr>
        <w:t>значним</w:t>
      </w:r>
      <w:proofErr w:type="spellEnd"/>
      <w:r w:rsidRPr="000C1002">
        <w:rPr>
          <w:sz w:val="24"/>
          <w:szCs w:val="24"/>
          <w:lang w:val="ru-RU" w:eastAsia="ru-RU"/>
        </w:rPr>
        <w:t xml:space="preserve"> </w:t>
      </w:r>
      <w:proofErr w:type="spellStart"/>
      <w:r w:rsidRPr="000C1002">
        <w:rPr>
          <w:sz w:val="24"/>
          <w:szCs w:val="24"/>
          <w:lang w:val="ru-RU" w:eastAsia="ru-RU"/>
        </w:rPr>
        <w:t>правочином</w:t>
      </w:r>
      <w:proofErr w:type="spellEnd"/>
      <w:r w:rsidRPr="000C1002">
        <w:rPr>
          <w:sz w:val="24"/>
          <w:szCs w:val="24"/>
          <w:lang w:val="ru-RU" w:eastAsia="ru-RU"/>
        </w:rPr>
        <w:t xml:space="preserve"> та / </w:t>
      </w:r>
      <w:proofErr w:type="spellStart"/>
      <w:r w:rsidRPr="000C1002">
        <w:rPr>
          <w:sz w:val="24"/>
          <w:szCs w:val="24"/>
          <w:lang w:val="ru-RU" w:eastAsia="ru-RU"/>
        </w:rPr>
        <w:t>або</w:t>
      </w:r>
      <w:proofErr w:type="spellEnd"/>
      <w:r w:rsidRPr="000C1002">
        <w:rPr>
          <w:sz w:val="24"/>
          <w:szCs w:val="24"/>
          <w:lang w:val="ru-RU" w:eastAsia="ru-RU"/>
        </w:rPr>
        <w:t xml:space="preserve"> не </w:t>
      </w:r>
      <w:proofErr w:type="spellStart"/>
      <w:r w:rsidRPr="000C1002">
        <w:rPr>
          <w:sz w:val="24"/>
          <w:szCs w:val="24"/>
          <w:lang w:val="ru-RU" w:eastAsia="ru-RU"/>
        </w:rPr>
        <w:t>потребує</w:t>
      </w:r>
      <w:proofErr w:type="spellEnd"/>
      <w:r w:rsidRPr="000C1002">
        <w:rPr>
          <w:sz w:val="24"/>
          <w:szCs w:val="24"/>
          <w:lang w:val="ru-RU" w:eastAsia="ru-RU"/>
        </w:rPr>
        <w:t xml:space="preserve"> </w:t>
      </w:r>
      <w:proofErr w:type="spellStart"/>
      <w:r w:rsidRPr="000C1002">
        <w:rPr>
          <w:sz w:val="24"/>
          <w:szCs w:val="24"/>
          <w:lang w:val="ru-RU" w:eastAsia="ru-RU"/>
        </w:rPr>
        <w:t>попередньої</w:t>
      </w:r>
      <w:proofErr w:type="spellEnd"/>
      <w:r w:rsidRPr="000C1002">
        <w:rPr>
          <w:sz w:val="24"/>
          <w:szCs w:val="24"/>
          <w:lang w:val="ru-RU" w:eastAsia="ru-RU"/>
        </w:rPr>
        <w:t xml:space="preserve"> </w:t>
      </w:r>
      <w:proofErr w:type="spellStart"/>
      <w:r w:rsidRPr="000C1002">
        <w:rPr>
          <w:sz w:val="24"/>
          <w:szCs w:val="24"/>
          <w:lang w:val="ru-RU" w:eastAsia="ru-RU"/>
        </w:rPr>
        <w:t>згоди</w:t>
      </w:r>
      <w:proofErr w:type="spellEnd"/>
      <w:r w:rsidRPr="000C1002">
        <w:rPr>
          <w:sz w:val="24"/>
          <w:szCs w:val="24"/>
          <w:lang w:val="ru-RU" w:eastAsia="ru-RU"/>
        </w:rPr>
        <w:t xml:space="preserve"> </w:t>
      </w:r>
      <w:proofErr w:type="spellStart"/>
      <w:r w:rsidRPr="000C1002">
        <w:rPr>
          <w:sz w:val="24"/>
          <w:szCs w:val="24"/>
          <w:lang w:val="ru-RU" w:eastAsia="ru-RU"/>
        </w:rPr>
        <w:t>чи</w:t>
      </w:r>
      <w:proofErr w:type="spellEnd"/>
      <w:r w:rsidRPr="000C1002">
        <w:rPr>
          <w:sz w:val="24"/>
          <w:szCs w:val="24"/>
          <w:lang w:val="ru-RU" w:eastAsia="ru-RU"/>
        </w:rPr>
        <w:t xml:space="preserve"> </w:t>
      </w:r>
      <w:proofErr w:type="spellStart"/>
      <w:r w:rsidRPr="000C1002">
        <w:rPr>
          <w:sz w:val="24"/>
          <w:szCs w:val="24"/>
          <w:lang w:val="ru-RU" w:eastAsia="ru-RU"/>
        </w:rPr>
        <w:t>схвалення</w:t>
      </w:r>
      <w:proofErr w:type="spellEnd"/>
      <w:r w:rsidRPr="000C1002">
        <w:rPr>
          <w:sz w:val="24"/>
          <w:szCs w:val="24"/>
          <w:lang w:val="ru-RU" w:eastAsia="ru-RU"/>
        </w:rPr>
        <w:t xml:space="preserve"> </w:t>
      </w:r>
      <w:proofErr w:type="spellStart"/>
      <w:r w:rsidRPr="000C1002">
        <w:rPr>
          <w:sz w:val="24"/>
          <w:szCs w:val="24"/>
          <w:lang w:val="ru-RU" w:eastAsia="ru-RU"/>
        </w:rPr>
        <w:t>від</w:t>
      </w:r>
      <w:proofErr w:type="spellEnd"/>
      <w:r w:rsidRPr="000C1002">
        <w:rPr>
          <w:sz w:val="24"/>
          <w:szCs w:val="24"/>
          <w:lang w:val="ru-RU" w:eastAsia="ru-RU"/>
        </w:rPr>
        <w:t xml:space="preserve"> </w:t>
      </w:r>
      <w:proofErr w:type="spellStart"/>
      <w:r w:rsidRPr="000C1002">
        <w:rPr>
          <w:sz w:val="24"/>
          <w:szCs w:val="24"/>
          <w:lang w:val="ru-RU" w:eastAsia="ru-RU"/>
        </w:rPr>
        <w:t>вищого</w:t>
      </w:r>
      <w:proofErr w:type="spellEnd"/>
      <w:r w:rsidRPr="000C1002">
        <w:rPr>
          <w:sz w:val="24"/>
          <w:szCs w:val="24"/>
          <w:lang w:val="ru-RU" w:eastAsia="ru-RU"/>
        </w:rPr>
        <w:t xml:space="preserve"> органу </w:t>
      </w:r>
      <w:proofErr w:type="spellStart"/>
      <w:r w:rsidRPr="000C1002">
        <w:rPr>
          <w:sz w:val="24"/>
          <w:szCs w:val="24"/>
          <w:lang w:val="ru-RU" w:eastAsia="ru-RU"/>
        </w:rPr>
        <w:t>управління</w:t>
      </w:r>
      <w:proofErr w:type="spellEnd"/>
      <w:r w:rsidRPr="000C1002">
        <w:rPr>
          <w:sz w:val="24"/>
          <w:szCs w:val="24"/>
          <w:lang w:val="ru-RU" w:eastAsia="ru-RU"/>
        </w:rPr>
        <w:t xml:space="preserve"> такого </w:t>
      </w:r>
      <w:proofErr w:type="spellStart"/>
      <w:r w:rsidRPr="000C1002">
        <w:rPr>
          <w:sz w:val="24"/>
          <w:szCs w:val="24"/>
          <w:lang w:val="ru-RU" w:eastAsia="ru-RU"/>
        </w:rPr>
        <w:t>переможця</w:t>
      </w:r>
      <w:proofErr w:type="spellEnd"/>
      <w:r w:rsidRPr="000C1002">
        <w:rPr>
          <w:sz w:val="24"/>
          <w:szCs w:val="24"/>
          <w:lang w:val="ru-RU" w:eastAsia="ru-RU"/>
        </w:rPr>
        <w:t xml:space="preserve"> з </w:t>
      </w:r>
      <w:proofErr w:type="spellStart"/>
      <w:r w:rsidRPr="000C1002">
        <w:rPr>
          <w:sz w:val="24"/>
          <w:szCs w:val="24"/>
          <w:lang w:val="ru-RU" w:eastAsia="ru-RU"/>
        </w:rPr>
        <w:t>посиланням</w:t>
      </w:r>
      <w:proofErr w:type="spellEnd"/>
      <w:r w:rsidRPr="000C1002">
        <w:rPr>
          <w:sz w:val="24"/>
          <w:szCs w:val="24"/>
          <w:lang w:val="ru-RU" w:eastAsia="ru-RU"/>
        </w:rPr>
        <w:t xml:space="preserve"> на </w:t>
      </w:r>
      <w:proofErr w:type="spellStart"/>
      <w:r w:rsidRPr="000C1002">
        <w:rPr>
          <w:sz w:val="24"/>
          <w:szCs w:val="24"/>
          <w:lang w:val="ru-RU" w:eastAsia="ru-RU"/>
        </w:rPr>
        <w:t>відповідні</w:t>
      </w:r>
      <w:proofErr w:type="spellEnd"/>
      <w:r w:rsidRPr="000C1002">
        <w:rPr>
          <w:sz w:val="24"/>
          <w:szCs w:val="24"/>
          <w:lang w:val="ru-RU" w:eastAsia="ru-RU"/>
        </w:rPr>
        <w:t xml:space="preserve"> </w:t>
      </w:r>
      <w:proofErr w:type="spellStart"/>
      <w:r w:rsidRPr="000C1002">
        <w:rPr>
          <w:sz w:val="24"/>
          <w:szCs w:val="24"/>
          <w:lang w:val="ru-RU" w:eastAsia="ru-RU"/>
        </w:rPr>
        <w:t>норми</w:t>
      </w:r>
      <w:proofErr w:type="spellEnd"/>
      <w:r w:rsidRPr="000C1002">
        <w:rPr>
          <w:sz w:val="24"/>
          <w:szCs w:val="24"/>
          <w:lang w:val="ru-RU" w:eastAsia="ru-RU"/>
        </w:rPr>
        <w:t xml:space="preserve"> </w:t>
      </w:r>
      <w:proofErr w:type="spellStart"/>
      <w:r w:rsidRPr="000C1002">
        <w:rPr>
          <w:sz w:val="24"/>
          <w:szCs w:val="24"/>
          <w:lang w:val="ru-RU" w:eastAsia="ru-RU"/>
        </w:rPr>
        <w:t>законодавства</w:t>
      </w:r>
      <w:proofErr w:type="spellEnd"/>
      <w:r w:rsidRPr="000C1002">
        <w:rPr>
          <w:sz w:val="24"/>
          <w:szCs w:val="24"/>
          <w:lang w:val="ru-RU" w:eastAsia="ru-RU"/>
        </w:rPr>
        <w:t xml:space="preserve"> та статуту </w:t>
      </w:r>
      <w:proofErr w:type="spellStart"/>
      <w:r w:rsidRPr="000C1002">
        <w:rPr>
          <w:sz w:val="24"/>
          <w:szCs w:val="24"/>
          <w:lang w:val="ru-RU" w:eastAsia="ru-RU"/>
        </w:rPr>
        <w:t>переможця</w:t>
      </w:r>
      <w:proofErr w:type="spellEnd"/>
      <w:r w:rsidRPr="000C1002">
        <w:rPr>
          <w:sz w:val="24"/>
          <w:szCs w:val="24"/>
          <w:lang w:val="ru-RU" w:eastAsia="ru-RU"/>
        </w:rPr>
        <w:t>;</w:t>
      </w:r>
    </w:p>
    <w:p w:rsidR="00186E11" w:rsidRDefault="00CB6083" w:rsidP="00186E11">
      <w:pPr>
        <w:jc w:val="both"/>
        <w:rPr>
          <w:sz w:val="24"/>
          <w:szCs w:val="24"/>
        </w:rPr>
      </w:pPr>
      <w:proofErr w:type="spellStart"/>
      <w:r w:rsidRPr="000C1002">
        <w:rPr>
          <w:sz w:val="24"/>
          <w:szCs w:val="24"/>
          <w:lang w:val="ru-RU" w:eastAsia="ru-RU"/>
        </w:rPr>
        <w:t>або</w:t>
      </w:r>
      <w:proofErr w:type="spellEnd"/>
      <w:r w:rsidRPr="000C1002">
        <w:rPr>
          <w:sz w:val="24"/>
          <w:szCs w:val="24"/>
          <w:lang w:val="ru-RU" w:eastAsia="ru-RU"/>
        </w:rPr>
        <w:t xml:space="preserve"> </w:t>
      </w:r>
      <w:proofErr w:type="spellStart"/>
      <w:proofErr w:type="gramStart"/>
      <w:r w:rsidRPr="000C1002">
        <w:rPr>
          <w:sz w:val="24"/>
          <w:szCs w:val="24"/>
          <w:lang w:val="ru-RU" w:eastAsia="ru-RU"/>
        </w:rPr>
        <w:t>р</w:t>
      </w:r>
      <w:proofErr w:type="gramEnd"/>
      <w:r w:rsidRPr="000C1002">
        <w:rPr>
          <w:sz w:val="24"/>
          <w:szCs w:val="24"/>
          <w:lang w:val="ru-RU" w:eastAsia="ru-RU"/>
        </w:rPr>
        <w:t>ішення</w:t>
      </w:r>
      <w:proofErr w:type="spellEnd"/>
      <w:r w:rsidRPr="000C1002">
        <w:rPr>
          <w:sz w:val="24"/>
          <w:szCs w:val="24"/>
          <w:lang w:val="ru-RU" w:eastAsia="ru-RU"/>
        </w:rPr>
        <w:t xml:space="preserve"> </w:t>
      </w:r>
      <w:proofErr w:type="spellStart"/>
      <w:r w:rsidRPr="000C1002">
        <w:rPr>
          <w:sz w:val="24"/>
          <w:szCs w:val="24"/>
          <w:lang w:val="ru-RU" w:eastAsia="ru-RU"/>
        </w:rPr>
        <w:t>загальних</w:t>
      </w:r>
      <w:proofErr w:type="spellEnd"/>
      <w:r w:rsidRPr="000C1002">
        <w:rPr>
          <w:sz w:val="24"/>
          <w:szCs w:val="24"/>
          <w:lang w:val="ru-RU" w:eastAsia="ru-RU"/>
        </w:rPr>
        <w:t xml:space="preserve"> </w:t>
      </w:r>
      <w:proofErr w:type="spellStart"/>
      <w:r w:rsidRPr="000C1002">
        <w:rPr>
          <w:sz w:val="24"/>
          <w:szCs w:val="24"/>
          <w:lang w:val="ru-RU" w:eastAsia="ru-RU"/>
        </w:rPr>
        <w:t>зборів</w:t>
      </w:r>
      <w:proofErr w:type="spellEnd"/>
      <w:r w:rsidRPr="000C1002">
        <w:rPr>
          <w:sz w:val="24"/>
          <w:szCs w:val="24"/>
          <w:lang w:val="ru-RU" w:eastAsia="ru-RU"/>
        </w:rPr>
        <w:t xml:space="preserve"> </w:t>
      </w:r>
      <w:proofErr w:type="spellStart"/>
      <w:r w:rsidRPr="000C1002">
        <w:rPr>
          <w:sz w:val="24"/>
          <w:szCs w:val="24"/>
          <w:lang w:val="ru-RU" w:eastAsia="ru-RU"/>
        </w:rPr>
        <w:t>учасників</w:t>
      </w:r>
      <w:proofErr w:type="spellEnd"/>
      <w:r w:rsidRPr="000C1002">
        <w:rPr>
          <w:sz w:val="24"/>
          <w:szCs w:val="24"/>
          <w:lang w:val="ru-RU" w:eastAsia="ru-RU"/>
        </w:rPr>
        <w:t xml:space="preserve"> </w:t>
      </w:r>
      <w:proofErr w:type="spellStart"/>
      <w:r w:rsidRPr="000C1002">
        <w:rPr>
          <w:sz w:val="24"/>
          <w:szCs w:val="24"/>
          <w:lang w:val="ru-RU" w:eastAsia="ru-RU"/>
        </w:rPr>
        <w:t>переможця</w:t>
      </w:r>
      <w:proofErr w:type="spellEnd"/>
      <w:r w:rsidRPr="000C1002">
        <w:rPr>
          <w:sz w:val="24"/>
          <w:szCs w:val="24"/>
          <w:lang w:val="ru-RU" w:eastAsia="ru-RU"/>
        </w:rPr>
        <w:t xml:space="preserve"> про </w:t>
      </w:r>
      <w:proofErr w:type="spellStart"/>
      <w:r w:rsidRPr="000C1002">
        <w:rPr>
          <w:sz w:val="24"/>
          <w:szCs w:val="24"/>
          <w:lang w:val="ru-RU" w:eastAsia="ru-RU"/>
        </w:rPr>
        <w:t>надання</w:t>
      </w:r>
      <w:proofErr w:type="spellEnd"/>
      <w:r w:rsidRPr="000C1002">
        <w:rPr>
          <w:sz w:val="24"/>
          <w:szCs w:val="24"/>
          <w:lang w:val="ru-RU" w:eastAsia="ru-RU"/>
        </w:rPr>
        <w:t xml:space="preserve"> </w:t>
      </w:r>
      <w:proofErr w:type="spellStart"/>
      <w:r w:rsidRPr="000C1002">
        <w:rPr>
          <w:sz w:val="24"/>
          <w:szCs w:val="24"/>
          <w:lang w:val="ru-RU" w:eastAsia="ru-RU"/>
        </w:rPr>
        <w:t>згоди</w:t>
      </w:r>
      <w:proofErr w:type="spellEnd"/>
      <w:r w:rsidRPr="000C1002">
        <w:rPr>
          <w:sz w:val="24"/>
          <w:szCs w:val="24"/>
          <w:lang w:val="ru-RU" w:eastAsia="ru-RU"/>
        </w:rPr>
        <w:t xml:space="preserve"> на </w:t>
      </w:r>
      <w:proofErr w:type="spellStart"/>
      <w:r w:rsidRPr="000C1002">
        <w:rPr>
          <w:sz w:val="24"/>
          <w:szCs w:val="24"/>
          <w:lang w:val="ru-RU" w:eastAsia="ru-RU"/>
        </w:rPr>
        <w:t>укладення</w:t>
      </w:r>
      <w:proofErr w:type="spellEnd"/>
      <w:r w:rsidRPr="000C1002">
        <w:rPr>
          <w:sz w:val="24"/>
          <w:szCs w:val="24"/>
          <w:lang w:val="ru-RU" w:eastAsia="ru-RU"/>
        </w:rPr>
        <w:t xml:space="preserve"> договору за результатами </w:t>
      </w:r>
      <w:proofErr w:type="spellStart"/>
      <w:r w:rsidRPr="000C1002">
        <w:rPr>
          <w:sz w:val="24"/>
          <w:szCs w:val="24"/>
          <w:lang w:val="ru-RU" w:eastAsia="ru-RU"/>
        </w:rPr>
        <w:t>цієї</w:t>
      </w:r>
      <w:proofErr w:type="spellEnd"/>
      <w:r w:rsidRPr="000C1002">
        <w:rPr>
          <w:sz w:val="24"/>
          <w:szCs w:val="24"/>
          <w:lang w:val="ru-RU" w:eastAsia="ru-RU"/>
        </w:rPr>
        <w:t xml:space="preserve"> </w:t>
      </w:r>
      <w:proofErr w:type="spellStart"/>
      <w:r w:rsidRPr="000C1002">
        <w:rPr>
          <w:sz w:val="24"/>
          <w:szCs w:val="24"/>
          <w:lang w:val="ru-RU" w:eastAsia="ru-RU"/>
        </w:rPr>
        <w:t>процедури</w:t>
      </w:r>
      <w:proofErr w:type="spellEnd"/>
      <w:r w:rsidRPr="000C1002">
        <w:rPr>
          <w:sz w:val="24"/>
          <w:szCs w:val="24"/>
          <w:lang w:val="ru-RU" w:eastAsia="ru-RU"/>
        </w:rPr>
        <w:t xml:space="preserve"> </w:t>
      </w:r>
      <w:proofErr w:type="spellStart"/>
      <w:r w:rsidRPr="000C1002">
        <w:rPr>
          <w:sz w:val="24"/>
          <w:szCs w:val="24"/>
          <w:lang w:val="ru-RU" w:eastAsia="ru-RU"/>
        </w:rPr>
        <w:t>закупівлі</w:t>
      </w:r>
      <w:proofErr w:type="spellEnd"/>
      <w:r w:rsidRPr="000C1002">
        <w:rPr>
          <w:sz w:val="24"/>
          <w:szCs w:val="24"/>
          <w:lang w:val="ru-RU" w:eastAsia="ru-RU"/>
        </w:rPr>
        <w:t xml:space="preserve">, </w:t>
      </w:r>
      <w:proofErr w:type="spellStart"/>
      <w:r w:rsidRPr="000C1002">
        <w:rPr>
          <w:sz w:val="24"/>
          <w:szCs w:val="24"/>
          <w:lang w:val="ru-RU" w:eastAsia="ru-RU"/>
        </w:rPr>
        <w:t>оформлене</w:t>
      </w:r>
      <w:proofErr w:type="spellEnd"/>
      <w:r w:rsidRPr="000C1002">
        <w:rPr>
          <w:sz w:val="24"/>
          <w:szCs w:val="24"/>
          <w:lang w:val="ru-RU" w:eastAsia="ru-RU"/>
        </w:rPr>
        <w:t xml:space="preserve"> </w:t>
      </w:r>
      <w:proofErr w:type="spellStart"/>
      <w:r w:rsidRPr="000C1002">
        <w:rPr>
          <w:sz w:val="24"/>
          <w:szCs w:val="24"/>
          <w:lang w:val="ru-RU" w:eastAsia="ru-RU"/>
        </w:rPr>
        <w:t>відповідно</w:t>
      </w:r>
      <w:proofErr w:type="spellEnd"/>
      <w:r w:rsidRPr="000C1002">
        <w:rPr>
          <w:sz w:val="24"/>
          <w:szCs w:val="24"/>
          <w:lang w:val="ru-RU" w:eastAsia="ru-RU"/>
        </w:rPr>
        <w:t xml:space="preserve"> до </w:t>
      </w:r>
      <w:proofErr w:type="spellStart"/>
      <w:r w:rsidRPr="000C1002">
        <w:rPr>
          <w:sz w:val="24"/>
          <w:szCs w:val="24"/>
          <w:lang w:val="ru-RU" w:eastAsia="ru-RU"/>
        </w:rPr>
        <w:t>вимог</w:t>
      </w:r>
      <w:proofErr w:type="spellEnd"/>
      <w:r w:rsidRPr="000C1002">
        <w:rPr>
          <w:sz w:val="24"/>
          <w:szCs w:val="24"/>
          <w:lang w:val="ru-RU" w:eastAsia="ru-RU"/>
        </w:rPr>
        <w:t xml:space="preserve"> статуту </w:t>
      </w:r>
      <w:proofErr w:type="spellStart"/>
      <w:r w:rsidRPr="000C1002">
        <w:rPr>
          <w:sz w:val="24"/>
          <w:szCs w:val="24"/>
          <w:lang w:val="ru-RU" w:eastAsia="ru-RU"/>
        </w:rPr>
        <w:t>пер</w:t>
      </w:r>
      <w:r>
        <w:rPr>
          <w:sz w:val="24"/>
          <w:szCs w:val="24"/>
          <w:lang w:val="ru-RU" w:eastAsia="ru-RU"/>
        </w:rPr>
        <w:t>еможця</w:t>
      </w:r>
      <w:proofErr w:type="spellEnd"/>
      <w:r>
        <w:rPr>
          <w:sz w:val="24"/>
          <w:szCs w:val="24"/>
          <w:lang w:val="ru-RU" w:eastAsia="ru-RU"/>
        </w:rPr>
        <w:t xml:space="preserve"> та чинного </w:t>
      </w:r>
      <w:proofErr w:type="spellStart"/>
      <w:r>
        <w:rPr>
          <w:sz w:val="24"/>
          <w:szCs w:val="24"/>
          <w:lang w:val="ru-RU" w:eastAsia="ru-RU"/>
        </w:rPr>
        <w:t>законодавства</w:t>
      </w:r>
      <w:proofErr w:type="spellEnd"/>
      <w:r>
        <w:rPr>
          <w:sz w:val="24"/>
          <w:szCs w:val="24"/>
          <w:lang w:val="ru-RU" w:eastAsia="ru-RU"/>
        </w:rPr>
        <w:br/>
      </w:r>
      <w:r w:rsidRPr="004F7060">
        <w:rPr>
          <w:rFonts w:eastAsia="Calibri"/>
          <w:sz w:val="24"/>
          <w:szCs w:val="24"/>
          <w:lang w:val="ru-RU"/>
        </w:rPr>
        <w:t xml:space="preserve">  3</w:t>
      </w:r>
      <w:r w:rsidRPr="004F7060">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w:t>
      </w:r>
      <w:proofErr w:type="spellStart"/>
      <w:r w:rsidRPr="004F7060">
        <w:rPr>
          <w:rFonts w:eastAsia="Calibri"/>
          <w:sz w:val="24"/>
          <w:szCs w:val="24"/>
        </w:rPr>
        <w:t>учасників.Датою</w:t>
      </w:r>
      <w:proofErr w:type="spellEnd"/>
      <w:r w:rsidRPr="004F7060">
        <w:rPr>
          <w:rFonts w:eastAsia="Calibri"/>
          <w:sz w:val="24"/>
          <w:szCs w:val="24"/>
        </w:rPr>
        <w:t xml:space="preserve"> отримання замовником таких документів вважається: - у паперовому вигляді (п. А – копія/-ї) - дата реєстрації замовником, яка зазначається на супровідному листі (складається учасником в довільній формі) до вказаних вище документів;- в електронному вигляді (п. А – </w:t>
      </w:r>
      <w:proofErr w:type="spellStart"/>
      <w:r w:rsidRPr="004F7060">
        <w:rPr>
          <w:rFonts w:eastAsia="Calibri"/>
          <w:sz w:val="24"/>
          <w:szCs w:val="24"/>
        </w:rPr>
        <w:t>скан</w:t>
      </w:r>
      <w:proofErr w:type="spellEnd"/>
      <w:r w:rsidRPr="004F7060">
        <w:rPr>
          <w:rFonts w:eastAsia="Calibri"/>
          <w:sz w:val="24"/>
          <w:szCs w:val="24"/>
        </w:rPr>
        <w:t xml:space="preserve"> копія/-ї (з оригіналу/</w:t>
      </w:r>
      <w:proofErr w:type="spellStart"/>
      <w:r w:rsidRPr="004F7060">
        <w:rPr>
          <w:rFonts w:eastAsia="Calibri"/>
          <w:sz w:val="24"/>
          <w:szCs w:val="24"/>
        </w:rPr>
        <w:t>-ів</w:t>
      </w:r>
      <w:proofErr w:type="spellEnd"/>
      <w:r w:rsidRPr="004F7060">
        <w:rPr>
          <w:rFonts w:eastAsia="Calibri"/>
          <w:sz w:val="24"/>
          <w:szCs w:val="24"/>
        </w:rPr>
        <w:t xml:space="preserve"> та/або копії/</w:t>
      </w:r>
      <w:proofErr w:type="spellStart"/>
      <w:r w:rsidRPr="004F7060">
        <w:rPr>
          <w:rFonts w:eastAsia="Calibri"/>
          <w:sz w:val="24"/>
          <w:szCs w:val="24"/>
        </w:rPr>
        <w:t>-ій</w:t>
      </w:r>
      <w:proofErr w:type="spellEnd"/>
      <w:r w:rsidRPr="004F7060">
        <w:rPr>
          <w:rFonts w:eastAsia="Calibri"/>
          <w:sz w:val="24"/>
          <w:szCs w:val="24"/>
        </w:rPr>
        <w:t>) документу/</w:t>
      </w:r>
      <w:proofErr w:type="spellStart"/>
      <w:r w:rsidRPr="004F7060">
        <w:rPr>
          <w:rFonts w:eastAsia="Calibri"/>
          <w:sz w:val="24"/>
          <w:szCs w:val="24"/>
        </w:rPr>
        <w:t>-ів</w:t>
      </w:r>
      <w:proofErr w:type="spellEnd"/>
      <w:r w:rsidRPr="004F7060">
        <w:rPr>
          <w:rFonts w:eastAsia="Calibri"/>
          <w:sz w:val="24"/>
          <w:szCs w:val="24"/>
        </w:rPr>
        <w:t xml:space="preserve"> у форматі </w:t>
      </w:r>
      <w:proofErr w:type="spellStart"/>
      <w:r w:rsidRPr="004F7060">
        <w:rPr>
          <w:rFonts w:eastAsia="Calibri"/>
          <w:sz w:val="24"/>
          <w:szCs w:val="24"/>
        </w:rPr>
        <w:t>.pdf</w:t>
      </w:r>
      <w:proofErr w:type="spellEnd"/>
      <w:r w:rsidRPr="004F7060">
        <w:rPr>
          <w:rFonts w:eastAsia="Calibri"/>
          <w:sz w:val="24"/>
          <w:szCs w:val="24"/>
        </w:rPr>
        <w:t xml:space="preserve"> та/або </w:t>
      </w:r>
      <w:proofErr w:type="spellStart"/>
      <w:r w:rsidRPr="004F7060">
        <w:rPr>
          <w:rFonts w:eastAsia="Calibri"/>
          <w:sz w:val="24"/>
          <w:szCs w:val="24"/>
        </w:rPr>
        <w:t>.jpg</w:t>
      </w:r>
      <w:proofErr w:type="spellEnd"/>
      <w:r w:rsidRPr="004F7060">
        <w:rPr>
          <w:rFonts w:eastAsia="Calibri"/>
          <w:sz w:val="24"/>
          <w:szCs w:val="24"/>
        </w:rPr>
        <w:t xml:space="preserve"> та/або </w:t>
      </w:r>
      <w:proofErr w:type="spellStart"/>
      <w:r w:rsidRPr="004F7060">
        <w:rPr>
          <w:rFonts w:eastAsia="Calibri"/>
          <w:sz w:val="24"/>
          <w:szCs w:val="24"/>
        </w:rPr>
        <w:t>.jpeg</w:t>
      </w:r>
      <w:proofErr w:type="spellEnd"/>
      <w:r w:rsidRPr="004F7060">
        <w:rPr>
          <w:rFonts w:eastAsia="Calibri"/>
          <w:sz w:val="24"/>
          <w:szCs w:val="24"/>
        </w:rPr>
        <w:t xml:space="preserve">) – дата отримання повідомлення з вкладеними файлами на електронну адресу контактної особи замовника, визначеної у п. 2.3 Розділу І тендерної документації;- через електронну систему закупівель (п. А – </w:t>
      </w:r>
      <w:proofErr w:type="spellStart"/>
      <w:r w:rsidRPr="004F7060">
        <w:rPr>
          <w:rFonts w:eastAsia="Calibri"/>
          <w:sz w:val="24"/>
          <w:szCs w:val="24"/>
        </w:rPr>
        <w:t>скан</w:t>
      </w:r>
      <w:proofErr w:type="spellEnd"/>
      <w:r w:rsidRPr="004F7060">
        <w:rPr>
          <w:rFonts w:eastAsia="Calibri"/>
          <w:sz w:val="24"/>
          <w:szCs w:val="24"/>
        </w:rPr>
        <w:t xml:space="preserve"> копія/-ї (з оригіналу/</w:t>
      </w:r>
      <w:proofErr w:type="spellStart"/>
      <w:r w:rsidRPr="004F7060">
        <w:rPr>
          <w:rFonts w:eastAsia="Calibri"/>
          <w:sz w:val="24"/>
          <w:szCs w:val="24"/>
        </w:rPr>
        <w:t>-ів</w:t>
      </w:r>
      <w:proofErr w:type="spellEnd"/>
      <w:r w:rsidRPr="004F7060">
        <w:rPr>
          <w:rFonts w:eastAsia="Calibri"/>
          <w:sz w:val="24"/>
          <w:szCs w:val="24"/>
        </w:rPr>
        <w:t xml:space="preserve"> та/або копії/</w:t>
      </w:r>
      <w:proofErr w:type="spellStart"/>
      <w:r w:rsidRPr="004F7060">
        <w:rPr>
          <w:rFonts w:eastAsia="Calibri"/>
          <w:sz w:val="24"/>
          <w:szCs w:val="24"/>
        </w:rPr>
        <w:t>-ій</w:t>
      </w:r>
      <w:proofErr w:type="spellEnd"/>
      <w:r w:rsidRPr="004F7060">
        <w:rPr>
          <w:rFonts w:eastAsia="Calibri"/>
          <w:sz w:val="24"/>
          <w:szCs w:val="24"/>
        </w:rPr>
        <w:t>) документу/</w:t>
      </w:r>
      <w:proofErr w:type="spellStart"/>
      <w:r w:rsidRPr="004F7060">
        <w:rPr>
          <w:rFonts w:eastAsia="Calibri"/>
          <w:sz w:val="24"/>
          <w:szCs w:val="24"/>
        </w:rPr>
        <w:t>-ів</w:t>
      </w:r>
      <w:proofErr w:type="spellEnd"/>
      <w:r w:rsidRPr="004F7060">
        <w:rPr>
          <w:rFonts w:eastAsia="Calibri"/>
          <w:sz w:val="24"/>
          <w:szCs w:val="24"/>
        </w:rPr>
        <w:t xml:space="preserve"> у форматі </w:t>
      </w:r>
      <w:proofErr w:type="spellStart"/>
      <w:r w:rsidRPr="004F7060">
        <w:rPr>
          <w:rFonts w:eastAsia="Calibri"/>
          <w:sz w:val="24"/>
          <w:szCs w:val="24"/>
        </w:rPr>
        <w:t>.pdf</w:t>
      </w:r>
      <w:proofErr w:type="spellEnd"/>
      <w:r w:rsidRPr="004F7060">
        <w:rPr>
          <w:rFonts w:eastAsia="Calibri"/>
          <w:sz w:val="24"/>
          <w:szCs w:val="24"/>
        </w:rPr>
        <w:t xml:space="preserve"> та/або </w:t>
      </w:r>
      <w:proofErr w:type="spellStart"/>
      <w:r w:rsidRPr="004F7060">
        <w:rPr>
          <w:rFonts w:eastAsia="Calibri"/>
          <w:sz w:val="24"/>
          <w:szCs w:val="24"/>
        </w:rPr>
        <w:t>.jpg</w:t>
      </w:r>
      <w:proofErr w:type="spellEnd"/>
      <w:r w:rsidRPr="004F7060">
        <w:rPr>
          <w:rFonts w:eastAsia="Calibri"/>
          <w:sz w:val="24"/>
          <w:szCs w:val="24"/>
        </w:rPr>
        <w:t xml:space="preserve"> та/або </w:t>
      </w:r>
      <w:proofErr w:type="spellStart"/>
      <w:r w:rsidRPr="004F7060">
        <w:rPr>
          <w:rFonts w:eastAsia="Calibri"/>
          <w:sz w:val="24"/>
          <w:szCs w:val="24"/>
        </w:rPr>
        <w:t>.jpeg</w:t>
      </w:r>
      <w:proofErr w:type="spellEnd"/>
      <w:r w:rsidRPr="004F7060">
        <w:rPr>
          <w:rFonts w:eastAsia="Calibri"/>
          <w:sz w:val="24"/>
          <w:szCs w:val="24"/>
        </w:rPr>
        <w:t>) - дата подачі даних документів, що зазначена в електронній системі.</w:t>
      </w:r>
      <w:r w:rsidR="00D51D59">
        <w:rPr>
          <w:sz w:val="24"/>
          <w:szCs w:val="24"/>
          <w:lang w:val="ru-RU" w:eastAsia="ru-RU"/>
        </w:rPr>
        <w:br/>
      </w:r>
    </w:p>
    <w:p w:rsidR="00CB6083" w:rsidRPr="000C1002" w:rsidRDefault="00CB6083" w:rsidP="00CB6083">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p>
    <w:p w:rsidR="00CB6083" w:rsidRDefault="00CB6083" w:rsidP="00CB6083">
      <w:pPr>
        <w:shd w:val="clear" w:color="auto" w:fill="FFFFFF" w:themeFill="background1"/>
        <w:spacing w:after="0" w:line="240" w:lineRule="auto"/>
        <w:jc w:val="right"/>
        <w:rPr>
          <w:rFonts w:eastAsia="Calibri"/>
          <w:sz w:val="24"/>
          <w:szCs w:val="24"/>
        </w:rPr>
      </w:pPr>
      <w:r w:rsidRPr="000C1002">
        <w:rPr>
          <w:rFonts w:eastAsia="Calibri"/>
          <w:b/>
          <w:sz w:val="24"/>
          <w:szCs w:val="24"/>
        </w:rPr>
        <w:br/>
      </w:r>
      <w:r w:rsidRPr="000C1002">
        <w:rPr>
          <w:rFonts w:eastAsia="Calibri"/>
          <w:sz w:val="24"/>
          <w:szCs w:val="24"/>
        </w:rPr>
        <w:t>Уповноважена особа                                                                   ОКСАНА ТРИБРАТ</w:t>
      </w:r>
    </w:p>
    <w:p w:rsidR="00311B0E" w:rsidRDefault="00311B0E" w:rsidP="00CB6083">
      <w:pPr>
        <w:shd w:val="clear" w:color="auto" w:fill="FFFFFF" w:themeFill="background1"/>
        <w:spacing w:after="0" w:line="240" w:lineRule="auto"/>
        <w:jc w:val="right"/>
        <w:rPr>
          <w:rFonts w:eastAsia="Calibri"/>
          <w:sz w:val="24"/>
          <w:szCs w:val="24"/>
        </w:rPr>
      </w:pPr>
    </w:p>
    <w:p w:rsidR="00311B0E" w:rsidRDefault="00311B0E" w:rsidP="00CB6083">
      <w:pPr>
        <w:shd w:val="clear" w:color="auto" w:fill="FFFFFF" w:themeFill="background1"/>
        <w:spacing w:after="0" w:line="240" w:lineRule="auto"/>
        <w:jc w:val="right"/>
        <w:rPr>
          <w:rFonts w:eastAsia="Calibri"/>
          <w:sz w:val="24"/>
          <w:szCs w:val="24"/>
        </w:rPr>
      </w:pPr>
    </w:p>
    <w:sectPr w:rsidR="00311B0E" w:rsidSect="000D6635">
      <w:footerReference w:type="default" r:id="rId25"/>
      <w:headerReference w:type="first" r:id="rId26"/>
      <w:pgSz w:w="11906" w:h="16838" w:code="9"/>
      <w:pgMar w:top="709" w:right="424" w:bottom="284" w:left="1276"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CC" w:rsidRDefault="00FC24CC" w:rsidP="0052641E">
      <w:pPr>
        <w:spacing w:after="0" w:line="240" w:lineRule="auto"/>
      </w:pPr>
      <w:r>
        <w:separator/>
      </w:r>
    </w:p>
  </w:endnote>
  <w:endnote w:type="continuationSeparator" w:id="0">
    <w:p w:rsidR="00FC24CC" w:rsidRDefault="00FC24CC"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sdtPr>
    <w:sdtEndPr/>
    <w:sdtContent>
      <w:p w:rsidR="007D385F" w:rsidRDefault="007D385F">
        <w:pPr>
          <w:pStyle w:val="a7"/>
          <w:jc w:val="right"/>
        </w:pPr>
        <w:r>
          <w:fldChar w:fldCharType="begin"/>
        </w:r>
        <w:r>
          <w:instrText>PAGE   \* MERGEFORMAT</w:instrText>
        </w:r>
        <w:r>
          <w:fldChar w:fldCharType="separate"/>
        </w:r>
        <w:r w:rsidR="00BB4975" w:rsidRPr="00BB4975">
          <w:rPr>
            <w:noProof/>
            <w:lang w:val="ru-RU"/>
          </w:rPr>
          <w:t>4</w:t>
        </w:r>
        <w:r>
          <w:rPr>
            <w:noProof/>
            <w:lang w:val="ru-RU"/>
          </w:rPr>
          <w:fldChar w:fldCharType="end"/>
        </w:r>
      </w:p>
    </w:sdtContent>
  </w:sdt>
  <w:p w:rsidR="007D385F" w:rsidRPr="00D930B4" w:rsidRDefault="007D385F">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CC" w:rsidRDefault="00FC24CC" w:rsidP="0052641E">
      <w:pPr>
        <w:spacing w:after="0" w:line="240" w:lineRule="auto"/>
      </w:pPr>
      <w:r>
        <w:separator/>
      </w:r>
    </w:p>
  </w:footnote>
  <w:footnote w:type="continuationSeparator" w:id="0">
    <w:p w:rsidR="00FC24CC" w:rsidRDefault="00FC24CC"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5F" w:rsidRDefault="007D385F"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E90"/>
    <w:multiLevelType w:val="multilevel"/>
    <w:tmpl w:val="8A56A1E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A4C150E"/>
    <w:multiLevelType w:val="multilevel"/>
    <w:tmpl w:val="EE7EECDC"/>
    <w:lvl w:ilvl="0">
      <w:start w:val="1"/>
      <w:numFmt w:val="decimal"/>
      <w:lvlText w:val="%1."/>
      <w:lvlJc w:val="left"/>
      <w:pPr>
        <w:ind w:left="644"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1C1637F1"/>
    <w:multiLevelType w:val="hybridMultilevel"/>
    <w:tmpl w:val="E90CF9D2"/>
    <w:lvl w:ilvl="0" w:tplc="A4AC09E4">
      <w:start w:val="3"/>
      <w:numFmt w:val="bullet"/>
      <w:lvlText w:val="-"/>
      <w:lvlJc w:val="left"/>
      <w:pPr>
        <w:ind w:left="394" w:hanging="360"/>
      </w:pPr>
      <w:rPr>
        <w:rFonts w:ascii="Times New Roman" w:eastAsia="Times New Roman" w:hAnsi="Times New Roman" w:cs="Times New Roman" w:hint="default"/>
        <w:color w:val="000000"/>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4BB074DE"/>
    <w:multiLevelType w:val="hybridMultilevel"/>
    <w:tmpl w:val="C8F049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F25029"/>
    <w:multiLevelType w:val="hybridMultilevel"/>
    <w:tmpl w:val="5F861C3C"/>
    <w:lvl w:ilvl="0" w:tplc="91841C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E962C4"/>
    <w:multiLevelType w:val="hybridMultilevel"/>
    <w:tmpl w:val="15DC0AD0"/>
    <w:lvl w:ilvl="0" w:tplc="2F0EB6B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16A2E10"/>
    <w:multiLevelType w:val="multilevel"/>
    <w:tmpl w:val="D55C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7A2C0A"/>
    <w:multiLevelType w:val="multilevel"/>
    <w:tmpl w:val="68E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5"/>
  </w:num>
  <w:num w:numId="5">
    <w:abstractNumId w:val="3"/>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6D7"/>
    <w:rsid w:val="000009DC"/>
    <w:rsid w:val="000027B9"/>
    <w:rsid w:val="00003140"/>
    <w:rsid w:val="00004B6E"/>
    <w:rsid w:val="00005A70"/>
    <w:rsid w:val="00006944"/>
    <w:rsid w:val="00006F48"/>
    <w:rsid w:val="0001263A"/>
    <w:rsid w:val="0001302C"/>
    <w:rsid w:val="00015E6F"/>
    <w:rsid w:val="00016C26"/>
    <w:rsid w:val="00017E0D"/>
    <w:rsid w:val="000205A0"/>
    <w:rsid w:val="00020C6D"/>
    <w:rsid w:val="00021217"/>
    <w:rsid w:val="00022D99"/>
    <w:rsid w:val="00024278"/>
    <w:rsid w:val="000243EA"/>
    <w:rsid w:val="0002477D"/>
    <w:rsid w:val="000255B9"/>
    <w:rsid w:val="00025754"/>
    <w:rsid w:val="00026E9B"/>
    <w:rsid w:val="00030848"/>
    <w:rsid w:val="0003114A"/>
    <w:rsid w:val="00031618"/>
    <w:rsid w:val="00032DEA"/>
    <w:rsid w:val="00032E84"/>
    <w:rsid w:val="0003433A"/>
    <w:rsid w:val="00035C59"/>
    <w:rsid w:val="00037373"/>
    <w:rsid w:val="0003744E"/>
    <w:rsid w:val="00037DDF"/>
    <w:rsid w:val="00040821"/>
    <w:rsid w:val="00040AF8"/>
    <w:rsid w:val="00041374"/>
    <w:rsid w:val="00041775"/>
    <w:rsid w:val="0004180D"/>
    <w:rsid w:val="000444F3"/>
    <w:rsid w:val="00044B1E"/>
    <w:rsid w:val="00046093"/>
    <w:rsid w:val="00047BF8"/>
    <w:rsid w:val="0005012D"/>
    <w:rsid w:val="0005065F"/>
    <w:rsid w:val="000508FE"/>
    <w:rsid w:val="0005284E"/>
    <w:rsid w:val="00052A31"/>
    <w:rsid w:val="00052A79"/>
    <w:rsid w:val="00053BF1"/>
    <w:rsid w:val="00054498"/>
    <w:rsid w:val="000546A7"/>
    <w:rsid w:val="00054DE7"/>
    <w:rsid w:val="00055516"/>
    <w:rsid w:val="00056D41"/>
    <w:rsid w:val="00057236"/>
    <w:rsid w:val="00060F14"/>
    <w:rsid w:val="00061FA2"/>
    <w:rsid w:val="00064244"/>
    <w:rsid w:val="00064B77"/>
    <w:rsid w:val="0006673A"/>
    <w:rsid w:val="00066F11"/>
    <w:rsid w:val="00071DC0"/>
    <w:rsid w:val="00072C34"/>
    <w:rsid w:val="000738A2"/>
    <w:rsid w:val="00074495"/>
    <w:rsid w:val="00074B2D"/>
    <w:rsid w:val="00075559"/>
    <w:rsid w:val="0007563E"/>
    <w:rsid w:val="00075D51"/>
    <w:rsid w:val="00076C26"/>
    <w:rsid w:val="00080673"/>
    <w:rsid w:val="0008215B"/>
    <w:rsid w:val="00082E20"/>
    <w:rsid w:val="00083741"/>
    <w:rsid w:val="000837E5"/>
    <w:rsid w:val="0008469B"/>
    <w:rsid w:val="00084841"/>
    <w:rsid w:val="0008550B"/>
    <w:rsid w:val="000859FC"/>
    <w:rsid w:val="0008718E"/>
    <w:rsid w:val="0008761A"/>
    <w:rsid w:val="00090589"/>
    <w:rsid w:val="0009245C"/>
    <w:rsid w:val="00092C04"/>
    <w:rsid w:val="00093149"/>
    <w:rsid w:val="00094722"/>
    <w:rsid w:val="00094974"/>
    <w:rsid w:val="00095613"/>
    <w:rsid w:val="00095637"/>
    <w:rsid w:val="0009663A"/>
    <w:rsid w:val="000968FD"/>
    <w:rsid w:val="0009741E"/>
    <w:rsid w:val="000A112F"/>
    <w:rsid w:val="000A1C04"/>
    <w:rsid w:val="000A2485"/>
    <w:rsid w:val="000A2999"/>
    <w:rsid w:val="000A6F5B"/>
    <w:rsid w:val="000B24FA"/>
    <w:rsid w:val="000B34F9"/>
    <w:rsid w:val="000B591F"/>
    <w:rsid w:val="000B65A4"/>
    <w:rsid w:val="000B6A12"/>
    <w:rsid w:val="000C0795"/>
    <w:rsid w:val="000C0BF6"/>
    <w:rsid w:val="000C1B28"/>
    <w:rsid w:val="000C1F75"/>
    <w:rsid w:val="000C24A5"/>
    <w:rsid w:val="000C2F48"/>
    <w:rsid w:val="000C3542"/>
    <w:rsid w:val="000C628D"/>
    <w:rsid w:val="000C6DA6"/>
    <w:rsid w:val="000C6E84"/>
    <w:rsid w:val="000D0374"/>
    <w:rsid w:val="000D0501"/>
    <w:rsid w:val="000D067A"/>
    <w:rsid w:val="000D1FE1"/>
    <w:rsid w:val="000D20C7"/>
    <w:rsid w:val="000D3B30"/>
    <w:rsid w:val="000D4004"/>
    <w:rsid w:val="000D6635"/>
    <w:rsid w:val="000D6ECC"/>
    <w:rsid w:val="000D7B28"/>
    <w:rsid w:val="000E076E"/>
    <w:rsid w:val="000E14B0"/>
    <w:rsid w:val="000E2371"/>
    <w:rsid w:val="000E2AD2"/>
    <w:rsid w:val="000E6508"/>
    <w:rsid w:val="000F05B9"/>
    <w:rsid w:val="000F0A27"/>
    <w:rsid w:val="000F0F94"/>
    <w:rsid w:val="000F1457"/>
    <w:rsid w:val="000F2401"/>
    <w:rsid w:val="000F2CD4"/>
    <w:rsid w:val="000F374D"/>
    <w:rsid w:val="000F3944"/>
    <w:rsid w:val="000F3F23"/>
    <w:rsid w:val="000F4451"/>
    <w:rsid w:val="000F44A1"/>
    <w:rsid w:val="000F4729"/>
    <w:rsid w:val="000F5001"/>
    <w:rsid w:val="000F5859"/>
    <w:rsid w:val="000F789F"/>
    <w:rsid w:val="001004B8"/>
    <w:rsid w:val="0010150F"/>
    <w:rsid w:val="00101EDB"/>
    <w:rsid w:val="001027E5"/>
    <w:rsid w:val="00104E3C"/>
    <w:rsid w:val="00105EAB"/>
    <w:rsid w:val="00106475"/>
    <w:rsid w:val="001065AE"/>
    <w:rsid w:val="0010663E"/>
    <w:rsid w:val="00110269"/>
    <w:rsid w:val="0011093B"/>
    <w:rsid w:val="00110FA3"/>
    <w:rsid w:val="00111E05"/>
    <w:rsid w:val="00114611"/>
    <w:rsid w:val="00115546"/>
    <w:rsid w:val="00116579"/>
    <w:rsid w:val="00117037"/>
    <w:rsid w:val="001176B3"/>
    <w:rsid w:val="0012003E"/>
    <w:rsid w:val="001205CF"/>
    <w:rsid w:val="0012373B"/>
    <w:rsid w:val="0012392C"/>
    <w:rsid w:val="001242F3"/>
    <w:rsid w:val="0012439B"/>
    <w:rsid w:val="001248C0"/>
    <w:rsid w:val="00124D5E"/>
    <w:rsid w:val="0012547B"/>
    <w:rsid w:val="00125938"/>
    <w:rsid w:val="00125939"/>
    <w:rsid w:val="001260BD"/>
    <w:rsid w:val="001262A9"/>
    <w:rsid w:val="00127B7F"/>
    <w:rsid w:val="0013055D"/>
    <w:rsid w:val="00130955"/>
    <w:rsid w:val="00130C4B"/>
    <w:rsid w:val="00131157"/>
    <w:rsid w:val="0013150C"/>
    <w:rsid w:val="00132C51"/>
    <w:rsid w:val="0013458F"/>
    <w:rsid w:val="00135FD6"/>
    <w:rsid w:val="001373A0"/>
    <w:rsid w:val="001405E7"/>
    <w:rsid w:val="0014119E"/>
    <w:rsid w:val="0014355F"/>
    <w:rsid w:val="00143C93"/>
    <w:rsid w:val="00145025"/>
    <w:rsid w:val="00147096"/>
    <w:rsid w:val="00150156"/>
    <w:rsid w:val="001512B5"/>
    <w:rsid w:val="0015303C"/>
    <w:rsid w:val="001538E9"/>
    <w:rsid w:val="00153A1E"/>
    <w:rsid w:val="00155A8D"/>
    <w:rsid w:val="0015713A"/>
    <w:rsid w:val="00161E28"/>
    <w:rsid w:val="00162B9A"/>
    <w:rsid w:val="00163708"/>
    <w:rsid w:val="001645B9"/>
    <w:rsid w:val="001664AA"/>
    <w:rsid w:val="001668F1"/>
    <w:rsid w:val="00166BDF"/>
    <w:rsid w:val="00171BCE"/>
    <w:rsid w:val="00171DBA"/>
    <w:rsid w:val="00173A65"/>
    <w:rsid w:val="001744FB"/>
    <w:rsid w:val="00174B6D"/>
    <w:rsid w:val="001751D0"/>
    <w:rsid w:val="00175604"/>
    <w:rsid w:val="001757A8"/>
    <w:rsid w:val="00175CA0"/>
    <w:rsid w:val="001814A7"/>
    <w:rsid w:val="001816F1"/>
    <w:rsid w:val="0018182E"/>
    <w:rsid w:val="00185342"/>
    <w:rsid w:val="00186E11"/>
    <w:rsid w:val="001906A9"/>
    <w:rsid w:val="0019097C"/>
    <w:rsid w:val="00191DD9"/>
    <w:rsid w:val="001921BD"/>
    <w:rsid w:val="00192751"/>
    <w:rsid w:val="00192E8B"/>
    <w:rsid w:val="001938EE"/>
    <w:rsid w:val="00193AD6"/>
    <w:rsid w:val="00194060"/>
    <w:rsid w:val="00194909"/>
    <w:rsid w:val="00195204"/>
    <w:rsid w:val="00195A22"/>
    <w:rsid w:val="00195D07"/>
    <w:rsid w:val="001961D0"/>
    <w:rsid w:val="00196DC7"/>
    <w:rsid w:val="00197E59"/>
    <w:rsid w:val="001A2AD4"/>
    <w:rsid w:val="001A471A"/>
    <w:rsid w:val="001A5607"/>
    <w:rsid w:val="001A5637"/>
    <w:rsid w:val="001A5B6B"/>
    <w:rsid w:val="001A5ED0"/>
    <w:rsid w:val="001A6484"/>
    <w:rsid w:val="001A6E29"/>
    <w:rsid w:val="001A6E58"/>
    <w:rsid w:val="001A6F37"/>
    <w:rsid w:val="001A72DF"/>
    <w:rsid w:val="001A7943"/>
    <w:rsid w:val="001A7C43"/>
    <w:rsid w:val="001B03CB"/>
    <w:rsid w:val="001B0480"/>
    <w:rsid w:val="001B0E67"/>
    <w:rsid w:val="001B26B0"/>
    <w:rsid w:val="001B3A4A"/>
    <w:rsid w:val="001B3D77"/>
    <w:rsid w:val="001B5932"/>
    <w:rsid w:val="001B598F"/>
    <w:rsid w:val="001B6757"/>
    <w:rsid w:val="001B7567"/>
    <w:rsid w:val="001C378C"/>
    <w:rsid w:val="001C3AAD"/>
    <w:rsid w:val="001C3FD8"/>
    <w:rsid w:val="001C6AB5"/>
    <w:rsid w:val="001C7222"/>
    <w:rsid w:val="001C7E4E"/>
    <w:rsid w:val="001D0AC9"/>
    <w:rsid w:val="001D0F07"/>
    <w:rsid w:val="001D223E"/>
    <w:rsid w:val="001D2E83"/>
    <w:rsid w:val="001D6C96"/>
    <w:rsid w:val="001D6EC7"/>
    <w:rsid w:val="001D6F69"/>
    <w:rsid w:val="001D7070"/>
    <w:rsid w:val="001D7726"/>
    <w:rsid w:val="001E2BDE"/>
    <w:rsid w:val="001E2D23"/>
    <w:rsid w:val="001E3F2D"/>
    <w:rsid w:val="001E5042"/>
    <w:rsid w:val="001E60B1"/>
    <w:rsid w:val="001E695B"/>
    <w:rsid w:val="001E750C"/>
    <w:rsid w:val="001E78D8"/>
    <w:rsid w:val="001E7AFB"/>
    <w:rsid w:val="001F0488"/>
    <w:rsid w:val="001F0A25"/>
    <w:rsid w:val="001F43B7"/>
    <w:rsid w:val="001F4F64"/>
    <w:rsid w:val="00200219"/>
    <w:rsid w:val="00201502"/>
    <w:rsid w:val="00201A27"/>
    <w:rsid w:val="00202CE7"/>
    <w:rsid w:val="00203508"/>
    <w:rsid w:val="002038AF"/>
    <w:rsid w:val="002045AA"/>
    <w:rsid w:val="00206143"/>
    <w:rsid w:val="0020769B"/>
    <w:rsid w:val="00210492"/>
    <w:rsid w:val="0021129D"/>
    <w:rsid w:val="00211881"/>
    <w:rsid w:val="00211B52"/>
    <w:rsid w:val="00211B78"/>
    <w:rsid w:val="00213AAD"/>
    <w:rsid w:val="00214A5C"/>
    <w:rsid w:val="00214C1C"/>
    <w:rsid w:val="00215C2E"/>
    <w:rsid w:val="002164D5"/>
    <w:rsid w:val="00217EE9"/>
    <w:rsid w:val="00220809"/>
    <w:rsid w:val="00220BF3"/>
    <w:rsid w:val="002218A6"/>
    <w:rsid w:val="002219A1"/>
    <w:rsid w:val="002219AA"/>
    <w:rsid w:val="00221CC8"/>
    <w:rsid w:val="0022208C"/>
    <w:rsid w:val="00222F5D"/>
    <w:rsid w:val="002239CB"/>
    <w:rsid w:val="00223EE9"/>
    <w:rsid w:val="002240CC"/>
    <w:rsid w:val="00224FBA"/>
    <w:rsid w:val="002254DD"/>
    <w:rsid w:val="00225E47"/>
    <w:rsid w:val="00227AB6"/>
    <w:rsid w:val="002306A9"/>
    <w:rsid w:val="00230BF1"/>
    <w:rsid w:val="00234330"/>
    <w:rsid w:val="00235065"/>
    <w:rsid w:val="00236573"/>
    <w:rsid w:val="002365A7"/>
    <w:rsid w:val="00236CD7"/>
    <w:rsid w:val="002373D0"/>
    <w:rsid w:val="0024239B"/>
    <w:rsid w:val="00244315"/>
    <w:rsid w:val="00244E7B"/>
    <w:rsid w:val="00246629"/>
    <w:rsid w:val="002478F1"/>
    <w:rsid w:val="0024798C"/>
    <w:rsid w:val="00251170"/>
    <w:rsid w:val="002525D6"/>
    <w:rsid w:val="00252CC7"/>
    <w:rsid w:val="002547BB"/>
    <w:rsid w:val="00254979"/>
    <w:rsid w:val="00254CC2"/>
    <w:rsid w:val="00254F30"/>
    <w:rsid w:val="00255991"/>
    <w:rsid w:val="00256858"/>
    <w:rsid w:val="00256F94"/>
    <w:rsid w:val="00257919"/>
    <w:rsid w:val="00257C5F"/>
    <w:rsid w:val="00260064"/>
    <w:rsid w:val="002609CB"/>
    <w:rsid w:val="0026106F"/>
    <w:rsid w:val="002626ED"/>
    <w:rsid w:val="002649E4"/>
    <w:rsid w:val="00264E64"/>
    <w:rsid w:val="002700C5"/>
    <w:rsid w:val="00270E70"/>
    <w:rsid w:val="00272240"/>
    <w:rsid w:val="00272453"/>
    <w:rsid w:val="0027309E"/>
    <w:rsid w:val="00273DED"/>
    <w:rsid w:val="00274242"/>
    <w:rsid w:val="00276C01"/>
    <w:rsid w:val="00280925"/>
    <w:rsid w:val="00281A02"/>
    <w:rsid w:val="00283263"/>
    <w:rsid w:val="002845DC"/>
    <w:rsid w:val="002859F4"/>
    <w:rsid w:val="00286831"/>
    <w:rsid w:val="002869A3"/>
    <w:rsid w:val="00287D0C"/>
    <w:rsid w:val="00290F92"/>
    <w:rsid w:val="00291936"/>
    <w:rsid w:val="00292A40"/>
    <w:rsid w:val="00293267"/>
    <w:rsid w:val="00293980"/>
    <w:rsid w:val="00293BB6"/>
    <w:rsid w:val="0029537F"/>
    <w:rsid w:val="00295AC9"/>
    <w:rsid w:val="002960E3"/>
    <w:rsid w:val="002A16B7"/>
    <w:rsid w:val="002A1CF2"/>
    <w:rsid w:val="002A26DC"/>
    <w:rsid w:val="002A346B"/>
    <w:rsid w:val="002A465C"/>
    <w:rsid w:val="002A494D"/>
    <w:rsid w:val="002A653D"/>
    <w:rsid w:val="002A71EF"/>
    <w:rsid w:val="002B23A4"/>
    <w:rsid w:val="002B4016"/>
    <w:rsid w:val="002C05E9"/>
    <w:rsid w:val="002C2469"/>
    <w:rsid w:val="002C2472"/>
    <w:rsid w:val="002C2DA5"/>
    <w:rsid w:val="002C78B7"/>
    <w:rsid w:val="002D0C71"/>
    <w:rsid w:val="002D1291"/>
    <w:rsid w:val="002D211D"/>
    <w:rsid w:val="002D23F2"/>
    <w:rsid w:val="002D241E"/>
    <w:rsid w:val="002D25AD"/>
    <w:rsid w:val="002D46A6"/>
    <w:rsid w:val="002D66F8"/>
    <w:rsid w:val="002D7384"/>
    <w:rsid w:val="002D7A56"/>
    <w:rsid w:val="002E2255"/>
    <w:rsid w:val="002E3D7A"/>
    <w:rsid w:val="002E4290"/>
    <w:rsid w:val="002E49A0"/>
    <w:rsid w:val="002E5CE5"/>
    <w:rsid w:val="002E64E0"/>
    <w:rsid w:val="002E74F5"/>
    <w:rsid w:val="002F040C"/>
    <w:rsid w:val="002F1E75"/>
    <w:rsid w:val="002F2E2F"/>
    <w:rsid w:val="002F3BA1"/>
    <w:rsid w:val="002F3CDB"/>
    <w:rsid w:val="002F3F38"/>
    <w:rsid w:val="002F40C3"/>
    <w:rsid w:val="002F4CC1"/>
    <w:rsid w:val="002F5EFC"/>
    <w:rsid w:val="002F5FF9"/>
    <w:rsid w:val="002F779D"/>
    <w:rsid w:val="00300BDF"/>
    <w:rsid w:val="00300D6E"/>
    <w:rsid w:val="0030619E"/>
    <w:rsid w:val="00307F82"/>
    <w:rsid w:val="00307F8D"/>
    <w:rsid w:val="00311B0E"/>
    <w:rsid w:val="003121E8"/>
    <w:rsid w:val="003122E3"/>
    <w:rsid w:val="00312E61"/>
    <w:rsid w:val="00313DC7"/>
    <w:rsid w:val="003165A3"/>
    <w:rsid w:val="0031671E"/>
    <w:rsid w:val="003167BA"/>
    <w:rsid w:val="0032035D"/>
    <w:rsid w:val="00320F47"/>
    <w:rsid w:val="003210EB"/>
    <w:rsid w:val="00321628"/>
    <w:rsid w:val="003221F4"/>
    <w:rsid w:val="003222E4"/>
    <w:rsid w:val="00323BD9"/>
    <w:rsid w:val="00323E2B"/>
    <w:rsid w:val="00327243"/>
    <w:rsid w:val="0033086E"/>
    <w:rsid w:val="00331E4A"/>
    <w:rsid w:val="00332CEA"/>
    <w:rsid w:val="00333226"/>
    <w:rsid w:val="00333699"/>
    <w:rsid w:val="003336E6"/>
    <w:rsid w:val="00335B54"/>
    <w:rsid w:val="00336686"/>
    <w:rsid w:val="00336BA8"/>
    <w:rsid w:val="00337F51"/>
    <w:rsid w:val="00340831"/>
    <w:rsid w:val="00340ED4"/>
    <w:rsid w:val="0034132E"/>
    <w:rsid w:val="003424F7"/>
    <w:rsid w:val="00342F35"/>
    <w:rsid w:val="00343B15"/>
    <w:rsid w:val="00343CB6"/>
    <w:rsid w:val="0034503C"/>
    <w:rsid w:val="00346CC0"/>
    <w:rsid w:val="00346FE9"/>
    <w:rsid w:val="003471EC"/>
    <w:rsid w:val="00350811"/>
    <w:rsid w:val="00350E2A"/>
    <w:rsid w:val="00351E46"/>
    <w:rsid w:val="00351E85"/>
    <w:rsid w:val="0035370D"/>
    <w:rsid w:val="00354216"/>
    <w:rsid w:val="00354B24"/>
    <w:rsid w:val="00354B88"/>
    <w:rsid w:val="00355D45"/>
    <w:rsid w:val="00356166"/>
    <w:rsid w:val="00360592"/>
    <w:rsid w:val="0036070F"/>
    <w:rsid w:val="003649B0"/>
    <w:rsid w:val="00364B18"/>
    <w:rsid w:val="00364E1B"/>
    <w:rsid w:val="003650EC"/>
    <w:rsid w:val="0036747A"/>
    <w:rsid w:val="00367514"/>
    <w:rsid w:val="003701A2"/>
    <w:rsid w:val="00370758"/>
    <w:rsid w:val="00371288"/>
    <w:rsid w:val="00375A6C"/>
    <w:rsid w:val="003767B8"/>
    <w:rsid w:val="00376985"/>
    <w:rsid w:val="003769A3"/>
    <w:rsid w:val="0038001E"/>
    <w:rsid w:val="0038059B"/>
    <w:rsid w:val="00381AEE"/>
    <w:rsid w:val="0038293D"/>
    <w:rsid w:val="00383C7C"/>
    <w:rsid w:val="003843D8"/>
    <w:rsid w:val="00386779"/>
    <w:rsid w:val="003874F5"/>
    <w:rsid w:val="00390056"/>
    <w:rsid w:val="00390AD9"/>
    <w:rsid w:val="0039115C"/>
    <w:rsid w:val="003917EC"/>
    <w:rsid w:val="00391A9D"/>
    <w:rsid w:val="00391C72"/>
    <w:rsid w:val="00391CAA"/>
    <w:rsid w:val="00391F59"/>
    <w:rsid w:val="0039218D"/>
    <w:rsid w:val="00394706"/>
    <w:rsid w:val="0039499C"/>
    <w:rsid w:val="003949EF"/>
    <w:rsid w:val="003954F6"/>
    <w:rsid w:val="0039575B"/>
    <w:rsid w:val="00396E2F"/>
    <w:rsid w:val="003974BB"/>
    <w:rsid w:val="003A0158"/>
    <w:rsid w:val="003A159F"/>
    <w:rsid w:val="003A1F66"/>
    <w:rsid w:val="003A2FF8"/>
    <w:rsid w:val="003A3053"/>
    <w:rsid w:val="003A370B"/>
    <w:rsid w:val="003A4601"/>
    <w:rsid w:val="003A51C8"/>
    <w:rsid w:val="003A58B5"/>
    <w:rsid w:val="003B00E7"/>
    <w:rsid w:val="003B02BD"/>
    <w:rsid w:val="003B172F"/>
    <w:rsid w:val="003B2D58"/>
    <w:rsid w:val="003B30F3"/>
    <w:rsid w:val="003B3A3D"/>
    <w:rsid w:val="003B5565"/>
    <w:rsid w:val="003C05E3"/>
    <w:rsid w:val="003C12E9"/>
    <w:rsid w:val="003C2A7C"/>
    <w:rsid w:val="003C306F"/>
    <w:rsid w:val="003C3226"/>
    <w:rsid w:val="003C473F"/>
    <w:rsid w:val="003C4990"/>
    <w:rsid w:val="003C5C01"/>
    <w:rsid w:val="003D1690"/>
    <w:rsid w:val="003D21FD"/>
    <w:rsid w:val="003D2747"/>
    <w:rsid w:val="003D28CB"/>
    <w:rsid w:val="003D2BB8"/>
    <w:rsid w:val="003D40AD"/>
    <w:rsid w:val="003D4108"/>
    <w:rsid w:val="003D769F"/>
    <w:rsid w:val="003E0ED6"/>
    <w:rsid w:val="003E0F98"/>
    <w:rsid w:val="003E1C25"/>
    <w:rsid w:val="003E2C82"/>
    <w:rsid w:val="003E2D6C"/>
    <w:rsid w:val="003E3C50"/>
    <w:rsid w:val="003E3EB9"/>
    <w:rsid w:val="003E4490"/>
    <w:rsid w:val="003E469A"/>
    <w:rsid w:val="003E5108"/>
    <w:rsid w:val="003E71A1"/>
    <w:rsid w:val="003F1DCA"/>
    <w:rsid w:val="003F530F"/>
    <w:rsid w:val="003F5F7E"/>
    <w:rsid w:val="003F6541"/>
    <w:rsid w:val="003F66B8"/>
    <w:rsid w:val="003F71FE"/>
    <w:rsid w:val="003F7E54"/>
    <w:rsid w:val="0040018B"/>
    <w:rsid w:val="00400E44"/>
    <w:rsid w:val="004017DE"/>
    <w:rsid w:val="00402088"/>
    <w:rsid w:val="00404293"/>
    <w:rsid w:val="00404862"/>
    <w:rsid w:val="00404B62"/>
    <w:rsid w:val="0040634A"/>
    <w:rsid w:val="004069D8"/>
    <w:rsid w:val="004105DA"/>
    <w:rsid w:val="00411908"/>
    <w:rsid w:val="00412746"/>
    <w:rsid w:val="004155FE"/>
    <w:rsid w:val="00417459"/>
    <w:rsid w:val="00422E05"/>
    <w:rsid w:val="00424F08"/>
    <w:rsid w:val="00425358"/>
    <w:rsid w:val="00426F75"/>
    <w:rsid w:val="00427823"/>
    <w:rsid w:val="004279FD"/>
    <w:rsid w:val="00427A73"/>
    <w:rsid w:val="00430CB8"/>
    <w:rsid w:val="004326B2"/>
    <w:rsid w:val="004336F5"/>
    <w:rsid w:val="00435060"/>
    <w:rsid w:val="00436E1B"/>
    <w:rsid w:val="00440AAC"/>
    <w:rsid w:val="00441C8D"/>
    <w:rsid w:val="00445687"/>
    <w:rsid w:val="00445AC9"/>
    <w:rsid w:val="00445C5D"/>
    <w:rsid w:val="00445E5A"/>
    <w:rsid w:val="00447099"/>
    <w:rsid w:val="00450C2C"/>
    <w:rsid w:val="00450E2A"/>
    <w:rsid w:val="00451101"/>
    <w:rsid w:val="004514DD"/>
    <w:rsid w:val="00451874"/>
    <w:rsid w:val="00452AAE"/>
    <w:rsid w:val="00454840"/>
    <w:rsid w:val="004559E9"/>
    <w:rsid w:val="004574B1"/>
    <w:rsid w:val="00457533"/>
    <w:rsid w:val="00457B07"/>
    <w:rsid w:val="004601B3"/>
    <w:rsid w:val="00460AD3"/>
    <w:rsid w:val="004611AF"/>
    <w:rsid w:val="00462210"/>
    <w:rsid w:val="004623CE"/>
    <w:rsid w:val="004636BB"/>
    <w:rsid w:val="00465536"/>
    <w:rsid w:val="004666DF"/>
    <w:rsid w:val="004670DF"/>
    <w:rsid w:val="00467543"/>
    <w:rsid w:val="0047037F"/>
    <w:rsid w:val="004707F3"/>
    <w:rsid w:val="00470DA7"/>
    <w:rsid w:val="004711ED"/>
    <w:rsid w:val="00471E11"/>
    <w:rsid w:val="00473D4C"/>
    <w:rsid w:val="00474277"/>
    <w:rsid w:val="0047613D"/>
    <w:rsid w:val="0047792A"/>
    <w:rsid w:val="00480263"/>
    <w:rsid w:val="004803CF"/>
    <w:rsid w:val="00480C88"/>
    <w:rsid w:val="004822E4"/>
    <w:rsid w:val="00483464"/>
    <w:rsid w:val="0048584A"/>
    <w:rsid w:val="00485EB6"/>
    <w:rsid w:val="004867AF"/>
    <w:rsid w:val="00486B51"/>
    <w:rsid w:val="00486FD7"/>
    <w:rsid w:val="00490E14"/>
    <w:rsid w:val="00491D53"/>
    <w:rsid w:val="00493D26"/>
    <w:rsid w:val="00493E57"/>
    <w:rsid w:val="00497484"/>
    <w:rsid w:val="004A119D"/>
    <w:rsid w:val="004A16BF"/>
    <w:rsid w:val="004A1971"/>
    <w:rsid w:val="004A32FE"/>
    <w:rsid w:val="004A3E89"/>
    <w:rsid w:val="004A4249"/>
    <w:rsid w:val="004A64ED"/>
    <w:rsid w:val="004A67BD"/>
    <w:rsid w:val="004A68F7"/>
    <w:rsid w:val="004B074F"/>
    <w:rsid w:val="004B08CE"/>
    <w:rsid w:val="004B1B2F"/>
    <w:rsid w:val="004B21E3"/>
    <w:rsid w:val="004B2D01"/>
    <w:rsid w:val="004B3B9D"/>
    <w:rsid w:val="004B3C6E"/>
    <w:rsid w:val="004B52C7"/>
    <w:rsid w:val="004B6C7C"/>
    <w:rsid w:val="004B7067"/>
    <w:rsid w:val="004B79ED"/>
    <w:rsid w:val="004C0610"/>
    <w:rsid w:val="004C064F"/>
    <w:rsid w:val="004C0BF5"/>
    <w:rsid w:val="004C1AA6"/>
    <w:rsid w:val="004C23C3"/>
    <w:rsid w:val="004C59DE"/>
    <w:rsid w:val="004C63F4"/>
    <w:rsid w:val="004C647A"/>
    <w:rsid w:val="004C6D75"/>
    <w:rsid w:val="004D0889"/>
    <w:rsid w:val="004D0CAB"/>
    <w:rsid w:val="004D2512"/>
    <w:rsid w:val="004D43ED"/>
    <w:rsid w:val="004D5031"/>
    <w:rsid w:val="004D53E9"/>
    <w:rsid w:val="004D70C6"/>
    <w:rsid w:val="004D7FF5"/>
    <w:rsid w:val="004E1129"/>
    <w:rsid w:val="004E25C7"/>
    <w:rsid w:val="004E4E98"/>
    <w:rsid w:val="004E50BA"/>
    <w:rsid w:val="004E6DEE"/>
    <w:rsid w:val="004E755C"/>
    <w:rsid w:val="004E779E"/>
    <w:rsid w:val="004F039B"/>
    <w:rsid w:val="004F06B8"/>
    <w:rsid w:val="004F0B12"/>
    <w:rsid w:val="004F0F02"/>
    <w:rsid w:val="004F36AC"/>
    <w:rsid w:val="004F3E6F"/>
    <w:rsid w:val="004F3E74"/>
    <w:rsid w:val="004F4BDE"/>
    <w:rsid w:val="004F6E47"/>
    <w:rsid w:val="0050007B"/>
    <w:rsid w:val="00500AD4"/>
    <w:rsid w:val="00500E94"/>
    <w:rsid w:val="005015F5"/>
    <w:rsid w:val="00501CDD"/>
    <w:rsid w:val="00502432"/>
    <w:rsid w:val="005025CC"/>
    <w:rsid w:val="00503136"/>
    <w:rsid w:val="00504207"/>
    <w:rsid w:val="005055DC"/>
    <w:rsid w:val="005065AC"/>
    <w:rsid w:val="00510A0A"/>
    <w:rsid w:val="00510B63"/>
    <w:rsid w:val="00510E0F"/>
    <w:rsid w:val="00511069"/>
    <w:rsid w:val="0051148F"/>
    <w:rsid w:val="00512476"/>
    <w:rsid w:val="005138A5"/>
    <w:rsid w:val="00517029"/>
    <w:rsid w:val="005172E5"/>
    <w:rsid w:val="00520226"/>
    <w:rsid w:val="00520244"/>
    <w:rsid w:val="00521DEC"/>
    <w:rsid w:val="0052324B"/>
    <w:rsid w:val="0052485B"/>
    <w:rsid w:val="00524DB9"/>
    <w:rsid w:val="00525021"/>
    <w:rsid w:val="00525907"/>
    <w:rsid w:val="0052597B"/>
    <w:rsid w:val="0052641E"/>
    <w:rsid w:val="00526E25"/>
    <w:rsid w:val="00527058"/>
    <w:rsid w:val="005278C7"/>
    <w:rsid w:val="00530E49"/>
    <w:rsid w:val="00531D35"/>
    <w:rsid w:val="005320A9"/>
    <w:rsid w:val="00533097"/>
    <w:rsid w:val="00534F1B"/>
    <w:rsid w:val="00536A96"/>
    <w:rsid w:val="005407AA"/>
    <w:rsid w:val="005407B4"/>
    <w:rsid w:val="00540DE4"/>
    <w:rsid w:val="00541525"/>
    <w:rsid w:val="005423E8"/>
    <w:rsid w:val="00542B2A"/>
    <w:rsid w:val="00543147"/>
    <w:rsid w:val="005432CC"/>
    <w:rsid w:val="00543D7C"/>
    <w:rsid w:val="005452D3"/>
    <w:rsid w:val="005452FF"/>
    <w:rsid w:val="0054585F"/>
    <w:rsid w:val="00545B8D"/>
    <w:rsid w:val="00546F29"/>
    <w:rsid w:val="0054739E"/>
    <w:rsid w:val="005501E9"/>
    <w:rsid w:val="0055097A"/>
    <w:rsid w:val="00554D85"/>
    <w:rsid w:val="00556B22"/>
    <w:rsid w:val="00557B45"/>
    <w:rsid w:val="00563564"/>
    <w:rsid w:val="00563AE5"/>
    <w:rsid w:val="00563BE7"/>
    <w:rsid w:val="005646C6"/>
    <w:rsid w:val="00564A06"/>
    <w:rsid w:val="00565582"/>
    <w:rsid w:val="0056711F"/>
    <w:rsid w:val="005674F2"/>
    <w:rsid w:val="0057051C"/>
    <w:rsid w:val="005707B9"/>
    <w:rsid w:val="0057085E"/>
    <w:rsid w:val="00570A18"/>
    <w:rsid w:val="00571986"/>
    <w:rsid w:val="005721A2"/>
    <w:rsid w:val="0057347D"/>
    <w:rsid w:val="0057495E"/>
    <w:rsid w:val="00574D62"/>
    <w:rsid w:val="00574DC0"/>
    <w:rsid w:val="005807EA"/>
    <w:rsid w:val="005813AF"/>
    <w:rsid w:val="00581BCE"/>
    <w:rsid w:val="00581EC9"/>
    <w:rsid w:val="005833BF"/>
    <w:rsid w:val="00583BFD"/>
    <w:rsid w:val="00583C29"/>
    <w:rsid w:val="00583CC8"/>
    <w:rsid w:val="00584DC0"/>
    <w:rsid w:val="005855EF"/>
    <w:rsid w:val="00585F39"/>
    <w:rsid w:val="00586B4F"/>
    <w:rsid w:val="00587F11"/>
    <w:rsid w:val="00590E51"/>
    <w:rsid w:val="005913E1"/>
    <w:rsid w:val="00593DA3"/>
    <w:rsid w:val="00595B0C"/>
    <w:rsid w:val="0059723C"/>
    <w:rsid w:val="005A045F"/>
    <w:rsid w:val="005A04FA"/>
    <w:rsid w:val="005A0BCC"/>
    <w:rsid w:val="005A1C82"/>
    <w:rsid w:val="005A1F65"/>
    <w:rsid w:val="005A2496"/>
    <w:rsid w:val="005A2940"/>
    <w:rsid w:val="005A3AA5"/>
    <w:rsid w:val="005A46F7"/>
    <w:rsid w:val="005A5623"/>
    <w:rsid w:val="005A6FAB"/>
    <w:rsid w:val="005A70B4"/>
    <w:rsid w:val="005A796A"/>
    <w:rsid w:val="005B2E31"/>
    <w:rsid w:val="005B381C"/>
    <w:rsid w:val="005B44CB"/>
    <w:rsid w:val="005B4502"/>
    <w:rsid w:val="005B560E"/>
    <w:rsid w:val="005B586C"/>
    <w:rsid w:val="005B62D4"/>
    <w:rsid w:val="005B64B6"/>
    <w:rsid w:val="005B6E4D"/>
    <w:rsid w:val="005C06AB"/>
    <w:rsid w:val="005C31B6"/>
    <w:rsid w:val="005C3226"/>
    <w:rsid w:val="005C4354"/>
    <w:rsid w:val="005C4CAC"/>
    <w:rsid w:val="005C5EFA"/>
    <w:rsid w:val="005C65BD"/>
    <w:rsid w:val="005C66DC"/>
    <w:rsid w:val="005D0012"/>
    <w:rsid w:val="005D0492"/>
    <w:rsid w:val="005D08B3"/>
    <w:rsid w:val="005D13B0"/>
    <w:rsid w:val="005D15AB"/>
    <w:rsid w:val="005D2A6F"/>
    <w:rsid w:val="005D3C81"/>
    <w:rsid w:val="005D5301"/>
    <w:rsid w:val="005D6FAF"/>
    <w:rsid w:val="005D7301"/>
    <w:rsid w:val="005E17FD"/>
    <w:rsid w:val="005E4310"/>
    <w:rsid w:val="005E4BA2"/>
    <w:rsid w:val="005E6E93"/>
    <w:rsid w:val="005E6F2B"/>
    <w:rsid w:val="005E74FA"/>
    <w:rsid w:val="005E798B"/>
    <w:rsid w:val="005F26C6"/>
    <w:rsid w:val="005F2744"/>
    <w:rsid w:val="005F29AA"/>
    <w:rsid w:val="005F31DE"/>
    <w:rsid w:val="005F3CBA"/>
    <w:rsid w:val="005F3E67"/>
    <w:rsid w:val="005F4668"/>
    <w:rsid w:val="005F5C11"/>
    <w:rsid w:val="005F5CF8"/>
    <w:rsid w:val="005F5E39"/>
    <w:rsid w:val="005F602B"/>
    <w:rsid w:val="005F60B4"/>
    <w:rsid w:val="005F63BE"/>
    <w:rsid w:val="005F66B8"/>
    <w:rsid w:val="005F7082"/>
    <w:rsid w:val="005F7540"/>
    <w:rsid w:val="00600CA3"/>
    <w:rsid w:val="00602200"/>
    <w:rsid w:val="00602CB8"/>
    <w:rsid w:val="006033A5"/>
    <w:rsid w:val="00603F55"/>
    <w:rsid w:val="006044B9"/>
    <w:rsid w:val="00604630"/>
    <w:rsid w:val="00604711"/>
    <w:rsid w:val="00610832"/>
    <w:rsid w:val="00610D7D"/>
    <w:rsid w:val="00617710"/>
    <w:rsid w:val="0061771A"/>
    <w:rsid w:val="00621C29"/>
    <w:rsid w:val="00621CB9"/>
    <w:rsid w:val="00622155"/>
    <w:rsid w:val="00623852"/>
    <w:rsid w:val="00624336"/>
    <w:rsid w:val="00624CC3"/>
    <w:rsid w:val="006250BA"/>
    <w:rsid w:val="0062523B"/>
    <w:rsid w:val="00626CBB"/>
    <w:rsid w:val="00627C61"/>
    <w:rsid w:val="0063012A"/>
    <w:rsid w:val="00631206"/>
    <w:rsid w:val="0063145A"/>
    <w:rsid w:val="00631874"/>
    <w:rsid w:val="006323B0"/>
    <w:rsid w:val="00633E2C"/>
    <w:rsid w:val="00634F30"/>
    <w:rsid w:val="0064079E"/>
    <w:rsid w:val="00641189"/>
    <w:rsid w:val="00641C4E"/>
    <w:rsid w:val="00642AEF"/>
    <w:rsid w:val="006430D3"/>
    <w:rsid w:val="0064342F"/>
    <w:rsid w:val="00644396"/>
    <w:rsid w:val="00644EFC"/>
    <w:rsid w:val="00644F68"/>
    <w:rsid w:val="006452AC"/>
    <w:rsid w:val="00646DF4"/>
    <w:rsid w:val="006475DE"/>
    <w:rsid w:val="006475FC"/>
    <w:rsid w:val="00647677"/>
    <w:rsid w:val="006479AB"/>
    <w:rsid w:val="00647A82"/>
    <w:rsid w:val="00650E0B"/>
    <w:rsid w:val="00651353"/>
    <w:rsid w:val="0065266D"/>
    <w:rsid w:val="0065337E"/>
    <w:rsid w:val="0065517A"/>
    <w:rsid w:val="00656D42"/>
    <w:rsid w:val="006572AC"/>
    <w:rsid w:val="006576D8"/>
    <w:rsid w:val="00660396"/>
    <w:rsid w:val="006626FA"/>
    <w:rsid w:val="00663904"/>
    <w:rsid w:val="00663973"/>
    <w:rsid w:val="00664E26"/>
    <w:rsid w:val="00665EF0"/>
    <w:rsid w:val="0066611A"/>
    <w:rsid w:val="00666381"/>
    <w:rsid w:val="00667A16"/>
    <w:rsid w:val="00667D1B"/>
    <w:rsid w:val="00673989"/>
    <w:rsid w:val="006746B9"/>
    <w:rsid w:val="00674B0D"/>
    <w:rsid w:val="00674E05"/>
    <w:rsid w:val="00674FBD"/>
    <w:rsid w:val="006758FD"/>
    <w:rsid w:val="00676867"/>
    <w:rsid w:val="0067698A"/>
    <w:rsid w:val="006775FD"/>
    <w:rsid w:val="00677BD5"/>
    <w:rsid w:val="00680466"/>
    <w:rsid w:val="006808D9"/>
    <w:rsid w:val="00680FFD"/>
    <w:rsid w:val="0068150B"/>
    <w:rsid w:val="006824CC"/>
    <w:rsid w:val="00682761"/>
    <w:rsid w:val="0068278D"/>
    <w:rsid w:val="00682F43"/>
    <w:rsid w:val="006842F5"/>
    <w:rsid w:val="006874BA"/>
    <w:rsid w:val="00687DA1"/>
    <w:rsid w:val="00690489"/>
    <w:rsid w:val="00691179"/>
    <w:rsid w:val="00691840"/>
    <w:rsid w:val="00692844"/>
    <w:rsid w:val="006929A8"/>
    <w:rsid w:val="00692F2F"/>
    <w:rsid w:val="00693807"/>
    <w:rsid w:val="00693BC2"/>
    <w:rsid w:val="00694967"/>
    <w:rsid w:val="006962CC"/>
    <w:rsid w:val="006A19B7"/>
    <w:rsid w:val="006A1D07"/>
    <w:rsid w:val="006A1FA9"/>
    <w:rsid w:val="006A255B"/>
    <w:rsid w:val="006A2772"/>
    <w:rsid w:val="006A4388"/>
    <w:rsid w:val="006A47CA"/>
    <w:rsid w:val="006A4A5E"/>
    <w:rsid w:val="006A6670"/>
    <w:rsid w:val="006A6E20"/>
    <w:rsid w:val="006A7BF4"/>
    <w:rsid w:val="006B108C"/>
    <w:rsid w:val="006B1E3F"/>
    <w:rsid w:val="006B2270"/>
    <w:rsid w:val="006B31F7"/>
    <w:rsid w:val="006B358E"/>
    <w:rsid w:val="006B43CD"/>
    <w:rsid w:val="006B4453"/>
    <w:rsid w:val="006B6A99"/>
    <w:rsid w:val="006C0313"/>
    <w:rsid w:val="006C0BC8"/>
    <w:rsid w:val="006C15F9"/>
    <w:rsid w:val="006C18A9"/>
    <w:rsid w:val="006C242B"/>
    <w:rsid w:val="006C333D"/>
    <w:rsid w:val="006C34C5"/>
    <w:rsid w:val="006C65C4"/>
    <w:rsid w:val="006C6C73"/>
    <w:rsid w:val="006C7E00"/>
    <w:rsid w:val="006D0A17"/>
    <w:rsid w:val="006D1227"/>
    <w:rsid w:val="006D1B8A"/>
    <w:rsid w:val="006D22EF"/>
    <w:rsid w:val="006D2AFE"/>
    <w:rsid w:val="006D40F8"/>
    <w:rsid w:val="006D57CE"/>
    <w:rsid w:val="006D5CD2"/>
    <w:rsid w:val="006D72D3"/>
    <w:rsid w:val="006D7605"/>
    <w:rsid w:val="006D7E5C"/>
    <w:rsid w:val="006E0832"/>
    <w:rsid w:val="006E0955"/>
    <w:rsid w:val="006E0E93"/>
    <w:rsid w:val="006E18CE"/>
    <w:rsid w:val="006E1F1C"/>
    <w:rsid w:val="006E203F"/>
    <w:rsid w:val="006E399C"/>
    <w:rsid w:val="006E3BE2"/>
    <w:rsid w:val="006E3E89"/>
    <w:rsid w:val="006E437A"/>
    <w:rsid w:val="006E47E0"/>
    <w:rsid w:val="006E76C6"/>
    <w:rsid w:val="006F08BD"/>
    <w:rsid w:val="006F0BCD"/>
    <w:rsid w:val="006F16EA"/>
    <w:rsid w:val="006F29EA"/>
    <w:rsid w:val="006F3360"/>
    <w:rsid w:val="006F554C"/>
    <w:rsid w:val="006F6BEF"/>
    <w:rsid w:val="006F749C"/>
    <w:rsid w:val="006F76D0"/>
    <w:rsid w:val="00700BDB"/>
    <w:rsid w:val="00700D91"/>
    <w:rsid w:val="00701921"/>
    <w:rsid w:val="00702129"/>
    <w:rsid w:val="0070365B"/>
    <w:rsid w:val="00703EB4"/>
    <w:rsid w:val="00704A7E"/>
    <w:rsid w:val="00707CF2"/>
    <w:rsid w:val="00707D2A"/>
    <w:rsid w:val="00711838"/>
    <w:rsid w:val="00711BE2"/>
    <w:rsid w:val="007121A4"/>
    <w:rsid w:val="0071353D"/>
    <w:rsid w:val="00715214"/>
    <w:rsid w:val="00715B4E"/>
    <w:rsid w:val="007171B9"/>
    <w:rsid w:val="0072012D"/>
    <w:rsid w:val="007208EF"/>
    <w:rsid w:val="00722005"/>
    <w:rsid w:val="00722034"/>
    <w:rsid w:val="0072218A"/>
    <w:rsid w:val="00722BDD"/>
    <w:rsid w:val="00725120"/>
    <w:rsid w:val="00725CD6"/>
    <w:rsid w:val="007262B1"/>
    <w:rsid w:val="007300A1"/>
    <w:rsid w:val="00730416"/>
    <w:rsid w:val="0073149E"/>
    <w:rsid w:val="007318DE"/>
    <w:rsid w:val="00731F69"/>
    <w:rsid w:val="007322B9"/>
    <w:rsid w:val="007335F6"/>
    <w:rsid w:val="00733694"/>
    <w:rsid w:val="00734D17"/>
    <w:rsid w:val="00737535"/>
    <w:rsid w:val="007378A6"/>
    <w:rsid w:val="00740A5F"/>
    <w:rsid w:val="007417F9"/>
    <w:rsid w:val="00741B24"/>
    <w:rsid w:val="00742420"/>
    <w:rsid w:val="00742F16"/>
    <w:rsid w:val="0074565A"/>
    <w:rsid w:val="00747FF6"/>
    <w:rsid w:val="007515D5"/>
    <w:rsid w:val="00752CDA"/>
    <w:rsid w:val="00753B01"/>
    <w:rsid w:val="00754643"/>
    <w:rsid w:val="00755168"/>
    <w:rsid w:val="0075581F"/>
    <w:rsid w:val="00755EE6"/>
    <w:rsid w:val="007562D8"/>
    <w:rsid w:val="007569B4"/>
    <w:rsid w:val="007569CF"/>
    <w:rsid w:val="00760B16"/>
    <w:rsid w:val="007618B2"/>
    <w:rsid w:val="00761F2A"/>
    <w:rsid w:val="00762299"/>
    <w:rsid w:val="00762CEB"/>
    <w:rsid w:val="00763438"/>
    <w:rsid w:val="00763BEE"/>
    <w:rsid w:val="007652F8"/>
    <w:rsid w:val="0076620C"/>
    <w:rsid w:val="00766CDE"/>
    <w:rsid w:val="007673FB"/>
    <w:rsid w:val="00767844"/>
    <w:rsid w:val="00767A9A"/>
    <w:rsid w:val="00770196"/>
    <w:rsid w:val="00771E79"/>
    <w:rsid w:val="00772A25"/>
    <w:rsid w:val="007762B4"/>
    <w:rsid w:val="00777511"/>
    <w:rsid w:val="007800C9"/>
    <w:rsid w:val="00780A89"/>
    <w:rsid w:val="00781607"/>
    <w:rsid w:val="00781C9D"/>
    <w:rsid w:val="00782D82"/>
    <w:rsid w:val="007841D0"/>
    <w:rsid w:val="00784494"/>
    <w:rsid w:val="00784804"/>
    <w:rsid w:val="007849DB"/>
    <w:rsid w:val="0078637E"/>
    <w:rsid w:val="0078705F"/>
    <w:rsid w:val="00787EEA"/>
    <w:rsid w:val="0079007A"/>
    <w:rsid w:val="00791EC9"/>
    <w:rsid w:val="007935D7"/>
    <w:rsid w:val="007942D4"/>
    <w:rsid w:val="00795B36"/>
    <w:rsid w:val="007960BA"/>
    <w:rsid w:val="00796CA4"/>
    <w:rsid w:val="00797EF1"/>
    <w:rsid w:val="007A04DA"/>
    <w:rsid w:val="007A1488"/>
    <w:rsid w:val="007A2577"/>
    <w:rsid w:val="007A3C6A"/>
    <w:rsid w:val="007A4710"/>
    <w:rsid w:val="007A5E01"/>
    <w:rsid w:val="007A748C"/>
    <w:rsid w:val="007B1204"/>
    <w:rsid w:val="007B1BFF"/>
    <w:rsid w:val="007B24D0"/>
    <w:rsid w:val="007B2A1F"/>
    <w:rsid w:val="007B3ED6"/>
    <w:rsid w:val="007B3F65"/>
    <w:rsid w:val="007B45C5"/>
    <w:rsid w:val="007B59BF"/>
    <w:rsid w:val="007B5AE7"/>
    <w:rsid w:val="007B5D84"/>
    <w:rsid w:val="007B61F9"/>
    <w:rsid w:val="007B775F"/>
    <w:rsid w:val="007C0038"/>
    <w:rsid w:val="007C0E7E"/>
    <w:rsid w:val="007C268D"/>
    <w:rsid w:val="007C273C"/>
    <w:rsid w:val="007C2DD3"/>
    <w:rsid w:val="007C300F"/>
    <w:rsid w:val="007C3C8E"/>
    <w:rsid w:val="007C515D"/>
    <w:rsid w:val="007C53D6"/>
    <w:rsid w:val="007C5F92"/>
    <w:rsid w:val="007D05EB"/>
    <w:rsid w:val="007D13B6"/>
    <w:rsid w:val="007D1AA0"/>
    <w:rsid w:val="007D26C6"/>
    <w:rsid w:val="007D2A10"/>
    <w:rsid w:val="007D385F"/>
    <w:rsid w:val="007D49F8"/>
    <w:rsid w:val="007D5FE3"/>
    <w:rsid w:val="007D702C"/>
    <w:rsid w:val="007D7E1D"/>
    <w:rsid w:val="007E229C"/>
    <w:rsid w:val="007E39BD"/>
    <w:rsid w:val="007E5153"/>
    <w:rsid w:val="007E57B6"/>
    <w:rsid w:val="007E5D41"/>
    <w:rsid w:val="007E79ED"/>
    <w:rsid w:val="007F12EA"/>
    <w:rsid w:val="007F1AE8"/>
    <w:rsid w:val="007F3128"/>
    <w:rsid w:val="007F3710"/>
    <w:rsid w:val="007F3712"/>
    <w:rsid w:val="007F6425"/>
    <w:rsid w:val="007F64B3"/>
    <w:rsid w:val="007F6870"/>
    <w:rsid w:val="007F6D77"/>
    <w:rsid w:val="008015A1"/>
    <w:rsid w:val="0080182A"/>
    <w:rsid w:val="00802A13"/>
    <w:rsid w:val="008035F2"/>
    <w:rsid w:val="00803855"/>
    <w:rsid w:val="008038A8"/>
    <w:rsid w:val="00803A4D"/>
    <w:rsid w:val="00803DC0"/>
    <w:rsid w:val="008048C5"/>
    <w:rsid w:val="0080558B"/>
    <w:rsid w:val="00805E3D"/>
    <w:rsid w:val="00806C97"/>
    <w:rsid w:val="00807A68"/>
    <w:rsid w:val="00807BB1"/>
    <w:rsid w:val="008103D3"/>
    <w:rsid w:val="008103DF"/>
    <w:rsid w:val="008104DB"/>
    <w:rsid w:val="00811A74"/>
    <w:rsid w:val="0081224F"/>
    <w:rsid w:val="00816380"/>
    <w:rsid w:val="008164DE"/>
    <w:rsid w:val="0081723F"/>
    <w:rsid w:val="008173ED"/>
    <w:rsid w:val="00817BF6"/>
    <w:rsid w:val="00822279"/>
    <w:rsid w:val="00822857"/>
    <w:rsid w:val="00824381"/>
    <w:rsid w:val="00824891"/>
    <w:rsid w:val="0082513E"/>
    <w:rsid w:val="008253CF"/>
    <w:rsid w:val="00827C90"/>
    <w:rsid w:val="00830792"/>
    <w:rsid w:val="00830A57"/>
    <w:rsid w:val="008333E4"/>
    <w:rsid w:val="00837023"/>
    <w:rsid w:val="00837194"/>
    <w:rsid w:val="008403C0"/>
    <w:rsid w:val="008418BA"/>
    <w:rsid w:val="00841E97"/>
    <w:rsid w:val="008426BE"/>
    <w:rsid w:val="00842EE4"/>
    <w:rsid w:val="0084742A"/>
    <w:rsid w:val="0084755B"/>
    <w:rsid w:val="00851DF9"/>
    <w:rsid w:val="00852435"/>
    <w:rsid w:val="008535EF"/>
    <w:rsid w:val="008557C9"/>
    <w:rsid w:val="00855C80"/>
    <w:rsid w:val="008575F0"/>
    <w:rsid w:val="008579DD"/>
    <w:rsid w:val="008606D9"/>
    <w:rsid w:val="00860973"/>
    <w:rsid w:val="0086207D"/>
    <w:rsid w:val="00863DF6"/>
    <w:rsid w:val="00863F78"/>
    <w:rsid w:val="008656F6"/>
    <w:rsid w:val="00866CD3"/>
    <w:rsid w:val="00867D15"/>
    <w:rsid w:val="00873852"/>
    <w:rsid w:val="00874ACA"/>
    <w:rsid w:val="00875237"/>
    <w:rsid w:val="00876373"/>
    <w:rsid w:val="00877B92"/>
    <w:rsid w:val="00881423"/>
    <w:rsid w:val="00882793"/>
    <w:rsid w:val="00882960"/>
    <w:rsid w:val="00884B63"/>
    <w:rsid w:val="00885885"/>
    <w:rsid w:val="00885BA6"/>
    <w:rsid w:val="0088642A"/>
    <w:rsid w:val="00887857"/>
    <w:rsid w:val="008909A4"/>
    <w:rsid w:val="00890A6B"/>
    <w:rsid w:val="00890A7D"/>
    <w:rsid w:val="00891800"/>
    <w:rsid w:val="0089429E"/>
    <w:rsid w:val="00894AE5"/>
    <w:rsid w:val="008967BB"/>
    <w:rsid w:val="00897754"/>
    <w:rsid w:val="008A1056"/>
    <w:rsid w:val="008A2C3E"/>
    <w:rsid w:val="008A3581"/>
    <w:rsid w:val="008A4D78"/>
    <w:rsid w:val="008A6F22"/>
    <w:rsid w:val="008B0529"/>
    <w:rsid w:val="008B158F"/>
    <w:rsid w:val="008B2583"/>
    <w:rsid w:val="008B2EE6"/>
    <w:rsid w:val="008B4700"/>
    <w:rsid w:val="008B4CF9"/>
    <w:rsid w:val="008B517A"/>
    <w:rsid w:val="008B62BF"/>
    <w:rsid w:val="008B6681"/>
    <w:rsid w:val="008B68F3"/>
    <w:rsid w:val="008B7F6D"/>
    <w:rsid w:val="008C0C93"/>
    <w:rsid w:val="008C1933"/>
    <w:rsid w:val="008C4DBC"/>
    <w:rsid w:val="008C60BF"/>
    <w:rsid w:val="008C63E0"/>
    <w:rsid w:val="008C6B1F"/>
    <w:rsid w:val="008C6E60"/>
    <w:rsid w:val="008D07E0"/>
    <w:rsid w:val="008D0885"/>
    <w:rsid w:val="008D0A56"/>
    <w:rsid w:val="008D1C66"/>
    <w:rsid w:val="008D5874"/>
    <w:rsid w:val="008D66B8"/>
    <w:rsid w:val="008D7171"/>
    <w:rsid w:val="008D7931"/>
    <w:rsid w:val="008D7C00"/>
    <w:rsid w:val="008E2531"/>
    <w:rsid w:val="008E2D63"/>
    <w:rsid w:val="008E314E"/>
    <w:rsid w:val="008E5F45"/>
    <w:rsid w:val="008E6904"/>
    <w:rsid w:val="008E6DC2"/>
    <w:rsid w:val="008E74D9"/>
    <w:rsid w:val="008E797B"/>
    <w:rsid w:val="008F06BB"/>
    <w:rsid w:val="008F1EB0"/>
    <w:rsid w:val="008F1F92"/>
    <w:rsid w:val="008F2987"/>
    <w:rsid w:val="008F4EC4"/>
    <w:rsid w:val="008F55E2"/>
    <w:rsid w:val="00900D03"/>
    <w:rsid w:val="00900D4C"/>
    <w:rsid w:val="00900E30"/>
    <w:rsid w:val="00901664"/>
    <w:rsid w:val="00901DF6"/>
    <w:rsid w:val="009027E0"/>
    <w:rsid w:val="00904A7D"/>
    <w:rsid w:val="00904BA8"/>
    <w:rsid w:val="00907CBA"/>
    <w:rsid w:val="00910436"/>
    <w:rsid w:val="00910557"/>
    <w:rsid w:val="00910A36"/>
    <w:rsid w:val="0091134B"/>
    <w:rsid w:val="009122E5"/>
    <w:rsid w:val="00912F78"/>
    <w:rsid w:val="00913AA2"/>
    <w:rsid w:val="00914A26"/>
    <w:rsid w:val="009156C1"/>
    <w:rsid w:val="00915879"/>
    <w:rsid w:val="00916388"/>
    <w:rsid w:val="009164D9"/>
    <w:rsid w:val="009202C9"/>
    <w:rsid w:val="00923214"/>
    <w:rsid w:val="00924A06"/>
    <w:rsid w:val="00925A1D"/>
    <w:rsid w:val="00926263"/>
    <w:rsid w:val="00927309"/>
    <w:rsid w:val="0092765A"/>
    <w:rsid w:val="00927C78"/>
    <w:rsid w:val="0093040C"/>
    <w:rsid w:val="00931DE7"/>
    <w:rsid w:val="0093223C"/>
    <w:rsid w:val="00932F66"/>
    <w:rsid w:val="0093331D"/>
    <w:rsid w:val="00934541"/>
    <w:rsid w:val="00934B48"/>
    <w:rsid w:val="00934C12"/>
    <w:rsid w:val="009353A1"/>
    <w:rsid w:val="0093568E"/>
    <w:rsid w:val="009356C3"/>
    <w:rsid w:val="0093638C"/>
    <w:rsid w:val="0094225C"/>
    <w:rsid w:val="00942595"/>
    <w:rsid w:val="00943D3D"/>
    <w:rsid w:val="009440DB"/>
    <w:rsid w:val="009443B6"/>
    <w:rsid w:val="0094454F"/>
    <w:rsid w:val="009452E0"/>
    <w:rsid w:val="009453F3"/>
    <w:rsid w:val="009462BC"/>
    <w:rsid w:val="00946AFD"/>
    <w:rsid w:val="0094718D"/>
    <w:rsid w:val="00947361"/>
    <w:rsid w:val="0094752B"/>
    <w:rsid w:val="00947EB4"/>
    <w:rsid w:val="009503F5"/>
    <w:rsid w:val="00954283"/>
    <w:rsid w:val="00954F13"/>
    <w:rsid w:val="009554FD"/>
    <w:rsid w:val="00956B24"/>
    <w:rsid w:val="009614F5"/>
    <w:rsid w:val="00961902"/>
    <w:rsid w:val="009631D3"/>
    <w:rsid w:val="0096614F"/>
    <w:rsid w:val="00966C5E"/>
    <w:rsid w:val="00966C7B"/>
    <w:rsid w:val="0096766A"/>
    <w:rsid w:val="00970566"/>
    <w:rsid w:val="00970843"/>
    <w:rsid w:val="00970F88"/>
    <w:rsid w:val="009716E8"/>
    <w:rsid w:val="00972878"/>
    <w:rsid w:val="00972B51"/>
    <w:rsid w:val="00975551"/>
    <w:rsid w:val="00977341"/>
    <w:rsid w:val="009774C5"/>
    <w:rsid w:val="009774DE"/>
    <w:rsid w:val="00980A0F"/>
    <w:rsid w:val="009818AF"/>
    <w:rsid w:val="00982CD0"/>
    <w:rsid w:val="00982E77"/>
    <w:rsid w:val="00984451"/>
    <w:rsid w:val="00984C3F"/>
    <w:rsid w:val="00985364"/>
    <w:rsid w:val="0098609C"/>
    <w:rsid w:val="00986483"/>
    <w:rsid w:val="00986876"/>
    <w:rsid w:val="00986C49"/>
    <w:rsid w:val="00987176"/>
    <w:rsid w:val="0099056D"/>
    <w:rsid w:val="00990DBE"/>
    <w:rsid w:val="009933A8"/>
    <w:rsid w:val="00994460"/>
    <w:rsid w:val="00995332"/>
    <w:rsid w:val="00995AE0"/>
    <w:rsid w:val="009964A0"/>
    <w:rsid w:val="0099695F"/>
    <w:rsid w:val="00996F98"/>
    <w:rsid w:val="009972F5"/>
    <w:rsid w:val="009A0463"/>
    <w:rsid w:val="009A12A1"/>
    <w:rsid w:val="009A1449"/>
    <w:rsid w:val="009A1AE6"/>
    <w:rsid w:val="009A2CBC"/>
    <w:rsid w:val="009A3A1E"/>
    <w:rsid w:val="009A4344"/>
    <w:rsid w:val="009A4FA0"/>
    <w:rsid w:val="009A5CFB"/>
    <w:rsid w:val="009A6AE6"/>
    <w:rsid w:val="009B2705"/>
    <w:rsid w:val="009B3082"/>
    <w:rsid w:val="009B4CE2"/>
    <w:rsid w:val="009B525C"/>
    <w:rsid w:val="009B540A"/>
    <w:rsid w:val="009B58F3"/>
    <w:rsid w:val="009B7B38"/>
    <w:rsid w:val="009B7E13"/>
    <w:rsid w:val="009C023D"/>
    <w:rsid w:val="009C040D"/>
    <w:rsid w:val="009C25D0"/>
    <w:rsid w:val="009D13FF"/>
    <w:rsid w:val="009D15D4"/>
    <w:rsid w:val="009D2851"/>
    <w:rsid w:val="009D2D6A"/>
    <w:rsid w:val="009D4F71"/>
    <w:rsid w:val="009D7C9B"/>
    <w:rsid w:val="009E04C0"/>
    <w:rsid w:val="009E1BA8"/>
    <w:rsid w:val="009E4055"/>
    <w:rsid w:val="009E4669"/>
    <w:rsid w:val="009E6419"/>
    <w:rsid w:val="009E685E"/>
    <w:rsid w:val="009E708B"/>
    <w:rsid w:val="009F02F4"/>
    <w:rsid w:val="009F0932"/>
    <w:rsid w:val="009F280D"/>
    <w:rsid w:val="009F3E45"/>
    <w:rsid w:val="009F4FE2"/>
    <w:rsid w:val="009F57FA"/>
    <w:rsid w:val="00A004A6"/>
    <w:rsid w:val="00A03194"/>
    <w:rsid w:val="00A033A7"/>
    <w:rsid w:val="00A03B0C"/>
    <w:rsid w:val="00A05A93"/>
    <w:rsid w:val="00A05BDE"/>
    <w:rsid w:val="00A06B7E"/>
    <w:rsid w:val="00A06C7D"/>
    <w:rsid w:val="00A06ECB"/>
    <w:rsid w:val="00A06EFE"/>
    <w:rsid w:val="00A07BDE"/>
    <w:rsid w:val="00A10EF0"/>
    <w:rsid w:val="00A1209F"/>
    <w:rsid w:val="00A123B7"/>
    <w:rsid w:val="00A1409E"/>
    <w:rsid w:val="00A144EF"/>
    <w:rsid w:val="00A1464F"/>
    <w:rsid w:val="00A147D9"/>
    <w:rsid w:val="00A14F26"/>
    <w:rsid w:val="00A15665"/>
    <w:rsid w:val="00A15BAC"/>
    <w:rsid w:val="00A160AA"/>
    <w:rsid w:val="00A16F1A"/>
    <w:rsid w:val="00A178BB"/>
    <w:rsid w:val="00A17922"/>
    <w:rsid w:val="00A17BB3"/>
    <w:rsid w:val="00A20C96"/>
    <w:rsid w:val="00A20E20"/>
    <w:rsid w:val="00A2119E"/>
    <w:rsid w:val="00A21B64"/>
    <w:rsid w:val="00A22048"/>
    <w:rsid w:val="00A22A0E"/>
    <w:rsid w:val="00A230F2"/>
    <w:rsid w:val="00A23E67"/>
    <w:rsid w:val="00A246B3"/>
    <w:rsid w:val="00A24833"/>
    <w:rsid w:val="00A25BCA"/>
    <w:rsid w:val="00A26287"/>
    <w:rsid w:val="00A26C67"/>
    <w:rsid w:val="00A31075"/>
    <w:rsid w:val="00A320DB"/>
    <w:rsid w:val="00A330C3"/>
    <w:rsid w:val="00A3330B"/>
    <w:rsid w:val="00A33580"/>
    <w:rsid w:val="00A34F04"/>
    <w:rsid w:val="00A355D8"/>
    <w:rsid w:val="00A36DD4"/>
    <w:rsid w:val="00A36EF8"/>
    <w:rsid w:val="00A372D6"/>
    <w:rsid w:val="00A40378"/>
    <w:rsid w:val="00A40F10"/>
    <w:rsid w:val="00A41E59"/>
    <w:rsid w:val="00A425A1"/>
    <w:rsid w:val="00A43002"/>
    <w:rsid w:val="00A4478C"/>
    <w:rsid w:val="00A45D3A"/>
    <w:rsid w:val="00A50FD8"/>
    <w:rsid w:val="00A5199D"/>
    <w:rsid w:val="00A538B8"/>
    <w:rsid w:val="00A53AEA"/>
    <w:rsid w:val="00A54035"/>
    <w:rsid w:val="00A556E2"/>
    <w:rsid w:val="00A55A10"/>
    <w:rsid w:val="00A567CD"/>
    <w:rsid w:val="00A56B3A"/>
    <w:rsid w:val="00A573F4"/>
    <w:rsid w:val="00A57BE8"/>
    <w:rsid w:val="00A60037"/>
    <w:rsid w:val="00A60341"/>
    <w:rsid w:val="00A6183A"/>
    <w:rsid w:val="00A618D7"/>
    <w:rsid w:val="00A63F73"/>
    <w:rsid w:val="00A64AD4"/>
    <w:rsid w:val="00A64D4F"/>
    <w:rsid w:val="00A66234"/>
    <w:rsid w:val="00A67DBF"/>
    <w:rsid w:val="00A67F7F"/>
    <w:rsid w:val="00A709DF"/>
    <w:rsid w:val="00A70F95"/>
    <w:rsid w:val="00A71CC2"/>
    <w:rsid w:val="00A73540"/>
    <w:rsid w:val="00A742E7"/>
    <w:rsid w:val="00A75B5B"/>
    <w:rsid w:val="00A76683"/>
    <w:rsid w:val="00A76BDE"/>
    <w:rsid w:val="00A76E2B"/>
    <w:rsid w:val="00A77EB8"/>
    <w:rsid w:val="00A812A3"/>
    <w:rsid w:val="00A825C2"/>
    <w:rsid w:val="00A8295E"/>
    <w:rsid w:val="00A837A1"/>
    <w:rsid w:val="00A837B1"/>
    <w:rsid w:val="00A84E06"/>
    <w:rsid w:val="00A85617"/>
    <w:rsid w:val="00A85E4E"/>
    <w:rsid w:val="00A86DCA"/>
    <w:rsid w:val="00A86E3D"/>
    <w:rsid w:val="00A87596"/>
    <w:rsid w:val="00A9385B"/>
    <w:rsid w:val="00A943A6"/>
    <w:rsid w:val="00A976AE"/>
    <w:rsid w:val="00A97B55"/>
    <w:rsid w:val="00AA0F3A"/>
    <w:rsid w:val="00AA16F2"/>
    <w:rsid w:val="00AA32A4"/>
    <w:rsid w:val="00AA4575"/>
    <w:rsid w:val="00AB0316"/>
    <w:rsid w:val="00AB072E"/>
    <w:rsid w:val="00AB2D15"/>
    <w:rsid w:val="00AB344C"/>
    <w:rsid w:val="00AB4038"/>
    <w:rsid w:val="00AB4352"/>
    <w:rsid w:val="00AB4C7B"/>
    <w:rsid w:val="00AB527D"/>
    <w:rsid w:val="00AB5EBC"/>
    <w:rsid w:val="00AB6658"/>
    <w:rsid w:val="00AB70B4"/>
    <w:rsid w:val="00AC01C4"/>
    <w:rsid w:val="00AC0499"/>
    <w:rsid w:val="00AC1E38"/>
    <w:rsid w:val="00AC1FCB"/>
    <w:rsid w:val="00AC21E8"/>
    <w:rsid w:val="00AC3B12"/>
    <w:rsid w:val="00AC513A"/>
    <w:rsid w:val="00AC71BE"/>
    <w:rsid w:val="00AD14F1"/>
    <w:rsid w:val="00AD2139"/>
    <w:rsid w:val="00AD2675"/>
    <w:rsid w:val="00AD2761"/>
    <w:rsid w:val="00AD4473"/>
    <w:rsid w:val="00AD48F6"/>
    <w:rsid w:val="00AD56D4"/>
    <w:rsid w:val="00AD62F9"/>
    <w:rsid w:val="00AD7DCE"/>
    <w:rsid w:val="00AE1FFD"/>
    <w:rsid w:val="00AE3638"/>
    <w:rsid w:val="00AE4218"/>
    <w:rsid w:val="00AE488A"/>
    <w:rsid w:val="00AE4EBF"/>
    <w:rsid w:val="00AE7032"/>
    <w:rsid w:val="00AF0298"/>
    <w:rsid w:val="00AF0B89"/>
    <w:rsid w:val="00AF1026"/>
    <w:rsid w:val="00AF12A8"/>
    <w:rsid w:val="00AF13CB"/>
    <w:rsid w:val="00AF197F"/>
    <w:rsid w:val="00AF2599"/>
    <w:rsid w:val="00AF2AD6"/>
    <w:rsid w:val="00AF4F1B"/>
    <w:rsid w:val="00AF67CD"/>
    <w:rsid w:val="00B00836"/>
    <w:rsid w:val="00B00A11"/>
    <w:rsid w:val="00B00F00"/>
    <w:rsid w:val="00B013F3"/>
    <w:rsid w:val="00B01521"/>
    <w:rsid w:val="00B024DA"/>
    <w:rsid w:val="00B02DB7"/>
    <w:rsid w:val="00B043E0"/>
    <w:rsid w:val="00B05654"/>
    <w:rsid w:val="00B058A6"/>
    <w:rsid w:val="00B05C66"/>
    <w:rsid w:val="00B05F74"/>
    <w:rsid w:val="00B06717"/>
    <w:rsid w:val="00B075FA"/>
    <w:rsid w:val="00B1030F"/>
    <w:rsid w:val="00B106FA"/>
    <w:rsid w:val="00B116E3"/>
    <w:rsid w:val="00B12E89"/>
    <w:rsid w:val="00B137FA"/>
    <w:rsid w:val="00B14919"/>
    <w:rsid w:val="00B14CE7"/>
    <w:rsid w:val="00B14E31"/>
    <w:rsid w:val="00B15ADA"/>
    <w:rsid w:val="00B17996"/>
    <w:rsid w:val="00B17B9A"/>
    <w:rsid w:val="00B2070E"/>
    <w:rsid w:val="00B21E30"/>
    <w:rsid w:val="00B2230C"/>
    <w:rsid w:val="00B22642"/>
    <w:rsid w:val="00B25F9D"/>
    <w:rsid w:val="00B26062"/>
    <w:rsid w:val="00B30398"/>
    <w:rsid w:val="00B31E44"/>
    <w:rsid w:val="00B32A57"/>
    <w:rsid w:val="00B3310A"/>
    <w:rsid w:val="00B3346B"/>
    <w:rsid w:val="00B342E6"/>
    <w:rsid w:val="00B34625"/>
    <w:rsid w:val="00B404FD"/>
    <w:rsid w:val="00B40598"/>
    <w:rsid w:val="00B42618"/>
    <w:rsid w:val="00B439C2"/>
    <w:rsid w:val="00B44622"/>
    <w:rsid w:val="00B45DE7"/>
    <w:rsid w:val="00B50C3E"/>
    <w:rsid w:val="00B51508"/>
    <w:rsid w:val="00B519F5"/>
    <w:rsid w:val="00B54342"/>
    <w:rsid w:val="00B5455D"/>
    <w:rsid w:val="00B548EB"/>
    <w:rsid w:val="00B549C0"/>
    <w:rsid w:val="00B560B9"/>
    <w:rsid w:val="00B57099"/>
    <w:rsid w:val="00B57420"/>
    <w:rsid w:val="00B60AA7"/>
    <w:rsid w:val="00B617EE"/>
    <w:rsid w:val="00B62C98"/>
    <w:rsid w:val="00B66817"/>
    <w:rsid w:val="00B67137"/>
    <w:rsid w:val="00B67CC2"/>
    <w:rsid w:val="00B70941"/>
    <w:rsid w:val="00B715A4"/>
    <w:rsid w:val="00B7195D"/>
    <w:rsid w:val="00B71D20"/>
    <w:rsid w:val="00B72DA6"/>
    <w:rsid w:val="00B732BA"/>
    <w:rsid w:val="00B747D0"/>
    <w:rsid w:val="00B75994"/>
    <w:rsid w:val="00B76B2F"/>
    <w:rsid w:val="00B77CDB"/>
    <w:rsid w:val="00B8134B"/>
    <w:rsid w:val="00B82F33"/>
    <w:rsid w:val="00B836CF"/>
    <w:rsid w:val="00B83C9D"/>
    <w:rsid w:val="00B83EE6"/>
    <w:rsid w:val="00B846CE"/>
    <w:rsid w:val="00B85E0F"/>
    <w:rsid w:val="00B85FEE"/>
    <w:rsid w:val="00B902A2"/>
    <w:rsid w:val="00B90F01"/>
    <w:rsid w:val="00B916B9"/>
    <w:rsid w:val="00B91A5C"/>
    <w:rsid w:val="00B94846"/>
    <w:rsid w:val="00B95519"/>
    <w:rsid w:val="00B95D45"/>
    <w:rsid w:val="00B9637D"/>
    <w:rsid w:val="00B971B5"/>
    <w:rsid w:val="00BA03B6"/>
    <w:rsid w:val="00BA0522"/>
    <w:rsid w:val="00BA09B8"/>
    <w:rsid w:val="00BA226F"/>
    <w:rsid w:val="00BA28CE"/>
    <w:rsid w:val="00BA3CE0"/>
    <w:rsid w:val="00BA4562"/>
    <w:rsid w:val="00BA52AC"/>
    <w:rsid w:val="00BA54E7"/>
    <w:rsid w:val="00BB0545"/>
    <w:rsid w:val="00BB2891"/>
    <w:rsid w:val="00BB2C45"/>
    <w:rsid w:val="00BB3E33"/>
    <w:rsid w:val="00BB4168"/>
    <w:rsid w:val="00BB4767"/>
    <w:rsid w:val="00BB4975"/>
    <w:rsid w:val="00BB4ACA"/>
    <w:rsid w:val="00BB6101"/>
    <w:rsid w:val="00BB7BC8"/>
    <w:rsid w:val="00BC2F70"/>
    <w:rsid w:val="00BC3165"/>
    <w:rsid w:val="00BC4058"/>
    <w:rsid w:val="00BC4D93"/>
    <w:rsid w:val="00BC54D3"/>
    <w:rsid w:val="00BC6265"/>
    <w:rsid w:val="00BC6505"/>
    <w:rsid w:val="00BC6A56"/>
    <w:rsid w:val="00BC6D30"/>
    <w:rsid w:val="00BD2ECF"/>
    <w:rsid w:val="00BD3D3D"/>
    <w:rsid w:val="00BD3D62"/>
    <w:rsid w:val="00BD5E1D"/>
    <w:rsid w:val="00BE4AF4"/>
    <w:rsid w:val="00BE5257"/>
    <w:rsid w:val="00BE5963"/>
    <w:rsid w:val="00BE5A59"/>
    <w:rsid w:val="00BE724F"/>
    <w:rsid w:val="00BF02C1"/>
    <w:rsid w:val="00BF0871"/>
    <w:rsid w:val="00BF2553"/>
    <w:rsid w:val="00BF3712"/>
    <w:rsid w:val="00BF5286"/>
    <w:rsid w:val="00BF60C7"/>
    <w:rsid w:val="00BF74FC"/>
    <w:rsid w:val="00BF7FD3"/>
    <w:rsid w:val="00C007EC"/>
    <w:rsid w:val="00C012AC"/>
    <w:rsid w:val="00C02DE8"/>
    <w:rsid w:val="00C052C0"/>
    <w:rsid w:val="00C05756"/>
    <w:rsid w:val="00C0595F"/>
    <w:rsid w:val="00C07683"/>
    <w:rsid w:val="00C07964"/>
    <w:rsid w:val="00C109A1"/>
    <w:rsid w:val="00C11C04"/>
    <w:rsid w:val="00C130D2"/>
    <w:rsid w:val="00C14889"/>
    <w:rsid w:val="00C16672"/>
    <w:rsid w:val="00C22FB8"/>
    <w:rsid w:val="00C2338C"/>
    <w:rsid w:val="00C2384E"/>
    <w:rsid w:val="00C24185"/>
    <w:rsid w:val="00C24E93"/>
    <w:rsid w:val="00C24F2C"/>
    <w:rsid w:val="00C26842"/>
    <w:rsid w:val="00C27F10"/>
    <w:rsid w:val="00C314E9"/>
    <w:rsid w:val="00C32D0A"/>
    <w:rsid w:val="00C33833"/>
    <w:rsid w:val="00C33C51"/>
    <w:rsid w:val="00C33CD1"/>
    <w:rsid w:val="00C34F54"/>
    <w:rsid w:val="00C37779"/>
    <w:rsid w:val="00C37E3D"/>
    <w:rsid w:val="00C406B2"/>
    <w:rsid w:val="00C416EF"/>
    <w:rsid w:val="00C421FB"/>
    <w:rsid w:val="00C45555"/>
    <w:rsid w:val="00C46BD3"/>
    <w:rsid w:val="00C47E2A"/>
    <w:rsid w:val="00C505E4"/>
    <w:rsid w:val="00C52578"/>
    <w:rsid w:val="00C52999"/>
    <w:rsid w:val="00C55192"/>
    <w:rsid w:val="00C60377"/>
    <w:rsid w:val="00C61B7D"/>
    <w:rsid w:val="00C61D50"/>
    <w:rsid w:val="00C623E3"/>
    <w:rsid w:val="00C62AAC"/>
    <w:rsid w:val="00C6308B"/>
    <w:rsid w:val="00C63670"/>
    <w:rsid w:val="00C641DE"/>
    <w:rsid w:val="00C643E9"/>
    <w:rsid w:val="00C64AAB"/>
    <w:rsid w:val="00C64D1F"/>
    <w:rsid w:val="00C66B99"/>
    <w:rsid w:val="00C706B0"/>
    <w:rsid w:val="00C71609"/>
    <w:rsid w:val="00C723EC"/>
    <w:rsid w:val="00C738C4"/>
    <w:rsid w:val="00C73ED0"/>
    <w:rsid w:val="00C73EF8"/>
    <w:rsid w:val="00C7575A"/>
    <w:rsid w:val="00C75C17"/>
    <w:rsid w:val="00C75D8F"/>
    <w:rsid w:val="00C770D5"/>
    <w:rsid w:val="00C77BB3"/>
    <w:rsid w:val="00C806DD"/>
    <w:rsid w:val="00C8110B"/>
    <w:rsid w:val="00C82531"/>
    <w:rsid w:val="00C827A7"/>
    <w:rsid w:val="00C82B73"/>
    <w:rsid w:val="00C83719"/>
    <w:rsid w:val="00C84822"/>
    <w:rsid w:val="00C86448"/>
    <w:rsid w:val="00C87A05"/>
    <w:rsid w:val="00C906FF"/>
    <w:rsid w:val="00C9547A"/>
    <w:rsid w:val="00C95E75"/>
    <w:rsid w:val="00C97605"/>
    <w:rsid w:val="00CA0995"/>
    <w:rsid w:val="00CA30D4"/>
    <w:rsid w:val="00CA3F71"/>
    <w:rsid w:val="00CA6DA2"/>
    <w:rsid w:val="00CB0666"/>
    <w:rsid w:val="00CB0692"/>
    <w:rsid w:val="00CB1132"/>
    <w:rsid w:val="00CB243B"/>
    <w:rsid w:val="00CB2555"/>
    <w:rsid w:val="00CB2BDB"/>
    <w:rsid w:val="00CB317B"/>
    <w:rsid w:val="00CB32E7"/>
    <w:rsid w:val="00CB4DE1"/>
    <w:rsid w:val="00CB6083"/>
    <w:rsid w:val="00CB628B"/>
    <w:rsid w:val="00CB657F"/>
    <w:rsid w:val="00CB7CAB"/>
    <w:rsid w:val="00CC12B3"/>
    <w:rsid w:val="00CC277F"/>
    <w:rsid w:val="00CC375A"/>
    <w:rsid w:val="00CC5231"/>
    <w:rsid w:val="00CC61D7"/>
    <w:rsid w:val="00CC7FD0"/>
    <w:rsid w:val="00CD0727"/>
    <w:rsid w:val="00CD1092"/>
    <w:rsid w:val="00CD10E0"/>
    <w:rsid w:val="00CD4D99"/>
    <w:rsid w:val="00CD4EAA"/>
    <w:rsid w:val="00CD6363"/>
    <w:rsid w:val="00CD6CA5"/>
    <w:rsid w:val="00CD6D7B"/>
    <w:rsid w:val="00CD78DE"/>
    <w:rsid w:val="00CD7D43"/>
    <w:rsid w:val="00CE2E0F"/>
    <w:rsid w:val="00CE30ED"/>
    <w:rsid w:val="00CE4288"/>
    <w:rsid w:val="00CE5709"/>
    <w:rsid w:val="00CE6219"/>
    <w:rsid w:val="00CF1F4A"/>
    <w:rsid w:val="00CF2B9A"/>
    <w:rsid w:val="00CF5001"/>
    <w:rsid w:val="00CF573B"/>
    <w:rsid w:val="00CF610B"/>
    <w:rsid w:val="00D0048B"/>
    <w:rsid w:val="00D020B0"/>
    <w:rsid w:val="00D02F05"/>
    <w:rsid w:val="00D0356D"/>
    <w:rsid w:val="00D048DF"/>
    <w:rsid w:val="00D05177"/>
    <w:rsid w:val="00D071E1"/>
    <w:rsid w:val="00D10C6D"/>
    <w:rsid w:val="00D1153E"/>
    <w:rsid w:val="00D12006"/>
    <w:rsid w:val="00D120BD"/>
    <w:rsid w:val="00D1469E"/>
    <w:rsid w:val="00D15C87"/>
    <w:rsid w:val="00D16E63"/>
    <w:rsid w:val="00D1752B"/>
    <w:rsid w:val="00D207AA"/>
    <w:rsid w:val="00D216C3"/>
    <w:rsid w:val="00D21AE4"/>
    <w:rsid w:val="00D24347"/>
    <w:rsid w:val="00D255E2"/>
    <w:rsid w:val="00D25E55"/>
    <w:rsid w:val="00D25EF6"/>
    <w:rsid w:val="00D2776C"/>
    <w:rsid w:val="00D3076B"/>
    <w:rsid w:val="00D30966"/>
    <w:rsid w:val="00D31058"/>
    <w:rsid w:val="00D32F97"/>
    <w:rsid w:val="00D35615"/>
    <w:rsid w:val="00D371B9"/>
    <w:rsid w:val="00D37312"/>
    <w:rsid w:val="00D40101"/>
    <w:rsid w:val="00D41D0C"/>
    <w:rsid w:val="00D433B2"/>
    <w:rsid w:val="00D46ED5"/>
    <w:rsid w:val="00D4712C"/>
    <w:rsid w:val="00D51D59"/>
    <w:rsid w:val="00D527AB"/>
    <w:rsid w:val="00D527E4"/>
    <w:rsid w:val="00D5326A"/>
    <w:rsid w:val="00D54238"/>
    <w:rsid w:val="00D568C7"/>
    <w:rsid w:val="00D604C1"/>
    <w:rsid w:val="00D615C4"/>
    <w:rsid w:val="00D622B2"/>
    <w:rsid w:val="00D629F3"/>
    <w:rsid w:val="00D62AE7"/>
    <w:rsid w:val="00D63392"/>
    <w:rsid w:val="00D64B27"/>
    <w:rsid w:val="00D65C4A"/>
    <w:rsid w:val="00D66BA3"/>
    <w:rsid w:val="00D707E6"/>
    <w:rsid w:val="00D7233F"/>
    <w:rsid w:val="00D72CEE"/>
    <w:rsid w:val="00D742A4"/>
    <w:rsid w:val="00D75B56"/>
    <w:rsid w:val="00D80171"/>
    <w:rsid w:val="00D814A1"/>
    <w:rsid w:val="00D82004"/>
    <w:rsid w:val="00D840F5"/>
    <w:rsid w:val="00D84DD9"/>
    <w:rsid w:val="00D8509A"/>
    <w:rsid w:val="00D85993"/>
    <w:rsid w:val="00D85ACC"/>
    <w:rsid w:val="00D85C72"/>
    <w:rsid w:val="00D92312"/>
    <w:rsid w:val="00D930B4"/>
    <w:rsid w:val="00D93791"/>
    <w:rsid w:val="00D96E7A"/>
    <w:rsid w:val="00D97075"/>
    <w:rsid w:val="00D9731B"/>
    <w:rsid w:val="00D97D7E"/>
    <w:rsid w:val="00DA061E"/>
    <w:rsid w:val="00DA117A"/>
    <w:rsid w:val="00DA2230"/>
    <w:rsid w:val="00DA243B"/>
    <w:rsid w:val="00DA3F3D"/>
    <w:rsid w:val="00DA4C90"/>
    <w:rsid w:val="00DA624C"/>
    <w:rsid w:val="00DA67C9"/>
    <w:rsid w:val="00DA7A2C"/>
    <w:rsid w:val="00DA7FED"/>
    <w:rsid w:val="00DB0294"/>
    <w:rsid w:val="00DB19F6"/>
    <w:rsid w:val="00DB29A8"/>
    <w:rsid w:val="00DB33FB"/>
    <w:rsid w:val="00DB485A"/>
    <w:rsid w:val="00DB5230"/>
    <w:rsid w:val="00DB7285"/>
    <w:rsid w:val="00DC1223"/>
    <w:rsid w:val="00DC4ABA"/>
    <w:rsid w:val="00DC5C43"/>
    <w:rsid w:val="00DC79A2"/>
    <w:rsid w:val="00DC7B1F"/>
    <w:rsid w:val="00DD0B5D"/>
    <w:rsid w:val="00DD1A89"/>
    <w:rsid w:val="00DD2BA1"/>
    <w:rsid w:val="00DD2CB6"/>
    <w:rsid w:val="00DD2EC1"/>
    <w:rsid w:val="00DD43A3"/>
    <w:rsid w:val="00DD5942"/>
    <w:rsid w:val="00DD6463"/>
    <w:rsid w:val="00DD6797"/>
    <w:rsid w:val="00DD6DA8"/>
    <w:rsid w:val="00DE1DEC"/>
    <w:rsid w:val="00DE1F8B"/>
    <w:rsid w:val="00DE22D8"/>
    <w:rsid w:val="00DE2AA9"/>
    <w:rsid w:val="00DE2C75"/>
    <w:rsid w:val="00DE2D0E"/>
    <w:rsid w:val="00DE373F"/>
    <w:rsid w:val="00DE44CF"/>
    <w:rsid w:val="00DE4F69"/>
    <w:rsid w:val="00DE57A6"/>
    <w:rsid w:val="00DE5E08"/>
    <w:rsid w:val="00DE5F55"/>
    <w:rsid w:val="00DE7584"/>
    <w:rsid w:val="00DE7C03"/>
    <w:rsid w:val="00DF00A0"/>
    <w:rsid w:val="00DF0293"/>
    <w:rsid w:val="00DF0439"/>
    <w:rsid w:val="00DF10FD"/>
    <w:rsid w:val="00DF158D"/>
    <w:rsid w:val="00DF581A"/>
    <w:rsid w:val="00DF5B13"/>
    <w:rsid w:val="00DF5E9A"/>
    <w:rsid w:val="00DF6F81"/>
    <w:rsid w:val="00E00596"/>
    <w:rsid w:val="00E07BDC"/>
    <w:rsid w:val="00E16475"/>
    <w:rsid w:val="00E16FE9"/>
    <w:rsid w:val="00E206D4"/>
    <w:rsid w:val="00E20BF7"/>
    <w:rsid w:val="00E21643"/>
    <w:rsid w:val="00E2187F"/>
    <w:rsid w:val="00E21ACE"/>
    <w:rsid w:val="00E22130"/>
    <w:rsid w:val="00E22B1A"/>
    <w:rsid w:val="00E23E17"/>
    <w:rsid w:val="00E249B0"/>
    <w:rsid w:val="00E2621C"/>
    <w:rsid w:val="00E27ACD"/>
    <w:rsid w:val="00E30ACE"/>
    <w:rsid w:val="00E30C5D"/>
    <w:rsid w:val="00E30D55"/>
    <w:rsid w:val="00E33F3F"/>
    <w:rsid w:val="00E34392"/>
    <w:rsid w:val="00E34A00"/>
    <w:rsid w:val="00E34AC5"/>
    <w:rsid w:val="00E358DB"/>
    <w:rsid w:val="00E35BCD"/>
    <w:rsid w:val="00E35C08"/>
    <w:rsid w:val="00E35C8C"/>
    <w:rsid w:val="00E36EDD"/>
    <w:rsid w:val="00E40B3F"/>
    <w:rsid w:val="00E417F0"/>
    <w:rsid w:val="00E418F6"/>
    <w:rsid w:val="00E42EBC"/>
    <w:rsid w:val="00E43130"/>
    <w:rsid w:val="00E43665"/>
    <w:rsid w:val="00E43A81"/>
    <w:rsid w:val="00E44419"/>
    <w:rsid w:val="00E44540"/>
    <w:rsid w:val="00E508C2"/>
    <w:rsid w:val="00E513F5"/>
    <w:rsid w:val="00E51802"/>
    <w:rsid w:val="00E527BC"/>
    <w:rsid w:val="00E52865"/>
    <w:rsid w:val="00E52BDE"/>
    <w:rsid w:val="00E55352"/>
    <w:rsid w:val="00E554A9"/>
    <w:rsid w:val="00E55E7A"/>
    <w:rsid w:val="00E56081"/>
    <w:rsid w:val="00E56E32"/>
    <w:rsid w:val="00E606F6"/>
    <w:rsid w:val="00E6081D"/>
    <w:rsid w:val="00E61511"/>
    <w:rsid w:val="00E643B2"/>
    <w:rsid w:val="00E65D79"/>
    <w:rsid w:val="00E6606D"/>
    <w:rsid w:val="00E660B6"/>
    <w:rsid w:val="00E6659D"/>
    <w:rsid w:val="00E668D4"/>
    <w:rsid w:val="00E66A93"/>
    <w:rsid w:val="00E671C1"/>
    <w:rsid w:val="00E718A4"/>
    <w:rsid w:val="00E721FB"/>
    <w:rsid w:val="00E72283"/>
    <w:rsid w:val="00E725C7"/>
    <w:rsid w:val="00E743D2"/>
    <w:rsid w:val="00E74DEA"/>
    <w:rsid w:val="00E758D8"/>
    <w:rsid w:val="00E75D4A"/>
    <w:rsid w:val="00E7710C"/>
    <w:rsid w:val="00E80B19"/>
    <w:rsid w:val="00E81FF4"/>
    <w:rsid w:val="00E82245"/>
    <w:rsid w:val="00E8242C"/>
    <w:rsid w:val="00E82CB3"/>
    <w:rsid w:val="00E847FB"/>
    <w:rsid w:val="00E84898"/>
    <w:rsid w:val="00E84D47"/>
    <w:rsid w:val="00E85083"/>
    <w:rsid w:val="00E864F4"/>
    <w:rsid w:val="00E86A39"/>
    <w:rsid w:val="00E86FB1"/>
    <w:rsid w:val="00E87D51"/>
    <w:rsid w:val="00E90463"/>
    <w:rsid w:val="00E91B4C"/>
    <w:rsid w:val="00E9350A"/>
    <w:rsid w:val="00E943C4"/>
    <w:rsid w:val="00E9757B"/>
    <w:rsid w:val="00EA44B7"/>
    <w:rsid w:val="00EA45EE"/>
    <w:rsid w:val="00EA4FCA"/>
    <w:rsid w:val="00EA6C2A"/>
    <w:rsid w:val="00EB0691"/>
    <w:rsid w:val="00EB2AEC"/>
    <w:rsid w:val="00EB2AFE"/>
    <w:rsid w:val="00EB460F"/>
    <w:rsid w:val="00EB5386"/>
    <w:rsid w:val="00EB548E"/>
    <w:rsid w:val="00EB67A4"/>
    <w:rsid w:val="00EB7C01"/>
    <w:rsid w:val="00EC0635"/>
    <w:rsid w:val="00EC0D4A"/>
    <w:rsid w:val="00EC1AB8"/>
    <w:rsid w:val="00EC2038"/>
    <w:rsid w:val="00EC3CC8"/>
    <w:rsid w:val="00EC46F6"/>
    <w:rsid w:val="00EC48F0"/>
    <w:rsid w:val="00EC4947"/>
    <w:rsid w:val="00EC5572"/>
    <w:rsid w:val="00EC6190"/>
    <w:rsid w:val="00EC7A35"/>
    <w:rsid w:val="00ED004C"/>
    <w:rsid w:val="00ED04F6"/>
    <w:rsid w:val="00ED1316"/>
    <w:rsid w:val="00ED1772"/>
    <w:rsid w:val="00ED191D"/>
    <w:rsid w:val="00ED2E59"/>
    <w:rsid w:val="00ED3547"/>
    <w:rsid w:val="00ED3C84"/>
    <w:rsid w:val="00ED449A"/>
    <w:rsid w:val="00ED46B4"/>
    <w:rsid w:val="00ED61D5"/>
    <w:rsid w:val="00ED72D6"/>
    <w:rsid w:val="00EE1100"/>
    <w:rsid w:val="00EE1D04"/>
    <w:rsid w:val="00EE2505"/>
    <w:rsid w:val="00EE292B"/>
    <w:rsid w:val="00EE31BE"/>
    <w:rsid w:val="00EE4554"/>
    <w:rsid w:val="00EE4AD8"/>
    <w:rsid w:val="00EE50BC"/>
    <w:rsid w:val="00EE5104"/>
    <w:rsid w:val="00EE64D2"/>
    <w:rsid w:val="00EE64FC"/>
    <w:rsid w:val="00EE6A0E"/>
    <w:rsid w:val="00EF28D4"/>
    <w:rsid w:val="00EF2ECD"/>
    <w:rsid w:val="00EF46AA"/>
    <w:rsid w:val="00EF4F9A"/>
    <w:rsid w:val="00EF57FD"/>
    <w:rsid w:val="00F01671"/>
    <w:rsid w:val="00F01937"/>
    <w:rsid w:val="00F02DF6"/>
    <w:rsid w:val="00F0324A"/>
    <w:rsid w:val="00F043B2"/>
    <w:rsid w:val="00F04407"/>
    <w:rsid w:val="00F068AE"/>
    <w:rsid w:val="00F069FA"/>
    <w:rsid w:val="00F06EAE"/>
    <w:rsid w:val="00F10365"/>
    <w:rsid w:val="00F113F7"/>
    <w:rsid w:val="00F13FCA"/>
    <w:rsid w:val="00F1405A"/>
    <w:rsid w:val="00F14766"/>
    <w:rsid w:val="00F14992"/>
    <w:rsid w:val="00F15301"/>
    <w:rsid w:val="00F15D9B"/>
    <w:rsid w:val="00F16331"/>
    <w:rsid w:val="00F17A44"/>
    <w:rsid w:val="00F20810"/>
    <w:rsid w:val="00F21DB4"/>
    <w:rsid w:val="00F22D6F"/>
    <w:rsid w:val="00F2320F"/>
    <w:rsid w:val="00F23B21"/>
    <w:rsid w:val="00F23E9A"/>
    <w:rsid w:val="00F25752"/>
    <w:rsid w:val="00F25D20"/>
    <w:rsid w:val="00F273E4"/>
    <w:rsid w:val="00F27A2C"/>
    <w:rsid w:val="00F27EA2"/>
    <w:rsid w:val="00F3231F"/>
    <w:rsid w:val="00F333CD"/>
    <w:rsid w:val="00F33ADE"/>
    <w:rsid w:val="00F33D7B"/>
    <w:rsid w:val="00F3620A"/>
    <w:rsid w:val="00F3629F"/>
    <w:rsid w:val="00F366E2"/>
    <w:rsid w:val="00F37026"/>
    <w:rsid w:val="00F3703E"/>
    <w:rsid w:val="00F37C1C"/>
    <w:rsid w:val="00F403A4"/>
    <w:rsid w:val="00F4093B"/>
    <w:rsid w:val="00F42024"/>
    <w:rsid w:val="00F440EE"/>
    <w:rsid w:val="00F45A31"/>
    <w:rsid w:val="00F46646"/>
    <w:rsid w:val="00F51986"/>
    <w:rsid w:val="00F5224F"/>
    <w:rsid w:val="00F538DE"/>
    <w:rsid w:val="00F539A6"/>
    <w:rsid w:val="00F5636D"/>
    <w:rsid w:val="00F5706A"/>
    <w:rsid w:val="00F57140"/>
    <w:rsid w:val="00F57384"/>
    <w:rsid w:val="00F574AA"/>
    <w:rsid w:val="00F57F6A"/>
    <w:rsid w:val="00F600AA"/>
    <w:rsid w:val="00F6069D"/>
    <w:rsid w:val="00F612AD"/>
    <w:rsid w:val="00F61E84"/>
    <w:rsid w:val="00F6215B"/>
    <w:rsid w:val="00F62489"/>
    <w:rsid w:val="00F635A3"/>
    <w:rsid w:val="00F64130"/>
    <w:rsid w:val="00F64442"/>
    <w:rsid w:val="00F65360"/>
    <w:rsid w:val="00F65CA8"/>
    <w:rsid w:val="00F65DAF"/>
    <w:rsid w:val="00F65F6D"/>
    <w:rsid w:val="00F6677D"/>
    <w:rsid w:val="00F671AB"/>
    <w:rsid w:val="00F7025A"/>
    <w:rsid w:val="00F70308"/>
    <w:rsid w:val="00F70F53"/>
    <w:rsid w:val="00F71FD3"/>
    <w:rsid w:val="00F7387C"/>
    <w:rsid w:val="00F748AC"/>
    <w:rsid w:val="00F7520A"/>
    <w:rsid w:val="00F7650D"/>
    <w:rsid w:val="00F76976"/>
    <w:rsid w:val="00F8057F"/>
    <w:rsid w:val="00F80D81"/>
    <w:rsid w:val="00F81C70"/>
    <w:rsid w:val="00F81F3A"/>
    <w:rsid w:val="00F820E2"/>
    <w:rsid w:val="00F822B0"/>
    <w:rsid w:val="00F83D46"/>
    <w:rsid w:val="00F8611E"/>
    <w:rsid w:val="00F91A90"/>
    <w:rsid w:val="00F91E0A"/>
    <w:rsid w:val="00F93E8D"/>
    <w:rsid w:val="00F93F9C"/>
    <w:rsid w:val="00F9473C"/>
    <w:rsid w:val="00F95515"/>
    <w:rsid w:val="00F960E1"/>
    <w:rsid w:val="00F96630"/>
    <w:rsid w:val="00F973DD"/>
    <w:rsid w:val="00FA22CE"/>
    <w:rsid w:val="00FA2CFB"/>
    <w:rsid w:val="00FA2EE5"/>
    <w:rsid w:val="00FA302D"/>
    <w:rsid w:val="00FA5106"/>
    <w:rsid w:val="00FA5D54"/>
    <w:rsid w:val="00FA6DE5"/>
    <w:rsid w:val="00FB1511"/>
    <w:rsid w:val="00FB269D"/>
    <w:rsid w:val="00FB3A3C"/>
    <w:rsid w:val="00FB3BEC"/>
    <w:rsid w:val="00FB42A5"/>
    <w:rsid w:val="00FB492C"/>
    <w:rsid w:val="00FB6BC4"/>
    <w:rsid w:val="00FC0CF6"/>
    <w:rsid w:val="00FC22B9"/>
    <w:rsid w:val="00FC24CC"/>
    <w:rsid w:val="00FC2955"/>
    <w:rsid w:val="00FC38B7"/>
    <w:rsid w:val="00FC398D"/>
    <w:rsid w:val="00FC4B19"/>
    <w:rsid w:val="00FC521D"/>
    <w:rsid w:val="00FC55AA"/>
    <w:rsid w:val="00FC5CD2"/>
    <w:rsid w:val="00FC7ABE"/>
    <w:rsid w:val="00FC7DC3"/>
    <w:rsid w:val="00FD1173"/>
    <w:rsid w:val="00FD12B5"/>
    <w:rsid w:val="00FD12B9"/>
    <w:rsid w:val="00FD1D79"/>
    <w:rsid w:val="00FD23AB"/>
    <w:rsid w:val="00FD28C2"/>
    <w:rsid w:val="00FD6981"/>
    <w:rsid w:val="00FD7D42"/>
    <w:rsid w:val="00FE0AD9"/>
    <w:rsid w:val="00FE0BAD"/>
    <w:rsid w:val="00FE25FC"/>
    <w:rsid w:val="00FE470C"/>
    <w:rsid w:val="00FE4A61"/>
    <w:rsid w:val="00FE7AF3"/>
    <w:rsid w:val="00FE7B68"/>
    <w:rsid w:val="00FF04FE"/>
    <w:rsid w:val="00FF1769"/>
    <w:rsid w:val="00FF38C0"/>
    <w:rsid w:val="00FF578F"/>
    <w:rsid w:val="00FF6162"/>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6"/>
    <w:uiPriority w:val="59"/>
    <w:rsid w:val="000D66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03E"/>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
    <w:semiHidden/>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22"/>
    <w:qFormat/>
    <w:rsid w:val="0052641E"/>
    <w:rPr>
      <w:b/>
      <w:bCs/>
    </w:rPr>
  </w:style>
  <w:style w:type="paragraph" w:styleId="aa">
    <w:name w:val="List Paragraph"/>
    <w:basedOn w:val="a"/>
    <w:uiPriority w:val="34"/>
    <w:qFormat/>
    <w:rsid w:val="0059723C"/>
    <w:pPr>
      <w:ind w:left="720"/>
      <w:contextualSpacing/>
    </w:pPr>
  </w:style>
  <w:style w:type="paragraph" w:styleId="ab">
    <w:name w:val="footnote text"/>
    <w:basedOn w:val="a"/>
    <w:link w:val="ac"/>
    <w:uiPriority w:val="99"/>
    <w:unhideWhenUsed/>
    <w:rsid w:val="00032DEA"/>
    <w:pPr>
      <w:spacing w:after="0" w:line="240" w:lineRule="auto"/>
    </w:pPr>
    <w:rPr>
      <w:sz w:val="20"/>
      <w:szCs w:val="20"/>
    </w:rPr>
  </w:style>
  <w:style w:type="character" w:customStyle="1" w:styleId="ac">
    <w:name w:val="Текст сноски Знак"/>
    <w:basedOn w:val="a0"/>
    <w:link w:val="ab"/>
    <w:uiPriority w:val="99"/>
    <w:rsid w:val="00032DEA"/>
    <w:rPr>
      <w:rFonts w:ascii="Times New Roman" w:eastAsia="Times New Roman" w:hAnsi="Times New Roman" w:cs="Times New Roman"/>
      <w:sz w:val="20"/>
      <w:szCs w:val="20"/>
      <w:lang w:val="uk-UA"/>
    </w:rPr>
  </w:style>
  <w:style w:type="character" w:styleId="ad">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e">
    <w:name w:val="Balloon Text"/>
    <w:basedOn w:val="a"/>
    <w:link w:val="af"/>
    <w:uiPriority w:val="99"/>
    <w:semiHidden/>
    <w:unhideWhenUsed/>
    <w:rsid w:val="001015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0">
    <w:name w:val="annotation reference"/>
    <w:basedOn w:val="a0"/>
    <w:uiPriority w:val="99"/>
    <w:semiHidden/>
    <w:unhideWhenUsed/>
    <w:rsid w:val="006C7E00"/>
    <w:rPr>
      <w:sz w:val="16"/>
      <w:szCs w:val="16"/>
    </w:rPr>
  </w:style>
  <w:style w:type="paragraph" w:styleId="af1">
    <w:name w:val="annotation text"/>
    <w:basedOn w:val="a"/>
    <w:link w:val="af2"/>
    <w:uiPriority w:val="99"/>
    <w:semiHidden/>
    <w:unhideWhenUsed/>
    <w:rsid w:val="006C7E00"/>
    <w:pPr>
      <w:spacing w:line="240" w:lineRule="auto"/>
    </w:pPr>
    <w:rPr>
      <w:sz w:val="20"/>
      <w:szCs w:val="20"/>
    </w:rPr>
  </w:style>
  <w:style w:type="character" w:customStyle="1" w:styleId="af2">
    <w:name w:val="Текст примечания Знак"/>
    <w:basedOn w:val="a0"/>
    <w:link w:val="af1"/>
    <w:uiPriority w:val="99"/>
    <w:semiHidden/>
    <w:rsid w:val="006C7E00"/>
    <w:rPr>
      <w:rFonts w:ascii="Times New Roman" w:eastAsia="Times New Roman" w:hAnsi="Times New Roman" w:cs="Times New Roman"/>
      <w:sz w:val="20"/>
      <w:szCs w:val="20"/>
      <w:lang w:val="uk-UA"/>
    </w:rPr>
  </w:style>
  <w:style w:type="paragraph" w:styleId="af3">
    <w:name w:val="annotation subject"/>
    <w:basedOn w:val="af1"/>
    <w:next w:val="af1"/>
    <w:link w:val="af4"/>
    <w:uiPriority w:val="99"/>
    <w:semiHidden/>
    <w:unhideWhenUsed/>
    <w:rsid w:val="006C7E00"/>
    <w:rPr>
      <w:b/>
      <w:bCs/>
    </w:rPr>
  </w:style>
  <w:style w:type="character" w:customStyle="1" w:styleId="af4">
    <w:name w:val="Тема примечания Знак"/>
    <w:basedOn w:val="af2"/>
    <w:link w:val="af3"/>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5">
    <w:name w:val="FollowedHyperlink"/>
    <w:basedOn w:val="a0"/>
    <w:uiPriority w:val="99"/>
    <w:semiHidden/>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6">
    <w:name w:val="Table Grid"/>
    <w:basedOn w:val="a1"/>
    <w:rsid w:val="00EC6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784804"/>
    <w:rPr>
      <w:rFonts w:asciiTheme="majorHAnsi" w:eastAsiaTheme="majorEastAsia" w:hAnsiTheme="majorHAnsi" w:cstheme="majorBidi"/>
      <w:color w:val="365F91" w:themeColor="accent1" w:themeShade="BF"/>
      <w:sz w:val="26"/>
      <w:szCs w:val="26"/>
      <w:lang w:val="uk-UA"/>
    </w:rPr>
  </w:style>
  <w:style w:type="paragraph" w:styleId="af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8"/>
    <w:uiPriority w:val="99"/>
    <w:unhideWhenUsed/>
    <w:qFormat/>
    <w:rsid w:val="00811A74"/>
    <w:pPr>
      <w:tabs>
        <w:tab w:val="center" w:pos="4677"/>
        <w:tab w:val="right" w:pos="9355"/>
      </w:tabs>
      <w:spacing w:after="0" w:line="240" w:lineRule="auto"/>
    </w:pPr>
    <w:rPr>
      <w:rFonts w:ascii="Calibri" w:hAnsi="Calibri"/>
      <w:sz w:val="22"/>
      <w:lang w:val="ru-RU"/>
    </w:rPr>
  </w:style>
  <w:style w:type="character" w:customStyle="1" w:styleId="af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7"/>
    <w:uiPriority w:val="99"/>
    <w:locked/>
    <w:rsid w:val="00811A74"/>
    <w:rPr>
      <w:rFonts w:ascii="Calibri" w:eastAsia="Times New Roman" w:hAnsi="Calibri" w:cs="Times New Roman"/>
    </w:rPr>
  </w:style>
  <w:style w:type="table" w:customStyle="1" w:styleId="19">
    <w:name w:val="Сетка таблицы1"/>
    <w:basedOn w:val="a1"/>
    <w:uiPriority w:val="59"/>
    <w:rsid w:val="00A76BD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2E05"/>
    <w:pPr>
      <w:autoSpaceDE w:val="0"/>
      <w:autoSpaceDN w:val="0"/>
      <w:adjustRightInd w:val="0"/>
      <w:spacing w:after="0" w:line="240" w:lineRule="auto"/>
    </w:pPr>
    <w:rPr>
      <w:rFonts w:ascii="Calibri" w:eastAsia="Batang" w:hAnsi="Calibri" w:cs="Calibri"/>
      <w:color w:val="000000"/>
      <w:sz w:val="24"/>
      <w:szCs w:val="24"/>
      <w:lang w:val="uk-UA"/>
    </w:rPr>
  </w:style>
  <w:style w:type="character" w:customStyle="1" w:styleId="docdata">
    <w:name w:val="docdata"/>
    <w:aliases w:val="docy,v5,1943,baiaagaaboqcaaad0auaaaxebqaaaaaaaaaaaaaaaaaaaaaaaaaaaaaaaaaaaaaaaaaaaaaaaaaaaaaaaaaaaaaaaaaaaaaaaaaaaaaaaaaaaaaaaaaaaaaaaaaaaaaaaaaaaaaaaaaaaaaaaaaaaaaaaaaaaaaaaaaaaaaaaaaaaaaaaaaaaaaaaaaaaaaaaaaaaaaaaaaaaaaaaaaaaaaaaaaaaaaaaaaaaaaa"/>
    <w:basedOn w:val="a0"/>
    <w:rsid w:val="005F5E39"/>
  </w:style>
  <w:style w:type="paragraph" w:customStyle="1" w:styleId="text-align-justify">
    <w:name w:val="text-align-justify"/>
    <w:basedOn w:val="a"/>
    <w:rsid w:val="00336686"/>
    <w:pPr>
      <w:spacing w:before="100" w:beforeAutospacing="1" w:after="100" w:afterAutospacing="1" w:line="240" w:lineRule="auto"/>
    </w:pPr>
    <w:rPr>
      <w:sz w:val="24"/>
      <w:szCs w:val="24"/>
      <w:lang w:eastAsia="uk-UA"/>
    </w:rPr>
  </w:style>
  <w:style w:type="table" w:customStyle="1" w:styleId="22">
    <w:name w:val="Сетка таблицы2"/>
    <w:basedOn w:val="a1"/>
    <w:next w:val="af6"/>
    <w:uiPriority w:val="59"/>
    <w:rsid w:val="000D663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68231452">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43841481">
      <w:bodyDiv w:val="1"/>
      <w:marLeft w:val="0"/>
      <w:marRight w:val="0"/>
      <w:marTop w:val="0"/>
      <w:marBottom w:val="0"/>
      <w:divBdr>
        <w:top w:val="none" w:sz="0" w:space="0" w:color="auto"/>
        <w:left w:val="none" w:sz="0" w:space="0" w:color="auto"/>
        <w:bottom w:val="none" w:sz="0" w:space="0" w:color="auto"/>
        <w:right w:val="none" w:sz="0" w:space="0" w:color="auto"/>
      </w:divBdr>
    </w:div>
    <w:div w:id="1079904587">
      <w:bodyDiv w:val="1"/>
      <w:marLeft w:val="0"/>
      <w:marRight w:val="0"/>
      <w:marTop w:val="0"/>
      <w:marBottom w:val="0"/>
      <w:divBdr>
        <w:top w:val="none" w:sz="0" w:space="0" w:color="auto"/>
        <w:left w:val="none" w:sz="0" w:space="0" w:color="auto"/>
        <w:bottom w:val="none" w:sz="0" w:space="0" w:color="auto"/>
        <w:right w:val="none" w:sz="0" w:space="0" w:color="auto"/>
      </w:divBdr>
    </w:div>
    <w:div w:id="1093165540">
      <w:bodyDiv w:val="1"/>
      <w:marLeft w:val="0"/>
      <w:marRight w:val="0"/>
      <w:marTop w:val="0"/>
      <w:marBottom w:val="0"/>
      <w:divBdr>
        <w:top w:val="none" w:sz="0" w:space="0" w:color="auto"/>
        <w:left w:val="none" w:sz="0" w:space="0" w:color="auto"/>
        <w:bottom w:val="none" w:sz="0" w:space="0" w:color="auto"/>
        <w:right w:val="none" w:sz="0" w:space="0" w:color="auto"/>
      </w:divBdr>
      <w:divsChild>
        <w:div w:id="1521092611">
          <w:marLeft w:val="0"/>
          <w:marRight w:val="0"/>
          <w:marTop w:val="0"/>
          <w:marBottom w:val="0"/>
          <w:divBdr>
            <w:top w:val="none" w:sz="0" w:space="0" w:color="auto"/>
            <w:left w:val="none" w:sz="0" w:space="0" w:color="auto"/>
            <w:bottom w:val="none" w:sz="0" w:space="0" w:color="auto"/>
            <w:right w:val="none" w:sz="0" w:space="0" w:color="auto"/>
          </w:divBdr>
        </w:div>
        <w:div w:id="1922055728">
          <w:marLeft w:val="0"/>
          <w:marRight w:val="0"/>
          <w:marTop w:val="0"/>
          <w:marBottom w:val="0"/>
          <w:divBdr>
            <w:top w:val="none" w:sz="0" w:space="0" w:color="auto"/>
            <w:left w:val="none" w:sz="0" w:space="0" w:color="auto"/>
            <w:bottom w:val="none" w:sz="0" w:space="0" w:color="auto"/>
            <w:right w:val="none" w:sz="0" w:space="0" w:color="auto"/>
          </w:divBdr>
        </w:div>
        <w:div w:id="1443643903">
          <w:marLeft w:val="0"/>
          <w:marRight w:val="0"/>
          <w:marTop w:val="0"/>
          <w:marBottom w:val="0"/>
          <w:divBdr>
            <w:top w:val="none" w:sz="0" w:space="0" w:color="auto"/>
            <w:left w:val="none" w:sz="0" w:space="0" w:color="auto"/>
            <w:bottom w:val="none" w:sz="0" w:space="0" w:color="auto"/>
            <w:right w:val="none" w:sz="0" w:space="0" w:color="auto"/>
          </w:divBdr>
        </w:div>
        <w:div w:id="1660696848">
          <w:marLeft w:val="0"/>
          <w:marRight w:val="0"/>
          <w:marTop w:val="0"/>
          <w:marBottom w:val="0"/>
          <w:divBdr>
            <w:top w:val="none" w:sz="0" w:space="0" w:color="auto"/>
            <w:left w:val="none" w:sz="0" w:space="0" w:color="auto"/>
            <w:bottom w:val="none" w:sz="0" w:space="0" w:color="auto"/>
            <w:right w:val="none" w:sz="0" w:space="0" w:color="auto"/>
          </w:divBdr>
        </w:div>
      </w:divsChild>
    </w:div>
    <w:div w:id="1129976840">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52482618">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388407857">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62124347">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782413399">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43875639">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youcontrol.com.u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youcontrol.com.ua/" TargetMode="Externa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17" Type="http://schemas.openxmlformats.org/officeDocument/2006/relationships/hyperlink" Target="https://vytiah.mvs.gov.ua/app/land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vytiah.mvs.gov.ua/app/landing" TargetMode="External"/><Relationship Id="rId20"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reference/getpersonalreference/legal" TargetMode="External"/><Relationship Id="rId24" Type="http://schemas.openxmlformats.org/officeDocument/2006/relationships/hyperlink" Target="https://vytiah.mvs.gov.ua/app/landing" TargetMode="External"/><Relationship Id="rId5" Type="http://schemas.openxmlformats.org/officeDocument/2006/relationships/settings" Target="settings.xml"/><Relationship Id="rId15" Type="http://schemas.openxmlformats.org/officeDocument/2006/relationships/hyperlink" Target="https://amcu.gov.ua/napryami/oskarzhennya-publichnih-zakupivel/zvedeni-vidomosti-shchodo-spotvorennya-rezultativ-torgiv" TargetMode="External"/><Relationship Id="rId23" Type="http://schemas.openxmlformats.org/officeDocument/2006/relationships/hyperlink" Target="https://zakon.rada.gov.ua/laws/show/1644-18" TargetMode="External"/><Relationship Id="rId28"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opendatabot.ua/"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2210-14" TargetMode="External"/><Relationship Id="rId22" Type="http://schemas.openxmlformats.org/officeDocument/2006/relationships/hyperlink" Target="https://opendatabot.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E8D31-8C15-466B-9066-BD010E15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29</Pages>
  <Words>9890</Words>
  <Characters>56379</Characters>
  <Application>Microsoft Office Word</Application>
  <DocSecurity>0</DocSecurity>
  <Lines>469</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UTG</Company>
  <LinksUpToDate>false</LinksUpToDate>
  <CharactersWithSpaces>66137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User</cp:lastModifiedBy>
  <cp:revision>67</cp:revision>
  <cp:lastPrinted>2022-10-24T06:48:00Z</cp:lastPrinted>
  <dcterms:created xsi:type="dcterms:W3CDTF">2022-10-21T20:38:00Z</dcterms:created>
  <dcterms:modified xsi:type="dcterms:W3CDTF">2022-11-22T07:42:00Z</dcterms:modified>
</cp:coreProperties>
</file>