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6489D" w14:textId="77777777" w:rsidR="004316FA" w:rsidRDefault="004316FA" w:rsidP="004316FA">
      <w:pPr>
        <w:spacing w:after="0" w:line="240" w:lineRule="auto"/>
        <w:jc w:val="right"/>
        <w:rPr>
          <w:rFonts w:ascii="Times New Roman" w:hAnsi="Times New Roman" w:cs="Times New Roman"/>
          <w:b/>
          <w:sz w:val="24"/>
          <w:szCs w:val="24"/>
        </w:rPr>
      </w:pPr>
      <w:bookmarkStart w:id="0" w:name="_Hlk56513666"/>
      <w:r>
        <w:rPr>
          <w:rFonts w:ascii="Times New Roman" w:hAnsi="Times New Roman" w:cs="Times New Roman"/>
          <w:b/>
          <w:sz w:val="24"/>
          <w:szCs w:val="24"/>
        </w:rPr>
        <w:t>ДОДАТОК №5</w:t>
      </w:r>
    </w:p>
    <w:p w14:paraId="4FACAF29" w14:textId="77777777" w:rsidR="004316FA" w:rsidRDefault="004316FA" w:rsidP="004316FA">
      <w:pPr>
        <w:spacing w:after="0" w:line="240" w:lineRule="auto"/>
        <w:jc w:val="right"/>
        <w:rPr>
          <w:rFonts w:ascii="Times New Roman" w:hAnsi="Times New Roman" w:cs="Times New Roman"/>
          <w:b/>
          <w:sz w:val="24"/>
          <w:szCs w:val="24"/>
        </w:rPr>
      </w:pPr>
    </w:p>
    <w:p w14:paraId="2EC8A91D" w14:textId="77777777" w:rsidR="004316FA" w:rsidRDefault="004316FA" w:rsidP="004316FA">
      <w:pPr>
        <w:spacing w:after="0" w:line="240" w:lineRule="auto"/>
        <w:rPr>
          <w:rFonts w:ascii="Times New Roman" w:hAnsi="Times New Roman" w:cs="Times New Roman"/>
          <w:i/>
        </w:rPr>
      </w:pPr>
      <w:r>
        <w:rPr>
          <w:rFonts w:ascii="Times New Roman" w:hAnsi="Times New Roman" w:cs="Times New Roman"/>
          <w:i/>
        </w:rPr>
        <w:t>* Проєкт договору подається Учасником у складі пропозиції та є її невід’</w:t>
      </w:r>
      <w:r>
        <w:rPr>
          <w:rFonts w:ascii="Times New Roman" w:hAnsi="Times New Roman" w:cs="Times New Roman"/>
          <w:i/>
          <w:lang w:val="ru-RU"/>
        </w:rPr>
        <w:t>ємною частиною.</w:t>
      </w:r>
    </w:p>
    <w:p w14:paraId="630C829E" w14:textId="77777777" w:rsidR="004316FA" w:rsidRDefault="004316FA" w:rsidP="004316FA">
      <w:pPr>
        <w:widowControl w:val="0"/>
        <w:spacing w:after="0" w:line="240" w:lineRule="auto"/>
        <w:jc w:val="right"/>
        <w:rPr>
          <w:rFonts w:ascii="Times New Roman" w:eastAsia="Times New Roman" w:hAnsi="Times New Roman" w:cs="Times New Roman"/>
          <w:b/>
          <w:snapToGrid w:val="0"/>
          <w:color w:val="000000"/>
          <w:sz w:val="24"/>
          <w:szCs w:val="24"/>
          <w:lang w:eastAsia="ru-RU"/>
        </w:rPr>
      </w:pPr>
    </w:p>
    <w:p w14:paraId="71FBD35E" w14:textId="77777777" w:rsidR="004316FA" w:rsidRDefault="004316FA" w:rsidP="004316FA">
      <w:pPr>
        <w:widowControl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ПРОЄКТ ДОГОВОРУ</w:t>
      </w:r>
    </w:p>
    <w:p w14:paraId="64E8B389" w14:textId="77777777" w:rsidR="004316FA" w:rsidRDefault="004316FA" w:rsidP="004316FA">
      <w:pPr>
        <w:widowControl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про надання послуг</w:t>
      </w:r>
      <w:r>
        <w:rPr>
          <w:rFonts w:ascii="Times New Roman" w:eastAsia="Times New Roman" w:hAnsi="Times New Roman" w:cs="Times New Roman"/>
          <w:b/>
          <w:snapToGrid w:val="0"/>
          <w:color w:val="000000"/>
          <w:sz w:val="24"/>
          <w:szCs w:val="24"/>
          <w:lang w:val="ru-RU" w:eastAsia="ru-RU"/>
        </w:rPr>
        <w:t xml:space="preserve"> </w:t>
      </w:r>
      <w:r>
        <w:rPr>
          <w:rFonts w:ascii="Times New Roman" w:eastAsia="Times New Roman" w:hAnsi="Times New Roman" w:cs="Times New Roman"/>
          <w:b/>
          <w:snapToGrid w:val="0"/>
          <w:color w:val="000000"/>
          <w:sz w:val="24"/>
          <w:szCs w:val="24"/>
          <w:lang w:eastAsia="ru-RU"/>
        </w:rPr>
        <w:t>№ _________________</w:t>
      </w:r>
    </w:p>
    <w:p w14:paraId="4E3C684F" w14:textId="77777777" w:rsidR="004316FA" w:rsidRDefault="004316FA" w:rsidP="004316FA">
      <w:pPr>
        <w:spacing w:after="0" w:line="240" w:lineRule="auto"/>
        <w:jc w:val="center"/>
        <w:rPr>
          <w:rFonts w:ascii="Times New Roman" w:eastAsia="Times New Roman" w:hAnsi="Times New Roman" w:cs="Times New Roman"/>
          <w:bCs/>
          <w:sz w:val="24"/>
          <w:szCs w:val="24"/>
          <w:lang w:eastAsia="ru-RU"/>
        </w:rPr>
      </w:pPr>
    </w:p>
    <w:p w14:paraId="7E7A7ADC" w14:textId="4E38343F" w:rsidR="004316FA" w:rsidRDefault="004316FA" w:rsidP="004316F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 </w:t>
      </w:r>
      <w:r>
        <w:rPr>
          <w:rFonts w:ascii="Times New Roman" w:eastAsia="Times New Roman" w:hAnsi="Times New Roman" w:cs="Times New Roman"/>
          <w:bCs/>
          <w:sz w:val="24"/>
          <w:szCs w:val="24"/>
          <w:lang w:eastAsia="ru-RU"/>
        </w:rPr>
        <w:t>Львів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«___» _________ 2024 року</w:t>
      </w:r>
    </w:p>
    <w:p w14:paraId="3BC833CC" w14:textId="77777777" w:rsidR="004316FA" w:rsidRDefault="004316FA" w:rsidP="004316FA">
      <w:pPr>
        <w:spacing w:after="0" w:line="240" w:lineRule="auto"/>
        <w:rPr>
          <w:rFonts w:ascii="Times New Roman" w:eastAsia="Times New Roman" w:hAnsi="Times New Roman" w:cs="Times New Roman"/>
          <w:bCs/>
          <w:sz w:val="24"/>
          <w:szCs w:val="24"/>
          <w:lang w:eastAsia="ru-RU"/>
        </w:rPr>
      </w:pPr>
    </w:p>
    <w:p w14:paraId="0A77E5EA" w14:textId="6ECB5C0F" w:rsidR="004316FA" w:rsidRPr="004316FA" w:rsidRDefault="004316FA" w:rsidP="004316FA">
      <w:pPr>
        <w:spacing w:after="0" w:line="240" w:lineRule="auto"/>
        <w:ind w:firstLine="708"/>
        <w:rPr>
          <w:rFonts w:ascii="Times New Roman" w:eastAsia="Times New Roman" w:hAnsi="Times New Roman" w:cs="Times New Roman"/>
          <w:bCs/>
          <w:sz w:val="24"/>
          <w:szCs w:val="24"/>
          <w:lang w:eastAsia="ru-RU"/>
        </w:rPr>
      </w:pPr>
      <w:r w:rsidRPr="004316FA">
        <w:rPr>
          <w:rFonts w:ascii="Times New Roman" w:hAnsi="Times New Roman" w:cs="Times New Roman"/>
          <w:b/>
          <w:bCs/>
          <w:kern w:val="2"/>
          <w:sz w:val="24"/>
          <w:szCs w:val="24"/>
          <w:lang w:eastAsia="uk-UA"/>
        </w:rPr>
        <w:t>КОМУНАЛЬНЕ НЕКОМЕРЦІЙНЕ ПІДПРИЄМСТВО "4-А МІСЬКА  ПОЛІКЛІНІКА  М. ЛЬВОВА"</w:t>
      </w:r>
      <w:r w:rsidRPr="004316FA">
        <w:rPr>
          <w:rFonts w:ascii="Times New Roman" w:eastAsia="Times New Roman" w:hAnsi="Times New Roman" w:cs="Times New Roman"/>
          <w:bCs/>
          <w:sz w:val="24"/>
          <w:szCs w:val="24"/>
          <w:lang w:eastAsia="ru-RU"/>
        </w:rPr>
        <w:t xml:space="preserve">, в особі  </w:t>
      </w:r>
      <w:r w:rsidRPr="004316FA">
        <w:rPr>
          <w:rFonts w:ascii="Times New Roman" w:eastAsia="Times New Roman" w:hAnsi="Times New Roman" w:cs="Times New Roman"/>
          <w:bCs/>
          <w:sz w:val="24"/>
          <w:szCs w:val="24"/>
          <w:lang w:eastAsia="ru-RU"/>
        </w:rPr>
        <w:t>_______________________________</w:t>
      </w:r>
      <w:r w:rsidRPr="004316FA">
        <w:rPr>
          <w:rFonts w:ascii="Times New Roman" w:eastAsia="Times New Roman" w:hAnsi="Times New Roman" w:cs="Times New Roman"/>
          <w:bCs/>
          <w:sz w:val="24"/>
          <w:szCs w:val="24"/>
          <w:lang w:eastAsia="ru-RU"/>
        </w:rPr>
        <w:t xml:space="preserve">, що діє на підставі </w:t>
      </w:r>
      <w:r w:rsidRPr="004316FA">
        <w:rPr>
          <w:rFonts w:ascii="Times New Roman" w:eastAsia="Times New Roman" w:hAnsi="Times New Roman" w:cs="Times New Roman"/>
          <w:bCs/>
          <w:sz w:val="24"/>
          <w:szCs w:val="24"/>
          <w:lang w:eastAsia="ru-RU"/>
        </w:rPr>
        <w:t>__________________</w:t>
      </w:r>
      <w:r w:rsidRPr="004316FA">
        <w:rPr>
          <w:rFonts w:ascii="Times New Roman" w:eastAsia="Times New Roman" w:hAnsi="Times New Roman" w:cs="Times New Roman"/>
          <w:bCs/>
          <w:sz w:val="24"/>
          <w:szCs w:val="24"/>
          <w:lang w:eastAsia="ru-RU"/>
        </w:rPr>
        <w:t xml:space="preserve"> (надалі іменується – Замовник), з однієї сторони, та</w:t>
      </w:r>
      <w:r w:rsidRPr="004316FA">
        <w:rPr>
          <w:rFonts w:ascii="Times New Roman" w:eastAsia="Times New Roman" w:hAnsi="Times New Roman" w:cs="Times New Roman"/>
          <w:bCs/>
          <w:i/>
          <w:sz w:val="24"/>
          <w:szCs w:val="24"/>
          <w:lang w:eastAsia="ru-RU"/>
        </w:rPr>
        <w:t xml:space="preserve"> __________________________ </w:t>
      </w:r>
      <w:r w:rsidRPr="004316FA">
        <w:rPr>
          <w:rFonts w:ascii="Times New Roman" w:eastAsia="Times New Roman" w:hAnsi="Times New Roman" w:cs="Times New Roman"/>
          <w:bCs/>
          <w:sz w:val="24"/>
          <w:szCs w:val="24"/>
          <w:lang w:eastAsia="ru-RU"/>
        </w:rPr>
        <w:t>в особі _______________, що діє на підставі _______________________________ ( надалі іменується – Виконавець ), з іншої сторони, надалі разом Сторони, а кожен окремо – Сторона,  уклали даний Договір  про надання послуг (надалі – Договір) про наступне:</w:t>
      </w:r>
    </w:p>
    <w:p w14:paraId="34BBFC74" w14:textId="77777777" w:rsidR="004316FA" w:rsidRDefault="004316FA" w:rsidP="004316FA">
      <w:pPr>
        <w:spacing w:after="0" w:line="240" w:lineRule="auto"/>
        <w:rPr>
          <w:rFonts w:ascii="Times New Roman" w:eastAsia="Times New Roman" w:hAnsi="Times New Roman" w:cs="Times New Roman"/>
          <w:b/>
          <w:bCs/>
          <w:sz w:val="24"/>
          <w:szCs w:val="24"/>
          <w:lang w:eastAsia="ru-RU"/>
        </w:rPr>
      </w:pPr>
    </w:p>
    <w:p w14:paraId="2AD0BBB1" w14:textId="77777777" w:rsidR="004316FA" w:rsidRDefault="004316FA" w:rsidP="004316F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1.Предмет Договору</w:t>
      </w:r>
    </w:p>
    <w:p w14:paraId="24BD4F11" w14:textId="543931FE" w:rsidR="004316FA" w:rsidRDefault="004316FA" w:rsidP="004316F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За цим Договором Виконавець зобов’язується за завданням (заявкою) Замовника надати  послуги з метрологічної повірки засобів вимірювальної техніки (ЗВТ) згідно Додатку 1 (специфікація), що є невід’ємною частиною цього договору, а Замовник прийняти їх та оплатити (надалі – «Послуги»), код </w:t>
      </w:r>
      <w:r>
        <w:rPr>
          <w:rFonts w:ascii="Times New Roman" w:eastAsia="Times New Roman" w:hAnsi="Times New Roman" w:cs="Times New Roman"/>
          <w:b/>
          <w:bCs/>
          <w:sz w:val="24"/>
          <w:szCs w:val="24"/>
          <w:lang w:eastAsia="ru-RU"/>
        </w:rPr>
        <w:t xml:space="preserve">ДК 021:2015: </w:t>
      </w:r>
      <w:r>
        <w:rPr>
          <w:rFonts w:ascii="Times New Roman" w:hAnsi="Times New Roman" w:cs="Times New Roman"/>
          <w:b/>
          <w:bCs/>
          <w:sz w:val="24"/>
          <w:szCs w:val="24"/>
        </w:rPr>
        <w:t>71630000-3: Послуги з  технічного огляду та випробувань</w:t>
      </w:r>
      <w:r>
        <w:rPr>
          <w:rFonts w:ascii="Times New Roman" w:hAnsi="Times New Roman" w:cs="Times New Roman"/>
          <w:b/>
          <w:bCs/>
          <w:sz w:val="24"/>
          <w:szCs w:val="24"/>
        </w:rPr>
        <w:t xml:space="preserve"> </w:t>
      </w:r>
      <w:r>
        <w:rPr>
          <w:rFonts w:ascii="Times New Roman" w:hAnsi="Times New Roman" w:cs="Times New Roman"/>
          <w:b/>
          <w:bCs/>
          <w:sz w:val="24"/>
          <w:szCs w:val="24"/>
        </w:rPr>
        <w:t>(Метрологічна повірка засобів вимірювальної техніки)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Послуги надаються відповідно до заявки Замовника.</w:t>
      </w:r>
    </w:p>
    <w:p w14:paraId="0D8F09E2" w14:textId="77777777" w:rsidR="004316FA" w:rsidRDefault="004316FA" w:rsidP="004316FA">
      <w:pPr>
        <w:spacing w:after="0" w:line="240" w:lineRule="auto"/>
        <w:rPr>
          <w:rFonts w:ascii="Times New Roman" w:eastAsia="Times New Roman" w:hAnsi="Times New Roman" w:cs="Times New Roman"/>
          <w:b/>
          <w:bCs/>
          <w:sz w:val="24"/>
          <w:szCs w:val="24"/>
          <w:lang w:eastAsia="ru-RU"/>
        </w:rPr>
      </w:pPr>
    </w:p>
    <w:p w14:paraId="437ADA40" w14:textId="77777777" w:rsidR="004316FA" w:rsidRDefault="004316FA" w:rsidP="004316F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Права та обов’язки Сторін</w:t>
      </w:r>
    </w:p>
    <w:p w14:paraId="5B139719" w14:textId="77777777" w:rsidR="004316FA" w:rsidRDefault="004316FA" w:rsidP="004316FA">
      <w:pPr>
        <w:tabs>
          <w:tab w:val="left" w:pos="1418"/>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 Виконавець зобов’язаний:</w:t>
      </w:r>
    </w:p>
    <w:p w14:paraId="19988FB9" w14:textId="77777777" w:rsidR="004316FA" w:rsidRDefault="004316FA" w:rsidP="004316FA">
      <w:pPr>
        <w:numPr>
          <w:ilvl w:val="0"/>
          <w:numId w:val="8"/>
        </w:numPr>
        <w:tabs>
          <w:tab w:val="left" w:pos="1418"/>
        </w:tabs>
        <w:spacing w:after="0" w:line="240" w:lineRule="auto"/>
        <w:ind w:left="0"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строк, протягом якого Виконавець повинен надати послуги і передати їх Замовнику за Актом здачі-приймання наданих послуг, становить не більше, ніж 15 (п’ятнадцять) робочих днів з моменту надання засобу вимірювальної техніки в роботу;</w:t>
      </w:r>
    </w:p>
    <w:p w14:paraId="0CCE666E" w14:textId="77777777" w:rsidR="004316FA" w:rsidRDefault="004316FA" w:rsidP="004316FA">
      <w:pPr>
        <w:numPr>
          <w:ilvl w:val="0"/>
          <w:numId w:val="8"/>
        </w:numPr>
        <w:tabs>
          <w:tab w:val="left" w:pos="1418"/>
        </w:tabs>
        <w:spacing w:after="0"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забезпечувати надання Послуг з дотриманням вимог даного Договору, чинного законодавства та вимог, які зазвичай ставляться до даного виду послуг;</w:t>
      </w:r>
    </w:p>
    <w:p w14:paraId="653C429B" w14:textId="77777777" w:rsidR="004316FA" w:rsidRDefault="004316FA" w:rsidP="004316FA">
      <w:pPr>
        <w:numPr>
          <w:ilvl w:val="0"/>
          <w:numId w:val="8"/>
        </w:numPr>
        <w:tabs>
          <w:tab w:val="left" w:pos="1418"/>
        </w:tabs>
        <w:spacing w:after="0"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неможливості в передбачений Договором термін та у визначеному Договором порядку надати Послуги, негайно письмово повідомити про це Замовника;</w:t>
      </w:r>
    </w:p>
    <w:p w14:paraId="53D41A6F" w14:textId="77777777" w:rsidR="004316FA" w:rsidRDefault="004316FA" w:rsidP="004316FA">
      <w:pPr>
        <w:numPr>
          <w:ilvl w:val="0"/>
          <w:numId w:val="8"/>
        </w:numPr>
        <w:spacing w:after="0" w:line="240" w:lineRule="auto"/>
        <w:ind w:left="0"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забезпечити захист інформації з обмеженим доступом та нести відповідальність за їх розголошення згідно із законодавством України;</w:t>
      </w:r>
    </w:p>
    <w:p w14:paraId="0B070445" w14:textId="77777777" w:rsidR="004316FA" w:rsidRDefault="004316FA" w:rsidP="004316FA">
      <w:pPr>
        <w:numPr>
          <w:ilvl w:val="1"/>
          <w:numId w:val="9"/>
        </w:numPr>
        <w:tabs>
          <w:tab w:val="left" w:pos="1418"/>
        </w:tabs>
        <w:spacing w:after="0"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Виконавець має право:</w:t>
      </w:r>
    </w:p>
    <w:p w14:paraId="273B8CC8" w14:textId="77777777" w:rsidR="004316FA" w:rsidRDefault="004316FA" w:rsidP="004316FA">
      <w:pPr>
        <w:numPr>
          <w:ilvl w:val="0"/>
          <w:numId w:val="10"/>
        </w:numPr>
        <w:tabs>
          <w:tab w:val="left" w:pos="1418"/>
        </w:tabs>
        <w:spacing w:after="0"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отримати від Замовника за надані Послуги оплату в розмірах і строки, передбачені Договором;</w:t>
      </w:r>
    </w:p>
    <w:p w14:paraId="32949399" w14:textId="77777777" w:rsidR="004316FA" w:rsidRDefault="004316FA" w:rsidP="004316FA">
      <w:pPr>
        <w:numPr>
          <w:ilvl w:val="0"/>
          <w:numId w:val="10"/>
        </w:numPr>
        <w:tabs>
          <w:tab w:val="left" w:pos="1418"/>
        </w:tabs>
        <w:spacing w:after="0"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отримати від Замовника інформацію, засоби та матеріали (в разі необхідності) для надання Послуг.</w:t>
      </w:r>
    </w:p>
    <w:p w14:paraId="08EF1E3D" w14:textId="77777777" w:rsidR="004316FA" w:rsidRDefault="004316FA" w:rsidP="004316FA">
      <w:pPr>
        <w:numPr>
          <w:ilvl w:val="0"/>
          <w:numId w:val="10"/>
        </w:numPr>
        <w:tabs>
          <w:tab w:val="left" w:pos="1418"/>
        </w:tabs>
        <w:spacing w:after="0"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Виконавець несе відповідальність за додержанням своїми представниками вимог з охорони праці, пожежної безпеки у разі надання послуг на території Замовника.</w:t>
      </w:r>
    </w:p>
    <w:p w14:paraId="5867D2D7" w14:textId="77777777" w:rsidR="004316FA" w:rsidRDefault="004316FA" w:rsidP="004316FA">
      <w:pPr>
        <w:numPr>
          <w:ilvl w:val="1"/>
          <w:numId w:val="11"/>
        </w:numPr>
        <w:tabs>
          <w:tab w:val="left" w:pos="1418"/>
        </w:tabs>
        <w:spacing w:after="0"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Замовник зобов’язаний:</w:t>
      </w:r>
    </w:p>
    <w:p w14:paraId="2210634A" w14:textId="77777777" w:rsidR="004316FA" w:rsidRDefault="004316FA" w:rsidP="004316FA">
      <w:pPr>
        <w:numPr>
          <w:ilvl w:val="0"/>
          <w:numId w:val="10"/>
        </w:numPr>
        <w:tabs>
          <w:tab w:val="left" w:pos="1418"/>
        </w:tabs>
        <w:spacing w:after="0"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прийняти від Виконавця надані Послуги, якщо вони відповідають умовам Договору і оплатити їх вартість в розмірах і в строк, передбачені Договором;</w:t>
      </w:r>
    </w:p>
    <w:p w14:paraId="69BDD7E9" w14:textId="77777777" w:rsidR="004316FA" w:rsidRDefault="004316FA" w:rsidP="004316FA">
      <w:pPr>
        <w:numPr>
          <w:ilvl w:val="0"/>
          <w:numId w:val="10"/>
        </w:numPr>
        <w:tabs>
          <w:tab w:val="left" w:pos="1418"/>
        </w:tabs>
        <w:spacing w:after="0"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протягом 5 (п’яти) календарних днів від дати настання терміну надання Послуг, підписати та передати Виконавцю Акт приймання-передачі наданих Послуг.</w:t>
      </w:r>
    </w:p>
    <w:p w14:paraId="3310F12B" w14:textId="77777777" w:rsidR="004316FA" w:rsidRDefault="004316FA" w:rsidP="004316FA">
      <w:pPr>
        <w:numPr>
          <w:ilvl w:val="1"/>
          <w:numId w:val="12"/>
        </w:numPr>
        <w:tabs>
          <w:tab w:val="left" w:pos="1418"/>
        </w:tabs>
        <w:spacing w:after="0"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Замовник має право:</w:t>
      </w:r>
    </w:p>
    <w:p w14:paraId="2C00CB33" w14:textId="77777777" w:rsidR="004316FA" w:rsidRDefault="004316FA" w:rsidP="004316FA">
      <w:pPr>
        <w:numPr>
          <w:ilvl w:val="0"/>
          <w:numId w:val="10"/>
        </w:numPr>
        <w:tabs>
          <w:tab w:val="left" w:pos="1418"/>
        </w:tabs>
        <w:spacing w:after="0"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вимагати від Виконавця надання Послуг з дотриманням вимог цього Договору та чинного законодавства.</w:t>
      </w:r>
    </w:p>
    <w:p w14:paraId="35802F6E" w14:textId="77777777" w:rsidR="004316FA" w:rsidRDefault="004316FA" w:rsidP="004316FA">
      <w:pPr>
        <w:numPr>
          <w:ilvl w:val="0"/>
          <w:numId w:val="10"/>
        </w:numPr>
        <w:tabs>
          <w:tab w:val="num" w:pos="0"/>
          <w:tab w:val="left" w:pos="1418"/>
        </w:tabs>
        <w:spacing w:after="0"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контролювати порядок надання Виконавцем Послуг та в будь-який час проводити перевірку наданих Виконавцем Послуг, передбачених цим Договором.</w:t>
      </w:r>
    </w:p>
    <w:p w14:paraId="11A868E1" w14:textId="77777777" w:rsidR="004316FA" w:rsidRDefault="004316FA" w:rsidP="004316FA">
      <w:pPr>
        <w:numPr>
          <w:ilvl w:val="0"/>
          <w:numId w:val="10"/>
        </w:numPr>
        <w:tabs>
          <w:tab w:val="num" w:pos="0"/>
          <w:tab w:val="left" w:pos="1418"/>
        </w:tabs>
        <w:spacing w:after="0"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вимагати від Виконавця відшкодування збитків, якщо вони виникли внаслідок невиконання чи неналежного виконання Виконавцем взятих на себе зобов’язань за цим Договором.</w:t>
      </w:r>
    </w:p>
    <w:p w14:paraId="04CC3205" w14:textId="77777777" w:rsidR="004316FA" w:rsidRDefault="004316FA" w:rsidP="004316FA">
      <w:pPr>
        <w:spacing w:after="0" w:line="240" w:lineRule="auto"/>
        <w:jc w:val="both"/>
        <w:rPr>
          <w:rFonts w:ascii="Times New Roman" w:eastAsia="Times New Roman" w:hAnsi="Times New Roman" w:cs="Times New Roman"/>
          <w:bCs/>
          <w:sz w:val="24"/>
          <w:szCs w:val="24"/>
          <w:highlight w:val="yellow"/>
          <w:lang w:eastAsia="ru-RU"/>
        </w:rPr>
      </w:pPr>
    </w:p>
    <w:p w14:paraId="28A798B9" w14:textId="77777777" w:rsidR="004316FA" w:rsidRDefault="004316FA" w:rsidP="004316FA">
      <w:pPr>
        <w:numPr>
          <w:ilvl w:val="0"/>
          <w:numId w:val="12"/>
        </w:numPr>
        <w:spacing w:after="0" w:line="240" w:lineRule="auto"/>
        <w:ind w:left="0" w:firstLine="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Вартість Послуг та порядок їх оплати </w:t>
      </w:r>
    </w:p>
    <w:p w14:paraId="409ABFCF" w14:textId="77777777" w:rsidR="004316FA" w:rsidRDefault="004316FA" w:rsidP="004316F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Вартість Послуг, що надаються за цим Договором, становить</w:t>
      </w:r>
      <w:r>
        <w:rPr>
          <w:rFonts w:ascii="Times New Roman" w:eastAsia="Times New Roman" w:hAnsi="Times New Roman" w:cs="Times New Roman"/>
          <w:b/>
          <w:bCs/>
          <w:sz w:val="24"/>
          <w:szCs w:val="24"/>
          <w:lang w:eastAsia="ru-RU"/>
        </w:rPr>
        <w:t>. _____________________________________________________</w:t>
      </w:r>
      <w:r>
        <w:rPr>
          <w:rFonts w:ascii="Times New Roman" w:eastAsia="Times New Roman" w:hAnsi="Times New Roman" w:cs="Times New Roman"/>
          <w:bCs/>
          <w:sz w:val="24"/>
          <w:szCs w:val="24"/>
          <w:lang w:eastAsia="ru-RU"/>
        </w:rPr>
        <w:t xml:space="preserve">в т.ч. ПДВ ___________ грн. </w:t>
      </w:r>
    </w:p>
    <w:p w14:paraId="0BBD306F" w14:textId="77777777" w:rsidR="004316FA" w:rsidRDefault="004316FA" w:rsidP="004316F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Розрахунок між Замовником і Виконавцем проводиться в національній валюті України, у безготівковій формі, шляхом перерахування Замовником грошової суми, зазначеної в п. 3.1 даного Договору на поточний рахунок Виконавця. </w:t>
      </w:r>
    </w:p>
    <w:p w14:paraId="73F7C9B2" w14:textId="77777777" w:rsidR="004316FA" w:rsidRDefault="004316FA" w:rsidP="004316F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3.3. Оплата вартості Послуг здійснюється протягом </w:t>
      </w:r>
      <w:r>
        <w:rPr>
          <w:rFonts w:ascii="Times New Roman" w:eastAsia="Times New Roman" w:hAnsi="Times New Roman" w:cs="Times New Roman"/>
          <w:b/>
          <w:bCs/>
          <w:sz w:val="24"/>
          <w:szCs w:val="24"/>
          <w:lang w:eastAsia="ru-RU"/>
        </w:rPr>
        <w:t xml:space="preserve">30 (тридцяти) </w:t>
      </w:r>
      <w:r>
        <w:rPr>
          <w:rFonts w:ascii="Times New Roman" w:eastAsia="Times New Roman" w:hAnsi="Times New Roman" w:cs="Times New Roman"/>
          <w:bCs/>
          <w:sz w:val="24"/>
          <w:szCs w:val="24"/>
          <w:lang w:eastAsia="ru-RU"/>
        </w:rPr>
        <w:t xml:space="preserve">днів з моменту отримання Послуг, на підставі належно оформлених первинних документів, наданих Замовнику. </w:t>
      </w:r>
    </w:p>
    <w:p w14:paraId="0401946C" w14:textId="77777777" w:rsidR="004316FA" w:rsidRDefault="004316FA" w:rsidP="004316FA">
      <w:pPr>
        <w:tabs>
          <w:tab w:val="left" w:pos="851"/>
          <w:tab w:val="left" w:pos="1134"/>
          <w:tab w:val="left" w:pos="1418"/>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 У випадку порушення Виконавцем умов Замовника щодо якості наданих Послуг, Замовник має право зменшити розмір винагороди або розірвати цей Договір.</w:t>
      </w:r>
    </w:p>
    <w:p w14:paraId="4BA7B64B" w14:textId="77777777" w:rsidR="004316FA" w:rsidRDefault="004316FA" w:rsidP="004316FA">
      <w:pPr>
        <w:tabs>
          <w:tab w:val="left" w:pos="989"/>
        </w:tabs>
        <w:spacing w:after="0" w:line="240" w:lineRule="auto"/>
        <w:jc w:val="both"/>
        <w:rPr>
          <w:rFonts w:ascii="Times New Roman" w:eastAsia="Times New Roman" w:hAnsi="Times New Roman" w:cs="Times New Roman"/>
          <w:bCs/>
          <w:sz w:val="24"/>
          <w:szCs w:val="24"/>
          <w:highlight w:val="yellow"/>
          <w:lang w:eastAsia="ru-RU"/>
        </w:rPr>
      </w:pPr>
    </w:p>
    <w:p w14:paraId="7C094AE3" w14:textId="77777777" w:rsidR="004316FA" w:rsidRDefault="004316FA" w:rsidP="004316FA">
      <w:pPr>
        <w:numPr>
          <w:ilvl w:val="0"/>
          <w:numId w:val="12"/>
        </w:numPr>
        <w:tabs>
          <w:tab w:val="left" w:pos="989"/>
        </w:tabs>
        <w:spacing w:after="0" w:line="240" w:lineRule="auto"/>
        <w:ind w:left="0" w:firstLine="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Порядок надання та приймання-передачі послуг</w:t>
      </w:r>
      <w:r>
        <w:rPr>
          <w:rFonts w:ascii="Times New Roman" w:eastAsia="Times New Roman" w:hAnsi="Times New Roman" w:cs="Times New Roman"/>
          <w:bCs/>
          <w:sz w:val="24"/>
          <w:szCs w:val="24"/>
          <w:lang w:eastAsia="ru-RU"/>
        </w:rPr>
        <w:t xml:space="preserve"> </w:t>
      </w:r>
    </w:p>
    <w:p w14:paraId="0B8AD909" w14:textId="77777777" w:rsidR="004316FA" w:rsidRDefault="004316FA" w:rsidP="004316FA">
      <w:pPr>
        <w:tabs>
          <w:tab w:val="left" w:pos="98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4.1.   Строк надання Послуг за цим Договором становить до </w:t>
      </w:r>
      <w:r>
        <w:rPr>
          <w:rFonts w:ascii="Times New Roman" w:eastAsia="Times New Roman" w:hAnsi="Times New Roman" w:cs="Times New Roman"/>
          <w:b/>
          <w:bCs/>
          <w:sz w:val="24"/>
          <w:szCs w:val="24"/>
          <w:lang w:eastAsia="ru-RU"/>
        </w:rPr>
        <w:t>31 грудня 2024</w:t>
      </w:r>
      <w:r>
        <w:rPr>
          <w:rFonts w:ascii="Times New Roman" w:eastAsia="Times New Roman" w:hAnsi="Times New Roman" w:cs="Times New Roman"/>
          <w:bCs/>
          <w:sz w:val="24"/>
          <w:szCs w:val="24"/>
          <w:lang w:eastAsia="ru-RU"/>
        </w:rPr>
        <w:t xml:space="preserve"> року.</w:t>
      </w:r>
    </w:p>
    <w:p w14:paraId="68B4D767" w14:textId="77777777" w:rsidR="004316FA" w:rsidRDefault="004316FA" w:rsidP="004316FA">
      <w:pPr>
        <w:tabs>
          <w:tab w:val="left" w:pos="851"/>
          <w:tab w:val="left" w:pos="1134"/>
          <w:tab w:val="left" w:pos="1418"/>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 Приймання-передача Послуг здійснюється Сторонами шляхом підписання Акту приймання-передачі наданих Послуг.</w:t>
      </w:r>
    </w:p>
    <w:p w14:paraId="7CB87FE7" w14:textId="77777777" w:rsidR="004316FA" w:rsidRDefault="004316FA" w:rsidP="004316FA">
      <w:pPr>
        <w:tabs>
          <w:tab w:val="left" w:pos="851"/>
          <w:tab w:val="left" w:pos="1134"/>
          <w:tab w:val="left" w:pos="1418"/>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  Акт приймання-передачі наданих Послуг підписується Сторонами протягом 5 (п’яти) робочих днів після фактичного надання Послуг.</w:t>
      </w:r>
    </w:p>
    <w:p w14:paraId="4D0FB9ED" w14:textId="77777777" w:rsidR="004316FA" w:rsidRDefault="004316FA" w:rsidP="004316FA">
      <w:pPr>
        <w:tabs>
          <w:tab w:val="left" w:pos="851"/>
          <w:tab w:val="left" w:pos="1134"/>
          <w:tab w:val="left" w:pos="1418"/>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4.4.  Підписання Акту приймання-передачі наданих Послуг представником Замовника є підтвердженням відсутності зауважень до наданих Послуг з його боку. У разі наявності зауважень/недоліків у наданих Послугах, Замовник не несе відповідальності за не підписання Акту приймання-передачі наданих Послуг. </w:t>
      </w:r>
    </w:p>
    <w:p w14:paraId="6F5CA06C" w14:textId="77777777" w:rsidR="004316FA" w:rsidRDefault="004316FA" w:rsidP="004316FA">
      <w:pPr>
        <w:tabs>
          <w:tab w:val="left" w:pos="851"/>
          <w:tab w:val="left" w:pos="1134"/>
          <w:tab w:val="left" w:pos="1418"/>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 У разі неякісного надання Послуг або наявності зауважень/недоліків у наданих Послугах Сторони негайно, але не пізніше 2 днів з моменту виявлення зауважень/недоліків складають Акт виявлених недоліків, в якому вказується характер зауважень/недоліків, порядок і строк їх безоплатного усунення Виконавцем.</w:t>
      </w:r>
    </w:p>
    <w:p w14:paraId="4F833B94" w14:textId="77777777" w:rsidR="004316FA" w:rsidRDefault="004316FA" w:rsidP="004316FA">
      <w:pPr>
        <w:tabs>
          <w:tab w:val="left" w:pos="851"/>
          <w:tab w:val="left" w:pos="1134"/>
          <w:tab w:val="left" w:pos="1418"/>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У разі, якщо Виконавець відмовляється або ухиляється від складання чи підписання Акту виявлених недоліків, Замовник має право самостійно скласти та підписати в односторонньому порядку такий Акт та надіслати один підписаний примірник Виконавцю. При цьому такий Акт вважається дійсним і визнаним Виконавцем.</w:t>
      </w:r>
    </w:p>
    <w:p w14:paraId="78918FC7" w14:textId="77777777" w:rsidR="004316FA" w:rsidRDefault="004316FA" w:rsidP="004316FA">
      <w:pPr>
        <w:tabs>
          <w:tab w:val="left" w:pos="989"/>
        </w:tabs>
        <w:spacing w:after="0" w:line="240" w:lineRule="auto"/>
        <w:rPr>
          <w:rFonts w:ascii="Times New Roman" w:eastAsia="Times New Roman" w:hAnsi="Times New Roman" w:cs="Times New Roman"/>
          <w:bCs/>
          <w:sz w:val="24"/>
          <w:szCs w:val="24"/>
          <w:highlight w:val="yellow"/>
          <w:lang w:eastAsia="ru-RU"/>
        </w:rPr>
      </w:pPr>
    </w:p>
    <w:p w14:paraId="0345BE88" w14:textId="77777777" w:rsidR="004316FA" w:rsidRDefault="004316FA" w:rsidP="004316FA">
      <w:pPr>
        <w:numPr>
          <w:ilvl w:val="0"/>
          <w:numId w:val="12"/>
        </w:numPr>
        <w:tabs>
          <w:tab w:val="left" w:pos="989"/>
        </w:tabs>
        <w:spacing w:after="0" w:line="240" w:lineRule="auto"/>
        <w:ind w:left="0" w:firstLine="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Відповідальність Сторін</w:t>
      </w:r>
    </w:p>
    <w:p w14:paraId="25AB16FD" w14:textId="77777777" w:rsidR="004316FA" w:rsidRDefault="004316FA" w:rsidP="004316FA">
      <w:pPr>
        <w:tabs>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 Сторони несуть матеріальну відповідальність за невиконання або неналежне виконання взятих на себе зобов’язань відповідно до чинного законодавства України.</w:t>
      </w:r>
    </w:p>
    <w:p w14:paraId="2F9DA881" w14:textId="77777777" w:rsidR="004316FA" w:rsidRDefault="004316FA" w:rsidP="004316FA">
      <w:pPr>
        <w:tabs>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  У разі порушення строків надання Послуг за цим Договором, Виконавець сплачує на користь Замовника пеню в розмірі подвійної облікової ставки НБУ, що діяла в період прострочення, за кожен день прострочення.</w:t>
      </w:r>
    </w:p>
    <w:p w14:paraId="4E561702" w14:textId="77777777" w:rsidR="004316FA" w:rsidRDefault="004316FA" w:rsidP="004316FA">
      <w:pPr>
        <w:tabs>
          <w:tab w:val="left" w:pos="720"/>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 Жодна зі Сторін не відповідає перед третіми особами по зобов’язаннях іншої Сторони.</w:t>
      </w:r>
    </w:p>
    <w:p w14:paraId="57BD7FC4" w14:textId="77777777" w:rsidR="004316FA" w:rsidRDefault="004316FA" w:rsidP="004316FA">
      <w:pPr>
        <w:tabs>
          <w:tab w:val="left" w:pos="720"/>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1BDB6C74" w14:textId="77777777" w:rsidR="004316FA" w:rsidRDefault="004316FA" w:rsidP="004316FA">
      <w:pPr>
        <w:tabs>
          <w:tab w:val="left" w:pos="720"/>
        </w:tabs>
        <w:spacing w:after="0" w:line="240" w:lineRule="auto"/>
        <w:jc w:val="both"/>
        <w:rPr>
          <w:rFonts w:ascii="Times New Roman" w:eastAsia="Times New Roman" w:hAnsi="Times New Roman" w:cs="Times New Roman"/>
          <w:bCs/>
          <w:sz w:val="24"/>
          <w:szCs w:val="24"/>
          <w:highlight w:val="yellow"/>
          <w:lang w:eastAsia="ru-RU"/>
        </w:rPr>
      </w:pPr>
    </w:p>
    <w:p w14:paraId="4BDC6758" w14:textId="77777777" w:rsidR="004316FA" w:rsidRDefault="004316FA" w:rsidP="004316FA">
      <w:pPr>
        <w:tabs>
          <w:tab w:val="left" w:pos="376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Форс-мажорні обставини</w:t>
      </w:r>
    </w:p>
    <w:p w14:paraId="61758690" w14:textId="77777777" w:rsidR="004316FA" w:rsidRDefault="004316FA" w:rsidP="004316FA">
      <w:pPr>
        <w:tabs>
          <w:tab w:val="num" w:pos="644"/>
          <w:tab w:val="left" w:pos="851"/>
          <w:tab w:val="left" w:pos="993"/>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Сторони звільняються від відповідальності за невиконання чи неналежне виконання зобов’язань за цим Договором, якщо таке невиконання/неналежне виконання є результатом дії непередбачених і невідворотних в даних умовах обставин непереборної сили (форс-мажорних обставин), а саме: стихійні лиха, повені, пожежі, землетрусу, вибуху, шторму, осідання ґрунту, епідемії, епізоотії та інші явища природи, а також війни </w:t>
      </w:r>
      <w:r>
        <w:rPr>
          <w:rFonts w:ascii="Times New Roman" w:eastAsia="Times New Roman" w:hAnsi="Times New Roman" w:cs="Times New Roman"/>
          <w:sz w:val="24"/>
          <w:szCs w:val="24"/>
          <w:lang w:eastAsia="ru-RU"/>
        </w:rPr>
        <w:lastRenderedPageBreak/>
        <w:t>або військових дії, повстання, страйки в галузі або регіоні, що спричинили неможливість виконання зобов'язань за цим Договором.</w:t>
      </w:r>
    </w:p>
    <w:p w14:paraId="74B83C38" w14:textId="77777777" w:rsidR="004316FA" w:rsidRDefault="004316FA" w:rsidP="004316FA">
      <w:pPr>
        <w:tabs>
          <w:tab w:val="num" w:pos="644"/>
          <w:tab w:val="left" w:pos="851"/>
          <w:tab w:val="left" w:pos="993"/>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У випадку дії обставин непереборної сили, терміни виконання зобов’язань по даному Договору продовжуються на термін дії форс-мажорних обставин. Після закінчення дії форс-мажорних обставин, Сторони продовжують виконання зобов’язань по даному Договору, якщо ними не буде досягнуто згоди про інше.</w:t>
      </w:r>
    </w:p>
    <w:p w14:paraId="5AEB1E7D" w14:textId="77777777" w:rsidR="004316FA" w:rsidRDefault="004316FA" w:rsidP="004316FA">
      <w:pPr>
        <w:tabs>
          <w:tab w:val="num" w:pos="644"/>
          <w:tab w:val="left" w:pos="851"/>
          <w:tab w:val="left" w:pos="993"/>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Про настання форс-мажорних обставин потерпіла Сторона зобов’язана письмово повідомити іншу Сторону протягом 24 годин з моменту виникнення вказаних обставин, а якщо це неможливо – в найкоротші терміни.</w:t>
      </w:r>
    </w:p>
    <w:p w14:paraId="08FD7BDA" w14:textId="77777777" w:rsidR="004316FA" w:rsidRDefault="004316FA" w:rsidP="004316FA">
      <w:pPr>
        <w:tabs>
          <w:tab w:val="num" w:pos="644"/>
          <w:tab w:val="left" w:pos="851"/>
          <w:tab w:val="left" w:pos="993"/>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Належним доказом існування форс-мажорних обставин є довідка Торгово-Промислової Палати України або іншого компетентного органу. Вказане положення не поширюється на загальновідомі факти (опубліковані в пресі або інших ЗМІ).</w:t>
      </w:r>
    </w:p>
    <w:p w14:paraId="7F8516E2" w14:textId="77777777" w:rsidR="004316FA" w:rsidRDefault="004316FA" w:rsidP="004316FA">
      <w:pPr>
        <w:tabs>
          <w:tab w:val="left" w:pos="142"/>
          <w:tab w:val="num" w:pos="644"/>
          <w:tab w:val="left" w:pos="851"/>
          <w:tab w:val="left" w:pos="993"/>
          <w:tab w:val="left" w:pos="1276"/>
        </w:tabs>
        <w:spacing w:after="0" w:line="240" w:lineRule="auto"/>
        <w:jc w:val="center"/>
        <w:rPr>
          <w:rFonts w:ascii="Times New Roman" w:eastAsia="Times New Roman" w:hAnsi="Times New Roman" w:cs="Times New Roman"/>
          <w:b/>
          <w:sz w:val="24"/>
          <w:szCs w:val="24"/>
          <w:lang w:eastAsia="ru-RU"/>
        </w:rPr>
      </w:pPr>
    </w:p>
    <w:p w14:paraId="2FCBE140" w14:textId="77777777" w:rsidR="004316FA" w:rsidRDefault="004316FA" w:rsidP="004316FA">
      <w:pPr>
        <w:tabs>
          <w:tab w:val="left" w:pos="142"/>
          <w:tab w:val="num" w:pos="644"/>
          <w:tab w:val="left" w:pos="851"/>
          <w:tab w:val="left" w:pos="993"/>
          <w:tab w:val="left" w:pos="127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Застереження про конфіденційність</w:t>
      </w:r>
    </w:p>
    <w:p w14:paraId="3B8D258C" w14:textId="77777777" w:rsidR="004316FA" w:rsidRDefault="004316FA" w:rsidP="004316FA">
      <w:pPr>
        <w:tabs>
          <w:tab w:val="left" w:pos="142"/>
          <w:tab w:val="left" w:pos="851"/>
          <w:tab w:val="left" w:pos="993"/>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Взаємовідносини Сторін за даним Договором засновані на принципі нерозголошення комерційної таємниці і конфіденційної інформації, отриманої Сторонами в ході виконання даного Договору.</w:t>
      </w:r>
    </w:p>
    <w:p w14:paraId="30E648C6" w14:textId="77777777" w:rsidR="004316FA" w:rsidRDefault="004316FA" w:rsidP="004316FA">
      <w:pPr>
        <w:tabs>
          <w:tab w:val="left" w:pos="142"/>
          <w:tab w:val="left" w:pos="851"/>
          <w:tab w:val="left" w:pos="993"/>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До конфіденційної інформації Сторони відносять як документовану, так і не документовану інформацію, що містить, але не обмежуючись цим: будь-яку інформацію про предмет Договору і про прийняті на себе Сторонами зобов'язання, інформацію, визнану комерційною таємницею будь-якою зі Сторін згідно з наказами та іншими внутрішніми документами; а також будь-яку іншу інформацію, одержану в результаті виконання послуг по даному Договору. Інформація є конфіденційною незалежно від того, чи така інформація позначається як "конфіденційна інформація" у момент її розкриття.</w:t>
      </w:r>
    </w:p>
    <w:p w14:paraId="0D829066" w14:textId="77777777" w:rsidR="004316FA" w:rsidRDefault="004316FA" w:rsidP="004316FA">
      <w:pPr>
        <w:tabs>
          <w:tab w:val="left" w:pos="142"/>
          <w:tab w:val="left" w:pos="851"/>
          <w:tab w:val="left" w:pos="993"/>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Конфіденційна інформація, яка розкривається Замовником, чи стає відомою Виконавцю за інших обставин, в тому числі й одержана Виконавцем поза волею Замовника, є власністю Замовника та під час її розкриття Замовник не передає Виконавцю права власності на таку інформацію.</w:t>
      </w:r>
    </w:p>
    <w:p w14:paraId="64EA62EF" w14:textId="77777777" w:rsidR="004316FA" w:rsidRDefault="004316FA" w:rsidP="004316FA">
      <w:pPr>
        <w:tabs>
          <w:tab w:val="left" w:pos="142"/>
          <w:tab w:val="left" w:pos="851"/>
          <w:tab w:val="left" w:pos="993"/>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Виконавець надає Замовнику такі гарантії:</w:t>
      </w:r>
    </w:p>
    <w:p w14:paraId="0EE2486A" w14:textId="77777777" w:rsidR="004316FA" w:rsidRDefault="004316FA" w:rsidP="004316FA">
      <w:pPr>
        <w:tabs>
          <w:tab w:val="left" w:pos="142"/>
          <w:tab w:val="num" w:pos="644"/>
          <w:tab w:val="left" w:pos="851"/>
          <w:tab w:val="left" w:pos="993"/>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7.4.1. Виконавець не буде розголошувати ніякої інформації, отриманої ним від Замовника, що є конфіденційною, будь-якій іншій особі та не буде використовувати цю інформацію для своєї власної вигоди, за винятком мети, відповідно до якої таку інформацію було розкрито.</w:t>
      </w:r>
    </w:p>
    <w:p w14:paraId="1A00B8F7" w14:textId="77777777" w:rsidR="004316FA" w:rsidRDefault="004316FA" w:rsidP="004316FA">
      <w:pPr>
        <w:tabs>
          <w:tab w:val="left" w:pos="142"/>
          <w:tab w:val="num" w:pos="644"/>
          <w:tab w:val="left" w:pos="851"/>
          <w:tab w:val="left" w:pos="993"/>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7.4.2. Виконавець буде дотримуватися такого ж ступеня секретності з метою уникнення розголошення або несанкціонованого використання отриманої конфіденційної інформації, котрого Виконавець дотримувалася б у розумній мірі стосовно своєї власної конфіденційної інформації такого самого ступеня важливості.</w:t>
      </w:r>
    </w:p>
    <w:p w14:paraId="28C4A6E3" w14:textId="77777777" w:rsidR="004316FA" w:rsidRDefault="004316FA" w:rsidP="004316FA">
      <w:pPr>
        <w:tabs>
          <w:tab w:val="left" w:pos="142"/>
          <w:tab w:val="num" w:pos="644"/>
          <w:tab w:val="left" w:pos="851"/>
          <w:tab w:val="left" w:pos="993"/>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Виконавець несе відповідальність за розголошення конфіденційної інформації третім особам без згоди Замовника. </w:t>
      </w:r>
    </w:p>
    <w:p w14:paraId="1B430D10" w14:textId="77777777" w:rsidR="004316FA" w:rsidRDefault="004316FA" w:rsidP="004316FA">
      <w:pPr>
        <w:tabs>
          <w:tab w:val="left" w:pos="142"/>
          <w:tab w:val="num" w:pos="644"/>
          <w:tab w:val="left" w:pos="851"/>
          <w:tab w:val="left" w:pos="993"/>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У випадку порушення Виконавцем умов даного розділу, останній відшкодовує Замовнику завдану шкоду та заподіяні збитки, в тому числі упущену вигоду.</w:t>
      </w:r>
    </w:p>
    <w:p w14:paraId="7658D3EF" w14:textId="77777777" w:rsidR="004316FA" w:rsidRDefault="004316FA" w:rsidP="004316FA">
      <w:pPr>
        <w:tabs>
          <w:tab w:val="left" w:pos="142"/>
          <w:tab w:val="num" w:pos="644"/>
          <w:tab w:val="left" w:pos="851"/>
          <w:tab w:val="left" w:pos="993"/>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 Не вважається розголошенням конфіденційної інформації іншої Сторони: передача такої інформації правоохоронним, податковим або іншим державним органам, в обсязі, що ними запитується, та в межах їх повноважень відповідно до чинного законодавства; розголошення інформації, що є надбанням громадськості або була розкрита після набрання чинності даним Договором не з вини Виконавця чи Замовника; надання Виконавцем та Замовником згоди на розголошення у письмовому вигляді.</w:t>
      </w:r>
    </w:p>
    <w:p w14:paraId="48C76FB6" w14:textId="77777777" w:rsidR="004316FA" w:rsidRDefault="004316FA" w:rsidP="004316FA">
      <w:pPr>
        <w:tabs>
          <w:tab w:val="left" w:pos="142"/>
          <w:tab w:val="num" w:pos="644"/>
          <w:tab w:val="left" w:pos="851"/>
          <w:tab w:val="left" w:pos="993"/>
          <w:tab w:val="left" w:pos="1276"/>
        </w:tabs>
        <w:spacing w:after="0" w:line="240" w:lineRule="auto"/>
        <w:jc w:val="both"/>
        <w:rPr>
          <w:rFonts w:ascii="Times New Roman" w:eastAsia="Times New Roman" w:hAnsi="Times New Roman" w:cs="Times New Roman"/>
          <w:sz w:val="24"/>
          <w:szCs w:val="24"/>
          <w:lang w:eastAsia="ru-RU"/>
        </w:rPr>
      </w:pPr>
    </w:p>
    <w:p w14:paraId="26156492" w14:textId="77777777" w:rsidR="004316FA" w:rsidRDefault="004316FA" w:rsidP="004316FA">
      <w:pPr>
        <w:widowControl w:val="0"/>
        <w:tabs>
          <w:tab w:val="left" w:pos="142"/>
          <w:tab w:val="left" w:pos="284"/>
          <w:tab w:val="left" w:pos="644"/>
        </w:tabs>
        <w:suppressAutoHyphens/>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8. Порядок вирішення спорів</w:t>
      </w:r>
    </w:p>
    <w:p w14:paraId="1DC00B82" w14:textId="77777777" w:rsidR="004316FA" w:rsidRDefault="004316FA" w:rsidP="004316FA">
      <w:pPr>
        <w:widowControl w:val="0"/>
        <w:tabs>
          <w:tab w:val="left" w:pos="142"/>
          <w:tab w:val="left" w:pos="284"/>
          <w:tab w:val="left" w:pos="64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Сторони дійшли згоди, що всі спори (розбіжності), які можуть виникнути при виконанні умов даного Договору, повинні вирішуватися шляхом переговорів.</w:t>
      </w:r>
    </w:p>
    <w:p w14:paraId="6B86453A" w14:textId="77777777" w:rsidR="004316FA" w:rsidRDefault="004316FA" w:rsidP="004316FA">
      <w:pPr>
        <w:widowControl w:val="0"/>
        <w:tabs>
          <w:tab w:val="left" w:pos="142"/>
          <w:tab w:val="left" w:pos="284"/>
          <w:tab w:val="left" w:pos="64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У випадку неможливості досягнення згоди шляхом переговорів всі спори і розбіжності, що будуть виникати між Сторонами у зв’язку із цим Договором, в тому числі </w:t>
      </w:r>
      <w:r>
        <w:rPr>
          <w:rFonts w:ascii="Times New Roman" w:eastAsia="Times New Roman" w:hAnsi="Times New Roman" w:cs="Times New Roman"/>
          <w:sz w:val="24"/>
          <w:szCs w:val="24"/>
          <w:lang w:eastAsia="ru-RU"/>
        </w:rPr>
        <w:lastRenderedPageBreak/>
        <w:t>спори, розбіжності і вимоги, які будуть виникати під час укладення, виконання, припинення цього Договору, порушення його умов, визнання його недійсним або окремих його положень, підлягатимуть розгляду в судовому порядку згідно з умовами чинного законодавства України.</w:t>
      </w:r>
    </w:p>
    <w:p w14:paraId="191ABB75" w14:textId="77777777" w:rsidR="004316FA" w:rsidRDefault="004316FA" w:rsidP="004316FA">
      <w:pPr>
        <w:spacing w:after="0" w:line="240" w:lineRule="auto"/>
        <w:jc w:val="center"/>
        <w:rPr>
          <w:rFonts w:ascii="Times New Roman" w:eastAsia="Times New Roman" w:hAnsi="Times New Roman" w:cs="Times New Roman"/>
          <w:b/>
          <w:bCs/>
          <w:sz w:val="24"/>
          <w:szCs w:val="24"/>
          <w:highlight w:val="yellow"/>
          <w:lang w:eastAsia="ru-RU"/>
        </w:rPr>
      </w:pPr>
    </w:p>
    <w:p w14:paraId="319634DF" w14:textId="77777777" w:rsidR="004316FA" w:rsidRDefault="004316FA" w:rsidP="004316F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 Прикінцеві положення</w:t>
      </w:r>
    </w:p>
    <w:p w14:paraId="6A771FC8" w14:textId="77777777" w:rsidR="004316FA" w:rsidRDefault="004316FA" w:rsidP="004316FA">
      <w:pPr>
        <w:tabs>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Договір набуває чинності з дати його підписання Сторонами та діє до 31 грудня 2024 </w:t>
      </w:r>
    </w:p>
    <w:p w14:paraId="770B3483" w14:textId="77777777" w:rsidR="004316FA" w:rsidRDefault="004316FA" w:rsidP="004316FA">
      <w:pPr>
        <w:tabs>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Всі зміни та/або доповнення до цього Договору вважаються чинними, якщо вони викладені в письмовій формі, скріплені підписами уповноважених представників Сторін і печатками.</w:t>
      </w:r>
      <w:r>
        <w:t xml:space="preserve"> </w:t>
      </w:r>
      <w:r>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EA8546" w14:textId="77777777" w:rsidR="004316FA" w:rsidRDefault="004316FA" w:rsidP="004316FA">
      <w:pPr>
        <w:tabs>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57076F52" w14:textId="77777777" w:rsidR="004316FA" w:rsidRDefault="004316FA" w:rsidP="004316FA">
      <w:pPr>
        <w:tabs>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53469306" w14:textId="77777777" w:rsidR="004316FA" w:rsidRDefault="004316FA" w:rsidP="004316FA">
      <w:pPr>
        <w:tabs>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833F25" w14:textId="77777777" w:rsidR="004316FA" w:rsidRDefault="004316FA" w:rsidP="004316FA">
      <w:pPr>
        <w:tabs>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14:paraId="271A52D9" w14:textId="77777777" w:rsidR="004316FA" w:rsidRDefault="004316FA" w:rsidP="004316FA">
      <w:pPr>
        <w:tabs>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7E91198" w14:textId="77777777" w:rsidR="004316FA" w:rsidRDefault="004316FA" w:rsidP="004316FA">
      <w:pPr>
        <w:tabs>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54C7FE" w14:textId="77777777" w:rsidR="004316FA" w:rsidRDefault="004316FA" w:rsidP="004316FA">
      <w:pPr>
        <w:tabs>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зміни умов у зв’</w:t>
      </w:r>
      <w:r>
        <w:rPr>
          <w:rFonts w:ascii="Times New Roman" w:eastAsia="Times New Roman" w:hAnsi="Times New Roman" w:cs="Times New Roman"/>
          <w:sz w:val="24"/>
          <w:szCs w:val="24"/>
          <w:lang w:val="ru-RU" w:eastAsia="ru-RU"/>
        </w:rPr>
        <w:t xml:space="preserve">язку із </w:t>
      </w:r>
      <w:r>
        <w:rPr>
          <w:rFonts w:ascii="Times New Roman" w:eastAsia="Times New Roman" w:hAnsi="Times New Roman" w:cs="Times New Roman"/>
          <w:sz w:val="24"/>
          <w:szCs w:val="24"/>
          <w:lang w:eastAsia="ru-RU"/>
        </w:rPr>
        <w:t>застосуванням положень частини шостої статті 41 Закону.</w:t>
      </w:r>
    </w:p>
    <w:p w14:paraId="66891198" w14:textId="77777777" w:rsidR="004316FA" w:rsidRDefault="004316FA" w:rsidP="004316FA">
      <w:pPr>
        <w:tabs>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У випадках, не передбачених цим Договором, Сторони керуються чинним законодавством України.</w:t>
      </w:r>
    </w:p>
    <w:p w14:paraId="3374E883" w14:textId="77777777" w:rsidR="004316FA" w:rsidRDefault="004316FA" w:rsidP="004316FA">
      <w:pPr>
        <w:tabs>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чинність.</w:t>
      </w:r>
    </w:p>
    <w:p w14:paraId="2708B079" w14:textId="77777777" w:rsidR="004316FA" w:rsidRDefault="004316FA" w:rsidP="004316FA">
      <w:pPr>
        <w:tabs>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 Сторони повідомляють одна одну про зміну свого місцезнаходження, банківських реквізитів, а також про зміни у наданих для укладення та виконання цього Договору документах протягом не більш, ніж 10 (десяти) робочих днів з дня відповідних змін та приймають на себе ризик настання несприятливих наслідків у випадку не здійснення вказаних дій в зазначений строк.</w:t>
      </w:r>
    </w:p>
    <w:p w14:paraId="1366E55B" w14:textId="77777777" w:rsidR="004316FA" w:rsidRDefault="004316FA" w:rsidP="004316FA">
      <w:pPr>
        <w:tabs>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  Цей Договір укладено в двох примірниках – по одному для кожної з Сторін, що мають однакову юридичну силу.</w:t>
      </w:r>
    </w:p>
    <w:p w14:paraId="6D798DE7" w14:textId="77777777" w:rsidR="004316FA" w:rsidRDefault="004316FA" w:rsidP="004316FA">
      <w:pPr>
        <w:tabs>
          <w:tab w:val="left" w:pos="851"/>
          <w:tab w:val="left" w:pos="993"/>
        </w:tabs>
        <w:spacing w:after="0" w:line="240" w:lineRule="auto"/>
        <w:jc w:val="both"/>
        <w:rPr>
          <w:rFonts w:ascii="Times New Roman" w:eastAsia="Times New Roman" w:hAnsi="Times New Roman" w:cs="Times New Roman"/>
          <w:bCs/>
          <w:sz w:val="24"/>
          <w:szCs w:val="24"/>
          <w:lang w:eastAsia="ru-RU"/>
        </w:rPr>
      </w:pPr>
    </w:p>
    <w:p w14:paraId="6B45B972" w14:textId="77777777" w:rsidR="004316FA" w:rsidRDefault="004316FA" w:rsidP="004316F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Місцезнаходження та реквізити Сторін</w:t>
      </w:r>
    </w:p>
    <w:p w14:paraId="6CE84538" w14:textId="77777777" w:rsidR="004316FA" w:rsidRDefault="004316FA" w:rsidP="004316FA">
      <w:pPr>
        <w:spacing w:after="0" w:line="240" w:lineRule="auto"/>
        <w:jc w:val="center"/>
        <w:rPr>
          <w:rFonts w:ascii="Times New Roman" w:eastAsia="Times New Roman" w:hAnsi="Times New Roman" w:cs="Times New Roman"/>
          <w:bCs/>
          <w:sz w:val="24"/>
          <w:szCs w:val="24"/>
          <w:lang w:eastAsia="ru-RU"/>
        </w:rPr>
      </w:pPr>
    </w:p>
    <w:p w14:paraId="25B46A75" w14:textId="77777777" w:rsidR="004316FA" w:rsidRDefault="004316FA" w:rsidP="004316FA">
      <w:pPr>
        <w:tabs>
          <w:tab w:val="left" w:pos="708"/>
          <w:tab w:val="left" w:pos="1416"/>
          <w:tab w:val="center" w:pos="468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             Замовник</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Виконавець</w:t>
      </w:r>
    </w:p>
    <w:p w14:paraId="1564E0C0" w14:textId="77777777" w:rsidR="004316FA" w:rsidRDefault="004316FA" w:rsidP="004316FA">
      <w:pPr>
        <w:tabs>
          <w:tab w:val="left" w:pos="708"/>
          <w:tab w:val="left" w:pos="1416"/>
          <w:tab w:val="center" w:pos="4680"/>
        </w:tabs>
        <w:spacing w:after="0" w:line="240" w:lineRule="auto"/>
        <w:jc w:val="both"/>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786"/>
        <w:gridCol w:w="4785"/>
      </w:tblGrid>
      <w:tr w:rsidR="004316FA" w14:paraId="49C36796" w14:textId="77777777" w:rsidTr="004316FA">
        <w:tc>
          <w:tcPr>
            <w:tcW w:w="4788" w:type="dxa"/>
          </w:tcPr>
          <w:p w14:paraId="5A0EDBD9" w14:textId="77777777" w:rsidR="004316FA" w:rsidRDefault="004316FA">
            <w:pPr>
              <w:tabs>
                <w:tab w:val="left" w:pos="708"/>
                <w:tab w:val="left" w:pos="1416"/>
                <w:tab w:val="center" w:pos="4680"/>
              </w:tabs>
              <w:spacing w:after="0" w:line="240" w:lineRule="auto"/>
              <w:jc w:val="both"/>
              <w:rPr>
                <w:rFonts w:ascii="Times New Roman" w:eastAsia="Times New Roman" w:hAnsi="Times New Roman" w:cs="Times New Roman"/>
                <w:b/>
                <w:sz w:val="24"/>
                <w:szCs w:val="24"/>
                <w:lang w:eastAsia="ru-RU"/>
              </w:rPr>
            </w:pPr>
          </w:p>
        </w:tc>
        <w:tc>
          <w:tcPr>
            <w:tcW w:w="4788" w:type="dxa"/>
          </w:tcPr>
          <w:p w14:paraId="0714F338" w14:textId="77777777" w:rsidR="004316FA" w:rsidRDefault="004316FA">
            <w:pPr>
              <w:tabs>
                <w:tab w:val="left" w:pos="708"/>
                <w:tab w:val="left" w:pos="1416"/>
                <w:tab w:val="center" w:pos="4680"/>
              </w:tabs>
              <w:spacing w:after="0" w:line="240" w:lineRule="auto"/>
              <w:jc w:val="both"/>
              <w:rPr>
                <w:rFonts w:ascii="Times New Roman" w:eastAsia="Times New Roman" w:hAnsi="Times New Roman" w:cs="Times New Roman"/>
                <w:b/>
                <w:sz w:val="24"/>
                <w:szCs w:val="24"/>
                <w:lang w:eastAsia="ru-RU"/>
              </w:rPr>
            </w:pPr>
          </w:p>
        </w:tc>
      </w:tr>
    </w:tbl>
    <w:p w14:paraId="6869C0D4" w14:textId="77777777" w:rsidR="004316FA" w:rsidRDefault="004316FA" w:rsidP="004316FA">
      <w:pPr>
        <w:spacing w:after="0" w:line="240" w:lineRule="auto"/>
        <w:rPr>
          <w:rFonts w:ascii="Times New Roman" w:eastAsia="Times New Roman" w:hAnsi="Times New Roman" w:cs="Times New Roman"/>
          <w:sz w:val="24"/>
          <w:szCs w:val="24"/>
          <w:lang w:val="ru-RU" w:eastAsia="ru-RU"/>
        </w:rPr>
      </w:pPr>
    </w:p>
    <w:p w14:paraId="3C176EF7" w14:textId="77777777" w:rsidR="004316FA" w:rsidRDefault="004316FA" w:rsidP="004316FA">
      <w:pPr>
        <w:spacing w:after="0" w:line="240" w:lineRule="auto"/>
        <w:jc w:val="right"/>
        <w:rPr>
          <w:rFonts w:ascii="Times New Roman" w:eastAsia="Times New Roman" w:hAnsi="Times New Roman" w:cs="Times New Roman"/>
          <w:sz w:val="24"/>
          <w:szCs w:val="24"/>
          <w:lang w:eastAsia="ru-RU"/>
        </w:rPr>
      </w:pPr>
    </w:p>
    <w:p w14:paraId="6A08CD6C" w14:textId="77777777" w:rsidR="004316FA" w:rsidRDefault="004316FA" w:rsidP="004316FA">
      <w:pPr>
        <w:spacing w:after="0" w:line="240" w:lineRule="auto"/>
        <w:rPr>
          <w:rFonts w:ascii="Times New Roman" w:hAnsi="Times New Roman" w:cs="Times New Roman"/>
          <w:sz w:val="24"/>
          <w:szCs w:val="24"/>
        </w:rPr>
      </w:pPr>
    </w:p>
    <w:p w14:paraId="6EBDA450" w14:textId="77777777" w:rsidR="004316FA" w:rsidRDefault="004316FA" w:rsidP="004316FA">
      <w:pPr>
        <w:spacing w:after="0" w:line="240" w:lineRule="auto"/>
        <w:ind w:right="-36"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Додаток 1 </w:t>
      </w:r>
    </w:p>
    <w:p w14:paraId="7C558978" w14:textId="77777777" w:rsidR="004316FA" w:rsidRDefault="004316FA" w:rsidP="004316FA">
      <w:pPr>
        <w:spacing w:after="0" w:line="240" w:lineRule="auto"/>
        <w:ind w:right="-36"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 договору №______ </w:t>
      </w:r>
    </w:p>
    <w:p w14:paraId="7887BCE6" w14:textId="74A5A21A" w:rsidR="004316FA" w:rsidRDefault="004316FA" w:rsidP="004316FA">
      <w:pPr>
        <w:spacing w:after="0" w:line="240" w:lineRule="auto"/>
        <w:ind w:right="-36"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  «___»_________202</w:t>
      </w:r>
      <w:r>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року</w:t>
      </w:r>
    </w:p>
    <w:p w14:paraId="0A66AA96" w14:textId="77777777" w:rsidR="004316FA" w:rsidRDefault="004316FA" w:rsidP="004316F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Специфікація</w:t>
      </w:r>
    </w:p>
    <w:p w14:paraId="1FAAE6AE" w14:textId="77777777" w:rsidR="004316FA" w:rsidRDefault="004316FA" w:rsidP="004316FA">
      <w:pPr>
        <w:spacing w:after="0" w:line="240" w:lineRule="auto"/>
        <w:jc w:val="center"/>
        <w:rPr>
          <w:rFonts w:ascii="Times New Roman" w:eastAsia="Times New Roman" w:hAnsi="Times New Roman" w:cs="Times New Roman"/>
          <w:b/>
          <w:bCs/>
          <w:sz w:val="24"/>
          <w:szCs w:val="24"/>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77"/>
        <w:gridCol w:w="2436"/>
        <w:gridCol w:w="1731"/>
        <w:gridCol w:w="1276"/>
        <w:gridCol w:w="1398"/>
        <w:gridCol w:w="1343"/>
        <w:gridCol w:w="1250"/>
      </w:tblGrid>
      <w:tr w:rsidR="004316FA" w14:paraId="7F16700B" w14:textId="77777777" w:rsidTr="004316FA">
        <w:trPr>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A605ECC" w14:textId="77777777" w:rsidR="004316FA" w:rsidRDefault="004316FA">
            <w:pPr>
              <w:tabs>
                <w:tab w:val="left" w:pos="540"/>
              </w:tabs>
              <w:spacing w:after="0" w:line="240" w:lineRule="auto"/>
              <w:jc w:val="center"/>
              <w:rPr>
                <w:rFonts w:ascii="Times New Roman" w:eastAsia="Times New Roman" w:hAnsi="Times New Roman" w:cs="Times New Roman"/>
                <w:sz w:val="24"/>
                <w:szCs w:val="24"/>
                <w:lang w:eastAsia="ru-RU"/>
              </w:rPr>
            </w:pPr>
            <w:bookmarkStart w:id="1" w:name="_Hlk121401315"/>
            <w:r>
              <w:rPr>
                <w:rFonts w:ascii="Times New Roman" w:eastAsia="Times New Roman" w:hAnsi="Times New Roman" w:cs="Times New Roman"/>
                <w:b/>
                <w:sz w:val="24"/>
                <w:szCs w:val="24"/>
                <w:lang w:eastAsia="ru-RU"/>
              </w:rPr>
              <w:t xml:space="preserve">№ </w:t>
            </w:r>
          </w:p>
        </w:tc>
        <w:tc>
          <w:tcPr>
            <w:tcW w:w="24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E21C426" w14:textId="77777777" w:rsidR="004316FA" w:rsidRDefault="004316FA">
            <w:pPr>
              <w:tabs>
                <w:tab w:val="left" w:pos="540"/>
              </w:tabs>
              <w:spacing w:after="0" w:line="240" w:lineRule="auto"/>
              <w:jc w:val="center"/>
              <w:rPr>
                <w:rFonts w:ascii="Times New Roman" w:eastAsia="Times New Roman" w:hAnsi="Times New Roman" w:cs="Times New Roman"/>
                <w:b/>
                <w:sz w:val="24"/>
                <w:szCs w:val="24"/>
                <w:lang w:eastAsia="ru-RU"/>
              </w:rPr>
            </w:pPr>
          </w:p>
          <w:p w14:paraId="506ED260" w14:textId="77777777" w:rsidR="004316FA" w:rsidRDefault="004316FA">
            <w:pPr>
              <w:tabs>
                <w:tab w:val="left" w:pos="54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Найменування </w:t>
            </w:r>
          </w:p>
          <w:p w14:paraId="46898E48" w14:textId="77777777" w:rsidR="004316FA" w:rsidRDefault="004316FA">
            <w:pPr>
              <w:tabs>
                <w:tab w:val="left" w:pos="5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послуг</w:t>
            </w:r>
          </w:p>
        </w:tc>
        <w:tc>
          <w:tcPr>
            <w:tcW w:w="1731" w:type="dxa"/>
            <w:tcBorders>
              <w:top w:val="single" w:sz="4" w:space="0" w:color="000000"/>
              <w:left w:val="single" w:sz="4" w:space="0" w:color="auto"/>
              <w:bottom w:val="single" w:sz="4" w:space="0" w:color="000000"/>
              <w:right w:val="nil"/>
            </w:tcBorders>
          </w:tcPr>
          <w:p w14:paraId="26243F18" w14:textId="77777777" w:rsidR="004316FA" w:rsidRDefault="004316FA">
            <w:pPr>
              <w:spacing w:after="0" w:line="240" w:lineRule="auto"/>
              <w:rPr>
                <w:rFonts w:ascii="Times New Roman" w:eastAsia="Times New Roman" w:hAnsi="Times New Roman" w:cs="Times New Roman"/>
                <w:sz w:val="24"/>
                <w:szCs w:val="24"/>
                <w:lang w:eastAsia="ru-RU"/>
              </w:rPr>
            </w:pPr>
          </w:p>
          <w:p w14:paraId="57953483" w14:textId="77777777" w:rsidR="004316FA" w:rsidRDefault="004316F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Од.</w:t>
            </w:r>
          </w:p>
          <w:p w14:paraId="120C79A8" w14:textId="77777777" w:rsidR="004316FA" w:rsidRDefault="004316FA">
            <w:pPr>
              <w:tabs>
                <w:tab w:val="left" w:pos="5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вим.</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3A3E35F" w14:textId="77777777" w:rsidR="004316FA" w:rsidRDefault="004316FA">
            <w:pPr>
              <w:tabs>
                <w:tab w:val="left" w:pos="540"/>
              </w:tabs>
              <w:spacing w:after="0" w:line="240" w:lineRule="auto"/>
              <w:jc w:val="center"/>
              <w:rPr>
                <w:rFonts w:ascii="Times New Roman" w:eastAsia="Times New Roman" w:hAnsi="Times New Roman" w:cs="Times New Roman"/>
                <w:b/>
                <w:sz w:val="24"/>
                <w:szCs w:val="24"/>
                <w:lang w:eastAsia="ru-RU"/>
              </w:rPr>
            </w:pPr>
          </w:p>
          <w:p w14:paraId="415675F9" w14:textId="77777777" w:rsidR="004316FA" w:rsidRDefault="004316FA">
            <w:pPr>
              <w:tabs>
                <w:tab w:val="left" w:pos="5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Кількість</w:t>
            </w:r>
          </w:p>
        </w:tc>
        <w:tc>
          <w:tcPr>
            <w:tcW w:w="139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CF8AFB8" w14:textId="77777777" w:rsidR="004316FA" w:rsidRDefault="004316FA">
            <w:pPr>
              <w:tabs>
                <w:tab w:val="left" w:pos="5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Ціна за 1 послугу, грн. без ПДВ</w:t>
            </w:r>
          </w:p>
        </w:tc>
        <w:tc>
          <w:tcPr>
            <w:tcW w:w="13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B79ECA6" w14:textId="77777777" w:rsidR="004316FA" w:rsidRDefault="004316FA">
            <w:pPr>
              <w:tabs>
                <w:tab w:val="left" w:pos="5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Ціна за 1 послуг,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88F18" w14:textId="77777777" w:rsidR="004316FA" w:rsidRDefault="004316FA">
            <w:pPr>
              <w:tabs>
                <w:tab w:val="left" w:pos="5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Загальна сума, грн., з ПДВ</w:t>
            </w:r>
          </w:p>
        </w:tc>
      </w:tr>
      <w:tr w:rsidR="004316FA" w14:paraId="7CC6B455" w14:textId="77777777" w:rsidTr="004316FA">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AD55E98"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69AA5CB"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14:paraId="75D7158A"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7624332"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FB8BCF0"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13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D3532FC"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1A153"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r>
      <w:tr w:rsidR="004316FA" w14:paraId="2061B9A5" w14:textId="77777777" w:rsidTr="004316FA">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E011025"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9D5519B"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14:paraId="47A86C05"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344C4F3"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0445C8C"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13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99F1829"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CAAA"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r>
      <w:tr w:rsidR="004316FA" w14:paraId="09808AE2" w14:textId="77777777" w:rsidTr="004316FA">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1BB945"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29F6D1A"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14:paraId="59293A89"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DB78D89"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5BD8C99"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13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3C79C86"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CC3CE" w14:textId="77777777" w:rsidR="004316FA" w:rsidRDefault="004316FA">
            <w:pPr>
              <w:tabs>
                <w:tab w:val="left" w:pos="540"/>
              </w:tabs>
              <w:spacing w:after="0" w:line="240" w:lineRule="auto"/>
              <w:jc w:val="both"/>
              <w:rPr>
                <w:rFonts w:ascii="Times New Roman" w:eastAsia="Times New Roman" w:hAnsi="Times New Roman" w:cs="Times New Roman"/>
                <w:sz w:val="24"/>
                <w:szCs w:val="24"/>
              </w:rPr>
            </w:pPr>
          </w:p>
        </w:tc>
      </w:tr>
      <w:tr w:rsidR="004316FA" w14:paraId="49CE9668" w14:textId="77777777" w:rsidTr="004316FA">
        <w:trPr>
          <w:trHeight w:val="255"/>
          <w:jc w:val="center"/>
        </w:trPr>
        <w:tc>
          <w:tcPr>
            <w:tcW w:w="8661" w:type="dxa"/>
            <w:gridSpan w:val="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35CB9CC" w14:textId="77777777" w:rsidR="004316FA" w:rsidRDefault="004316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Разом </w:t>
            </w:r>
          </w:p>
          <w:p w14:paraId="37509BB4" w14:textId="77777777" w:rsidR="004316FA" w:rsidRDefault="004316FA">
            <w:pPr>
              <w:tabs>
                <w:tab w:val="left" w:pos="5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______________________________________________________________грн. </w:t>
            </w:r>
          </w:p>
          <w:p w14:paraId="2A722501" w14:textId="77777777" w:rsidR="004316FA" w:rsidRDefault="004316FA">
            <w:pPr>
              <w:tabs>
                <w:tab w:val="left" w:pos="5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у тому числі ПДВ __________________________      </w:t>
            </w:r>
            <w:r>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цифрами та прописом</w:t>
            </w:r>
            <w:r>
              <w:rPr>
                <w:rFonts w:ascii="Times New Roman" w:eastAsia="Times New Roman" w:hAnsi="Times New Roman" w:cs="Times New Roman"/>
                <w:sz w:val="24"/>
                <w:szCs w:val="24"/>
                <w:lang w:eastAsia="ru-RU"/>
              </w:rPr>
              <w:t xml:space="preserve">) </w:t>
            </w:r>
          </w:p>
          <w:p w14:paraId="78025E51" w14:textId="77777777" w:rsidR="004316FA" w:rsidRDefault="004316FA">
            <w:pPr>
              <w:tabs>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94A28" w14:textId="77777777" w:rsidR="004316FA" w:rsidRDefault="004316FA">
            <w:pPr>
              <w:tabs>
                <w:tab w:val="left" w:pos="540"/>
              </w:tabs>
              <w:spacing w:after="0" w:line="240" w:lineRule="auto"/>
              <w:jc w:val="both"/>
              <w:rPr>
                <w:rFonts w:ascii="Times New Roman" w:eastAsia="Times New Roman" w:hAnsi="Times New Roman" w:cs="Times New Roman"/>
                <w:sz w:val="24"/>
                <w:szCs w:val="24"/>
                <w:lang w:eastAsia="ru-RU"/>
              </w:rPr>
            </w:pPr>
          </w:p>
        </w:tc>
      </w:tr>
      <w:bookmarkEnd w:id="1"/>
    </w:tbl>
    <w:p w14:paraId="156CDE43" w14:textId="77777777" w:rsidR="004316FA" w:rsidRDefault="004316FA" w:rsidP="004316FA">
      <w:pPr>
        <w:spacing w:after="0" w:line="240" w:lineRule="auto"/>
        <w:jc w:val="center"/>
        <w:rPr>
          <w:rFonts w:ascii="Times New Roman" w:hAnsi="Times New Roman" w:cs="Times New Roman"/>
          <w:sz w:val="24"/>
          <w:szCs w:val="24"/>
        </w:rPr>
      </w:pPr>
    </w:p>
    <w:p w14:paraId="0C9778F3" w14:textId="77777777" w:rsidR="004316FA" w:rsidRDefault="004316FA" w:rsidP="004316FA">
      <w:pPr>
        <w:spacing w:after="0" w:line="240" w:lineRule="auto"/>
        <w:jc w:val="center"/>
        <w:rPr>
          <w:rFonts w:ascii="Times New Roman" w:hAnsi="Times New Roman" w:cs="Times New Roman"/>
          <w:sz w:val="24"/>
          <w:szCs w:val="24"/>
        </w:rPr>
      </w:pPr>
    </w:p>
    <w:p w14:paraId="2A07B621" w14:textId="77777777" w:rsidR="004316FA" w:rsidRDefault="004316FA" w:rsidP="004316FA">
      <w:pPr>
        <w:tabs>
          <w:tab w:val="left" w:pos="708"/>
          <w:tab w:val="left" w:pos="1416"/>
          <w:tab w:val="center" w:pos="468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Замовник                                                                 Виконавець</w:t>
      </w:r>
    </w:p>
    <w:p w14:paraId="04E2DE24" w14:textId="77777777" w:rsidR="004316FA" w:rsidRDefault="004316FA" w:rsidP="004316FA">
      <w:pPr>
        <w:tabs>
          <w:tab w:val="left" w:pos="708"/>
          <w:tab w:val="left" w:pos="1416"/>
          <w:tab w:val="center" w:pos="4680"/>
        </w:tabs>
        <w:spacing w:after="0" w:line="240" w:lineRule="auto"/>
        <w:jc w:val="both"/>
        <w:rPr>
          <w:rFonts w:ascii="Times New Roman" w:eastAsia="Times New Roman" w:hAnsi="Times New Roman" w:cs="Times New Roman"/>
          <w:b/>
          <w:sz w:val="24"/>
          <w:szCs w:val="24"/>
          <w:lang w:eastAsia="ru-RU"/>
        </w:rPr>
      </w:pPr>
    </w:p>
    <w:p w14:paraId="55641662" w14:textId="77777777" w:rsidR="0074068A" w:rsidRPr="0074068A" w:rsidRDefault="0074068A" w:rsidP="0074068A">
      <w:pPr>
        <w:spacing w:after="0" w:line="240" w:lineRule="auto"/>
        <w:rPr>
          <w:rFonts w:ascii="Times New Roman" w:eastAsia="Times New Roman" w:hAnsi="Times New Roman" w:cs="Times New Roman"/>
          <w:bCs/>
          <w:sz w:val="24"/>
          <w:szCs w:val="24"/>
          <w:lang w:eastAsia="ru-RU"/>
        </w:rPr>
      </w:pPr>
    </w:p>
    <w:bookmarkEnd w:id="0"/>
    <w:sectPr w:rsidR="0074068A" w:rsidRPr="0074068A" w:rsidSect="009D475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9461C"/>
    <w:multiLevelType w:val="multilevel"/>
    <w:tmpl w:val="0AD4C0C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1B4FDD"/>
    <w:multiLevelType w:val="multilevel"/>
    <w:tmpl w:val="BF26BFE4"/>
    <w:lvl w:ilvl="0">
      <w:start w:val="2"/>
      <w:numFmt w:val="decimal"/>
      <w:lvlText w:val="%1."/>
      <w:lvlJc w:val="left"/>
      <w:pPr>
        <w:tabs>
          <w:tab w:val="num" w:pos="420"/>
        </w:tabs>
        <w:ind w:left="420" w:hanging="420"/>
      </w:pPr>
      <w:rPr>
        <w:rFonts w:hint="default"/>
        <w:b/>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4929DB"/>
    <w:multiLevelType w:val="hybridMultilevel"/>
    <w:tmpl w:val="483697A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794ABA"/>
    <w:multiLevelType w:val="hybridMultilevel"/>
    <w:tmpl w:val="B86E0CEA"/>
    <w:lvl w:ilvl="0" w:tplc="35A8C01E">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0F75015"/>
    <w:multiLevelType w:val="multilevel"/>
    <w:tmpl w:val="ECE840B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DC71A56"/>
    <w:multiLevelType w:val="multilevel"/>
    <w:tmpl w:val="271844D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FCF7001"/>
    <w:multiLevelType w:val="hybridMultilevel"/>
    <w:tmpl w:val="3DE6FA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94178664">
    <w:abstractNumId w:val="6"/>
  </w:num>
  <w:num w:numId="2" w16cid:durableId="368532051">
    <w:abstractNumId w:val="4"/>
  </w:num>
  <w:num w:numId="3" w16cid:durableId="1308588103">
    <w:abstractNumId w:val="2"/>
  </w:num>
  <w:num w:numId="4" w16cid:durableId="2063946010">
    <w:abstractNumId w:val="5"/>
  </w:num>
  <w:num w:numId="5" w16cid:durableId="139927686">
    <w:abstractNumId w:val="1"/>
  </w:num>
  <w:num w:numId="6" w16cid:durableId="1985700227">
    <w:abstractNumId w:val="0"/>
  </w:num>
  <w:num w:numId="7" w16cid:durableId="1065451162">
    <w:abstractNumId w:val="3"/>
  </w:num>
  <w:num w:numId="8" w16cid:durableId="969634588">
    <w:abstractNumId w:val="6"/>
    <w:lvlOverride w:ilvl="0"/>
    <w:lvlOverride w:ilvl="1"/>
    <w:lvlOverride w:ilvl="2"/>
    <w:lvlOverride w:ilvl="3"/>
    <w:lvlOverride w:ilvl="4"/>
    <w:lvlOverride w:ilvl="5"/>
    <w:lvlOverride w:ilvl="6"/>
    <w:lvlOverride w:ilvl="7"/>
    <w:lvlOverride w:ilvl="8"/>
  </w:num>
  <w:num w:numId="9" w16cid:durableId="5165526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461669">
    <w:abstractNumId w:val="2"/>
    <w:lvlOverride w:ilvl="0"/>
    <w:lvlOverride w:ilvl="1"/>
    <w:lvlOverride w:ilvl="2"/>
    <w:lvlOverride w:ilvl="3"/>
    <w:lvlOverride w:ilvl="4"/>
    <w:lvlOverride w:ilvl="5"/>
    <w:lvlOverride w:ilvl="6"/>
    <w:lvlOverride w:ilvl="7"/>
    <w:lvlOverride w:ilvl="8"/>
  </w:num>
  <w:num w:numId="11" w16cid:durableId="1780904150">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4280859">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627F"/>
    <w:rsid w:val="00196382"/>
    <w:rsid w:val="00230ABF"/>
    <w:rsid w:val="002E73AF"/>
    <w:rsid w:val="00387F65"/>
    <w:rsid w:val="004316FA"/>
    <w:rsid w:val="00525E20"/>
    <w:rsid w:val="005E0DBA"/>
    <w:rsid w:val="00615AE6"/>
    <w:rsid w:val="0074068A"/>
    <w:rsid w:val="00780BA1"/>
    <w:rsid w:val="007E6415"/>
    <w:rsid w:val="008A43F8"/>
    <w:rsid w:val="00912D55"/>
    <w:rsid w:val="009D4751"/>
    <w:rsid w:val="00A5483F"/>
    <w:rsid w:val="00AA627F"/>
    <w:rsid w:val="00AE73A1"/>
    <w:rsid w:val="00B66E1E"/>
    <w:rsid w:val="00B67BA9"/>
    <w:rsid w:val="00C5580D"/>
    <w:rsid w:val="00D91F3F"/>
    <w:rsid w:val="00E03B36"/>
    <w:rsid w:val="00E07E19"/>
    <w:rsid w:val="00E509D0"/>
    <w:rsid w:val="00EB3505"/>
    <w:rsid w:val="00F11224"/>
    <w:rsid w:val="00FE7B85"/>
    <w:rsid w:val="00FF6F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1BD5"/>
  <w15:docId w15:val="{0B849995-EB16-450B-8FC8-4B8B97EC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B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2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8613</Words>
  <Characters>4910</Characters>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2022-01-13T10:24:00Z</dcterms:created>
  <dcterms:modified xsi:type="dcterms:W3CDTF">2024-04-02T08:47:00Z</dcterms:modified>
</cp:coreProperties>
</file>