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566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Додаток 1 до тендерної документації</w:t>
      </w:r>
    </w:p>
    <w:p>
      <w:pPr>
        <w:suppressAutoHyphens w:val="true"/>
        <w:spacing w:before="0" w:after="0" w:line="240"/>
        <w:ind w:right="0" w:left="566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502" w:firstLine="0"/>
        <w:jc w:val="both"/>
        <w:rPr>
          <w:rFonts w:ascii="Times New Roman" w:hAnsi="Times New Roman" w:cs="Times New Roman" w:eastAsia="Times New Roman"/>
          <w:color w:val="auto"/>
          <w:spacing w:val="0"/>
          <w:position w:val="0"/>
          <w:sz w:val="22"/>
          <w:shd w:fill="FFFFFF" w:val="clear"/>
        </w:rPr>
      </w:pPr>
    </w:p>
    <w:p>
      <w:pPr>
        <w:suppressAutoHyphens w:val="true"/>
        <w:spacing w:before="0" w:after="0" w:line="240"/>
        <w:ind w:right="0" w:left="502" w:firstLine="0"/>
        <w:jc w:val="center"/>
        <w:rPr>
          <w:rFonts w:ascii="Times New Roman" w:hAnsi="Times New Roman" w:cs="Times New Roman" w:eastAsia="Times New Roman"/>
          <w:b/>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hAnsi="Times New Roman" w:cs="Times New Roman" w:eastAsia="Times New Roman"/>
          <w:b/>
          <w:color w:val="auto"/>
          <w:spacing w:val="0"/>
          <w:position w:val="0"/>
          <w:sz w:val="22"/>
          <w:shd w:fill="FFFFFF" w:val="clear"/>
        </w:rPr>
        <w:t xml:space="preserve">«</w:t>
      </w:r>
      <w:r>
        <w:rPr>
          <w:rFonts w:ascii="Times New Roman" w:hAnsi="Times New Roman" w:cs="Times New Roman" w:eastAsia="Times New Roman"/>
          <w:b/>
          <w:color w:val="000000"/>
          <w:spacing w:val="0"/>
          <w:position w:val="0"/>
          <w:sz w:val="22"/>
          <w:shd w:fill="FFFFFF" w:val="clear"/>
        </w:rPr>
        <w:t xml:space="preserve">Про публічні закупівлі</w:t>
      </w:r>
      <w:r>
        <w:rPr>
          <w:rFonts w:ascii="Times New Roman" w:hAnsi="Times New Roman" w:cs="Times New Roman" w:eastAsia="Times New Roman"/>
          <w:b/>
          <w:color w:val="auto"/>
          <w:spacing w:val="0"/>
          <w:position w:val="0"/>
          <w:sz w:val="22"/>
          <w:shd w:fill="FFFFFF" w:val="clear"/>
        </w:rPr>
        <w:t xml:space="preserve">»</w:t>
      </w:r>
      <w:r>
        <w:rPr>
          <w:rFonts w:ascii="Times New Roman" w:hAnsi="Times New Roman" w:cs="Times New Roman" w:eastAsia="Times New Roman"/>
          <w:b/>
          <w:color w:val="000000"/>
          <w:spacing w:val="0"/>
          <w:position w:val="0"/>
          <w:sz w:val="22"/>
          <w:shd w:fill="FFFFFF" w:val="clear"/>
        </w:rPr>
        <w:t xml:space="preserve">:</w:t>
      </w:r>
    </w:p>
    <w:p>
      <w:pPr>
        <w:suppressAutoHyphens w:val="true"/>
        <w:spacing w:before="0" w:after="0" w:line="240"/>
        <w:ind w:right="0" w:left="502" w:firstLine="0"/>
        <w:jc w:val="center"/>
        <w:rPr>
          <w:rFonts w:ascii="Times New Roman" w:hAnsi="Times New Roman" w:cs="Times New Roman" w:eastAsia="Times New Roman"/>
          <w:color w:val="auto"/>
          <w:spacing w:val="0"/>
          <w:position w:val="0"/>
          <w:sz w:val="22"/>
          <w:shd w:fill="FFFFFF" w:val="clear"/>
        </w:rPr>
      </w:pPr>
    </w:p>
    <w:tbl>
      <w:tblPr/>
      <w:tblGrid>
        <w:gridCol w:w="679"/>
        <w:gridCol w:w="2273"/>
        <w:gridCol w:w="6857"/>
      </w:tblGrid>
      <w:tr>
        <w:trPr>
          <w:trHeight w:val="415" w:hRule="auto"/>
          <w:jc w:val="center"/>
        </w:trPr>
        <w:tc>
          <w:tcPr>
            <w:tcW w:w="679"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spacing w:val="0"/>
                <w:position w:val="0"/>
                <w:sz w:val="22"/>
              </w:rPr>
            </w:pPr>
            <w:r>
              <w:rPr>
                <w:rFonts w:ascii="Segoe UI Symbol" w:hAnsi="Segoe UI Symbol" w:cs="Segoe UI Symbol" w:eastAsia="Segoe UI Symbol"/>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w:t>
            </w:r>
            <w:r>
              <w:rPr>
                <w:rFonts w:ascii="Times New Roman" w:hAnsi="Times New Roman" w:cs="Times New Roman" w:eastAsia="Times New Roman"/>
                <w:b/>
                <w:color w:val="000000"/>
                <w:spacing w:val="0"/>
                <w:position w:val="0"/>
                <w:sz w:val="22"/>
                <w:shd w:fill="auto" w:val="clear"/>
              </w:rPr>
              <w:t xml:space="preserve">/п</w:t>
            </w:r>
          </w:p>
        </w:tc>
        <w:tc>
          <w:tcPr>
            <w:tcW w:w="227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spacing w:val="0"/>
                <w:position w:val="0"/>
                <w:sz w:val="22"/>
              </w:rPr>
            </w:pPr>
            <w:r>
              <w:rPr>
                <w:rFonts w:ascii="Times New Roman" w:hAnsi="Times New Roman" w:cs="Times New Roman" w:eastAsia="Times New Roman"/>
                <w:b/>
                <w:color w:val="000000"/>
                <w:spacing w:val="0"/>
                <w:position w:val="0"/>
                <w:sz w:val="22"/>
                <w:shd w:fill="auto" w:val="clear"/>
              </w:rPr>
              <w:t xml:space="preserve">Кваліфікаційні критерії</w:t>
            </w:r>
          </w:p>
        </w:tc>
        <w:tc>
          <w:tcPr>
            <w:tcW w:w="685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spacing w:val="0"/>
                <w:position w:val="0"/>
                <w:sz w:val="22"/>
              </w:rPr>
            </w:pPr>
            <w:r>
              <w:rPr>
                <w:rFonts w:ascii="Times New Roman" w:hAnsi="Times New Roman" w:cs="Times New Roman" w:eastAsia="Times New Roman"/>
                <w:b/>
                <w:color w:val="auto"/>
                <w:spacing w:val="0"/>
                <w:position w:val="0"/>
                <w:sz w:val="22"/>
                <w:shd w:fill="auto" w:val="clear"/>
              </w:rPr>
              <w:t xml:space="preserve">Документи та інформація,</w:t>
            </w:r>
            <w:r>
              <w:rPr>
                <w:rFonts w:ascii="Times New Roman" w:hAnsi="Times New Roman" w:cs="Times New Roman" w:eastAsia="Times New Roman"/>
                <w:b/>
                <w:color w:val="000000"/>
                <w:spacing w:val="0"/>
                <w:position w:val="0"/>
                <w:sz w:val="22"/>
                <w:shd w:fill="auto" w:val="clear"/>
              </w:rPr>
              <w:t xml:space="preserve"> які підтверджують відповідність Учасника кваліфікаційним критеріям*</w:t>
            </w:r>
          </w:p>
        </w:tc>
      </w:tr>
      <w:tr>
        <w:trPr>
          <w:trHeight w:val="2255" w:hRule="auto"/>
          <w:jc w:val="center"/>
        </w:trPr>
        <w:tc>
          <w:tcPr>
            <w:tcW w:w="679"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sz w:val="22"/>
              </w:rPr>
            </w:pPr>
            <w:r>
              <w:rPr>
                <w:rFonts w:ascii="Times New Roman" w:hAnsi="Times New Roman" w:cs="Times New Roman" w:eastAsia="Times New Roman"/>
                <w:b/>
                <w:color w:val="000000"/>
                <w:spacing w:val="0"/>
                <w:position w:val="0"/>
                <w:sz w:val="22"/>
                <w:shd w:fill="auto" w:val="clear"/>
              </w:rPr>
              <w:t xml:space="preserve">1</w:t>
            </w:r>
          </w:p>
        </w:tc>
        <w:tc>
          <w:tcPr>
            <w:tcW w:w="227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b/>
                <w:color w:val="000000"/>
                <w:spacing w:val="0"/>
                <w:position w:val="0"/>
                <w:sz w:val="22"/>
                <w:shd w:fill="auto" w:val="clear"/>
              </w:rPr>
              <w:t xml:space="preserve">Наявність документально підтвердженого досвіду виконання аналогічного за предметом закупівлі договору </w:t>
            </w:r>
          </w:p>
        </w:tc>
        <w:tc>
          <w:tcPr>
            <w:tcW w:w="685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На підтвердження досвіду виконання аналогічного за предметом закупівлі договору Учасник має надати:</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 </w:t>
            </w:r>
            <w:r>
              <w:rPr>
                <w:rFonts w:ascii="Times New Roman" w:hAnsi="Times New Roman" w:cs="Times New Roman" w:eastAsia="Times New Roman"/>
                <w:color w:val="auto"/>
                <w:spacing w:val="0"/>
                <w:position w:val="0"/>
                <w:sz w:val="22"/>
                <w:shd w:fill="auto" w:val="clear"/>
              </w:rPr>
              <w:t xml:space="preserve">Довідку в довільній формі, з інформацією про виконання  аналогічного  за предметом закупівлі договору, вказавши: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повне найменування замовника,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його адресу та контактний номер телефону, </w:t>
            </w:r>
          </w:p>
          <w:p>
            <w:pPr>
              <w:suppressAutoHyphens w:val="true"/>
              <w:spacing w:before="0" w:after="6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номер та дату договору,</w:t>
            </w:r>
            <w:r>
              <w:rPr>
                <w:rFonts w:ascii="Calibri" w:hAnsi="Calibri" w:cs="Calibri" w:eastAsia="Calibri"/>
                <w:color w:val="auto"/>
                <w:spacing w:val="0"/>
                <w:position w:val="0"/>
                <w:sz w:val="22"/>
                <w:shd w:fill="auto" w:val="clear"/>
              </w:rPr>
              <w:t xml:space="preserve">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предмету закупівлі,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строку дії договору (з ______до______),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суму договору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суму виконання за договором.</w:t>
            </w:r>
          </w:p>
          <w:p>
            <w:pPr>
              <w:spacing w:before="0" w:after="0" w:line="24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Аналогічним вважається повністю виконаний договір про постачання </w:t>
            </w:r>
            <w:r>
              <w:rPr>
                <w:rFonts w:ascii="Times New Roman" w:hAnsi="Times New Roman" w:cs="Times New Roman" w:eastAsia="Times New Roman"/>
                <w:i/>
                <w:color w:val="auto"/>
                <w:spacing w:val="0"/>
                <w:position w:val="0"/>
                <w:sz w:val="22"/>
                <w:shd w:fill="auto" w:val="clear"/>
              </w:rPr>
              <w:t xml:space="preserve">Сир твердий 45 % жиру в сухій речовині</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або Сир кисломолочний 9 % жирності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ДК 021:2015: 15540000-5 Сирні продукти )</w:t>
            </w:r>
          </w:p>
          <w:p>
            <w:pPr>
              <w:spacing w:before="0" w:after="0" w:line="240"/>
              <w:ind w:right="0" w:left="0" w:firstLine="0"/>
              <w:jc w:val="both"/>
              <w:rPr>
                <w:rFonts w:ascii="Times New Roman" w:hAnsi="Times New Roman" w:cs="Times New Roman" w:eastAsia="Times New Roman"/>
                <w:i/>
                <w:color w:val="auto"/>
                <w:spacing w:val="0"/>
                <w:position w:val="0"/>
                <w:sz w:val="20"/>
                <w:shd w:fill="auto" w:val="clear"/>
              </w:rPr>
            </w:pPr>
          </w:p>
          <w:p>
            <w:pPr>
              <w:suppressAutoHyphens w:val="true"/>
              <w:spacing w:before="0" w:after="6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1.1.2. </w:t>
            </w:r>
            <w:r>
              <w:rPr>
                <w:rFonts w:ascii="Times New Roman" w:hAnsi="Times New Roman" w:cs="Times New Roman" w:eastAsia="Times New Roman"/>
                <w:color w:val="auto"/>
                <w:spacing w:val="0"/>
                <w:position w:val="0"/>
                <w:sz w:val="22"/>
                <w:shd w:fill="auto" w:val="clear"/>
              </w:rPr>
              <w:t xml:space="preserve">Сканкопію договору, зазначеного в довідці в повному обсязі (з усіма додатками, зазначеними в договорі, як невід’ємні, та додатковими угодами); </w:t>
            </w:r>
          </w:p>
          <w:p>
            <w:pPr>
              <w:suppressAutoHyphens w:val="true"/>
              <w:spacing w:before="0" w:after="60" w:line="240"/>
              <w:ind w:right="0" w:left="0" w:firstLine="0"/>
              <w:jc w:val="both"/>
              <w:rPr>
                <w:spacing w:val="0"/>
                <w:position w:val="0"/>
              </w:rPr>
            </w:pPr>
            <w:r>
              <w:rPr>
                <w:rFonts w:ascii="Times New Roman" w:hAnsi="Times New Roman" w:cs="Times New Roman" w:eastAsia="Times New Roman"/>
                <w:color w:val="auto"/>
                <w:spacing w:val="0"/>
                <w:position w:val="0"/>
                <w:sz w:val="22"/>
                <w:shd w:fill="auto" w:val="clear"/>
              </w:rPr>
              <w:t xml:space="preserve">1.1.3. </w:t>
            </w:r>
            <w:r>
              <w:rPr>
                <w:rFonts w:ascii="Times New Roman" w:hAnsi="Times New Roman" w:cs="Times New Roman" w:eastAsia="Times New Roman"/>
                <w:color w:val="auto"/>
                <w:spacing w:val="0"/>
                <w:position w:val="0"/>
                <w:sz w:val="22"/>
                <w:shd w:fill="auto" w:val="clear"/>
              </w:rPr>
              <w:t xml:space="preserve">У разі наявності інформації про аналогічний договір та повне виконання такого договору, в електронній системі закупівель Prozorro, учасник на підтвердження досвіду виконання аналогічного договору може надати довідку в довільній формі з інформацією згідно п. 1.1.1. та вказавши ID номер закупівлі та посилання на таку закупівлю в електронній системі закупівель Prozorro (у такому разі учасник може не надавати інформацію, вказану в пп. 1.1.2. цього Розділу)</w:t>
            </w:r>
          </w:p>
        </w:tc>
      </w:tr>
    </w:tbl>
    <w:p>
      <w:pPr>
        <w:suppressAutoHyphens w:val="true"/>
        <w:spacing w:before="6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uppressAutoHyphens w:val="true"/>
        <w:spacing w:before="24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w:t>
      </w:r>
      <w:r>
        <w:rPr>
          <w:rFonts w:ascii="Times New Roman" w:hAnsi="Times New Roman" w:cs="Times New Roman" w:eastAsia="Times New Roman"/>
          <w:b/>
          <w:color w:val="000000"/>
          <w:spacing w:val="0"/>
          <w:position w:val="0"/>
          <w:sz w:val="22"/>
          <w:shd w:fill="auto" w:val="clear"/>
        </w:rPr>
        <w:t xml:space="preserve">Підтвердження відповідності УЧАСНИКА вимогам, визначеним у пункті 47 Особливостей.</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Учасник процедури закупівлі підтверджує відсутність підстав, зазначених в пункті 47 Особливостей (крім підпунктів 1 і 7, та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47 Особливостей.</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Замовник має право перевірити таку інформацію шляхом звернення до Замовника-Ініціатора.</w:t>
      </w:r>
    </w:p>
    <w:p>
      <w:pPr>
        <w:tabs>
          <w:tab w:val="left" w:pos="180" w:leader="none"/>
        </w:tabs>
        <w:suppressAutoHyphens w:val="true"/>
        <w:spacing w:before="0" w:after="0" w:line="240"/>
        <w:ind w:right="0" w:left="0" w:hanging="2"/>
        <w:jc w:val="center"/>
        <w:rPr>
          <w:rFonts w:ascii="Times New Roman" w:hAnsi="Times New Roman" w:cs="Times New Roman" w:eastAsia="Times New Roman"/>
          <w:b/>
          <w:color w:val="000000"/>
          <w:spacing w:val="0"/>
          <w:position w:val="0"/>
          <w:sz w:val="22"/>
          <w:u w:val="single"/>
          <w:shd w:fill="FFFFFF" w:val="clear"/>
        </w:rPr>
      </w:pP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 </w:t>
      </w:r>
      <w:r>
        <w:rPr>
          <w:rFonts w:ascii="Times New Roman" w:hAnsi="Times New Roman" w:cs="Times New Roman" w:eastAsia="Times New Roman"/>
          <w:b/>
          <w:color w:val="000000"/>
          <w:spacing w:val="0"/>
          <w:position w:val="0"/>
          <w:sz w:val="22"/>
          <w:shd w:fill="auto" w:val="clear"/>
        </w:rPr>
        <w:t xml:space="preserve">Перелік документів та інформації  для підтвердження відповідності ПЕРЕМОЖЦЯ вимогам, визначеним у пункті 47 Особливостей:</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Pr>
          <w:rFonts w:ascii="Times New Roman" w:hAnsi="Times New Roman" w:cs="Times New Roman" w:eastAsia="Times New Roman"/>
          <w:color w:val="auto"/>
          <w:spacing w:val="0"/>
          <w:position w:val="0"/>
          <w:sz w:val="22"/>
          <w:shd w:fill="FFFFFF" w:val="clear"/>
        </w:rPr>
        <w:t xml:space="preserve">, в разу наявності підстав визначених </w:t>
      </w:r>
      <w:r>
        <w:rPr>
          <w:rFonts w:ascii="Times New Roman" w:hAnsi="Times New Roman" w:cs="Times New Roman" w:eastAsia="Times New Roman"/>
          <w:color w:val="auto"/>
          <w:spacing w:val="0"/>
          <w:position w:val="0"/>
          <w:sz w:val="22"/>
          <w:shd w:fill="auto" w:val="clear"/>
        </w:rPr>
        <w:t xml:space="preserve">пунктом 47 Особливостей</w:t>
      </w:r>
      <w:r>
        <w:rPr>
          <w:rFonts w:ascii="Times New Roman" w:hAnsi="Times New Roman" w:cs="Times New Roman" w:eastAsia="Times New Roman"/>
          <w:color w:val="auto"/>
          <w:spacing w:val="0"/>
          <w:position w:val="0"/>
          <w:sz w:val="22"/>
          <w:shd w:fill="FFFFFF" w:val="clear"/>
        </w:rPr>
        <w:t xml:space="preserve">.</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Документи, які надаються  </w:t>
      </w:r>
      <w:r>
        <w:rPr>
          <w:rFonts w:ascii="Times New Roman" w:hAnsi="Times New Roman" w:cs="Times New Roman" w:eastAsia="Times New Roman"/>
          <w:b/>
          <w:color w:val="000000"/>
          <w:spacing w:val="0"/>
          <w:position w:val="0"/>
          <w:sz w:val="24"/>
          <w:shd w:fill="auto" w:val="clear"/>
        </w:rPr>
        <w:t xml:space="preserve">ПЕРЕМОЖЦЕМ</w:t>
      </w:r>
      <w:r>
        <w:rPr>
          <w:rFonts w:ascii="Times New Roman" w:hAnsi="Times New Roman" w:cs="Times New Roman" w:eastAsia="Times New Roman"/>
          <w:b/>
          <w:color w:val="000000"/>
          <w:spacing w:val="0"/>
          <w:position w:val="0"/>
          <w:sz w:val="22"/>
          <w:shd w:fill="auto" w:val="clear"/>
        </w:rPr>
        <w:t xml:space="preserve">:</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10"/>
          <w:shd w:fill="auto" w:val="clear"/>
        </w:rPr>
      </w:pPr>
    </w:p>
    <w:tbl>
      <w:tblPr>
        <w:tblInd w:w="100" w:type="dxa"/>
      </w:tblPr>
      <w:tblGrid>
        <w:gridCol w:w="764"/>
        <w:gridCol w:w="4350"/>
        <w:gridCol w:w="4525"/>
      </w:tblGrid>
      <w:tr>
        <w:trPr>
          <w:trHeight w:val="433"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b/>
                <w:color w:val="000000"/>
                <w:spacing w:val="0"/>
                <w:position w:val="0"/>
                <w:sz w:val="20"/>
                <w:shd w:fill="auto" w:val="clear"/>
              </w:rPr>
              <w:t xml:space="preserve">№</w:t>
            </w:r>
          </w:p>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auto"/>
                <w:spacing w:val="0"/>
                <w:position w:val="0"/>
                <w:sz w:val="20"/>
                <w:shd w:fill="auto" w:val="clear"/>
              </w:rPr>
              <w:t xml:space="preserve">з</w:t>
            </w:r>
            <w:r>
              <w:rPr>
                <w:rFonts w:ascii="Times New Roman" w:hAnsi="Times New Roman" w:cs="Times New Roman" w:eastAsia="Times New Roman"/>
                <w:b/>
                <w:color w:val="000000"/>
                <w:spacing w:val="0"/>
                <w:position w:val="0"/>
                <w:sz w:val="20"/>
                <w:shd w:fill="auto" w:val="clear"/>
              </w:rPr>
              <w:t xml:space="preserve">/п</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Вимоги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Переможець торгів на виконання вимоги </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п. 47 Особливостей повинен надати таку інформацію:</w:t>
            </w:r>
          </w:p>
        </w:tc>
      </w:tr>
      <w:tr>
        <w:trPr>
          <w:trHeight w:val="3289"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1</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підпункт 3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Інформаційна довідка / 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керівника учасника процедури закупівлі, фізичну особу,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w:t>
            </w:r>
            <w:r>
              <w:rPr>
                <w:rFonts w:ascii="Segoe UI Symbol" w:hAnsi="Segoe UI Symbol" w:cs="Segoe UI Symbol" w:eastAsia="Segoe UI Symbol"/>
                <w:color w:val="000000"/>
                <w:spacing w:val="0"/>
                <w:position w:val="-1"/>
                <w:sz w:val="20"/>
                <w:shd w:fill="FFFFFF" w:val="clear"/>
              </w:rPr>
              <w:t xml:space="preserve">№</w:t>
            </w:r>
            <w:r>
              <w:rPr>
                <w:rFonts w:ascii="Times New Roman" w:hAnsi="Times New Roman" w:cs="Times New Roman" w:eastAsia="Times New Roman"/>
                <w:color w:val="000000"/>
                <w:spacing w:val="0"/>
                <w:position w:val="-1"/>
                <w:sz w:val="20"/>
                <w:shd w:fill="FFFFFF" w:val="clear"/>
              </w:rPr>
              <w:t xml:space="preserve"> 166 (</w:t>
            </w:r>
            <w:r>
              <w:rPr>
                <w:rFonts w:ascii="Times New Roman" w:hAnsi="Times New Roman" w:cs="Times New Roman" w:eastAsia="Times New Roman"/>
                <w:color w:val="000000"/>
                <w:spacing w:val="0"/>
                <w:position w:val="-1"/>
                <w:sz w:val="20"/>
                <w:shd w:fill="FFFFFF" w:val="clear"/>
              </w:rPr>
              <w:t xml:space="preserve">далі - Положення)</w:t>
            </w:r>
          </w:p>
          <w:p>
            <w:pPr>
              <w:suppressAutoHyphens w:val="true"/>
              <w:spacing w:before="0" w:after="0" w:line="240"/>
              <w:ind w:right="0" w:left="-1" w:hanging="1"/>
              <w:jc w:val="both"/>
              <w:rPr>
                <w:rFonts w:ascii="Times New Roman" w:hAnsi="Times New Roman" w:cs="Times New Roman" w:eastAsia="Times New Roman"/>
                <w:color w:val="000000"/>
                <w:spacing w:val="0"/>
                <w:position w:val="-1"/>
                <w:sz w:val="8"/>
                <w:shd w:fill="FFFFFF" w:val="clear"/>
              </w:rPr>
            </w:pP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6"/>
                <w:shd w:fill="FFFFFF"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Посилання на реєстр для отримання довідок:</w:t>
            </w:r>
          </w:p>
          <w:p>
            <w:pPr>
              <w:suppressAutoHyphens w:val="true"/>
              <w:spacing w:before="0" w:after="0" w:line="240"/>
              <w:ind w:right="0" w:left="0" w:firstLine="0"/>
              <w:jc w:val="both"/>
              <w:rPr>
                <w:spacing w:val="0"/>
              </w:rPr>
            </w:pPr>
            <w:hyperlink xmlns:r="http://schemas.openxmlformats.org/officeDocument/2006/relationships" r:id="docRId0">
              <w:r>
                <w:rPr>
                  <w:rFonts w:ascii="Times New Roman" w:hAnsi="Times New Roman" w:cs="Times New Roman" w:eastAsia="Times New Roman"/>
                  <w:i/>
                  <w:color w:val="0000FF"/>
                  <w:spacing w:val="0"/>
                  <w:position w:val="0"/>
                  <w:sz w:val="20"/>
                  <w:u w:val="single"/>
                  <w:shd w:fill="auto" w:val="clear"/>
                </w:rPr>
                <w:t xml:space="preserve">https://corruptinfo.nazk.gov.ua/reference/getpersonalreference/individual</w:t>
              </w:r>
            </w:hyperlink>
          </w:p>
        </w:tc>
      </w:tr>
      <w:tr>
        <w:trPr>
          <w:trHeight w:val="164"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2</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підпункт 5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тридцятиденної давнини від дати подання документа.</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Додатково Замовник може перевірити документ на офіційному сайті МВС за посиланням </w:t>
            </w:r>
            <w:hyperlink xmlns:r="http://schemas.openxmlformats.org/officeDocument/2006/relationships" r:id="docRId1">
              <w:r>
                <w:rPr>
                  <w:rFonts w:ascii="Times New Roman" w:hAnsi="Times New Roman" w:cs="Times New Roman" w:eastAsia="Times New Roman"/>
                  <w:color w:val="0000FF"/>
                  <w:spacing w:val="0"/>
                  <w:position w:val="-1"/>
                  <w:sz w:val="20"/>
                  <w:u w:val="single"/>
                  <w:shd w:fill="FFFFFF" w:val="clear"/>
                </w:rPr>
                <w:t xml:space="preserve">https://vytiah.mvs.gov.ua/app/checkStatus</w:t>
              </w:r>
            </w:hyperlink>
            <w:r>
              <w:rPr>
                <w:rFonts w:ascii="Times New Roman" w:hAnsi="Times New Roman" w:cs="Times New Roman" w:eastAsia="Times New Roman"/>
                <w:color w:val="000000"/>
                <w:spacing w:val="0"/>
                <w:position w:val="-1"/>
                <w:sz w:val="20"/>
                <w:shd w:fill="FFFFFF" w:val="clear"/>
              </w:rPr>
              <w:t xml:space="preserve">.</w:t>
            </w:r>
          </w:p>
          <w:p>
            <w:pPr>
              <w:suppressAutoHyphens w:val="true"/>
              <w:spacing w:before="0" w:after="0" w:line="240"/>
              <w:ind w:right="0" w:left="-1" w:hanging="1"/>
              <w:jc w:val="both"/>
              <w:rPr>
                <w:rFonts w:ascii="Times New Roman" w:hAnsi="Times New Roman" w:cs="Times New Roman" w:eastAsia="Times New Roman"/>
                <w:color w:val="000000"/>
                <w:spacing w:val="0"/>
                <w:position w:val="-1"/>
                <w:sz w:val="8"/>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Посилання на реєстр для отримання довідок:</w:t>
            </w:r>
          </w:p>
          <w:p>
            <w:pPr>
              <w:spacing w:before="0" w:after="0" w:line="240"/>
              <w:ind w:right="0" w:left="0" w:firstLine="0"/>
              <w:jc w:val="both"/>
              <w:rPr>
                <w:spacing w:val="0"/>
              </w:rPr>
            </w:pPr>
            <w:hyperlink xmlns:r="http://schemas.openxmlformats.org/officeDocument/2006/relationships" r:id="docRId2">
              <w:r>
                <w:rPr>
                  <w:rFonts w:ascii="Times New Roman" w:hAnsi="Times New Roman" w:cs="Times New Roman" w:eastAsia="Times New Roman"/>
                  <w:i/>
                  <w:color w:val="0000FF"/>
                  <w:spacing w:val="0"/>
                  <w:position w:val="0"/>
                  <w:sz w:val="20"/>
                  <w:u w:val="single"/>
                  <w:shd w:fill="FFFFFF" w:val="clear"/>
                </w:rPr>
                <w:t xml:space="preserve">https://vytiah.mvs.gov.ua/app/landing</w:t>
              </w:r>
            </w:hyperlink>
          </w:p>
        </w:tc>
      </w:tr>
      <w:tr>
        <w:trPr>
          <w:trHeight w:val="3289"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3</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підпункт 6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auto"/>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Pr>
                <w:rFonts w:ascii="Times New Roman" w:hAnsi="Times New Roman" w:cs="Times New Roman" w:eastAsia="Times New Roman"/>
                <w:color w:val="auto"/>
                <w:spacing w:val="0"/>
                <w:position w:val="-1"/>
                <w:sz w:val="20"/>
                <w:shd w:fill="FFFFFF" w:val="clear"/>
              </w:rPr>
              <w:t xml:space="preserve">Документ повинен бути не більше тридцятиденної давнини від дати подання документа.</w:t>
            </w:r>
          </w:p>
          <w:p>
            <w:pPr>
              <w:suppressAutoHyphens w:val="true"/>
              <w:spacing w:before="120" w:after="0" w:line="240"/>
              <w:ind w:right="0" w:left="0" w:firstLine="0"/>
              <w:jc w:val="both"/>
              <w:rPr>
                <w:rFonts w:ascii="Times New Roman" w:hAnsi="Times New Roman" w:cs="Times New Roman" w:eastAsia="Times New Roman"/>
                <w:color w:val="000000"/>
                <w:spacing w:val="0"/>
                <w:position w:val="-1"/>
                <w:sz w:val="20"/>
                <w:shd w:fill="auto" w:val="clear"/>
              </w:rPr>
            </w:pPr>
            <w:r>
              <w:rPr>
                <w:rFonts w:ascii="Times New Roman" w:hAnsi="Times New Roman" w:cs="Times New Roman" w:eastAsia="Times New Roman"/>
                <w:color w:val="000000"/>
                <w:spacing w:val="0"/>
                <w:position w:val="-1"/>
                <w:sz w:val="20"/>
                <w:shd w:fill="auto" w:val="clear"/>
              </w:rPr>
              <w:t xml:space="preserve">Додатково Замовник може перевірити документ на офіційному сайті МВС за посиланням </w:t>
            </w:r>
            <w:hyperlink xmlns:r="http://schemas.openxmlformats.org/officeDocument/2006/relationships" r:id="docRId3">
              <w:r>
                <w:rPr>
                  <w:rFonts w:ascii="Times New Roman" w:hAnsi="Times New Roman" w:cs="Times New Roman" w:eastAsia="Times New Roman"/>
                  <w:color w:val="0000FF"/>
                  <w:spacing w:val="0"/>
                  <w:position w:val="-1"/>
                  <w:sz w:val="20"/>
                  <w:u w:val="single"/>
                  <w:shd w:fill="auto" w:val="clear"/>
                </w:rPr>
                <w:t xml:space="preserve">https://vytiah.mvs.gov.ua/app/checkStatus</w:t>
              </w:r>
            </w:hyperlink>
            <w:r>
              <w:rPr>
                <w:rFonts w:ascii="Times New Roman" w:hAnsi="Times New Roman" w:cs="Times New Roman" w:eastAsia="Times New Roman"/>
                <w:color w:val="000000"/>
                <w:spacing w:val="0"/>
                <w:position w:val="-1"/>
                <w:sz w:val="20"/>
                <w:shd w:fill="auto" w:val="clear"/>
              </w:rPr>
              <w:t xml:space="preserve">.</w:t>
            </w:r>
          </w:p>
          <w:p>
            <w:pPr>
              <w:spacing w:before="12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Посилання на реєстр для отримання довідок:</w:t>
            </w:r>
          </w:p>
          <w:p>
            <w:pPr>
              <w:suppressAutoHyphens w:val="true"/>
              <w:spacing w:before="0" w:after="0" w:line="240"/>
              <w:ind w:right="0" w:left="0" w:firstLine="0"/>
              <w:jc w:val="both"/>
              <w:rPr>
                <w:spacing w:val="0"/>
              </w:rPr>
            </w:pPr>
            <w:hyperlink xmlns:r="http://schemas.openxmlformats.org/officeDocument/2006/relationships" r:id="docRId4">
              <w:r>
                <w:rPr>
                  <w:rFonts w:ascii="Times New Roman" w:hAnsi="Times New Roman" w:cs="Times New Roman" w:eastAsia="Times New Roman"/>
                  <w:i/>
                  <w:color w:val="0000FF"/>
                  <w:spacing w:val="0"/>
                  <w:position w:val="0"/>
                  <w:sz w:val="20"/>
                  <w:u w:val="single"/>
                  <w:shd w:fill="auto" w:val="clear"/>
                </w:rPr>
                <w:t xml:space="preserve">https://vytiah.mvs.gov.ua/app/landing</w:t>
              </w:r>
            </w:hyperlink>
          </w:p>
        </w:tc>
      </w:tr>
      <w:tr>
        <w:trPr>
          <w:trHeight w:val="3289"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4</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підпункт 12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тридцятиденної давнини від дати подання документа.</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Додатково Замовник-ЦЗО може перевірити документ на офіційному сайті МВС за посиланням </w:t>
            </w:r>
            <w:hyperlink xmlns:r="http://schemas.openxmlformats.org/officeDocument/2006/relationships" r:id="docRId5">
              <w:r>
                <w:rPr>
                  <w:rFonts w:ascii="Times New Roman" w:hAnsi="Times New Roman" w:cs="Times New Roman" w:eastAsia="Times New Roman"/>
                  <w:color w:val="0000FF"/>
                  <w:spacing w:val="0"/>
                  <w:position w:val="-1"/>
                  <w:sz w:val="20"/>
                  <w:u w:val="single"/>
                  <w:shd w:fill="FFFFFF" w:val="clear"/>
                </w:rPr>
                <w:t xml:space="preserve">https://vytiah.mvs.gov.ua/app/checkStatus</w:t>
              </w:r>
            </w:hyperlink>
            <w:r>
              <w:rPr>
                <w:rFonts w:ascii="Times New Roman" w:hAnsi="Times New Roman" w:cs="Times New Roman" w:eastAsia="Times New Roman"/>
                <w:color w:val="000000"/>
                <w:spacing w:val="0"/>
                <w:position w:val="-1"/>
                <w:sz w:val="20"/>
                <w:shd w:fill="FFFFFF" w:val="clear"/>
              </w:rPr>
              <w:t xml:space="preserve">.</w:t>
            </w:r>
          </w:p>
          <w:p>
            <w:pPr>
              <w:spacing w:before="12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Посилання на реєстр для отримання довідок:</w:t>
            </w:r>
          </w:p>
          <w:p>
            <w:pPr>
              <w:suppressAutoHyphens w:val="true"/>
              <w:spacing w:before="0" w:after="0" w:line="240"/>
              <w:ind w:right="0" w:left="0" w:hanging="2"/>
              <w:jc w:val="both"/>
              <w:rPr>
                <w:spacing w:val="0"/>
              </w:rPr>
            </w:pPr>
            <w:hyperlink xmlns:r="http://schemas.openxmlformats.org/officeDocument/2006/relationships" r:id="docRId6">
              <w:r>
                <w:rPr>
                  <w:rFonts w:ascii="Times New Roman" w:hAnsi="Times New Roman" w:cs="Times New Roman" w:eastAsia="Times New Roman"/>
                  <w:i/>
                  <w:color w:val="0000FF"/>
                  <w:spacing w:val="0"/>
                  <w:position w:val="0"/>
                  <w:sz w:val="20"/>
                  <w:u w:val="single"/>
                  <w:shd w:fill="FFFFFF" w:val="clear"/>
                </w:rPr>
                <w:t xml:space="preserve">https://vytiah.mvs.gov.ua/app/landing</w:t>
              </w:r>
            </w:hyperlink>
          </w:p>
        </w:tc>
      </w:tr>
      <w:tr>
        <w:trPr>
          <w:trHeight w:val="1017"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5</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кожним із Замовником-ініціатором окремо,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Учасник процедури закупівлі, що перебуває в таких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Якщо Замовник вважає таке підтвердження достатнім, учаснику процедури закупівлі не може бути відмовлено в участі в процедурі закупівлі.</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абзац 14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Довідка в довільній формі, яка містить інформацію про те, що між переможцем та Замовником закупівлі раніше не було укладено договорів, або про те, що переможець процедури закупівлі виконав свої зобов’язання за раніше укладеними із Замовником договорами про закупівлю, відповідно, підстав, що призвели б до їх дострокового розірвання і до застосування санкції у вигляді штрафів та/або відшкодування збитків, не було. </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або</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Переможець, що перебуває в обставинах, зазначених у абз. 14 п. 47 Особливостей надає: </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 </w:t>
            </w:r>
            <w:r>
              <w:rPr>
                <w:rFonts w:ascii="Times New Roman" w:hAnsi="Times New Roman" w:cs="Times New Roman" w:eastAsia="Times New Roman"/>
                <w:color w:val="000000"/>
                <w:spacing w:val="0"/>
                <w:position w:val="-1"/>
                <w:sz w:val="20"/>
                <w:shd w:fill="FFFFFF" w:val="clear"/>
              </w:rPr>
              <w:t xml:space="preserve">копію гарантійного листа в довільній формі про те, що переможець гарантує Замовнику сплату штрафу/ів та/або відшкодування збитків, з зазначенням строку сплати штрафу/ів та/або відшкодування збитків </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та/або</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 </w:t>
            </w:r>
            <w:r>
              <w:rPr>
                <w:rFonts w:ascii="Times New Roman" w:hAnsi="Times New Roman" w:cs="Times New Roman" w:eastAsia="Times New Roman"/>
                <w:color w:val="000000"/>
                <w:spacing w:val="0"/>
                <w:position w:val="-1"/>
                <w:sz w:val="20"/>
                <w:shd w:fill="FFFFFF" w:val="clear"/>
              </w:rPr>
              <w:t xml:space="preserve">документ, що підтверджує оплату штрафу/ів та/або відшкодування збитків на користь Замовника</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та/або</w:t>
            </w:r>
          </w:p>
          <w:p>
            <w:pPr>
              <w:suppressAutoHyphens w:val="true"/>
              <w:spacing w:before="0" w:after="0" w:line="240"/>
              <w:ind w:right="0" w:left="0" w:hanging="2"/>
              <w:jc w:val="both"/>
              <w:rPr>
                <w:spacing w:val="0"/>
              </w:rPr>
            </w:pPr>
            <w:r>
              <w:rPr>
                <w:rFonts w:ascii="Times New Roman" w:hAnsi="Times New Roman" w:cs="Times New Roman" w:eastAsia="Times New Roman"/>
                <w:color w:val="000000"/>
                <w:spacing w:val="0"/>
                <w:position w:val="-1"/>
                <w:sz w:val="20"/>
                <w:shd w:fill="FFFFFF" w:val="clear"/>
              </w:rPr>
              <w:t xml:space="preserve">- </w:t>
            </w:r>
            <w:r>
              <w:rPr>
                <w:rFonts w:ascii="Times New Roman" w:hAnsi="Times New Roman" w:cs="Times New Roman" w:eastAsia="Times New Roman"/>
                <w:color w:val="000000"/>
                <w:spacing w:val="0"/>
                <w:position w:val="-1"/>
                <w:sz w:val="20"/>
                <w:shd w:fill="FFFFFF" w:val="clear"/>
              </w:rPr>
              <w:t xml:space="preserve">документ, що він сплатив або зобов’язався сплатити відповідні зобов’язання та відшкодування завданих збитків.</w:t>
            </w:r>
          </w:p>
        </w:tc>
      </w:tr>
    </w:tbl>
    <w:p>
      <w:pPr>
        <w:spacing w:before="100" w:after="100" w:line="240"/>
        <w:ind w:right="0" w:left="1" w:hanging="3"/>
        <w:jc w:val="both"/>
        <w:rPr>
          <w:rFonts w:ascii="Times New Roman" w:hAnsi="Times New Roman" w:cs="Times New Roman" w:eastAsia="Times New Roman"/>
          <w:b/>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vytiah.mvs.gov.ua/app/checkStatus" Id="docRId3" Type="http://schemas.openxmlformats.org/officeDocument/2006/relationships/hyperlink" /><Relationship Target="numbering.xml" Id="docRId7" Type="http://schemas.openxmlformats.org/officeDocument/2006/relationships/numbering" /><Relationship TargetMode="External" Target="https://corruptinfo.nazk.gov.ua/reference/getpersonalreference/individual" Id="docRId0" Type="http://schemas.openxmlformats.org/officeDocument/2006/relationships/hyperlink" /><Relationship TargetMode="External" Target="https://vytiah.mvs.gov.ua/app/landing" Id="docRId2" Type="http://schemas.openxmlformats.org/officeDocument/2006/relationships/hyperlink" /><Relationship TargetMode="External" Target="https://vytiah.mvs.gov.ua/app/landing" Id="docRId4" Type="http://schemas.openxmlformats.org/officeDocument/2006/relationships/hyperlink" /><Relationship TargetMode="External" Target="https://vytiah.mvs.gov.ua/app/landing" Id="docRId6" Type="http://schemas.openxmlformats.org/officeDocument/2006/relationships/hyperlink" /><Relationship Target="styles.xml" Id="docRId8" Type="http://schemas.openxmlformats.org/officeDocument/2006/relationships/styles" /><Relationship TargetMode="External" Target="https://vytiah.mvs.gov.ua/app/checkStatus" Id="docRId1" Type="http://schemas.openxmlformats.org/officeDocument/2006/relationships/hyperlink" /><Relationship TargetMode="External" Target="https://vytiah.mvs.gov.ua/app/checkStatus" Id="docRId5" Type="http://schemas.openxmlformats.org/officeDocument/2006/relationships/hyperlink" /></Relationships>
</file>