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37" w:rsidRPr="00B972C2" w:rsidRDefault="00D42C37" w:rsidP="000A7BD1">
      <w:pPr>
        <w:spacing w:after="0" w:line="240" w:lineRule="auto"/>
        <w:jc w:val="right"/>
        <w:rPr>
          <w:rFonts w:ascii="Times New Roman" w:hAnsi="Times New Roman"/>
          <w:b/>
          <w:color w:val="000000"/>
          <w:sz w:val="24"/>
          <w:szCs w:val="24"/>
        </w:rPr>
      </w:pPr>
      <w:r w:rsidRPr="00B972C2">
        <w:rPr>
          <w:rFonts w:ascii="Times New Roman" w:hAnsi="Times New Roman"/>
          <w:b/>
          <w:color w:val="000000"/>
          <w:sz w:val="24"/>
          <w:szCs w:val="24"/>
        </w:rPr>
        <w:t>ДОДАТОК 1</w:t>
      </w:r>
    </w:p>
    <w:p w:rsidR="00D42C37" w:rsidRPr="00B972C2" w:rsidRDefault="00D42C37" w:rsidP="000A7BD1">
      <w:pPr>
        <w:spacing w:after="0" w:line="240" w:lineRule="auto"/>
        <w:jc w:val="right"/>
        <w:rPr>
          <w:rFonts w:ascii="Times New Roman" w:hAnsi="Times New Roman"/>
          <w:sz w:val="24"/>
          <w:szCs w:val="24"/>
        </w:rPr>
      </w:pPr>
      <w:r w:rsidRPr="00B972C2">
        <w:rPr>
          <w:rFonts w:ascii="Times New Roman" w:hAnsi="Times New Roman"/>
          <w:i/>
          <w:sz w:val="24"/>
          <w:szCs w:val="24"/>
        </w:rPr>
        <w:t>до тендерної документації</w:t>
      </w:r>
    </w:p>
    <w:p w:rsidR="00D42C37" w:rsidRPr="00B972C2" w:rsidRDefault="00D42C37" w:rsidP="000A7BD1">
      <w:pPr>
        <w:spacing w:after="0" w:line="240" w:lineRule="auto"/>
        <w:jc w:val="right"/>
        <w:rPr>
          <w:rFonts w:ascii="Times New Roman" w:hAnsi="Times New Roman"/>
          <w:sz w:val="24"/>
          <w:szCs w:val="24"/>
        </w:rPr>
      </w:pPr>
    </w:p>
    <w:p w:rsidR="00D42C37" w:rsidRPr="00B972C2" w:rsidRDefault="00D42C37" w:rsidP="000A7BD1">
      <w:pPr>
        <w:spacing w:after="0" w:line="240" w:lineRule="auto"/>
        <w:jc w:val="both"/>
        <w:rPr>
          <w:rFonts w:ascii="Times New Roman" w:hAnsi="Times New Roman"/>
          <w:sz w:val="24"/>
          <w:szCs w:val="24"/>
        </w:rPr>
      </w:pPr>
      <w:r w:rsidRPr="00B972C2">
        <w:rPr>
          <w:rFonts w:ascii="Times New Roman" w:hAnsi="Times New Roman"/>
          <w:i/>
          <w:color w:val="000000"/>
          <w:sz w:val="24"/>
          <w:szCs w:val="24"/>
        </w:rPr>
        <w:t> </w:t>
      </w:r>
    </w:p>
    <w:p w:rsidR="00D42C37" w:rsidRDefault="00D42C37" w:rsidP="000A7BD1">
      <w:pPr>
        <w:contextualSpacing/>
        <w:jc w:val="both"/>
        <w:rPr>
          <w:rFonts w:ascii="Times New Roman" w:hAnsi="Times New Roman"/>
          <w:b/>
          <w:color w:val="000000"/>
          <w:sz w:val="24"/>
          <w:szCs w:val="24"/>
        </w:rPr>
      </w:pPr>
      <w:r w:rsidRPr="00B972C2">
        <w:rPr>
          <w:rFonts w:ascii="Times New Roman" w:hAnsi="Times New Roman"/>
          <w:b/>
          <w:color w:val="000000"/>
          <w:sz w:val="24"/>
          <w:szCs w:val="24"/>
        </w:rPr>
        <w:t xml:space="preserve">Перелік документів та інформації  для підтвердження відсутності підстав для відхилення </w:t>
      </w:r>
      <w:r w:rsidRPr="00B972C2">
        <w:rPr>
          <w:rFonts w:ascii="Times New Roman" w:hAnsi="Times New Roman"/>
          <w:b/>
          <w:color w:val="000000"/>
          <w:sz w:val="24"/>
          <w:szCs w:val="24"/>
          <w:u w:val="single"/>
        </w:rPr>
        <w:t>учасника</w:t>
      </w:r>
      <w:r w:rsidRPr="00B972C2">
        <w:rPr>
          <w:rFonts w:ascii="Times New Roman" w:hAnsi="Times New Roman"/>
          <w:b/>
          <w:color w:val="000000"/>
          <w:sz w:val="24"/>
          <w:szCs w:val="24"/>
        </w:rPr>
        <w:t xml:space="preserve"> відповідно до  вимог, визначених ст. 17 Закону з врахуванням Особливостей.</w:t>
      </w:r>
    </w:p>
    <w:p w:rsidR="00D42C37" w:rsidRDefault="00D42C37" w:rsidP="000A7BD1">
      <w:pPr>
        <w:contextualSpacing/>
        <w:jc w:val="both"/>
        <w:rPr>
          <w:rFonts w:ascii="Times New Roman" w:hAnsi="Times New Roman"/>
          <w:b/>
          <w:color w:val="000000"/>
          <w:sz w:val="24"/>
          <w:szCs w:val="24"/>
        </w:rPr>
      </w:pPr>
    </w:p>
    <w:p w:rsidR="00D42C37" w:rsidRPr="000A7BD1" w:rsidRDefault="00D42C37" w:rsidP="000A7BD1">
      <w:pPr>
        <w:spacing w:before="120"/>
        <w:ind w:firstLine="567"/>
        <w:jc w:val="both"/>
        <w:rPr>
          <w:rFonts w:ascii="Times New Roman" w:hAnsi="Times New Roman"/>
          <w:color w:val="000000"/>
          <w:sz w:val="24"/>
          <w:szCs w:val="24"/>
          <w:shd w:val="solid" w:color="FFFFFF" w:fill="FFFFFF"/>
        </w:rPr>
      </w:pPr>
      <w:r w:rsidRPr="000A7BD1">
        <w:rPr>
          <w:rFonts w:ascii="Times New Roman" w:hAnsi="Times New Roman"/>
          <w:b/>
          <w:color w:val="000000"/>
          <w:sz w:val="24"/>
          <w:szCs w:val="24"/>
          <w:shd w:val="solid" w:color="FFFFFF" w:fill="FFFFFF"/>
        </w:rPr>
        <w:t xml:space="preserve">Учасник процедури закупівлі підтверджує відсутність підстав, зазначених </w:t>
      </w:r>
      <w:r w:rsidRPr="000A7BD1">
        <w:rPr>
          <w:rFonts w:ascii="Times New Roman" w:hAnsi="Times New Roman"/>
          <w:b/>
          <w:color w:val="000000"/>
          <w:sz w:val="24"/>
          <w:szCs w:val="24"/>
        </w:rPr>
        <w:t xml:space="preserve">у частині першій і другій статті </w:t>
      </w:r>
      <w:r w:rsidRPr="000A7BD1">
        <w:rPr>
          <w:rFonts w:ascii="Times New Roman" w:hAnsi="Times New Roman"/>
          <w:b/>
          <w:color w:val="000000"/>
          <w:sz w:val="24"/>
          <w:szCs w:val="24"/>
          <w:shd w:val="solid" w:color="FFFFFF" w:fill="FFFFFF"/>
        </w:rPr>
        <w:t>17 Закону</w:t>
      </w:r>
      <w:r w:rsidRPr="000A7BD1">
        <w:rPr>
          <w:rFonts w:ascii="Times New Roman" w:hAnsi="Times New Roman"/>
          <w:color w:val="000000"/>
          <w:sz w:val="24"/>
          <w:szCs w:val="24"/>
          <w:shd w:val="solid" w:color="FFFFFF" w:fill="FFFFFF"/>
        </w:rPr>
        <w:t xml:space="preserve">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42C37" w:rsidRPr="005311A0" w:rsidRDefault="00D42C37" w:rsidP="000A7BD1">
      <w:pPr>
        <w:spacing w:before="120"/>
        <w:ind w:firstLine="567"/>
        <w:jc w:val="both"/>
        <w:rPr>
          <w:rFonts w:ascii="Times New Roman" w:hAnsi="Times New Roman"/>
          <w:color w:val="000000"/>
          <w:sz w:val="24"/>
          <w:szCs w:val="24"/>
          <w:shd w:val="solid" w:color="FFFFFF" w:fill="FFFFFF"/>
        </w:rPr>
      </w:pPr>
      <w:r w:rsidRPr="005311A0">
        <w:rPr>
          <w:rFonts w:ascii="Times New Roman" w:hAnsi="Times New Roman"/>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5311A0">
        <w:rPr>
          <w:rFonts w:ascii="Times New Roman" w:hAnsi="Times New Roman"/>
          <w:color w:val="000000"/>
          <w:sz w:val="24"/>
          <w:szCs w:val="24"/>
        </w:rPr>
        <w:t xml:space="preserve">у частині першій і другій статті </w:t>
      </w:r>
      <w:r w:rsidRPr="005311A0">
        <w:rPr>
          <w:rFonts w:ascii="Times New Roman" w:hAnsi="Times New Roman"/>
          <w:color w:val="000000"/>
          <w:sz w:val="24"/>
          <w:szCs w:val="24"/>
          <w:shd w:val="solid" w:color="FFFFFF" w:fill="FFFFFF"/>
        </w:rPr>
        <w:t xml:space="preserve">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Замовник не вимагає від учасника процедури закупівлі підтвердження відсутності підстав, визначених у пункті 13 частини першої статті 17 Закону. </w:t>
      </w:r>
    </w:p>
    <w:p w:rsidR="00D42C37" w:rsidRPr="002F241F" w:rsidRDefault="00D42C37" w:rsidP="000A7BD1">
      <w:pPr>
        <w:spacing w:before="120"/>
        <w:jc w:val="both"/>
        <w:rPr>
          <w:rFonts w:ascii="Times New Roman" w:hAnsi="Times New Roman"/>
          <w:color w:val="000000"/>
          <w:sz w:val="24"/>
          <w:szCs w:val="24"/>
          <w:shd w:val="solid" w:color="FFFFFF" w:fill="FFFFFF"/>
        </w:rPr>
      </w:pPr>
      <w:r w:rsidRPr="002F241F">
        <w:rPr>
          <w:rFonts w:ascii="Times New Roman" w:hAnsi="Times New Roman"/>
          <w:color w:val="000000"/>
          <w:sz w:val="24"/>
          <w:szCs w:val="24"/>
          <w:shd w:val="solid" w:color="FFFFFF" w:fill="FFFFFF"/>
        </w:rPr>
        <w:t xml:space="preserve"> </w:t>
      </w:r>
      <w:r w:rsidRPr="002F241F">
        <w:rPr>
          <w:rFonts w:ascii="Times New Roman" w:hAnsi="Times New Roman"/>
          <w:b/>
          <w:color w:val="000000"/>
          <w:sz w:val="24"/>
          <w:szCs w:val="24"/>
          <w:shd w:val="solid" w:color="FFFFFF" w:fill="FFFFFF"/>
        </w:rPr>
        <w:t>Переможець процедури закупівлі</w:t>
      </w:r>
      <w:r w:rsidRPr="002F241F">
        <w:rPr>
          <w:rFonts w:ascii="Times New Roman" w:hAnsi="Times New Roman"/>
          <w:color w:val="000000"/>
          <w:sz w:val="24"/>
          <w:szCs w:val="24"/>
          <w:shd w:val="solid" w:color="FFFFFF" w:fill="FFFFFF"/>
        </w:rPr>
        <w:t xml:space="preserve"> </w:t>
      </w:r>
      <w:r w:rsidRPr="000F7D4B">
        <w:rPr>
          <w:rFonts w:ascii="Times New Roman" w:hAnsi="Times New Roman"/>
          <w:b/>
          <w:color w:val="000000"/>
          <w:sz w:val="24"/>
          <w:szCs w:val="24"/>
          <w:shd w:val="solid" w:color="FFFFFF" w:fill="FFFFFF"/>
        </w:rPr>
        <w:t>у строк</w:t>
      </w:r>
      <w:r w:rsidRPr="002F241F">
        <w:rPr>
          <w:rFonts w:ascii="Times New Roman" w:hAnsi="Times New Roman"/>
          <w:color w:val="000000"/>
          <w:sz w:val="24"/>
          <w:szCs w:val="24"/>
          <w:shd w:val="solid" w:color="FFFFFF" w:fill="FFFFFF"/>
        </w:rPr>
        <w:t xml:space="preserve">, </w:t>
      </w:r>
      <w:r w:rsidRPr="002F241F">
        <w:rPr>
          <w:rFonts w:ascii="Times New Roman" w:hAnsi="Times New Roman"/>
          <w:b/>
          <w:color w:val="000000"/>
          <w:sz w:val="24"/>
          <w:szCs w:val="24"/>
          <w:shd w:val="solid" w:color="FFFFFF" w:fill="FFFFFF"/>
        </w:rPr>
        <w:t xml:space="preserve">що не перевищує чотири дні </w:t>
      </w:r>
      <w:r w:rsidRPr="002F241F">
        <w:rPr>
          <w:rFonts w:ascii="Times New Roman" w:hAnsi="Times New Roman"/>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0F7D4B">
        <w:rPr>
          <w:rFonts w:ascii="Times New Roman" w:hAnsi="Times New Roman"/>
          <w:b/>
          <w:color w:val="000000"/>
          <w:sz w:val="24"/>
          <w:szCs w:val="24"/>
          <w:shd w:val="solid" w:color="FFFFFF" w:fill="FFFFFF"/>
        </w:rPr>
        <w:t>визначених пунктами 3, 5, 6 і 12 частини першої та частиною другою статті 17 Закону.</w:t>
      </w:r>
      <w:r w:rsidRPr="002F241F">
        <w:rPr>
          <w:rFonts w:ascii="Times New Roman" w:hAnsi="Times New Roman"/>
          <w:color w:val="000000"/>
          <w:sz w:val="24"/>
          <w:szCs w:val="24"/>
          <w:shd w:val="solid" w:color="FFFFFF" w:fill="FFFFFF"/>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42C37" w:rsidRPr="002F241F" w:rsidRDefault="00D42C37" w:rsidP="000A7BD1">
      <w:pPr>
        <w:spacing w:before="40" w:after="40"/>
        <w:ind w:firstLine="284"/>
        <w:jc w:val="both"/>
        <w:rPr>
          <w:rFonts w:ascii="Times New Roman" w:hAnsi="Times New Roman"/>
          <w:sz w:val="24"/>
          <w:szCs w:val="24"/>
          <w:shd w:val="clear" w:color="auto" w:fill="FFFFFF"/>
        </w:rPr>
      </w:pPr>
      <w:r w:rsidRPr="002F241F">
        <w:rPr>
          <w:rFonts w:ascii="Times New Roman" w:hAnsi="Times New Roman"/>
          <w:sz w:val="24"/>
          <w:szCs w:val="24"/>
          <w:shd w:val="clear" w:color="auto" w:fill="FFFFFF"/>
        </w:rPr>
        <w:t xml:space="preserve">При цьому, відсутність підстав, передбачених пунктами 3, 5, 6 і 12 </w:t>
      </w:r>
      <w:r w:rsidRPr="002F241F">
        <w:rPr>
          <w:rFonts w:ascii="Times New Roman" w:hAnsi="Times New Roman"/>
          <w:sz w:val="24"/>
          <w:szCs w:val="24"/>
        </w:rPr>
        <w:t>частини</w:t>
      </w:r>
      <w:r w:rsidRPr="002F241F">
        <w:rPr>
          <w:rFonts w:ascii="Times New Roman" w:hAnsi="Times New Roman"/>
          <w:sz w:val="24"/>
          <w:szCs w:val="24"/>
          <w:shd w:val="clear" w:color="auto" w:fill="FFFFFF"/>
        </w:rPr>
        <w:t xml:space="preserve"> 1 та частиною 2 статті 17 Закону підтверджується:</w:t>
      </w:r>
    </w:p>
    <w:p w:rsidR="00D42C37" w:rsidRPr="009D1A16" w:rsidRDefault="00D42C37" w:rsidP="000A7BD1">
      <w:pPr>
        <w:pStyle w:val="NormalWeb"/>
        <w:numPr>
          <w:ilvl w:val="0"/>
          <w:numId w:val="1"/>
        </w:numPr>
        <w:spacing w:before="40" w:beforeAutospacing="0" w:after="0" w:afterAutospacing="0"/>
        <w:jc w:val="both"/>
        <w:rPr>
          <w:rFonts w:ascii="Times New Roman" w:hAnsi="Times New Roman"/>
          <w:szCs w:val="24"/>
        </w:rPr>
      </w:pPr>
      <w:r w:rsidRPr="009D1A16">
        <w:rPr>
          <w:rFonts w:ascii="Times New Roman" w:hAnsi="Times New Roman"/>
          <w:szCs w:val="24"/>
        </w:rPr>
        <w:t xml:space="preserve">Витягом </w:t>
      </w:r>
      <w:r w:rsidRPr="009D1A16">
        <w:rPr>
          <w:rFonts w:ascii="Times New Roman" w:hAnsi="Times New Roman"/>
          <w:bCs/>
          <w:szCs w:val="24"/>
        </w:rPr>
        <w:t>(повним витягом)</w:t>
      </w:r>
      <w:r w:rsidRPr="009D1A16">
        <w:rPr>
          <w:rFonts w:ascii="Times New Roman" w:hAnsi="Times New Roman"/>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w:t>
      </w:r>
      <w:r w:rsidRPr="009D1A16">
        <w:rPr>
          <w:rFonts w:ascii="Times New Roman" w:hAnsi="Times New Roman"/>
          <w:i/>
          <w:szCs w:val="24"/>
        </w:rPr>
        <w:t>Документ повинен бути не більше тридцятиденної давнини від дати подання документа</w:t>
      </w:r>
      <w:r w:rsidRPr="009D1A16">
        <w:rPr>
          <w:rFonts w:ascii="Times New Roman" w:hAnsi="Times New Roman"/>
          <w:szCs w:val="24"/>
        </w:rPr>
        <w:t>. (пункти 5/6, 12 частини 1 статті 17 Закону);</w:t>
      </w:r>
    </w:p>
    <w:p w:rsidR="00D42C37" w:rsidRPr="009D1A16" w:rsidRDefault="00D42C37" w:rsidP="000A7BD1">
      <w:pPr>
        <w:pStyle w:val="NormalWeb"/>
        <w:spacing w:before="60" w:beforeAutospacing="0" w:after="0" w:afterAutospacing="0"/>
        <w:ind w:firstLine="284"/>
        <w:jc w:val="both"/>
        <w:rPr>
          <w:rFonts w:ascii="Times New Roman" w:hAnsi="Times New Roman"/>
          <w:i/>
          <w:szCs w:val="24"/>
        </w:rPr>
      </w:pPr>
      <w:r w:rsidRPr="009D1A16">
        <w:rPr>
          <w:rFonts w:ascii="Times New Roman" w:hAnsi="Times New Roman"/>
          <w:i/>
          <w:szCs w:val="24"/>
        </w:rPr>
        <w:t xml:space="preserve">Замовник може перевірити витяг на офіційному сайті МВС України за посиланням </w:t>
      </w:r>
      <w:hyperlink r:id="rId5" w:history="1">
        <w:r w:rsidRPr="009D1A16">
          <w:rPr>
            <w:rStyle w:val="Hyperlink"/>
            <w:rFonts w:ascii="Times New Roman" w:hAnsi="Times New Roman"/>
            <w:i/>
            <w:szCs w:val="24"/>
          </w:rPr>
          <w:t>https://vytiah.mvs.gov.ua/app/checkStatus</w:t>
        </w:r>
      </w:hyperlink>
      <w:r w:rsidRPr="009D1A16">
        <w:rPr>
          <w:rFonts w:ascii="Times New Roman" w:hAnsi="Times New Roman"/>
          <w:i/>
          <w:szCs w:val="24"/>
        </w:rPr>
        <w:t>.</w:t>
      </w:r>
    </w:p>
    <w:p w:rsidR="00D42C37" w:rsidRPr="009D1A16" w:rsidRDefault="00D42C37" w:rsidP="000A7BD1">
      <w:pPr>
        <w:pStyle w:val="NormalWeb"/>
        <w:numPr>
          <w:ilvl w:val="0"/>
          <w:numId w:val="1"/>
        </w:numPr>
        <w:spacing w:before="40" w:beforeAutospacing="0" w:after="0" w:afterAutospacing="0"/>
        <w:ind w:left="568" w:hanging="284"/>
        <w:jc w:val="both"/>
        <w:rPr>
          <w:rFonts w:ascii="Times New Roman" w:hAnsi="Times New Roman"/>
          <w:szCs w:val="24"/>
        </w:rPr>
      </w:pPr>
      <w:r w:rsidRPr="009D1A16">
        <w:rPr>
          <w:rFonts w:ascii="Times New Roman" w:hAnsi="Times New Roman"/>
          <w:szCs w:val="24"/>
        </w:rPr>
        <w:t>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D1A16">
        <w:rPr>
          <w:rFonts w:ascii="Times New Roman" w:hAnsi="Times New Roman"/>
          <w:i/>
          <w:szCs w:val="24"/>
        </w:rPr>
        <w:t xml:space="preserve">. </w:t>
      </w:r>
      <w:r w:rsidRPr="009D1A16">
        <w:rPr>
          <w:rFonts w:ascii="Times New Roman" w:hAnsi="Times New Roman"/>
          <w:szCs w:val="24"/>
        </w:rPr>
        <w:t>(пункт 12 частини 1 статті 17 Закону);</w:t>
      </w:r>
    </w:p>
    <w:p w:rsidR="00D42C37" w:rsidRPr="009D1A16" w:rsidRDefault="00D42C37" w:rsidP="000A7BD1">
      <w:pPr>
        <w:pStyle w:val="NormalWeb"/>
        <w:numPr>
          <w:ilvl w:val="0"/>
          <w:numId w:val="1"/>
        </w:numPr>
        <w:spacing w:before="40" w:beforeAutospacing="0" w:after="0" w:afterAutospacing="0"/>
        <w:ind w:left="568" w:hanging="284"/>
        <w:jc w:val="both"/>
        <w:rPr>
          <w:rFonts w:ascii="Times New Roman" w:hAnsi="Times New Roman"/>
          <w:szCs w:val="24"/>
        </w:rPr>
      </w:pPr>
      <w:r w:rsidRPr="009D1A16">
        <w:rPr>
          <w:rFonts w:ascii="Times New Roman" w:hAnsi="Times New Roman"/>
          <w:szCs w:val="24"/>
        </w:rPr>
        <w:t>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2 статті 17 Закону);</w:t>
      </w:r>
    </w:p>
    <w:p w:rsidR="00D42C37" w:rsidRPr="009D1A16" w:rsidRDefault="00D42C37" w:rsidP="000A7BD1">
      <w:pPr>
        <w:pStyle w:val="NormalWeb"/>
        <w:numPr>
          <w:ilvl w:val="0"/>
          <w:numId w:val="1"/>
        </w:numPr>
        <w:spacing w:before="40" w:beforeAutospacing="0" w:after="0" w:afterAutospacing="0"/>
        <w:ind w:left="568" w:hanging="284"/>
        <w:jc w:val="both"/>
        <w:rPr>
          <w:rFonts w:ascii="Times New Roman" w:hAnsi="Times New Roman"/>
          <w:szCs w:val="24"/>
        </w:rPr>
      </w:pPr>
      <w:r w:rsidRPr="009D1A16">
        <w:rPr>
          <w:rFonts w:ascii="Times New Roman" w:hAnsi="Times New Roman"/>
          <w:szCs w:val="24"/>
          <w:shd w:val="clear" w:color="auto" w:fill="FFFFFF"/>
        </w:rPr>
        <w:t>Інформаційною довідкою (</w:t>
      </w:r>
      <w:r w:rsidRPr="009D1A16">
        <w:rPr>
          <w:rFonts w:ascii="Times New Roman" w:hAnsi="Times New Roman"/>
          <w:bCs/>
          <w:szCs w:val="24"/>
          <w:shd w:val="clear" w:color="auto" w:fill="FFFFFF"/>
        </w:rPr>
        <w:t xml:space="preserve">витягом з Реєстру) </w:t>
      </w:r>
      <w:r w:rsidRPr="009D1A16">
        <w:rPr>
          <w:rFonts w:ascii="Times New Roman" w:hAnsi="Times New Roman"/>
          <w:szCs w:val="24"/>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9D1A16">
        <w:rPr>
          <w:rFonts w:ascii="Times New Roman" w:hAnsi="Times New Roman"/>
          <w:i/>
          <w:szCs w:val="24"/>
          <w:shd w:val="clear" w:color="auto" w:fill="FFFFFF"/>
        </w:rPr>
        <w:t>Довідка (</w:t>
      </w:r>
      <w:r w:rsidRPr="009D1A16">
        <w:rPr>
          <w:rFonts w:ascii="Times New Roman" w:hAnsi="Times New Roman"/>
          <w:bCs/>
          <w:i/>
          <w:szCs w:val="24"/>
          <w:shd w:val="clear" w:color="auto" w:fill="FFFFFF"/>
        </w:rPr>
        <w:t>витяг з Реєстру</w:t>
      </w:r>
      <w:r w:rsidRPr="009D1A16">
        <w:rPr>
          <w:rFonts w:ascii="Times New Roman" w:hAnsi="Times New Roman"/>
          <w:i/>
          <w:szCs w:val="24"/>
          <w:shd w:val="clear" w:color="auto" w:fill="FFFFFF"/>
        </w:rPr>
        <w:t>)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9D1A16">
        <w:rPr>
          <w:rFonts w:ascii="Times New Roman" w:hAnsi="Times New Roman"/>
          <w:szCs w:val="24"/>
          <w:shd w:val="clear" w:color="auto" w:fill="FFFFFF"/>
        </w:rPr>
        <w:t xml:space="preserve"> (обмеженого доступу до функції перегляду відомостей в умовах воєнного стану) (пункт 3 частини 1 статті 17 Закону)*.</w:t>
      </w:r>
    </w:p>
    <w:p w:rsidR="00D42C37" w:rsidRPr="009D1A16" w:rsidRDefault="00D42C37" w:rsidP="000A7BD1">
      <w:pPr>
        <w:spacing w:before="60" w:after="40"/>
        <w:ind w:firstLine="284"/>
        <w:jc w:val="both"/>
        <w:rPr>
          <w:rFonts w:ascii="Times New Roman" w:hAnsi="Times New Roman"/>
          <w:i/>
          <w:sz w:val="24"/>
          <w:szCs w:val="24"/>
          <w:shd w:val="clear" w:color="auto" w:fill="FFFFFF"/>
        </w:rPr>
      </w:pPr>
      <w:r w:rsidRPr="009D1A16">
        <w:rPr>
          <w:rFonts w:ascii="Times New Roman" w:hAnsi="Times New Roman"/>
          <w:i/>
          <w:sz w:val="24"/>
          <w:szCs w:val="24"/>
        </w:rPr>
        <w:t>*</w:t>
      </w:r>
      <w:r w:rsidRPr="009D1A16">
        <w:rPr>
          <w:rFonts w:ascii="Times New Roman" w:hAnsi="Times New Roman"/>
          <w:i/>
          <w:sz w:val="24"/>
          <w:szCs w:val="24"/>
          <w:shd w:val="clear" w:color="auto" w:fill="FFFFFF"/>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листа (довідки) у довільній формі.</w:t>
      </w:r>
    </w:p>
    <w:p w:rsidR="00D42C37" w:rsidRPr="009D1A16" w:rsidRDefault="00D42C37">
      <w:pPr>
        <w:rPr>
          <w:rFonts w:ascii="Times New Roman" w:hAnsi="Times New Roman"/>
        </w:rPr>
      </w:pPr>
    </w:p>
    <w:p w:rsidR="00D42C37" w:rsidRPr="009D1A16" w:rsidRDefault="00D42C37">
      <w:pPr>
        <w:rPr>
          <w:rFonts w:ascii="Times New Roman" w:hAnsi="Times New Roman"/>
        </w:rPr>
      </w:pPr>
    </w:p>
    <w:p w:rsidR="00D42C37" w:rsidRPr="009D1A16" w:rsidRDefault="00D42C37">
      <w:pPr>
        <w:rPr>
          <w:rFonts w:ascii="Times New Roman" w:hAnsi="Times New Roman"/>
        </w:rPr>
      </w:pPr>
    </w:p>
    <w:p w:rsidR="00D42C37" w:rsidRPr="009D1A16" w:rsidRDefault="00D42C37">
      <w:pPr>
        <w:rPr>
          <w:rFonts w:ascii="Times New Roman" w:hAnsi="Times New Roman"/>
        </w:rPr>
      </w:pPr>
    </w:p>
    <w:p w:rsidR="00D42C37" w:rsidRPr="009D1A16" w:rsidRDefault="00D42C37">
      <w:pPr>
        <w:rPr>
          <w:rFonts w:ascii="Times New Roman" w:hAnsi="Times New Roman"/>
        </w:rPr>
      </w:pPr>
    </w:p>
    <w:p w:rsidR="00D42C37" w:rsidRPr="009D1A16" w:rsidRDefault="00D42C37">
      <w:pPr>
        <w:rPr>
          <w:rFonts w:ascii="Times New Roman" w:hAnsi="Times New Roman"/>
        </w:rPr>
      </w:pPr>
    </w:p>
    <w:p w:rsidR="00D42C37" w:rsidRPr="009D1A16" w:rsidRDefault="00D42C37">
      <w:pPr>
        <w:rPr>
          <w:rFonts w:ascii="Times New Roman" w:hAnsi="Times New Roman"/>
        </w:rPr>
      </w:pPr>
    </w:p>
    <w:sectPr w:rsidR="00D42C37" w:rsidRPr="009D1A16" w:rsidSect="001E51A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76D"/>
    <w:rsid w:val="0007510B"/>
    <w:rsid w:val="000A0BD2"/>
    <w:rsid w:val="000A7BD1"/>
    <w:rsid w:val="000F7D4B"/>
    <w:rsid w:val="00126651"/>
    <w:rsid w:val="0014740A"/>
    <w:rsid w:val="00155DF4"/>
    <w:rsid w:val="001E51A5"/>
    <w:rsid w:val="001F7FD7"/>
    <w:rsid w:val="002F241F"/>
    <w:rsid w:val="00373F6D"/>
    <w:rsid w:val="003B0BFB"/>
    <w:rsid w:val="003B140A"/>
    <w:rsid w:val="003E59A5"/>
    <w:rsid w:val="005311A0"/>
    <w:rsid w:val="00551F0B"/>
    <w:rsid w:val="005B090F"/>
    <w:rsid w:val="005E637E"/>
    <w:rsid w:val="00606E9C"/>
    <w:rsid w:val="00761FFC"/>
    <w:rsid w:val="007728BA"/>
    <w:rsid w:val="00831D56"/>
    <w:rsid w:val="009056E5"/>
    <w:rsid w:val="009C71D4"/>
    <w:rsid w:val="009D1A16"/>
    <w:rsid w:val="00B762FE"/>
    <w:rsid w:val="00B9476D"/>
    <w:rsid w:val="00B972C2"/>
    <w:rsid w:val="00BB5181"/>
    <w:rsid w:val="00C869B6"/>
    <w:rsid w:val="00D42C37"/>
    <w:rsid w:val="00DC53B4"/>
    <w:rsid w:val="00EF0F70"/>
    <w:rsid w:val="00FC6C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A5"/>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7BD1"/>
    <w:rPr>
      <w:rFonts w:cs="Times New Roman"/>
      <w:color w:val="auto"/>
      <w:u w:val="single"/>
    </w:rPr>
  </w:style>
  <w:style w:type="paragraph" w:styleId="NormalWeb">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Normal"/>
    <w:link w:val="NormalWebChar"/>
    <w:uiPriority w:val="99"/>
    <w:rsid w:val="000A7BD1"/>
    <w:pPr>
      <w:spacing w:before="100" w:beforeAutospacing="1" w:after="100" w:afterAutospacing="1" w:line="240" w:lineRule="auto"/>
    </w:pPr>
    <w:rPr>
      <w:sz w:val="24"/>
      <w:szCs w:val="20"/>
      <w:lang w:eastAsia="uk-UA"/>
    </w:rPr>
  </w:style>
  <w:style w:type="character" w:customStyle="1" w:styleId="NormalWebChar">
    <w:name w:val="Normal (Web) Char"/>
    <w:aliases w:val="Обычный (веб) Знак Char,Обычный (Web)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
    <w:link w:val="NormalWeb"/>
    <w:uiPriority w:val="99"/>
    <w:locked/>
    <w:rsid w:val="000A7BD1"/>
    <w:rPr>
      <w:sz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checkSta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824</Words>
  <Characters>4699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2022-11-09T12:36:00Z</dcterms:created>
  <dcterms:modified xsi:type="dcterms:W3CDTF">2022-11-23T11:03:00Z</dcterms:modified>
</cp:coreProperties>
</file>