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75E" w:rsidRPr="00B9449B" w:rsidRDefault="00E8575E" w:rsidP="00E857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</w:p>
    <w:p w:rsidR="00295FE6" w:rsidRDefault="00295FE6" w:rsidP="00295F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06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="006C06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одаток</w:t>
      </w:r>
      <w:r w:rsidRPr="006C06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№2</w:t>
      </w:r>
      <w:r w:rsidR="006C06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br/>
        <w:t>до тендерної документації</w:t>
      </w:r>
    </w:p>
    <w:p w:rsidR="006C06CA" w:rsidRPr="006C06CA" w:rsidRDefault="006C06CA" w:rsidP="00295F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36A9" w:rsidRPr="006C06CA" w:rsidRDefault="00B9449B" w:rsidP="006C06CA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06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:rsidR="004C36A9" w:rsidRPr="006C06CA" w:rsidRDefault="004C36A9" w:rsidP="004C3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C06C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 а саме:</w:t>
      </w:r>
    </w:p>
    <w:p w:rsidR="006C06CA" w:rsidRPr="006C06CA" w:rsidRDefault="006C06CA" w:rsidP="006C06CA">
      <w:pPr>
        <w:pStyle w:val="a3"/>
        <w:numPr>
          <w:ilvl w:val="0"/>
          <w:numId w:val="2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06CA">
        <w:rPr>
          <w:rFonts w:ascii="Times New Roman" w:hAnsi="Times New Roman" w:cs="Times New Roman"/>
          <w:bCs/>
          <w:sz w:val="24"/>
          <w:szCs w:val="24"/>
        </w:rPr>
        <w:t>Копію ліцензії на реалізацію лікарських засобів. Ліцензія повинна бути дійсна на дату розкриття тендерних пропозицій (якщо це передбачено законодавством України);</w:t>
      </w:r>
    </w:p>
    <w:p w:rsidR="006C06CA" w:rsidRPr="006C06CA" w:rsidRDefault="006C06CA" w:rsidP="006C06CA">
      <w:pPr>
        <w:pStyle w:val="a6"/>
        <w:numPr>
          <w:ilvl w:val="0"/>
          <w:numId w:val="3"/>
        </w:numPr>
        <w:ind w:left="0" w:firstLine="432"/>
        <w:contextualSpacing/>
        <w:jc w:val="both"/>
        <w:rPr>
          <w:rFonts w:ascii="Times New Roman" w:hAnsi="Times New Roman"/>
          <w:bCs/>
          <w:szCs w:val="24"/>
        </w:rPr>
      </w:pPr>
      <w:r w:rsidRPr="006C06CA">
        <w:rPr>
          <w:rFonts w:ascii="Times New Roman" w:hAnsi="Times New Roman"/>
          <w:bCs/>
          <w:szCs w:val="24"/>
        </w:rPr>
        <w:t>Гарантійний лист про наявність сертифікатів якості та надання  на товар що пропонується згідно МТВ (при поставці).</w:t>
      </w:r>
    </w:p>
    <w:p w:rsidR="006C06CA" w:rsidRPr="006C06CA" w:rsidRDefault="006C06CA" w:rsidP="006C06CA">
      <w:pPr>
        <w:pStyle w:val="a6"/>
        <w:numPr>
          <w:ilvl w:val="0"/>
          <w:numId w:val="3"/>
        </w:numPr>
        <w:ind w:left="0" w:firstLine="432"/>
        <w:contextualSpacing/>
        <w:jc w:val="both"/>
        <w:rPr>
          <w:rFonts w:ascii="Times New Roman" w:hAnsi="Times New Roman"/>
          <w:bCs/>
          <w:szCs w:val="24"/>
        </w:rPr>
      </w:pPr>
      <w:r w:rsidRPr="006C06CA">
        <w:rPr>
          <w:rFonts w:ascii="Times New Roman" w:hAnsi="Times New Roman"/>
          <w:bCs/>
          <w:szCs w:val="24"/>
        </w:rPr>
        <w:t xml:space="preserve">Довідка в довільній формі, в якій учасник торгів зазначає детальний опис товару та вказує товаровиробника. </w:t>
      </w:r>
    </w:p>
    <w:p w:rsidR="006C06CA" w:rsidRPr="006C06CA" w:rsidRDefault="006C06CA" w:rsidP="006C06CA">
      <w:pPr>
        <w:pStyle w:val="a6"/>
        <w:numPr>
          <w:ilvl w:val="0"/>
          <w:numId w:val="3"/>
        </w:numPr>
        <w:ind w:left="0" w:firstLine="432"/>
        <w:contextualSpacing/>
        <w:jc w:val="both"/>
        <w:rPr>
          <w:rFonts w:ascii="Times New Roman" w:hAnsi="Times New Roman"/>
          <w:bCs/>
          <w:szCs w:val="24"/>
        </w:rPr>
      </w:pPr>
      <w:r w:rsidRPr="006C06CA">
        <w:rPr>
          <w:rFonts w:ascii="Times New Roman" w:hAnsi="Times New Roman"/>
          <w:bCs/>
          <w:szCs w:val="24"/>
        </w:rPr>
        <w:t>Учасник гарантує, що термін дії товару на момент поставки буде становити не менше 80% від загального терміну придатності.</w:t>
      </w:r>
    </w:p>
    <w:p w:rsidR="006C06CA" w:rsidRPr="006C06CA" w:rsidRDefault="006C06CA" w:rsidP="006C06CA">
      <w:pPr>
        <w:pStyle w:val="a6"/>
        <w:numPr>
          <w:ilvl w:val="0"/>
          <w:numId w:val="3"/>
        </w:numPr>
        <w:ind w:left="0" w:firstLine="432"/>
        <w:contextualSpacing/>
        <w:jc w:val="both"/>
        <w:rPr>
          <w:rFonts w:ascii="Times New Roman" w:hAnsi="Times New Roman"/>
          <w:bCs/>
          <w:szCs w:val="24"/>
        </w:rPr>
      </w:pPr>
      <w:r w:rsidRPr="006C06CA">
        <w:rPr>
          <w:rFonts w:ascii="Times New Roman" w:hAnsi="Times New Roman"/>
          <w:bCs/>
          <w:szCs w:val="24"/>
        </w:rPr>
        <w:t xml:space="preserve">Спроможність учасника поставити товар повинна підтверджуватись сканованими копіями оригіналів листів авторизації від виробника товару (листом авторизації від представника товаровиробника в Україні) у необхідній кількості, якості та у потрібні терміни, виданим із зазначенням замовника торгів та номером оголошення, що оприлюднене в електронній системі публічних закупівель </w:t>
      </w:r>
      <w:r w:rsidRPr="006C06CA">
        <w:rPr>
          <w:rFonts w:ascii="Times New Roman" w:hAnsi="Times New Roman"/>
          <w:bCs/>
          <w:color w:val="000000"/>
          <w:szCs w:val="24"/>
        </w:rPr>
        <w:t>ProZorro</w:t>
      </w:r>
      <w:r w:rsidRPr="006C06CA">
        <w:rPr>
          <w:rFonts w:ascii="Times New Roman" w:hAnsi="Times New Roman"/>
          <w:bCs/>
          <w:szCs w:val="24"/>
        </w:rPr>
        <w:t>. Дана вимога стосується препаратів, кількість яких 200 та більше упаковок, флаконів.</w:t>
      </w:r>
    </w:p>
    <w:p w:rsidR="006C06CA" w:rsidRPr="006C06CA" w:rsidRDefault="006C06CA" w:rsidP="006C06CA">
      <w:pPr>
        <w:pStyle w:val="a6"/>
        <w:numPr>
          <w:ilvl w:val="0"/>
          <w:numId w:val="3"/>
        </w:numPr>
        <w:ind w:left="0" w:firstLine="432"/>
        <w:contextualSpacing/>
        <w:jc w:val="both"/>
        <w:rPr>
          <w:rFonts w:ascii="Times New Roman" w:hAnsi="Times New Roman"/>
          <w:bCs/>
          <w:szCs w:val="24"/>
        </w:rPr>
      </w:pPr>
      <w:r w:rsidRPr="006C06CA">
        <w:rPr>
          <w:rFonts w:ascii="Times New Roman" w:hAnsi="Times New Roman"/>
          <w:bCs/>
          <w:szCs w:val="24"/>
        </w:rPr>
        <w:t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:rsidR="006C06CA" w:rsidRPr="006C06CA" w:rsidRDefault="006C06CA" w:rsidP="006C06CA">
      <w:pPr>
        <w:pStyle w:val="a6"/>
        <w:numPr>
          <w:ilvl w:val="0"/>
          <w:numId w:val="3"/>
        </w:numPr>
        <w:ind w:left="0" w:firstLine="432"/>
        <w:contextualSpacing/>
        <w:jc w:val="both"/>
        <w:rPr>
          <w:rFonts w:ascii="Times New Roman" w:hAnsi="Times New Roman"/>
          <w:bCs/>
          <w:szCs w:val="24"/>
        </w:rPr>
      </w:pPr>
      <w:r w:rsidRPr="006C06CA">
        <w:rPr>
          <w:rFonts w:ascii="Times New Roman" w:hAnsi="Times New Roman"/>
          <w:bCs/>
          <w:szCs w:val="24"/>
        </w:rPr>
        <w:t>Учасник повинен забезпечувати належні умови зберігання та транспортування</w:t>
      </w:r>
      <w:r>
        <w:rPr>
          <w:rFonts w:ascii="Times New Roman" w:hAnsi="Times New Roman"/>
          <w:bCs/>
          <w:szCs w:val="24"/>
        </w:rPr>
        <w:t xml:space="preserve"> </w:t>
      </w:r>
      <w:r w:rsidRPr="006C06CA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bCs/>
          <w:szCs w:val="24"/>
        </w:rPr>
        <w:t>г</w:t>
      </w:r>
      <w:r w:rsidRPr="006C06CA">
        <w:rPr>
          <w:rFonts w:ascii="Times New Roman" w:hAnsi="Times New Roman"/>
          <w:bCs/>
          <w:szCs w:val="24"/>
        </w:rPr>
        <w:t>арантійний лист про дотримання  належні умови зберігання та транспортування).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2527"/>
        <w:gridCol w:w="1825"/>
        <w:gridCol w:w="2434"/>
        <w:gridCol w:w="990"/>
        <w:gridCol w:w="1099"/>
      </w:tblGrid>
      <w:tr w:rsidR="006C06CA" w:rsidTr="006C06CA">
        <w:trPr>
          <w:trHeight w:val="84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АТХ код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 назва, форма випуску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Одиниці виміру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Кількість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Aztreonam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J01DF01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Азеонам пор. д/р-ну д/ін. або інф. 1 г фл. №1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Ornithine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A05BA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Гепатокс конц. д/р-ну д/інф. 500 мг/мл амп. 10 мл №10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Duloxetine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N06AX21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Депратал табл. кишково-розч. 30 мг блістер №28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Esomeprazole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A02BC05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Деспазол ліофіл. д/р-ну д/ін. 40 мг фл., пачка картон. №1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Olanzapine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N05AH03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Золафрен табл. в/о 10 мг блістер №30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Pregabalin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N03AX16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Екзиста капс. тверд. 75 мг блістер №56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Comb drug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A11JC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Кокарніт ліофіл. д/р-ну д/ін. амп., з розч. в амп. 2 мл №3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Thiocolchicoside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M03BX05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Контролфлекс р-н д/ін. 2 мг/мл амп. 2 мл №5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Metformin and dapagliflozin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A10BD15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Ксігдуо Пролонг табл. пролонг. в/плівк. обол. 5 мг + 1005,04 мг блістер №28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Ambroxol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R05CB06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Лазолекс р-н д/ін. 7,5 мг/мл амп. 2 мл №5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Pregabalin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N03AX16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Лірика капс. 150 мг блістер №56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Mianserin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N06AX03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Міасер табл. в/плівк. обол. 30 мг блістер №20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Octreotide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H01CB02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Октреотид-МБр-н д/ін. 0,1 мг/мл амп. 1 мл №5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Zaleplon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N05CF03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Селофен капс. 10 мг блістер №20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Ceftriaxone, combinations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J01DD54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Сульбактомакс пор. д/р-ну д/ін. 1000 мг + 500 мг фл. 20 мл №1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Tizanidine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M03BX02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Тізалуд табл. 4 мг блістер №30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Citicoline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N06BX06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Тіколін р-н д/ін. 250 мг/мл амп. 4 мл №10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Trazodone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N06AX05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Триттіко табл. пролонг. дії 75 мг блістер №30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6C06CA" w:rsidTr="006C06CA">
        <w:trPr>
          <w:trHeight w:val="135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Chlorprothixene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N05AF03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Труксал табл. в/плівк. обол. 50 мг контейнер, у коробці №50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Enoxaparin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B01AB05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Фленокс р-н д/ін. 10000 МЕ анти-Ха/мл фл. багатодоз. 3 мл №1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Mono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N06BX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Церебролізин р-н д/ін. 215,2 мг/мл амп. 10 мл №5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Mono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N06BX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Церебролізин р-н д/ін. 215,2 мг/мл амп. 20 мл №5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Mexidol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N07XX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Армадін табл. в/о 125 мг блістер, в пачці №30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Mexidol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N07XX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Армадін р-н д/ін. 50 мг/мл амп. 2 мл, у касеті у пачці №10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</w:tr>
      <w:tr w:rsidR="006C06CA" w:rsidTr="006C06CA">
        <w:trPr>
          <w:trHeight w:val="11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Meldonium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C01EB22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Тризипін р-н д/ін. 100 мг/мл амп. 5 мл, касета у пачці №10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CA" w:rsidRDefault="006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</w:tr>
    </w:tbl>
    <w:p w:rsidR="006C06CA" w:rsidRDefault="006C06CA" w:rsidP="006C06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C36A9" w:rsidRPr="00B9449B" w:rsidRDefault="00B9449B" w:rsidP="00B9449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9449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Примітка: </w:t>
      </w:r>
      <w:r w:rsidR="004C36A9" w:rsidRPr="00B944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="004C36A9" w:rsidRPr="00B9449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«або еквівалент», </w:t>
      </w:r>
      <w:r w:rsidR="004C36A9" w:rsidRPr="00B944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який включений до Переліку лікарських  засобів, дозволених до закупівлі за бюджетні кошти.</w:t>
      </w:r>
    </w:p>
    <w:p w:rsidR="008F4FBF" w:rsidRPr="00B9449B" w:rsidRDefault="00000000" w:rsidP="004C36A9">
      <w:pPr>
        <w:spacing w:after="0" w:line="259" w:lineRule="auto"/>
        <w:jc w:val="center"/>
      </w:pPr>
    </w:p>
    <w:sectPr w:rsidR="008F4FBF" w:rsidRPr="00B9449B" w:rsidSect="0005197C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40CE"/>
    <w:multiLevelType w:val="hybridMultilevel"/>
    <w:tmpl w:val="980688FE"/>
    <w:lvl w:ilvl="0" w:tplc="963C13CA">
      <w:start w:val="1"/>
      <w:numFmt w:val="decimal"/>
      <w:lvlText w:val="%1)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3C40A0"/>
    <w:multiLevelType w:val="hybridMultilevel"/>
    <w:tmpl w:val="64B60D9E"/>
    <w:lvl w:ilvl="0" w:tplc="ACE2E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6BE6"/>
    <w:multiLevelType w:val="hybridMultilevel"/>
    <w:tmpl w:val="08B2EC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153809">
    <w:abstractNumId w:val="2"/>
  </w:num>
  <w:num w:numId="2" w16cid:durableId="220411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113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00"/>
    <w:rsid w:val="00021754"/>
    <w:rsid w:val="0005197C"/>
    <w:rsid w:val="00076357"/>
    <w:rsid w:val="000A1E5F"/>
    <w:rsid w:val="0029249A"/>
    <w:rsid w:val="00295FE6"/>
    <w:rsid w:val="00374BDA"/>
    <w:rsid w:val="003A69DB"/>
    <w:rsid w:val="004C36A9"/>
    <w:rsid w:val="006C04B3"/>
    <w:rsid w:val="006C06CA"/>
    <w:rsid w:val="008363BE"/>
    <w:rsid w:val="008A24A1"/>
    <w:rsid w:val="009F66A3"/>
    <w:rsid w:val="00B90289"/>
    <w:rsid w:val="00B9449B"/>
    <w:rsid w:val="00C03200"/>
    <w:rsid w:val="00C04700"/>
    <w:rsid w:val="00C35CE2"/>
    <w:rsid w:val="00C54CCE"/>
    <w:rsid w:val="00CB30CB"/>
    <w:rsid w:val="00CB7DB9"/>
    <w:rsid w:val="00D50169"/>
    <w:rsid w:val="00D947B3"/>
    <w:rsid w:val="00DF01DB"/>
    <w:rsid w:val="00E56295"/>
    <w:rsid w:val="00E8575E"/>
    <w:rsid w:val="00F96DE1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C7F1"/>
  <w15:docId w15:val="{7CC1651A-E6AD-4872-80B3-60F15DA0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6357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6C06CA"/>
    <w:rPr>
      <w:rFonts w:ascii="Calibri" w:eastAsia="Times New Roman" w:hAnsi="Calibri" w:cs="Times New Roman"/>
      <w:sz w:val="24"/>
      <w:szCs w:val="32"/>
    </w:rPr>
  </w:style>
  <w:style w:type="paragraph" w:styleId="a6">
    <w:name w:val="No Spacing"/>
    <w:basedOn w:val="a"/>
    <w:link w:val="a5"/>
    <w:qFormat/>
    <w:rsid w:val="006C06C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4">
    <w:name w:val="Абзац списку Знак"/>
    <w:link w:val="a3"/>
    <w:uiPriority w:val="34"/>
    <w:locked/>
    <w:rsid w:val="006C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2522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user21@SPL.local</cp:lastModifiedBy>
  <cp:revision>8</cp:revision>
  <dcterms:created xsi:type="dcterms:W3CDTF">2023-01-19T13:05:00Z</dcterms:created>
  <dcterms:modified xsi:type="dcterms:W3CDTF">2023-02-21T16:15:00Z</dcterms:modified>
</cp:coreProperties>
</file>