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23"/>
        <w:gridCol w:w="6396"/>
      </w:tblGrid>
      <w:tr w:rsidR="006B1EDB" w:rsidRPr="00081D0E" w:rsidTr="00613A7E">
        <w:trPr>
          <w:trHeight w:val="1418"/>
        </w:trPr>
        <w:tc>
          <w:tcPr>
            <w:tcW w:w="3323" w:type="dxa"/>
          </w:tcPr>
          <w:p w:rsidR="006B1EDB" w:rsidRPr="00081D0E" w:rsidRDefault="006B1EDB" w:rsidP="000E6657">
            <w:pPr>
              <w:spacing w:after="0" w:line="240" w:lineRule="auto"/>
              <w:jc w:val="both"/>
              <w:rPr>
                <w:rFonts w:ascii="Times New Roman" w:hAnsi="Times New Roman"/>
                <w:b/>
                <w:sz w:val="24"/>
                <w:szCs w:val="24"/>
              </w:rPr>
            </w:pPr>
          </w:p>
        </w:tc>
        <w:tc>
          <w:tcPr>
            <w:tcW w:w="6396" w:type="dxa"/>
            <w:hideMark/>
          </w:tcPr>
          <w:p w:rsidR="00242764" w:rsidRPr="00F51816" w:rsidRDefault="00C04F44" w:rsidP="00F51816">
            <w:pPr>
              <w:pStyle w:val="af"/>
              <w:rPr>
                <w:rFonts w:ascii="Times New Roman" w:hAnsi="Times New Roman"/>
              </w:rPr>
            </w:pPr>
            <w:r w:rsidRPr="00F51816">
              <w:rPr>
                <w:rFonts w:ascii="Times New Roman" w:hAnsi="Times New Roman"/>
              </w:rPr>
              <w:t xml:space="preserve">     </w:t>
            </w:r>
          </w:p>
          <w:p w:rsidR="00F51816" w:rsidRPr="00F51816" w:rsidRDefault="00242764" w:rsidP="00F51816">
            <w:pPr>
              <w:pStyle w:val="af"/>
              <w:rPr>
                <w:rFonts w:ascii="Times New Roman" w:hAnsi="Times New Roman"/>
              </w:rPr>
            </w:pPr>
            <w:r w:rsidRPr="00F51816">
              <w:rPr>
                <w:rFonts w:ascii="Times New Roman" w:hAnsi="Times New Roman"/>
              </w:rPr>
              <w:t xml:space="preserve">                                                                                                                   </w:t>
            </w:r>
            <w:r w:rsidR="0063205E" w:rsidRPr="00F51816">
              <w:rPr>
                <w:rFonts w:ascii="Times New Roman" w:hAnsi="Times New Roman"/>
              </w:rPr>
              <w:t xml:space="preserve">                     </w:t>
            </w:r>
            <w:r w:rsidRPr="00F51816">
              <w:rPr>
                <w:rFonts w:ascii="Times New Roman" w:hAnsi="Times New Roman"/>
              </w:rPr>
              <w:t xml:space="preserve">Додаток </w:t>
            </w:r>
            <w:r w:rsidR="00F51816" w:rsidRPr="00F51816">
              <w:rPr>
                <w:rFonts w:ascii="Times New Roman" w:hAnsi="Times New Roman"/>
              </w:rPr>
              <w:t>2</w:t>
            </w:r>
          </w:p>
          <w:p w:rsidR="00242764" w:rsidRPr="00F51816" w:rsidRDefault="00242764" w:rsidP="00F51816">
            <w:pPr>
              <w:pStyle w:val="af"/>
              <w:rPr>
                <w:rFonts w:ascii="Times New Roman" w:hAnsi="Times New Roman"/>
              </w:rPr>
            </w:pPr>
            <w:r w:rsidRPr="00F51816">
              <w:rPr>
                <w:rFonts w:ascii="Times New Roman" w:hAnsi="Times New Roman"/>
              </w:rPr>
              <w:t>до тендерної документації на закупівлю</w:t>
            </w:r>
          </w:p>
          <w:p w:rsidR="00225844" w:rsidRPr="00F51816" w:rsidRDefault="00242764" w:rsidP="00F51816">
            <w:pPr>
              <w:pStyle w:val="af"/>
              <w:rPr>
                <w:rFonts w:ascii="Times New Roman" w:hAnsi="Times New Roman"/>
              </w:rPr>
            </w:pPr>
            <w:r w:rsidRPr="00F51816">
              <w:rPr>
                <w:rFonts w:ascii="Times New Roman" w:hAnsi="Times New Roman"/>
              </w:rPr>
              <w:t xml:space="preserve">за кодом CPV за </w:t>
            </w:r>
            <w:proofErr w:type="spellStart"/>
            <w:r w:rsidRPr="00F51816">
              <w:rPr>
                <w:rFonts w:ascii="Times New Roman" w:hAnsi="Times New Roman"/>
              </w:rPr>
              <w:t>ДК</w:t>
            </w:r>
            <w:proofErr w:type="spellEnd"/>
            <w:r w:rsidRPr="00F51816">
              <w:rPr>
                <w:rFonts w:ascii="Times New Roman" w:hAnsi="Times New Roman"/>
              </w:rPr>
              <w:t xml:space="preserve"> 021:2015 </w:t>
            </w:r>
            <w:r w:rsidR="00D2776B" w:rsidRPr="00F51816">
              <w:rPr>
                <w:rFonts w:ascii="Times New Roman" w:hAnsi="Times New Roman"/>
              </w:rPr>
              <w:t>–</w:t>
            </w:r>
            <w:r w:rsidRPr="00F51816">
              <w:rPr>
                <w:rFonts w:ascii="Times New Roman" w:hAnsi="Times New Roman"/>
              </w:rPr>
              <w:t xml:space="preserve"> </w:t>
            </w:r>
            <w:r w:rsidR="00D2776B" w:rsidRPr="00F51816">
              <w:rPr>
                <w:rFonts w:ascii="Times New Roman" w:hAnsi="Times New Roman"/>
              </w:rPr>
              <w:t>14620000-3 Сплави</w:t>
            </w:r>
            <w:r w:rsidRPr="00F51816">
              <w:rPr>
                <w:rFonts w:ascii="Times New Roman" w:hAnsi="Times New Roman"/>
                <w:color w:val="000000"/>
              </w:rPr>
              <w:t xml:space="preserve"> (</w:t>
            </w:r>
            <w:r w:rsidR="00C832A7" w:rsidRPr="00F51816">
              <w:rPr>
                <w:rFonts w:ascii="Times New Roman" w:hAnsi="Times New Roman"/>
                <w:color w:val="000000"/>
              </w:rPr>
              <w:t>прокат арматурний</w:t>
            </w:r>
            <w:r w:rsidRPr="00F51816">
              <w:rPr>
                <w:rFonts w:ascii="Times New Roman" w:hAnsi="Times New Roman"/>
                <w:color w:val="000000"/>
              </w:rPr>
              <w:t>)</w:t>
            </w:r>
            <w:r w:rsidR="00C04F44" w:rsidRPr="00F51816">
              <w:rPr>
                <w:rFonts w:ascii="Times New Roman" w:hAnsi="Times New Roman"/>
              </w:rPr>
              <w:t xml:space="preserve">                                                                                                      </w:t>
            </w:r>
          </w:p>
        </w:tc>
      </w:tr>
    </w:tbl>
    <w:p w:rsidR="007355D2" w:rsidRPr="00081D0E" w:rsidRDefault="007355D2" w:rsidP="000E6657">
      <w:pPr>
        <w:widowControl w:val="0"/>
        <w:tabs>
          <w:tab w:val="left" w:pos="1080"/>
        </w:tabs>
        <w:spacing w:after="0" w:line="240" w:lineRule="auto"/>
        <w:jc w:val="both"/>
        <w:rPr>
          <w:rFonts w:ascii="Times New Roman" w:hAnsi="Times New Roman"/>
          <w:b/>
          <w:bCs/>
          <w:sz w:val="24"/>
          <w:szCs w:val="24"/>
        </w:rPr>
      </w:pP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 xml:space="preserve">Перелік документів та інформації  для підтвердження відповідності УЧАСНИКА  вимогам, визначеним у статті 17 Закону </w:t>
      </w:r>
      <w:proofErr w:type="spellStart"/>
      <w:r w:rsidRPr="00081D0E">
        <w:rPr>
          <w:rFonts w:ascii="Times New Roman" w:hAnsi="Times New Roman"/>
          <w:b/>
          <w:bCs/>
          <w:color w:val="000000"/>
          <w:sz w:val="24"/>
          <w:szCs w:val="24"/>
          <w:lang w:eastAsia="ru-RU"/>
        </w:rPr>
        <w:t>“Про</w:t>
      </w:r>
      <w:proofErr w:type="spellEnd"/>
      <w:r w:rsidRPr="00081D0E">
        <w:rPr>
          <w:rFonts w:ascii="Times New Roman" w:hAnsi="Times New Roman"/>
          <w:b/>
          <w:bCs/>
          <w:color w:val="000000"/>
          <w:sz w:val="24"/>
          <w:szCs w:val="24"/>
          <w:lang w:eastAsia="ru-RU"/>
        </w:rPr>
        <w:t xml:space="preserve"> публічні </w:t>
      </w:r>
      <w:proofErr w:type="spellStart"/>
      <w:r w:rsidRPr="00081D0E">
        <w:rPr>
          <w:rFonts w:ascii="Times New Roman" w:hAnsi="Times New Roman"/>
          <w:b/>
          <w:bCs/>
          <w:color w:val="000000"/>
          <w:sz w:val="24"/>
          <w:szCs w:val="24"/>
          <w:lang w:eastAsia="ru-RU"/>
        </w:rPr>
        <w:t>закупівлі”</w:t>
      </w:r>
      <w:proofErr w:type="spellEnd"/>
      <w:r w:rsidRPr="00081D0E">
        <w:rPr>
          <w:rFonts w:ascii="Times New Roman" w:hAnsi="Times New Roman"/>
          <w:b/>
          <w:bCs/>
          <w:color w:val="000000"/>
          <w:sz w:val="24"/>
          <w:szCs w:val="24"/>
          <w:lang w:eastAsia="ru-RU"/>
        </w:rPr>
        <w:t xml:space="preserve"> (далі – Закон).</w:t>
      </w:r>
    </w:p>
    <w:p w:rsidR="007355D2" w:rsidRPr="00081D0E" w:rsidRDefault="007355D2" w:rsidP="000E6657">
      <w:pPr>
        <w:spacing w:after="0" w:line="240" w:lineRule="auto"/>
        <w:jc w:val="both"/>
        <w:rPr>
          <w:rFonts w:ascii="Times New Roman" w:hAnsi="Times New Roman"/>
          <w:color w:val="000000"/>
          <w:sz w:val="24"/>
          <w:szCs w:val="24"/>
          <w:lang w:eastAsia="ru-RU"/>
        </w:rPr>
      </w:pPr>
      <w:r w:rsidRPr="00081D0E">
        <w:rPr>
          <w:rFonts w:ascii="Times New Roman" w:hAnsi="Times New Roman"/>
          <w:color w:val="000000"/>
          <w:sz w:val="24"/>
          <w:szCs w:val="24"/>
          <w:lang w:eastAsia="ru-RU"/>
        </w:rPr>
        <w:t>Інформація, що підтверджує відсутність підстав визначених у частинах пер</w:t>
      </w:r>
      <w:bookmarkStart w:id="0" w:name="_GoBack"/>
      <w:bookmarkEnd w:id="0"/>
      <w:r w:rsidRPr="00081D0E">
        <w:rPr>
          <w:rFonts w:ascii="Times New Roman" w:hAnsi="Times New Roman"/>
          <w:color w:val="000000"/>
          <w:sz w:val="24"/>
          <w:szCs w:val="24"/>
          <w:lang w:eastAsia="ru-RU"/>
        </w:rPr>
        <w:t>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Примірна форма</w:t>
      </w:r>
    </w:p>
    <w:tbl>
      <w:tblPr>
        <w:tblW w:w="0" w:type="auto"/>
        <w:tblCellMar>
          <w:top w:w="15" w:type="dxa"/>
          <w:left w:w="15" w:type="dxa"/>
          <w:bottom w:w="15" w:type="dxa"/>
          <w:right w:w="15" w:type="dxa"/>
        </w:tblCellMar>
        <w:tblLook w:val="04A0"/>
      </w:tblPr>
      <w:tblGrid>
        <w:gridCol w:w="9838"/>
      </w:tblGrid>
      <w:tr w:rsidR="007355D2" w:rsidRPr="00081D0E" w:rsidTr="00206654">
        <w:trPr>
          <w:trHeight w:val="2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Довідка (інформація)</w:t>
            </w: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про відсутність підстав для відмови в участі згідно частини 1 та 2 статті 17</w:t>
            </w: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Закону України  Закону України "Про публічні закупівлі" (із змінами)</w:t>
            </w:r>
          </w:p>
          <w:p w:rsidR="007355D2" w:rsidRPr="00081D0E" w:rsidRDefault="007355D2" w:rsidP="000E6657">
            <w:pPr>
              <w:spacing w:after="0" w:line="240" w:lineRule="auto"/>
              <w:jc w:val="both"/>
              <w:rPr>
                <w:rFonts w:ascii="Times New Roman" w:hAnsi="Times New Roman"/>
                <w:color w:val="000000"/>
                <w:sz w:val="24"/>
                <w:szCs w:val="24"/>
                <w:lang w:eastAsia="ru-RU"/>
              </w:rPr>
            </w:pPr>
            <w:r w:rsidRPr="00081D0E">
              <w:rPr>
                <w:rFonts w:ascii="Times New Roman" w:hAnsi="Times New Roman"/>
                <w:color w:val="000000"/>
                <w:sz w:val="24"/>
                <w:szCs w:val="24"/>
                <w:lang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7355D2" w:rsidRPr="00081D0E" w:rsidRDefault="007355D2" w:rsidP="000E6657">
            <w:pPr>
              <w:spacing w:after="0" w:line="240" w:lineRule="auto"/>
              <w:jc w:val="both"/>
              <w:rPr>
                <w:rFonts w:ascii="Times New Roman" w:hAnsi="Times New Roman"/>
                <w:i/>
                <w:iCs/>
                <w:color w:val="000000"/>
                <w:sz w:val="24"/>
                <w:szCs w:val="24"/>
                <w:lang w:eastAsia="ru-RU"/>
              </w:rPr>
            </w:pPr>
            <w:r w:rsidRPr="00081D0E">
              <w:rPr>
                <w:rFonts w:ascii="Times New Roman" w:hAnsi="Times New Roman"/>
                <w:i/>
                <w:iCs/>
                <w:color w:val="000000"/>
                <w:sz w:val="24"/>
                <w:szCs w:val="24"/>
                <w:lang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81D0E">
              <w:rPr>
                <w:rFonts w:ascii="Times New Roman" w:hAnsi="Times New Roman"/>
                <w:b/>
                <w:bCs/>
                <w:i/>
                <w:iCs/>
                <w:color w:val="000000"/>
                <w:sz w:val="24"/>
                <w:szCs w:val="24"/>
                <w:lang w:eastAsia="ru-RU"/>
              </w:rPr>
              <w:t>має надати підтвердження</w:t>
            </w:r>
            <w:r w:rsidRPr="00081D0E">
              <w:rPr>
                <w:rFonts w:ascii="Times New Roman" w:hAnsi="Times New Roman"/>
                <w:i/>
                <w:iCs/>
                <w:color w:val="000000"/>
                <w:sz w:val="24"/>
                <w:szCs w:val="24"/>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355D2" w:rsidRPr="00081D0E" w:rsidRDefault="007355D2" w:rsidP="000E6657">
            <w:pPr>
              <w:spacing w:after="0" w:line="240" w:lineRule="auto"/>
              <w:jc w:val="both"/>
              <w:rPr>
                <w:rFonts w:ascii="Times New Roman" w:hAnsi="Times New Roman"/>
                <w:i/>
                <w:iCs/>
                <w:color w:val="000000"/>
                <w:sz w:val="24"/>
                <w:szCs w:val="24"/>
                <w:lang w:eastAsia="ru-RU"/>
              </w:rPr>
            </w:pPr>
            <w:r w:rsidRPr="00081D0E">
              <w:rPr>
                <w:rFonts w:ascii="Times New Roman" w:hAnsi="Times New Roman"/>
                <w:i/>
                <w:iCs/>
                <w:color w:val="000000"/>
                <w:sz w:val="24"/>
                <w:szCs w:val="24"/>
                <w:lang w:eastAsia="ru-RU"/>
              </w:rPr>
              <w:t xml:space="preserve">На підтвердження учасник у складі тендерної пропозиції </w:t>
            </w:r>
            <w:r w:rsidRPr="00081D0E">
              <w:rPr>
                <w:rFonts w:ascii="Times New Roman" w:hAnsi="Times New Roman"/>
                <w:b/>
                <w:bCs/>
                <w:i/>
                <w:iCs/>
                <w:color w:val="000000"/>
                <w:sz w:val="24"/>
                <w:szCs w:val="24"/>
                <w:lang w:eastAsia="ru-RU"/>
              </w:rPr>
              <w:t>має надати гарантійний лист</w:t>
            </w:r>
            <w:r w:rsidRPr="00081D0E">
              <w:rPr>
                <w:rFonts w:ascii="Times New Roman" w:hAnsi="Times New Roman"/>
                <w:i/>
                <w:iCs/>
                <w:color w:val="000000"/>
                <w:sz w:val="24"/>
                <w:szCs w:val="24"/>
                <w:lang w:eastAsia="ru-RU"/>
              </w:rPr>
              <w:t xml:space="preserve"> в довільній формі про те, що учасник гарантує сплату штрафу/</w:t>
            </w:r>
            <w:proofErr w:type="spellStart"/>
            <w:r w:rsidRPr="00081D0E">
              <w:rPr>
                <w:rFonts w:ascii="Times New Roman" w:hAnsi="Times New Roman"/>
                <w:i/>
                <w:iCs/>
                <w:color w:val="000000"/>
                <w:sz w:val="24"/>
                <w:szCs w:val="24"/>
                <w:lang w:eastAsia="ru-RU"/>
              </w:rPr>
              <w:t>ів</w:t>
            </w:r>
            <w:proofErr w:type="spellEnd"/>
            <w:r w:rsidRPr="00081D0E">
              <w:rPr>
                <w:rFonts w:ascii="Times New Roman" w:hAnsi="Times New Roman"/>
                <w:i/>
                <w:iCs/>
                <w:color w:val="000000"/>
                <w:sz w:val="24"/>
                <w:szCs w:val="24"/>
                <w:lang w:eastAsia="ru-RU"/>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81D0E">
              <w:rPr>
                <w:rFonts w:ascii="Times New Roman" w:hAnsi="Times New Roman"/>
                <w:i/>
                <w:iCs/>
                <w:color w:val="000000"/>
                <w:sz w:val="24"/>
                <w:szCs w:val="24"/>
                <w:lang w:eastAsia="ru-RU"/>
              </w:rPr>
              <w:t>ів</w:t>
            </w:r>
            <w:proofErr w:type="spellEnd"/>
            <w:r w:rsidRPr="00081D0E">
              <w:rPr>
                <w:rFonts w:ascii="Times New Roman" w:hAnsi="Times New Roman"/>
                <w:i/>
                <w:iCs/>
                <w:color w:val="000000"/>
                <w:sz w:val="24"/>
                <w:szCs w:val="24"/>
                <w:lang w:eastAsia="ru-RU"/>
              </w:rPr>
              <w:t xml:space="preserve"> та/або відшкодування збитків на користь замовника.</w:t>
            </w:r>
          </w:p>
          <w:p w:rsidR="007355D2" w:rsidRPr="00081D0E" w:rsidRDefault="007355D2" w:rsidP="000E6657">
            <w:pPr>
              <w:spacing w:after="0" w:line="240" w:lineRule="auto"/>
              <w:jc w:val="both"/>
              <w:rPr>
                <w:rFonts w:ascii="Times New Roman" w:hAnsi="Times New Roman"/>
                <w:color w:val="000000"/>
                <w:sz w:val="24"/>
                <w:szCs w:val="24"/>
                <w:lang w:eastAsia="ru-RU"/>
              </w:rPr>
            </w:pPr>
            <w:r w:rsidRPr="00081D0E">
              <w:rPr>
                <w:rFonts w:ascii="Times New Roman" w:hAnsi="Times New Roman"/>
                <w:i/>
                <w:iCs/>
                <w:color w:val="000000"/>
                <w:sz w:val="24"/>
                <w:szCs w:val="24"/>
                <w:lang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081D0E">
              <w:rPr>
                <w:rFonts w:ascii="Times New Roman" w:hAnsi="Times New Roman"/>
                <w:b/>
                <w:bCs/>
                <w:i/>
                <w:iCs/>
                <w:color w:val="000000"/>
                <w:sz w:val="24"/>
                <w:szCs w:val="24"/>
                <w:lang w:eastAsia="ru-RU"/>
              </w:rPr>
              <w:t>надає документ</w:t>
            </w:r>
            <w:r w:rsidRPr="00081D0E">
              <w:rPr>
                <w:rFonts w:ascii="Times New Roman" w:hAnsi="Times New Roman"/>
                <w:i/>
                <w:iCs/>
                <w:color w:val="000000"/>
                <w:sz w:val="24"/>
                <w:szCs w:val="24"/>
                <w:lang w:eastAsia="ru-RU"/>
              </w:rPr>
              <w:t xml:space="preserve"> про розстрочення/відстрочення такої заборгованості відповідним органом.</w:t>
            </w:r>
          </w:p>
        </w:tc>
      </w:tr>
    </w:tbl>
    <w:p w:rsidR="007355D2" w:rsidRPr="00081D0E" w:rsidRDefault="007355D2" w:rsidP="000E6657">
      <w:pPr>
        <w:spacing w:after="0" w:line="240" w:lineRule="auto"/>
        <w:jc w:val="both"/>
        <w:rPr>
          <w:rFonts w:ascii="Times New Roman" w:hAnsi="Times New Roman"/>
          <w:i/>
          <w:iCs/>
          <w:color w:val="000000"/>
          <w:sz w:val="24"/>
          <w:szCs w:val="24"/>
          <w:lang w:eastAsia="ru-RU"/>
        </w:rPr>
      </w:pPr>
      <w:r w:rsidRPr="00081D0E">
        <w:rPr>
          <w:rFonts w:ascii="Times New Roman" w:hAnsi="Times New Roman"/>
          <w:i/>
          <w:iCs/>
          <w:color w:val="000000"/>
          <w:sz w:val="24"/>
          <w:szCs w:val="24"/>
          <w:lang w:eastAsia="ru-RU"/>
        </w:rPr>
        <w:t xml:space="preserve"> У разі якщо учасник процедури закупівлі </w:t>
      </w:r>
      <w:r w:rsidRPr="00081D0E">
        <w:rPr>
          <w:rFonts w:ascii="Times New Roman" w:hAnsi="Times New Roman"/>
          <w:b/>
          <w:bCs/>
          <w:i/>
          <w:iCs/>
          <w:color w:val="000000"/>
          <w:sz w:val="24"/>
          <w:szCs w:val="24"/>
          <w:lang w:eastAsia="ru-RU"/>
        </w:rPr>
        <w:t>має намір залучити спроможності інших суб’єктів господарювання</w:t>
      </w:r>
      <w:r w:rsidRPr="00081D0E">
        <w:rPr>
          <w:rFonts w:ascii="Times New Roman" w:hAnsi="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081D0E">
        <w:rPr>
          <w:rFonts w:ascii="Times New Roman" w:hAnsi="Times New Roman"/>
          <w:b/>
          <w:bCs/>
          <w:i/>
          <w:iCs/>
          <w:color w:val="000000"/>
          <w:sz w:val="24"/>
          <w:szCs w:val="24"/>
          <w:lang w:eastAsia="ru-RU"/>
        </w:rPr>
        <w:t>відповідно до частини третьої статті 16 Закону</w:t>
      </w:r>
      <w:r w:rsidRPr="00081D0E">
        <w:rPr>
          <w:rFonts w:ascii="Times New Roman" w:hAnsi="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081D0E">
        <w:rPr>
          <w:rFonts w:ascii="Times New Roman" w:hAnsi="Times New Roman"/>
          <w:b/>
          <w:bCs/>
          <w:i/>
          <w:iCs/>
          <w:color w:val="000000"/>
          <w:sz w:val="24"/>
          <w:szCs w:val="24"/>
          <w:lang w:eastAsia="ru-RU"/>
        </w:rPr>
        <w:t>частині першій статті 17 Закону</w:t>
      </w:r>
      <w:r w:rsidRPr="00081D0E">
        <w:rPr>
          <w:rFonts w:ascii="Times New Roman" w:hAnsi="Times New Roman"/>
          <w:i/>
          <w:iCs/>
          <w:color w:val="000000"/>
          <w:sz w:val="24"/>
          <w:szCs w:val="24"/>
          <w:lang w:eastAsia="ru-RU"/>
        </w:rPr>
        <w:t xml:space="preserve">. </w:t>
      </w:r>
    </w:p>
    <w:p w:rsidR="007355D2" w:rsidRPr="00081D0E" w:rsidRDefault="007355D2" w:rsidP="000E6657">
      <w:pPr>
        <w:spacing w:after="0" w:line="240" w:lineRule="auto"/>
        <w:jc w:val="both"/>
        <w:rPr>
          <w:rFonts w:ascii="Times New Roman" w:hAnsi="Times New Roman"/>
          <w:i/>
          <w:iCs/>
          <w:color w:val="000000"/>
          <w:sz w:val="24"/>
          <w:szCs w:val="24"/>
          <w:lang w:eastAsia="ru-RU"/>
        </w:rPr>
      </w:pPr>
      <w:r w:rsidRPr="00081D0E">
        <w:rPr>
          <w:rFonts w:ascii="Times New Roman" w:hAnsi="Times New Roman"/>
          <w:b/>
          <w:bCs/>
          <w:i/>
          <w:iCs/>
          <w:color w:val="000000"/>
          <w:sz w:val="24"/>
          <w:szCs w:val="24"/>
          <w:lang w:eastAsia="ru-RU"/>
        </w:rPr>
        <w:t>Для підтвердження відповідності кожного субпідрядника/співвиконавця</w:t>
      </w:r>
      <w:r w:rsidRPr="00081D0E">
        <w:rPr>
          <w:rFonts w:ascii="Times New Roman" w:hAnsi="Times New Roman"/>
          <w:i/>
          <w:iCs/>
          <w:color w:val="000000"/>
          <w:sz w:val="24"/>
          <w:szCs w:val="24"/>
          <w:lang w:eastAsia="ru-RU"/>
        </w:rPr>
        <w:t xml:space="preserve">,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w:t>
      </w:r>
      <w:r w:rsidRPr="00081D0E">
        <w:rPr>
          <w:rFonts w:ascii="Times New Roman" w:hAnsi="Times New Roman"/>
          <w:b/>
          <w:bCs/>
          <w:i/>
          <w:iCs/>
          <w:color w:val="000000"/>
          <w:sz w:val="24"/>
          <w:szCs w:val="24"/>
          <w:lang w:eastAsia="ru-RU"/>
        </w:rPr>
        <w:t>підтверджує відсутність підстав визначених у частинах першій і другій статті 17 Закону</w:t>
      </w:r>
      <w:r w:rsidRPr="00081D0E">
        <w:rPr>
          <w:rFonts w:ascii="Times New Roman" w:hAnsi="Times New Roman"/>
          <w:i/>
          <w:iCs/>
          <w:color w:val="000000"/>
          <w:sz w:val="24"/>
          <w:szCs w:val="24"/>
          <w:lang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7355D2" w:rsidRPr="00081D0E" w:rsidRDefault="007355D2" w:rsidP="000E6657">
      <w:pPr>
        <w:spacing w:after="0" w:line="240" w:lineRule="auto"/>
        <w:jc w:val="both"/>
        <w:rPr>
          <w:rFonts w:ascii="Times New Roman" w:hAnsi="Times New Roman"/>
          <w:i/>
          <w:iCs/>
          <w:color w:val="000000"/>
          <w:sz w:val="24"/>
          <w:szCs w:val="24"/>
          <w:lang w:eastAsia="ru-RU"/>
        </w:rPr>
      </w:pPr>
      <w:r w:rsidRPr="00081D0E">
        <w:rPr>
          <w:rFonts w:ascii="Times New Roman" w:hAnsi="Times New Roman"/>
          <w:i/>
          <w:iCs/>
          <w:color w:val="000000"/>
          <w:sz w:val="24"/>
          <w:szCs w:val="24"/>
          <w:lang w:eastAsia="ru-RU"/>
        </w:rPr>
        <w:lastRenderedPageBreak/>
        <w:t xml:space="preserve">У випадку якщо учасником процедури закупівлі є </w:t>
      </w:r>
      <w:r w:rsidRPr="00081D0E">
        <w:rPr>
          <w:rFonts w:ascii="Times New Roman" w:hAnsi="Times New Roman"/>
          <w:b/>
          <w:bCs/>
          <w:i/>
          <w:iCs/>
          <w:color w:val="000000"/>
          <w:sz w:val="24"/>
          <w:szCs w:val="24"/>
          <w:lang w:eastAsia="ru-RU"/>
        </w:rPr>
        <w:t>об’єднання учасників</w:t>
      </w:r>
      <w:r w:rsidRPr="00081D0E">
        <w:rPr>
          <w:rFonts w:ascii="Times New Roman" w:hAnsi="Times New Roman"/>
          <w:i/>
          <w:iCs/>
          <w:color w:val="000000"/>
          <w:sz w:val="24"/>
          <w:szCs w:val="24"/>
          <w:lang w:eastAsia="ru-RU"/>
        </w:rPr>
        <w:t xml:space="preserve">, то на кожного з учасників такого об’єднання надається </w:t>
      </w:r>
      <w:r w:rsidRPr="00081D0E">
        <w:rPr>
          <w:rFonts w:ascii="Times New Roman" w:hAnsi="Times New Roman"/>
          <w:b/>
          <w:bCs/>
          <w:i/>
          <w:iCs/>
          <w:color w:val="000000"/>
          <w:sz w:val="24"/>
          <w:szCs w:val="24"/>
          <w:lang w:eastAsia="ru-RU"/>
        </w:rPr>
        <w:t>окрема довідка</w:t>
      </w:r>
      <w:r w:rsidRPr="00081D0E">
        <w:rPr>
          <w:rFonts w:ascii="Times New Roman" w:hAnsi="Times New Roman"/>
          <w:i/>
          <w:iCs/>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7355D2" w:rsidRPr="00081D0E" w:rsidRDefault="007355D2" w:rsidP="000E6657">
      <w:pPr>
        <w:spacing w:after="0" w:line="240" w:lineRule="auto"/>
        <w:jc w:val="both"/>
        <w:rPr>
          <w:rFonts w:ascii="Times New Roman" w:hAnsi="Times New Roman"/>
          <w:b/>
          <w:bCs/>
          <w:color w:val="000000"/>
          <w:sz w:val="24"/>
          <w:szCs w:val="24"/>
          <w:lang w:eastAsia="ru-RU"/>
        </w:rPr>
      </w:pP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081D0E">
        <w:rPr>
          <w:rFonts w:ascii="Times New Roman" w:hAnsi="Times New Roman"/>
          <w:b/>
          <w:bCs/>
          <w:color w:val="000000"/>
          <w:sz w:val="24"/>
          <w:szCs w:val="24"/>
          <w:lang w:eastAsia="ru-RU"/>
        </w:rPr>
        <w:t>“Про</w:t>
      </w:r>
      <w:proofErr w:type="spellEnd"/>
      <w:r w:rsidRPr="00081D0E">
        <w:rPr>
          <w:rFonts w:ascii="Times New Roman" w:hAnsi="Times New Roman"/>
          <w:b/>
          <w:bCs/>
          <w:color w:val="000000"/>
          <w:sz w:val="24"/>
          <w:szCs w:val="24"/>
          <w:lang w:eastAsia="ru-RU"/>
        </w:rPr>
        <w:t xml:space="preserve"> публічні </w:t>
      </w:r>
      <w:proofErr w:type="spellStart"/>
      <w:r w:rsidRPr="00081D0E">
        <w:rPr>
          <w:rFonts w:ascii="Times New Roman" w:hAnsi="Times New Roman"/>
          <w:b/>
          <w:bCs/>
          <w:color w:val="000000"/>
          <w:sz w:val="24"/>
          <w:szCs w:val="24"/>
          <w:lang w:eastAsia="ru-RU"/>
        </w:rPr>
        <w:t>закупівлі”</w:t>
      </w:r>
      <w:proofErr w:type="spellEnd"/>
      <w:r w:rsidRPr="00081D0E">
        <w:rPr>
          <w:rFonts w:ascii="Times New Roman" w:hAnsi="Times New Roman"/>
          <w:b/>
          <w:bCs/>
          <w:color w:val="000000"/>
          <w:sz w:val="24"/>
          <w:szCs w:val="24"/>
          <w:lang w:eastAsia="ru-RU"/>
        </w:rPr>
        <w:t>:</w:t>
      </w:r>
    </w:p>
    <w:p w:rsidR="007355D2" w:rsidRPr="00081D0E" w:rsidRDefault="007355D2" w:rsidP="000E6657">
      <w:pPr>
        <w:spacing w:after="0" w:line="240" w:lineRule="auto"/>
        <w:jc w:val="both"/>
        <w:rPr>
          <w:rFonts w:ascii="Times New Roman" w:hAnsi="Times New Roman"/>
          <w:b/>
          <w:bCs/>
          <w:color w:val="000000"/>
          <w:sz w:val="24"/>
          <w:szCs w:val="24"/>
          <w:lang w:eastAsia="ru-RU"/>
        </w:rPr>
      </w:pPr>
      <w:bookmarkStart w:id="1" w:name="_Hlk37754101"/>
      <w:r w:rsidRPr="00081D0E">
        <w:rPr>
          <w:rFonts w:ascii="Times New Roman" w:hAnsi="Times New Roman"/>
          <w:b/>
          <w:bCs/>
          <w:color w:val="000000"/>
          <w:sz w:val="24"/>
          <w:szCs w:val="24"/>
          <w:lang w:eastAsia="ru-RU"/>
        </w:rPr>
        <w:t>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tblPr>
      <w:tblGrid>
        <w:gridCol w:w="4101"/>
        <w:gridCol w:w="5747"/>
      </w:tblGrid>
      <w:tr w:rsidR="007355D2" w:rsidRPr="00081D0E" w:rsidTr="000E6657">
        <w:trPr>
          <w:trHeight w:val="10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Вимоги статті 17 Закону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7355D2" w:rsidRPr="00081D0E" w:rsidTr="000E6657">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 xml:space="preserve">Відомості </w:t>
            </w:r>
            <w:r w:rsidRPr="00081D0E">
              <w:rPr>
                <w:rFonts w:ascii="Times New Roman" w:hAnsi="Times New Roman"/>
                <w:b/>
                <w:bCs/>
                <w:sz w:val="24"/>
                <w:szCs w:val="24"/>
                <w:lang w:eastAsia="ru-RU"/>
              </w:rPr>
              <w:t>про юридичну особу</w:t>
            </w:r>
            <w:r w:rsidRPr="00081D0E">
              <w:rPr>
                <w:rFonts w:ascii="Times New Roman" w:hAnsi="Times New Roman"/>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2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821"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Замовник самостійно перевіряє інформацію, що міститься у відкритому реєстрі</w:t>
            </w:r>
            <w:r w:rsidR="007A6821">
              <w:rPr>
                <w:rFonts w:ascii="Times New Roman" w:hAnsi="Times New Roman"/>
                <w:b/>
                <w:bCs/>
                <w:sz w:val="24"/>
                <w:szCs w:val="24"/>
                <w:lang w:eastAsia="ru-RU"/>
              </w:rPr>
              <w:t>.</w:t>
            </w:r>
          </w:p>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Посилання розміщення інформації:</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https://corruptinfo.nazk.gov.ua/</w:t>
            </w:r>
          </w:p>
        </w:tc>
      </w:tr>
      <w:tr w:rsidR="007355D2" w:rsidRPr="00081D0E" w:rsidTr="000E6657">
        <w:trPr>
          <w:trHeight w:val="184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3 частини 1 статті 17 Закону)</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6821" w:rsidRDefault="007355D2" w:rsidP="000E6657">
            <w:pPr>
              <w:pBdr>
                <w:top w:val="nil"/>
                <w:left w:val="nil"/>
                <w:bottom w:val="nil"/>
                <w:right w:val="nil"/>
                <w:between w:val="nil"/>
              </w:pBd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t>Замовник самостійно перевіряє інформацію, що міститься у відкритому реєстрі</w:t>
            </w:r>
            <w:r w:rsidR="007A6821">
              <w:rPr>
                <w:rFonts w:ascii="Times New Roman" w:hAnsi="Times New Roman"/>
                <w:b/>
                <w:bCs/>
                <w:sz w:val="24"/>
                <w:szCs w:val="24"/>
                <w:lang w:eastAsia="ru-RU"/>
              </w:rPr>
              <w:t>.</w:t>
            </w:r>
          </w:p>
          <w:p w:rsidR="007355D2" w:rsidRPr="00081D0E" w:rsidRDefault="007355D2" w:rsidP="000E6657">
            <w:pPr>
              <w:pBdr>
                <w:top w:val="nil"/>
                <w:left w:val="nil"/>
                <w:bottom w:val="nil"/>
                <w:right w:val="nil"/>
                <w:between w:val="nil"/>
              </w:pBd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Посилання розміщення інформації:</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https://corruptinfo.nazk.gov.ua/</w:t>
            </w:r>
          </w:p>
        </w:tc>
      </w:tr>
      <w:tr w:rsidR="007355D2" w:rsidRPr="00081D0E" w:rsidTr="000E6657">
        <w:trPr>
          <w:trHeight w:val="1018"/>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6 частини 1 статті 17 Закону)</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004BD" w:rsidRPr="001D29FD" w:rsidRDefault="007004BD" w:rsidP="007004BD">
            <w:pPr>
              <w:shd w:val="clear" w:color="auto" w:fill="FFFFFF"/>
              <w:tabs>
                <w:tab w:val="left" w:pos="426"/>
              </w:tabs>
              <w:spacing w:after="0" w:line="240" w:lineRule="auto"/>
              <w:ind w:right="109"/>
              <w:jc w:val="both"/>
              <w:rPr>
                <w:rFonts w:ascii="Times New Roman" w:hAnsi="Times New Roman"/>
                <w:color w:val="000000"/>
                <w:lang w:eastAsia="ru-RU"/>
              </w:rPr>
            </w:pPr>
            <w:r>
              <w:rPr>
                <w:rFonts w:ascii="Times New Roman" w:hAnsi="Times New Roman"/>
                <w:b/>
                <w:color w:val="000000"/>
                <w:lang w:eastAsia="ru-RU"/>
              </w:rPr>
              <w:t>ВИТЯГ</w:t>
            </w:r>
            <w:r w:rsidRPr="001D29FD">
              <w:rPr>
                <w:rFonts w:ascii="Times New Roman" w:hAnsi="Times New Roman"/>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 w:history="1">
              <w:r w:rsidRPr="00517B21">
                <w:rPr>
                  <w:rStyle w:val="a5"/>
                  <w:rFonts w:ascii="Times New Roman" w:hAnsi="Times New Roman"/>
                  <w:lang w:eastAsia="ru-RU"/>
                </w:rPr>
                <w:t>https://vytiah.mvs.gov.ua/app/landing</w:t>
              </w:r>
            </w:hyperlink>
          </w:p>
          <w:p w:rsidR="007355D2" w:rsidRPr="00081D0E" w:rsidRDefault="007004BD" w:rsidP="007004BD">
            <w:pPr>
              <w:pBdr>
                <w:top w:val="nil"/>
                <w:left w:val="nil"/>
                <w:bottom w:val="nil"/>
                <w:right w:val="nil"/>
                <w:between w:val="nil"/>
              </w:pBdr>
              <w:spacing w:after="0" w:line="240" w:lineRule="auto"/>
              <w:jc w:val="both"/>
              <w:rPr>
                <w:rFonts w:ascii="Times New Roman" w:hAnsi="Times New Roman"/>
                <w:sz w:val="24"/>
                <w:szCs w:val="24"/>
                <w:lang w:eastAsia="ru-RU"/>
              </w:rPr>
            </w:pPr>
            <w:r w:rsidRPr="00FB10C9">
              <w:rPr>
                <w:rFonts w:ascii="Times New Roman" w:hAnsi="Times New Roman"/>
              </w:rPr>
              <w:t>Документ повинен бути не більше</w:t>
            </w:r>
            <w:r>
              <w:rPr>
                <w:rFonts w:ascii="Times New Roman" w:hAnsi="Times New Roman"/>
              </w:rPr>
              <w:t xml:space="preserve"> тридцяти денної </w:t>
            </w:r>
            <w:r w:rsidRPr="00FB10C9">
              <w:rPr>
                <w:rFonts w:ascii="Times New Roman" w:hAnsi="Times New Roman"/>
              </w:rPr>
              <w:t>давнини</w:t>
            </w:r>
            <w:r>
              <w:rPr>
                <w:rFonts w:ascii="Times New Roman" w:hAnsi="Times New Roman"/>
              </w:rPr>
              <w:t xml:space="preserve"> </w:t>
            </w:r>
            <w:r w:rsidRPr="00FB10C9">
              <w:rPr>
                <w:rFonts w:ascii="Times New Roman" w:hAnsi="Times New Roman"/>
              </w:rPr>
              <w:t>від</w:t>
            </w:r>
            <w:r>
              <w:rPr>
                <w:rFonts w:ascii="Times New Roman" w:hAnsi="Times New Roman"/>
              </w:rPr>
              <w:t xml:space="preserve"> </w:t>
            </w:r>
            <w:r w:rsidRPr="00FB10C9">
              <w:rPr>
                <w:rFonts w:ascii="Times New Roman" w:hAnsi="Times New Roman"/>
              </w:rPr>
              <w:t>дати</w:t>
            </w:r>
            <w:r>
              <w:rPr>
                <w:rFonts w:ascii="Times New Roman" w:hAnsi="Times New Roman"/>
              </w:rPr>
              <w:t xml:space="preserve"> </w:t>
            </w:r>
            <w:r w:rsidRPr="00FB10C9">
              <w:rPr>
                <w:rFonts w:ascii="Times New Roman" w:hAnsi="Times New Roman"/>
              </w:rPr>
              <w:t>подання документа.</w:t>
            </w:r>
            <w:r w:rsidR="00356C50" w:rsidRPr="00356C50">
              <w:rPr>
                <w:rFonts w:ascii="Times New Roman" w:hAnsi="Times New Roman"/>
                <w:b/>
                <w:bCs/>
                <w:color w:val="242424"/>
                <w:sz w:val="24"/>
                <w:szCs w:val="24"/>
              </w:rPr>
              <w:t xml:space="preserve"> </w:t>
            </w:r>
          </w:p>
        </w:tc>
      </w:tr>
      <w:tr w:rsidR="007355D2" w:rsidRPr="00081D0E" w:rsidTr="000E6657">
        <w:trPr>
          <w:trHeight w:val="1143"/>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8 частини 1 статті 17 Закону)</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6821"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t>Замовник самостійно перевіряє інформацію, що міститься у відкритому реєстрі</w:t>
            </w:r>
            <w:r w:rsidR="007A6821">
              <w:rPr>
                <w:rFonts w:ascii="Times New Roman" w:hAnsi="Times New Roman"/>
                <w:b/>
                <w:bCs/>
                <w:sz w:val="24"/>
                <w:szCs w:val="24"/>
                <w:lang w:eastAsia="ru-RU"/>
              </w:rPr>
              <w:t>.</w:t>
            </w:r>
          </w:p>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Посилання розміщення інформації:</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https://kap.minjust.gov.ua/services</w:t>
            </w:r>
          </w:p>
        </w:tc>
      </w:tr>
      <w:tr w:rsidR="007355D2" w:rsidRPr="00081D0E" w:rsidTr="000E6657">
        <w:trPr>
          <w:trHeight w:val="39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12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356C50" w:rsidP="00356C50">
            <w:pPr>
              <w:spacing w:after="0" w:line="240" w:lineRule="auto"/>
              <w:jc w:val="both"/>
              <w:rPr>
                <w:rFonts w:ascii="Times New Roman" w:hAnsi="Times New Roman"/>
                <w:sz w:val="24"/>
                <w:szCs w:val="24"/>
                <w:lang w:eastAsia="ru-RU"/>
              </w:rPr>
            </w:pPr>
            <w:r w:rsidRPr="00356C50">
              <w:rPr>
                <w:rFonts w:ascii="Times New Roman" w:hAnsi="Times New Roman"/>
                <w:color w:val="242424"/>
                <w:sz w:val="24"/>
                <w:szCs w:val="24"/>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56C50">
              <w:rPr>
                <w:rFonts w:ascii="Times New Roman" w:hAnsi="Times New Roman"/>
                <w:b/>
                <w:bCs/>
                <w:color w:val="242424"/>
                <w:sz w:val="24"/>
                <w:szCs w:val="24"/>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03.06.2020</w:t>
            </w:r>
            <w:r w:rsidR="007355D2" w:rsidRPr="00081D0E">
              <w:rPr>
                <w:rFonts w:ascii="Times New Roman" w:hAnsi="Times New Roman"/>
                <w:b/>
                <w:bCs/>
                <w:sz w:val="24"/>
                <w:szCs w:val="24"/>
                <w:lang w:eastAsia="ru-RU"/>
              </w:rPr>
              <w:t xml:space="preserve"> </w:t>
            </w:r>
          </w:p>
        </w:tc>
      </w:tr>
      <w:tr w:rsidR="007355D2" w:rsidRPr="00081D0E" w:rsidTr="000E6657">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13 частини 1 статті 17 Закону)</w:t>
            </w:r>
          </w:p>
          <w:p w:rsidR="007355D2" w:rsidRPr="00081D0E" w:rsidRDefault="007355D2" w:rsidP="000E6657">
            <w:pPr>
              <w:spacing w:after="0" w:line="240" w:lineRule="auto"/>
              <w:jc w:val="both"/>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C50" w:rsidRPr="00081D0E" w:rsidRDefault="00356C50" w:rsidP="00356C50">
            <w:pPr>
              <w:spacing w:after="0" w:line="240" w:lineRule="auto"/>
              <w:jc w:val="both"/>
              <w:textAlignment w:val="baseline"/>
              <w:rPr>
                <w:rFonts w:ascii="Times New Roman" w:hAnsi="Times New Roman"/>
                <w:i/>
                <w:iCs/>
                <w:sz w:val="24"/>
                <w:szCs w:val="24"/>
                <w:lang w:eastAsia="ru-RU"/>
              </w:rPr>
            </w:pPr>
            <w:r w:rsidRPr="00356C50">
              <w:rPr>
                <w:rFonts w:ascii="Times New Roman" w:hAnsi="Times New Roman"/>
                <w:color w:val="242424"/>
                <w:sz w:val="24"/>
                <w:szCs w:val="24"/>
              </w:rPr>
              <w:t>Інформація в довільній формі про те, що в учасника відсутня заборгованість зі сплати податків і зборів (обов’язкових платежів) ш</w:t>
            </w:r>
            <w:r w:rsidRPr="00356C50">
              <w:rPr>
                <w:rFonts w:ascii="Times New Roman" w:hAnsi="Times New Roman"/>
                <w:b/>
                <w:bCs/>
                <w:color w:val="242424"/>
                <w:sz w:val="24"/>
                <w:szCs w:val="24"/>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03.06.2020.</w:t>
            </w:r>
            <w:r w:rsidRPr="00356C50">
              <w:rPr>
                <w:rFonts w:ascii="Times New Roman" w:hAnsi="Times New Roman"/>
                <w:color w:val="242424"/>
                <w:sz w:val="24"/>
                <w:szCs w:val="24"/>
              </w:rPr>
              <w:t>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356C50">
              <w:rPr>
                <w:rFonts w:ascii="Times New Roman" w:hAnsi="Times New Roman"/>
                <w:b/>
                <w:bCs/>
                <w:color w:val="242424"/>
                <w:sz w:val="24"/>
                <w:szCs w:val="24"/>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w:t>
            </w:r>
          </w:p>
          <w:p w:rsidR="007355D2" w:rsidRPr="00081D0E" w:rsidRDefault="007355D2" w:rsidP="000E6657">
            <w:pPr>
              <w:spacing w:after="0" w:line="240" w:lineRule="auto"/>
              <w:jc w:val="both"/>
              <w:rPr>
                <w:rFonts w:ascii="Times New Roman" w:hAnsi="Times New Roman"/>
                <w:i/>
                <w:iCs/>
                <w:sz w:val="24"/>
                <w:szCs w:val="24"/>
                <w:lang w:eastAsia="ru-RU"/>
              </w:rPr>
            </w:pPr>
          </w:p>
        </w:tc>
      </w:tr>
      <w:tr w:rsidR="007355D2" w:rsidRPr="00081D0E" w:rsidTr="000E6657">
        <w:trPr>
          <w:trHeight w:val="27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lastRenderedPageBreak/>
              <w:t>(частина 2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lastRenderedPageBreak/>
              <w:t>Довідка в довільній формі</w:t>
            </w:r>
            <w:r w:rsidRPr="00081D0E">
              <w:rPr>
                <w:rFonts w:ascii="Times New Roman" w:hAnsi="Times New Roman"/>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081D0E">
              <w:rPr>
                <w:rFonts w:ascii="Times New Roman" w:hAnsi="Times New Roman"/>
                <w:sz w:val="24"/>
                <w:szCs w:val="24"/>
                <w:lang w:eastAsia="ru-RU"/>
              </w:rPr>
              <w:lastRenderedPageBreak/>
              <w:t>надійності, незважаючи на наявність відповідної підстави для відмови в участі у процедурі закупівлі.</w:t>
            </w:r>
          </w:p>
        </w:tc>
      </w:tr>
    </w:tbl>
    <w:p w:rsidR="007355D2" w:rsidRPr="00081D0E" w:rsidRDefault="007355D2" w:rsidP="000E6657">
      <w:pPr>
        <w:spacing w:after="0" w:line="240" w:lineRule="auto"/>
        <w:jc w:val="both"/>
        <w:rPr>
          <w:rFonts w:ascii="Times New Roman" w:hAnsi="Times New Roman"/>
          <w:b/>
          <w:bCs/>
          <w:color w:val="000000"/>
          <w:sz w:val="24"/>
          <w:szCs w:val="24"/>
          <w:lang w:eastAsia="ru-RU"/>
        </w:rPr>
      </w:pPr>
    </w:p>
    <w:p w:rsidR="007355D2" w:rsidRPr="00081D0E" w:rsidRDefault="007355D2" w:rsidP="000E6657">
      <w:pPr>
        <w:spacing w:after="0" w:line="240" w:lineRule="auto"/>
        <w:jc w:val="both"/>
        <w:rPr>
          <w:rFonts w:ascii="Times New Roman" w:hAnsi="Times New Roman"/>
          <w:b/>
          <w:bCs/>
          <w:color w:val="000000"/>
          <w:sz w:val="24"/>
          <w:szCs w:val="24"/>
          <w:lang w:eastAsia="ru-RU"/>
        </w:rPr>
      </w:pPr>
      <w:r w:rsidRPr="00081D0E">
        <w:rPr>
          <w:rFonts w:ascii="Times New Roman" w:hAnsi="Times New Roman"/>
          <w:b/>
          <w:bCs/>
          <w:color w:val="000000"/>
          <w:sz w:val="24"/>
          <w:szCs w:val="24"/>
          <w:lang w:eastAsia="ru-RU"/>
        </w:rPr>
        <w:t xml:space="preserve"> Документи, які надаються ПЕРЕМОЖЦЕМ (фізичною особою чи фізичною особою-підприємцем):</w:t>
      </w:r>
    </w:p>
    <w:p w:rsidR="007355D2" w:rsidRPr="00081D0E" w:rsidRDefault="007355D2" w:rsidP="000E6657">
      <w:pPr>
        <w:spacing w:after="0" w:line="240" w:lineRule="auto"/>
        <w:jc w:val="both"/>
        <w:rPr>
          <w:rFonts w:ascii="Times New Roman" w:hAnsi="Times New Roman"/>
          <w:b/>
          <w:bCs/>
          <w:color w:val="000000"/>
          <w:sz w:val="24"/>
          <w:szCs w:val="24"/>
          <w:lang w:eastAsia="ru-RU"/>
        </w:rPr>
      </w:pPr>
    </w:p>
    <w:tbl>
      <w:tblPr>
        <w:tblW w:w="0" w:type="auto"/>
        <w:tblInd w:w="-10" w:type="dxa"/>
        <w:tblCellMar>
          <w:top w:w="15" w:type="dxa"/>
          <w:left w:w="15" w:type="dxa"/>
          <w:bottom w:w="15" w:type="dxa"/>
          <w:right w:w="15" w:type="dxa"/>
        </w:tblCellMar>
        <w:tblLook w:val="04A0"/>
      </w:tblPr>
      <w:tblGrid>
        <w:gridCol w:w="4101"/>
        <w:gridCol w:w="5747"/>
      </w:tblGrid>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Вимоги статті 17 Закону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3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821" w:rsidRDefault="007355D2" w:rsidP="000E6657">
            <w:pPr>
              <w:pBdr>
                <w:top w:val="nil"/>
                <w:left w:val="nil"/>
                <w:bottom w:val="nil"/>
                <w:right w:val="nil"/>
                <w:between w:val="nil"/>
              </w:pBd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t>Замовник самостійно перевіряє інформацію, що міститься у відкритому реєстрі</w:t>
            </w:r>
            <w:r w:rsidR="007A6821">
              <w:rPr>
                <w:rFonts w:ascii="Times New Roman" w:hAnsi="Times New Roman"/>
                <w:b/>
                <w:bCs/>
                <w:sz w:val="24"/>
                <w:szCs w:val="24"/>
                <w:lang w:eastAsia="ru-RU"/>
              </w:rPr>
              <w:t>.</w:t>
            </w:r>
          </w:p>
          <w:p w:rsidR="007355D2" w:rsidRPr="00081D0E" w:rsidRDefault="007355D2" w:rsidP="000E6657">
            <w:pPr>
              <w:pBdr>
                <w:top w:val="nil"/>
                <w:left w:val="nil"/>
                <w:bottom w:val="nil"/>
                <w:right w:val="nil"/>
                <w:between w:val="nil"/>
              </w:pBd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Посилання розміщення інформації:</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https://corruptinfo.nazk.gov.ua/</w:t>
            </w:r>
          </w:p>
        </w:tc>
      </w:tr>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 xml:space="preserve"> (пункт 5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0C9" w:rsidRPr="001D29FD" w:rsidRDefault="00FB10C9" w:rsidP="00FB10C9">
            <w:pPr>
              <w:shd w:val="clear" w:color="auto" w:fill="FFFFFF"/>
              <w:tabs>
                <w:tab w:val="left" w:pos="426"/>
              </w:tabs>
              <w:spacing w:after="0" w:line="240" w:lineRule="auto"/>
              <w:ind w:right="109"/>
              <w:jc w:val="both"/>
              <w:rPr>
                <w:rFonts w:ascii="Times New Roman" w:hAnsi="Times New Roman"/>
                <w:color w:val="000000"/>
                <w:lang w:eastAsia="ru-RU"/>
              </w:rPr>
            </w:pPr>
            <w:r>
              <w:rPr>
                <w:rFonts w:ascii="Times New Roman" w:hAnsi="Times New Roman"/>
                <w:b/>
                <w:color w:val="000000"/>
                <w:lang w:eastAsia="ru-RU"/>
              </w:rPr>
              <w:t>ВИТЯГ</w:t>
            </w:r>
            <w:r w:rsidRPr="001D29FD">
              <w:rPr>
                <w:rFonts w:ascii="Times New Roman" w:hAnsi="Times New Roman"/>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517B21">
                <w:rPr>
                  <w:rStyle w:val="a5"/>
                  <w:rFonts w:ascii="Times New Roman" w:hAnsi="Times New Roman"/>
                  <w:lang w:eastAsia="ru-RU"/>
                </w:rPr>
                <w:t>https://vytiah.mvs.gov.ua/app/landing</w:t>
              </w:r>
            </w:hyperlink>
          </w:p>
          <w:p w:rsidR="007355D2" w:rsidRPr="00FB10C9" w:rsidRDefault="00FB10C9" w:rsidP="00E16860">
            <w:pPr>
              <w:pBdr>
                <w:top w:val="nil"/>
                <w:left w:val="nil"/>
                <w:bottom w:val="nil"/>
                <w:right w:val="nil"/>
                <w:between w:val="nil"/>
              </w:pBdr>
              <w:spacing w:after="0" w:line="240" w:lineRule="auto"/>
              <w:jc w:val="both"/>
              <w:rPr>
                <w:rFonts w:ascii="Times New Roman" w:hAnsi="Times New Roman"/>
                <w:sz w:val="24"/>
                <w:szCs w:val="24"/>
                <w:lang w:eastAsia="ru-RU"/>
              </w:rPr>
            </w:pPr>
            <w:r w:rsidRPr="00FB10C9">
              <w:rPr>
                <w:rFonts w:ascii="Times New Roman" w:hAnsi="Times New Roman"/>
              </w:rPr>
              <w:t>Документ повинен бути не більше</w:t>
            </w:r>
            <w:r>
              <w:rPr>
                <w:rFonts w:ascii="Times New Roman" w:hAnsi="Times New Roman"/>
              </w:rPr>
              <w:t xml:space="preserve"> тридцяти денної </w:t>
            </w:r>
            <w:r w:rsidRPr="00FB10C9">
              <w:rPr>
                <w:rFonts w:ascii="Times New Roman" w:hAnsi="Times New Roman"/>
              </w:rPr>
              <w:t>давнини</w:t>
            </w:r>
            <w:r>
              <w:rPr>
                <w:rFonts w:ascii="Times New Roman" w:hAnsi="Times New Roman"/>
              </w:rPr>
              <w:t xml:space="preserve"> </w:t>
            </w:r>
            <w:r w:rsidRPr="00FB10C9">
              <w:rPr>
                <w:rFonts w:ascii="Times New Roman" w:hAnsi="Times New Roman"/>
              </w:rPr>
              <w:t>від</w:t>
            </w:r>
            <w:r>
              <w:rPr>
                <w:rFonts w:ascii="Times New Roman" w:hAnsi="Times New Roman"/>
              </w:rPr>
              <w:t xml:space="preserve"> </w:t>
            </w:r>
            <w:r w:rsidRPr="00FB10C9">
              <w:rPr>
                <w:rFonts w:ascii="Times New Roman" w:hAnsi="Times New Roman"/>
              </w:rPr>
              <w:t>дати</w:t>
            </w:r>
            <w:r>
              <w:rPr>
                <w:rFonts w:ascii="Times New Roman" w:hAnsi="Times New Roman"/>
              </w:rPr>
              <w:t xml:space="preserve"> </w:t>
            </w:r>
            <w:r w:rsidRPr="00FB10C9">
              <w:rPr>
                <w:rFonts w:ascii="Times New Roman" w:hAnsi="Times New Roman"/>
              </w:rPr>
              <w:t>подання документа.</w:t>
            </w:r>
          </w:p>
        </w:tc>
      </w:tr>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8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821"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t>Замовник самостійно перевіряє інформацію, що міститься у відкритому реєстрі</w:t>
            </w:r>
            <w:r w:rsidR="007A6821" w:rsidRPr="007A6821">
              <w:rPr>
                <w:rFonts w:ascii="Times New Roman" w:hAnsi="Times New Roman"/>
                <w:b/>
                <w:sz w:val="24"/>
                <w:szCs w:val="24"/>
                <w:lang w:eastAsia="ru-RU"/>
              </w:rPr>
              <w:t>.</w:t>
            </w:r>
          </w:p>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Посилання розміщення інформації:</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https://kap.minjust.gov.ua/services</w:t>
            </w:r>
          </w:p>
        </w:tc>
      </w:tr>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 xml:space="preserve">Фізичну особу, яка є учасником, було </w:t>
            </w:r>
            <w:r w:rsidRPr="00081D0E">
              <w:rPr>
                <w:rFonts w:ascii="Times New Roman" w:hAnsi="Times New Roman"/>
                <w:sz w:val="24"/>
                <w:szCs w:val="24"/>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(пункт 12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860" w:rsidRPr="00E16860" w:rsidRDefault="00E16860" w:rsidP="00E16860">
            <w:pPr>
              <w:spacing w:after="0" w:line="240" w:lineRule="auto"/>
              <w:jc w:val="both"/>
              <w:rPr>
                <w:rFonts w:ascii="Times New Roman" w:hAnsi="Times New Roman"/>
                <w:sz w:val="24"/>
                <w:szCs w:val="24"/>
                <w:lang w:eastAsia="ru-RU"/>
              </w:rPr>
            </w:pPr>
            <w:r w:rsidRPr="00E16860">
              <w:rPr>
                <w:rFonts w:ascii="Times New Roman" w:hAnsi="Times New Roman"/>
                <w:color w:val="242424"/>
                <w:sz w:val="24"/>
                <w:szCs w:val="24"/>
              </w:rPr>
              <w:lastRenderedPageBreak/>
              <w:t xml:space="preserve">Інформація в довільній формі про те, що службова </w:t>
            </w:r>
            <w:r w:rsidRPr="00E16860">
              <w:rPr>
                <w:rFonts w:ascii="Times New Roman" w:hAnsi="Times New Roman"/>
                <w:color w:val="242424"/>
                <w:sz w:val="24"/>
                <w:szCs w:val="24"/>
              </w:rPr>
              <w:lastRenderedPageBreak/>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16860">
              <w:rPr>
                <w:rFonts w:ascii="Times New Roman" w:hAnsi="Times New Roman"/>
                <w:b/>
                <w:bCs/>
                <w:color w:val="242424"/>
                <w:sz w:val="24"/>
                <w:szCs w:val="24"/>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03.06.2020</w:t>
            </w:r>
          </w:p>
          <w:p w:rsidR="007355D2" w:rsidRPr="00081D0E" w:rsidRDefault="007355D2" w:rsidP="000E6657">
            <w:pPr>
              <w:spacing w:after="0" w:line="240" w:lineRule="auto"/>
              <w:jc w:val="both"/>
              <w:rPr>
                <w:rFonts w:ascii="Times New Roman" w:hAnsi="Times New Roman"/>
                <w:sz w:val="24"/>
                <w:szCs w:val="24"/>
                <w:lang w:eastAsia="ru-RU"/>
              </w:rPr>
            </w:pPr>
          </w:p>
        </w:tc>
      </w:tr>
      <w:tr w:rsidR="007355D2" w:rsidRPr="00081D0E" w:rsidTr="005C2DE8">
        <w:trPr>
          <w:trHeight w:val="5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lastRenderedPageBreak/>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 xml:space="preserve">  (пункт 13 частини 1 статті 17 Закону)</w:t>
            </w:r>
          </w:p>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860" w:rsidRPr="005C2DE8" w:rsidRDefault="00E16860" w:rsidP="00E16860">
            <w:pPr>
              <w:spacing w:after="0" w:line="240" w:lineRule="auto"/>
              <w:jc w:val="both"/>
              <w:textAlignment w:val="baseline"/>
              <w:rPr>
                <w:rFonts w:ascii="Times New Roman" w:hAnsi="Times New Roman"/>
                <w:i/>
                <w:iCs/>
                <w:sz w:val="24"/>
                <w:szCs w:val="24"/>
                <w:lang w:eastAsia="ru-RU"/>
              </w:rPr>
            </w:pPr>
            <w:r w:rsidRPr="005C2DE8">
              <w:rPr>
                <w:rFonts w:ascii="Times New Roman" w:hAnsi="Times New Roman"/>
                <w:color w:val="242424"/>
                <w:sz w:val="24"/>
                <w:szCs w:val="24"/>
              </w:rPr>
              <w:t>Інформація в довільній формі про те, що в учасника відсутня заборгованість зі сплати податків і зборів (обов’язкових платежів) ш</w:t>
            </w:r>
            <w:r w:rsidRPr="005C2DE8">
              <w:rPr>
                <w:rFonts w:ascii="Times New Roman" w:hAnsi="Times New Roman"/>
                <w:b/>
                <w:bCs/>
                <w:color w:val="242424"/>
                <w:sz w:val="24"/>
                <w:szCs w:val="24"/>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03.06.2020.</w:t>
            </w:r>
            <w:r w:rsidRPr="005C2DE8">
              <w:rPr>
                <w:rFonts w:ascii="Times New Roman" w:hAnsi="Times New Roman"/>
                <w:color w:val="242424"/>
                <w:sz w:val="24"/>
                <w:szCs w:val="24"/>
              </w:rPr>
              <w:t>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5C2DE8">
              <w:rPr>
                <w:rFonts w:ascii="Times New Roman" w:hAnsi="Times New Roman"/>
                <w:b/>
                <w:bCs/>
                <w:color w:val="242424"/>
                <w:sz w:val="24"/>
                <w:szCs w:val="24"/>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03.06.2020</w:t>
            </w:r>
          </w:p>
          <w:p w:rsidR="007355D2" w:rsidRPr="00081D0E" w:rsidRDefault="007355D2" w:rsidP="00E16860">
            <w:pPr>
              <w:spacing w:after="0" w:line="240" w:lineRule="auto"/>
              <w:jc w:val="both"/>
              <w:rPr>
                <w:rFonts w:ascii="Times New Roman" w:hAnsi="Times New Roman"/>
                <w:i/>
                <w:iCs/>
                <w:sz w:val="24"/>
                <w:szCs w:val="24"/>
                <w:lang w:eastAsia="ru-RU"/>
              </w:rPr>
            </w:pPr>
            <w:r w:rsidRPr="00081D0E">
              <w:rPr>
                <w:rFonts w:ascii="Times New Roman" w:hAnsi="Times New Roman"/>
                <w:i/>
                <w:iCs/>
                <w:sz w:val="24"/>
                <w:szCs w:val="24"/>
                <w:lang w:eastAsia="ru-RU"/>
              </w:rPr>
              <w:t xml:space="preserve"> </w:t>
            </w:r>
          </w:p>
        </w:tc>
      </w:tr>
      <w:tr w:rsidR="007355D2" w:rsidRPr="00081D0E" w:rsidTr="000E6657">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55D2" w:rsidRPr="00081D0E" w:rsidRDefault="007355D2" w:rsidP="000E6657">
            <w:pPr>
              <w:spacing w:after="0" w:line="240" w:lineRule="auto"/>
              <w:jc w:val="both"/>
              <w:rPr>
                <w:rFonts w:ascii="Times New Roman" w:hAnsi="Times New Roman"/>
                <w:b/>
                <w:bCs/>
                <w:sz w:val="24"/>
                <w:szCs w:val="24"/>
                <w:lang w:eastAsia="ru-RU"/>
              </w:rPr>
            </w:pPr>
            <w:r w:rsidRPr="00081D0E">
              <w:rPr>
                <w:rFonts w:ascii="Times New Roman" w:hAnsi="Times New Roman"/>
                <w:b/>
                <w:bCs/>
                <w:sz w:val="24"/>
                <w:szCs w:val="24"/>
                <w:lang w:eastAsia="ru-RU"/>
              </w:rPr>
              <w:t>(частина 2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55D2" w:rsidRPr="00081D0E" w:rsidRDefault="007355D2" w:rsidP="000E6657">
            <w:pPr>
              <w:spacing w:after="0" w:line="240" w:lineRule="auto"/>
              <w:jc w:val="both"/>
              <w:rPr>
                <w:rFonts w:ascii="Times New Roman" w:hAnsi="Times New Roman"/>
                <w:sz w:val="24"/>
                <w:szCs w:val="24"/>
                <w:lang w:eastAsia="ru-RU"/>
              </w:rPr>
            </w:pPr>
            <w:r w:rsidRPr="00081D0E">
              <w:rPr>
                <w:rFonts w:ascii="Times New Roman" w:hAnsi="Times New Roman"/>
                <w:b/>
                <w:bCs/>
                <w:sz w:val="24"/>
                <w:szCs w:val="24"/>
                <w:lang w:eastAsia="ru-RU"/>
              </w:rPr>
              <w:t>Довідка в довільній формі</w:t>
            </w:r>
            <w:r w:rsidRPr="00081D0E">
              <w:rPr>
                <w:rFonts w:ascii="Times New Roman" w:hAnsi="Times New Roman"/>
                <w:sz w:val="24"/>
                <w:szCs w:val="24"/>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355D2" w:rsidRDefault="007355D2" w:rsidP="000E6657">
      <w:pPr>
        <w:pStyle w:val="1"/>
        <w:widowControl w:val="0"/>
        <w:spacing w:line="240" w:lineRule="auto"/>
        <w:jc w:val="both"/>
        <w:rPr>
          <w:rFonts w:ascii="Times New Roman" w:hAnsi="Times New Roman" w:cs="Times New Roman"/>
          <w:color w:val="auto"/>
          <w:sz w:val="24"/>
          <w:szCs w:val="24"/>
          <w:lang w:val="uk-UA"/>
        </w:rPr>
      </w:pPr>
    </w:p>
    <w:p w:rsidR="00DA595E" w:rsidRDefault="00DA595E" w:rsidP="00DA595E">
      <w:pPr>
        <w:pStyle w:val="10"/>
        <w:shd w:val="clear" w:color="auto" w:fill="FFFFFF"/>
        <w:spacing w:line="240" w:lineRule="auto"/>
        <w:ind w:left="0"/>
        <w:jc w:val="center"/>
        <w:rPr>
          <w:b/>
          <w:u w:val="single"/>
          <w:lang w:val="uk-UA"/>
        </w:rPr>
      </w:pPr>
    </w:p>
    <w:p w:rsidR="00DA595E" w:rsidRPr="00FD6C6E" w:rsidRDefault="00DA595E" w:rsidP="00DA595E">
      <w:pPr>
        <w:pStyle w:val="10"/>
        <w:shd w:val="clear" w:color="auto" w:fill="FFFFFF"/>
        <w:spacing w:line="240" w:lineRule="auto"/>
        <w:ind w:left="0"/>
        <w:jc w:val="center"/>
        <w:rPr>
          <w:b/>
          <w:u w:val="single"/>
          <w:lang w:val="uk-UA"/>
        </w:rPr>
      </w:pPr>
      <w:r w:rsidRPr="00FD6C6E">
        <w:rPr>
          <w:b/>
          <w:u w:val="single"/>
          <w:lang w:val="uk-UA"/>
        </w:rPr>
        <w:t>УВАГА!!! НАГАДУВАННЯ!</w:t>
      </w:r>
    </w:p>
    <w:p w:rsidR="001D557F" w:rsidRPr="001D557F" w:rsidRDefault="00DA595E" w:rsidP="001D557F">
      <w:pPr>
        <w:rPr>
          <w:rFonts w:ascii="Times New Roman" w:hAnsi="Times New Roman"/>
          <w:sz w:val="24"/>
          <w:szCs w:val="24"/>
        </w:rPr>
      </w:pPr>
      <w:r w:rsidRPr="00DA595E">
        <w:rPr>
          <w:rFonts w:ascii="Times New Roman" w:hAnsi="Times New Roman"/>
          <w:sz w:val="24"/>
          <w:szCs w:val="24"/>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w:t>
      </w:r>
      <w:r w:rsidRPr="00DA595E">
        <w:rPr>
          <w:rFonts w:ascii="Times New Roman" w:hAnsi="Times New Roman"/>
          <w:sz w:val="24"/>
          <w:szCs w:val="24"/>
        </w:rPr>
        <w:lastRenderedPageBreak/>
        <w:t xml:space="preserve">укласти договір про закупівлю, </w:t>
      </w:r>
      <w:r w:rsidRPr="00DA595E">
        <w:rPr>
          <w:rFonts w:ascii="Times New Roman" w:hAnsi="Times New Roman"/>
          <w:b/>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DA595E">
        <w:rPr>
          <w:rFonts w:ascii="Times New Roman" w:hAnsi="Times New Roman"/>
          <w:sz w:val="24"/>
          <w:szCs w:val="24"/>
        </w:rPr>
        <w:t xml:space="preserve">. </w:t>
      </w:r>
      <w:r w:rsidR="001D557F" w:rsidRPr="001D557F">
        <w:rPr>
          <w:rFonts w:ascii="Times New Roman" w:hAnsi="Times New Roman"/>
          <w:sz w:val="24"/>
          <w:szCs w:val="24"/>
        </w:rPr>
        <w:t>На підтвердження відповідності переможця вимогам визначених пунктами 2,3,8,частини першої цієї статті надається інформація в довільній формі за власноручним          підписом уповноваженої особи учасника та завірена печаткою учасника (у разі її використання). Документ подається шляхом завантаження в електронну систему.</w:t>
      </w:r>
    </w:p>
    <w:p w:rsidR="001D557F" w:rsidRPr="00DA595E" w:rsidRDefault="001D557F" w:rsidP="00DA595E">
      <w:pPr>
        <w:rPr>
          <w:rFonts w:ascii="Times New Roman" w:hAnsi="Times New Roman"/>
          <w:sz w:val="24"/>
          <w:szCs w:val="24"/>
        </w:rPr>
      </w:pPr>
    </w:p>
    <w:p w:rsidR="005C2DE8" w:rsidRPr="00081D0E" w:rsidRDefault="005C2DE8" w:rsidP="000E6657">
      <w:pPr>
        <w:pStyle w:val="1"/>
        <w:widowControl w:val="0"/>
        <w:spacing w:line="240" w:lineRule="auto"/>
        <w:jc w:val="both"/>
        <w:rPr>
          <w:rFonts w:ascii="Times New Roman" w:hAnsi="Times New Roman" w:cs="Times New Roman"/>
          <w:color w:val="auto"/>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356"/>
      </w:tblGrid>
      <w:tr w:rsidR="00050BC0" w:rsidRPr="00081D0E" w:rsidTr="008D5457">
        <w:tc>
          <w:tcPr>
            <w:tcW w:w="497" w:type="dxa"/>
          </w:tcPr>
          <w:p w:rsidR="00050BC0" w:rsidRPr="00081D0E" w:rsidRDefault="00050BC0" w:rsidP="000E6657">
            <w:pPr>
              <w:spacing w:after="0" w:line="240" w:lineRule="auto"/>
              <w:jc w:val="center"/>
              <w:rPr>
                <w:rFonts w:ascii="Times New Roman" w:hAnsi="Times New Roman"/>
                <w:b/>
                <w:bCs/>
                <w:sz w:val="24"/>
                <w:szCs w:val="24"/>
              </w:rPr>
            </w:pPr>
            <w:r w:rsidRPr="00081D0E">
              <w:rPr>
                <w:rFonts w:ascii="Times New Roman" w:hAnsi="Times New Roman"/>
                <w:b/>
                <w:bCs/>
                <w:sz w:val="24"/>
                <w:szCs w:val="24"/>
              </w:rPr>
              <w:t>№</w:t>
            </w:r>
          </w:p>
          <w:p w:rsidR="00050BC0" w:rsidRPr="00081D0E" w:rsidRDefault="00050BC0" w:rsidP="000E6657">
            <w:pPr>
              <w:spacing w:after="0" w:line="240" w:lineRule="auto"/>
              <w:jc w:val="center"/>
              <w:rPr>
                <w:rFonts w:ascii="Times New Roman" w:hAnsi="Times New Roman"/>
                <w:b/>
                <w:bCs/>
                <w:sz w:val="24"/>
                <w:szCs w:val="24"/>
              </w:rPr>
            </w:pPr>
            <w:r w:rsidRPr="00081D0E">
              <w:rPr>
                <w:rFonts w:ascii="Times New Roman" w:hAnsi="Times New Roman"/>
                <w:b/>
                <w:bCs/>
                <w:sz w:val="24"/>
                <w:szCs w:val="24"/>
              </w:rPr>
              <w:t>з/п</w:t>
            </w:r>
          </w:p>
        </w:tc>
        <w:tc>
          <w:tcPr>
            <w:tcW w:w="9356" w:type="dxa"/>
          </w:tcPr>
          <w:p w:rsidR="00050BC0" w:rsidRPr="00081D0E" w:rsidRDefault="00050BC0" w:rsidP="00930E5F">
            <w:pPr>
              <w:pStyle w:val="a4"/>
              <w:keepNext/>
              <w:keepLines/>
              <w:spacing w:before="0" w:beforeAutospacing="0" w:after="0" w:afterAutospacing="0"/>
              <w:jc w:val="center"/>
              <w:rPr>
                <w:b/>
                <w:lang w:val="uk-UA"/>
              </w:rPr>
            </w:pPr>
            <w:r w:rsidRPr="00081D0E">
              <w:rPr>
                <w:b/>
                <w:lang w:val="uk-UA"/>
              </w:rPr>
              <w:t>Інші документи що нада</w:t>
            </w:r>
            <w:r w:rsidR="00930E5F">
              <w:rPr>
                <w:b/>
                <w:lang w:val="uk-UA"/>
              </w:rPr>
              <w:t>ю</w:t>
            </w:r>
            <w:r w:rsidRPr="00081D0E">
              <w:rPr>
                <w:b/>
                <w:lang w:val="uk-UA"/>
              </w:rPr>
              <w:t>ться Учасником у складі тендерної пропозиції</w:t>
            </w:r>
          </w:p>
        </w:tc>
      </w:tr>
      <w:tr w:rsidR="00050BC0" w:rsidRPr="00081D0E" w:rsidTr="008D5457">
        <w:tc>
          <w:tcPr>
            <w:tcW w:w="497" w:type="dxa"/>
          </w:tcPr>
          <w:p w:rsidR="00050BC0" w:rsidRPr="00081D0E" w:rsidRDefault="00050BC0" w:rsidP="000E6657">
            <w:pPr>
              <w:widowControl w:val="0"/>
              <w:spacing w:after="0" w:line="240" w:lineRule="auto"/>
              <w:jc w:val="both"/>
              <w:rPr>
                <w:rFonts w:ascii="Times New Roman" w:hAnsi="Times New Roman"/>
                <w:bCs/>
                <w:sz w:val="24"/>
                <w:szCs w:val="24"/>
              </w:rPr>
            </w:pPr>
            <w:r w:rsidRPr="00081D0E">
              <w:rPr>
                <w:rFonts w:ascii="Times New Roman" w:hAnsi="Times New Roman"/>
                <w:bCs/>
                <w:sz w:val="24"/>
                <w:szCs w:val="24"/>
              </w:rPr>
              <w:t>1)</w:t>
            </w:r>
          </w:p>
        </w:tc>
        <w:tc>
          <w:tcPr>
            <w:tcW w:w="9356" w:type="dxa"/>
          </w:tcPr>
          <w:p w:rsidR="00050BC0" w:rsidRPr="00081D0E" w:rsidRDefault="00050BC0" w:rsidP="000E6657">
            <w:pPr>
              <w:pStyle w:val="a4"/>
              <w:keepNext/>
              <w:keepLines/>
              <w:spacing w:before="0" w:beforeAutospacing="0" w:after="0" w:afterAutospacing="0"/>
              <w:jc w:val="both"/>
              <w:rPr>
                <w:lang w:val="uk-UA"/>
              </w:rPr>
            </w:pPr>
            <w:r w:rsidRPr="00081D0E">
              <w:rPr>
                <w:lang w:val="uk-UA"/>
              </w:rPr>
              <w:t xml:space="preserve">Довідка, складена у довільній формі, за підписом уповноваженої особи Учасника та завірена печаткою </w:t>
            </w:r>
            <w:r w:rsidRPr="00081D0E">
              <w:rPr>
                <w:i/>
                <w:lang w:val="uk-UA"/>
              </w:rPr>
              <w:t>(</w:t>
            </w:r>
            <w:r w:rsidRPr="00081D0E">
              <w:rPr>
                <w:i/>
                <w:iCs/>
                <w:lang w:val="uk-UA"/>
              </w:rPr>
              <w:t>у разі її використання</w:t>
            </w:r>
            <w:r w:rsidRPr="00081D0E">
              <w:rPr>
                <w:i/>
                <w:lang w:val="uk-UA"/>
              </w:rPr>
              <w:t>)</w:t>
            </w:r>
            <w:r w:rsidRPr="00081D0E">
              <w:rPr>
                <w:lang w:val="uk-UA"/>
              </w:rPr>
              <w:t xml:space="preserve"> яка містить відомості про підприємство:</w:t>
            </w:r>
          </w:p>
          <w:p w:rsidR="00050BC0" w:rsidRPr="00081D0E" w:rsidRDefault="00050BC0" w:rsidP="000E6657">
            <w:pPr>
              <w:pStyle w:val="a4"/>
              <w:keepNext/>
              <w:keepLines/>
              <w:spacing w:before="0" w:beforeAutospacing="0" w:after="0" w:afterAutospacing="0"/>
              <w:jc w:val="both"/>
              <w:rPr>
                <w:lang w:val="uk-UA"/>
              </w:rPr>
            </w:pPr>
            <w:r w:rsidRPr="00081D0E">
              <w:rPr>
                <w:lang w:val="uk-UA"/>
              </w:rPr>
              <w:t xml:space="preserve">а) реквізити (місцезнаходження, телефон, </w:t>
            </w:r>
            <w:r w:rsidR="00012D4B">
              <w:rPr>
                <w:lang w:val="uk-UA"/>
              </w:rPr>
              <w:t>електронна пошта</w:t>
            </w:r>
            <w:r w:rsidRPr="00081D0E">
              <w:rPr>
                <w:lang w:val="uk-UA"/>
              </w:rPr>
              <w:t>);</w:t>
            </w:r>
          </w:p>
          <w:p w:rsidR="00050BC0" w:rsidRPr="00081D0E" w:rsidRDefault="00050BC0" w:rsidP="000E6657">
            <w:pPr>
              <w:pStyle w:val="a4"/>
              <w:keepNext/>
              <w:keepLines/>
              <w:spacing w:before="0" w:beforeAutospacing="0" w:after="0" w:afterAutospacing="0"/>
              <w:jc w:val="both"/>
              <w:rPr>
                <w:lang w:val="uk-UA"/>
              </w:rPr>
            </w:pPr>
            <w:r w:rsidRPr="00081D0E">
              <w:rPr>
                <w:lang w:val="uk-UA"/>
              </w:rPr>
              <w:t>б)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документації (ПІБ, посада, контактний телефон)</w:t>
            </w:r>
          </w:p>
          <w:p w:rsidR="00050BC0" w:rsidRPr="00081D0E" w:rsidRDefault="00050BC0" w:rsidP="000E6657">
            <w:pPr>
              <w:pStyle w:val="a4"/>
              <w:keepNext/>
              <w:keepLines/>
              <w:spacing w:before="0" w:beforeAutospacing="0" w:after="0" w:afterAutospacing="0"/>
              <w:jc w:val="both"/>
              <w:rPr>
                <w:lang w:val="uk-UA"/>
              </w:rPr>
            </w:pPr>
            <w:r w:rsidRPr="00081D0E">
              <w:rPr>
                <w:lang w:val="uk-UA"/>
              </w:rPr>
              <w:t>в)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rsidR="00050BC0" w:rsidRPr="00081D0E" w:rsidRDefault="00050BC0" w:rsidP="000E6657">
            <w:pPr>
              <w:pStyle w:val="a4"/>
              <w:keepNext/>
              <w:keepLines/>
              <w:spacing w:before="0" w:beforeAutospacing="0" w:after="0" w:afterAutospacing="0"/>
              <w:jc w:val="both"/>
              <w:rPr>
                <w:highlight w:val="yellow"/>
                <w:lang w:val="uk-UA"/>
              </w:rPr>
            </w:pPr>
            <w:r w:rsidRPr="00081D0E">
              <w:rPr>
                <w:lang w:val="uk-UA"/>
              </w:rPr>
              <w:t>г) інформація про реквізити банківського рахунку, за якими буде здійснюватися оплата за договором у разі його укладання</w:t>
            </w:r>
          </w:p>
        </w:tc>
      </w:tr>
      <w:tr w:rsidR="00050BC0" w:rsidRPr="00081D0E" w:rsidTr="008D5457">
        <w:tc>
          <w:tcPr>
            <w:tcW w:w="497" w:type="dxa"/>
          </w:tcPr>
          <w:p w:rsidR="00050BC0" w:rsidRPr="00081D0E" w:rsidRDefault="00DA595E" w:rsidP="000E6657">
            <w:pPr>
              <w:widowControl w:val="0"/>
              <w:spacing w:after="0" w:line="240" w:lineRule="auto"/>
              <w:jc w:val="both"/>
              <w:rPr>
                <w:rFonts w:ascii="Times New Roman" w:hAnsi="Times New Roman"/>
                <w:bCs/>
                <w:sz w:val="24"/>
                <w:szCs w:val="24"/>
              </w:rPr>
            </w:pPr>
            <w:r>
              <w:rPr>
                <w:rFonts w:ascii="Times New Roman" w:hAnsi="Times New Roman"/>
                <w:bCs/>
                <w:sz w:val="24"/>
                <w:szCs w:val="24"/>
              </w:rPr>
              <w:t>2</w:t>
            </w:r>
            <w:r w:rsidR="00050BC0" w:rsidRPr="00081D0E">
              <w:rPr>
                <w:rFonts w:ascii="Times New Roman" w:hAnsi="Times New Roman"/>
                <w:bCs/>
                <w:sz w:val="24"/>
                <w:szCs w:val="24"/>
              </w:rPr>
              <w:t>)</w:t>
            </w:r>
          </w:p>
        </w:tc>
        <w:tc>
          <w:tcPr>
            <w:tcW w:w="9356" w:type="dxa"/>
          </w:tcPr>
          <w:p w:rsidR="00050BC0" w:rsidRPr="00081D0E" w:rsidRDefault="00930E5F" w:rsidP="00930E5F">
            <w:pPr>
              <w:pStyle w:val="a4"/>
              <w:keepNext/>
              <w:keepLines/>
              <w:spacing w:before="0" w:beforeAutospacing="0" w:after="0" w:afterAutospacing="0"/>
              <w:jc w:val="both"/>
              <w:rPr>
                <w:lang w:val="uk-UA"/>
              </w:rPr>
            </w:pPr>
            <w:r>
              <w:rPr>
                <w:lang w:val="uk-UA"/>
              </w:rPr>
              <w:t>Оригінал або к</w:t>
            </w:r>
            <w:r w:rsidR="00050BC0" w:rsidRPr="00081D0E">
              <w:rPr>
                <w:lang w:val="uk-UA"/>
              </w:rPr>
              <w:t>опі</w:t>
            </w:r>
            <w:r>
              <w:rPr>
                <w:lang w:val="uk-UA"/>
              </w:rPr>
              <w:t>я</w:t>
            </w:r>
            <w:r w:rsidR="00050BC0" w:rsidRPr="00081D0E">
              <w:rPr>
                <w:lang w:val="uk-UA"/>
              </w:rPr>
              <w:t xml:space="preserve"> чинної редакції Статуту (або іншого установчого документу) зі всіма зареєстрованими змінами та доповненнями у разі наявності таких) або лист учасника</w:t>
            </w:r>
            <w:r w:rsidR="0005389E" w:rsidRPr="00081D0E">
              <w:rPr>
                <w:lang w:val="uk-UA"/>
              </w:rPr>
              <w:t xml:space="preserve"> чи інший документ</w:t>
            </w:r>
            <w:r w:rsidR="00050BC0" w:rsidRPr="00081D0E">
              <w:rPr>
                <w:lang w:val="uk-UA"/>
              </w:rPr>
              <w:t>, в якому зазначається код доступу за яким можливо здійснити пошук установчих документів юридичної особи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r w:rsidR="002B7894" w:rsidRPr="00081D0E">
              <w:rPr>
                <w:lang w:val="uk-UA"/>
              </w:rPr>
              <w:t xml:space="preserve"> Якщо учасник діє на підставі модельного Статуту, то ним надається у складі тендерної пропозиції копія відповідного рішення уповноваженого органу суб’єкта господарювання (учасника).</w:t>
            </w:r>
          </w:p>
        </w:tc>
      </w:tr>
      <w:tr w:rsidR="00050BC0" w:rsidRPr="00081D0E" w:rsidTr="008D5457">
        <w:tc>
          <w:tcPr>
            <w:tcW w:w="497" w:type="dxa"/>
          </w:tcPr>
          <w:p w:rsidR="00050BC0" w:rsidRPr="00081D0E" w:rsidRDefault="00DA595E" w:rsidP="000E6657">
            <w:pPr>
              <w:widowControl w:val="0"/>
              <w:spacing w:after="0" w:line="240" w:lineRule="auto"/>
              <w:jc w:val="both"/>
              <w:rPr>
                <w:rFonts w:ascii="Times New Roman" w:hAnsi="Times New Roman"/>
                <w:bCs/>
                <w:sz w:val="24"/>
                <w:szCs w:val="24"/>
              </w:rPr>
            </w:pPr>
            <w:r>
              <w:rPr>
                <w:rFonts w:ascii="Times New Roman" w:hAnsi="Times New Roman"/>
                <w:bCs/>
                <w:sz w:val="24"/>
                <w:szCs w:val="24"/>
              </w:rPr>
              <w:t>3</w:t>
            </w:r>
            <w:r w:rsidR="00050BC0" w:rsidRPr="00081D0E">
              <w:rPr>
                <w:rFonts w:ascii="Times New Roman" w:hAnsi="Times New Roman"/>
                <w:bCs/>
                <w:sz w:val="24"/>
                <w:szCs w:val="24"/>
              </w:rPr>
              <w:t>)</w:t>
            </w:r>
          </w:p>
        </w:tc>
        <w:tc>
          <w:tcPr>
            <w:tcW w:w="9356" w:type="dxa"/>
          </w:tcPr>
          <w:p w:rsidR="00050BC0" w:rsidRPr="00081D0E" w:rsidRDefault="00930E5F" w:rsidP="00930E5F">
            <w:pPr>
              <w:pStyle w:val="a4"/>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 xml:space="preserve">я </w:t>
            </w:r>
            <w:r w:rsidR="00050BC0" w:rsidRPr="00081D0E">
              <w:rPr>
                <w:lang w:val="uk-UA"/>
              </w:rPr>
              <w:t>документу, встановленого чинним законодавством відповідно до організаційно-правової форми Учасника, який містить інформацію про формування статутного капіталу, вкладів учасників та їх розподілу</w:t>
            </w:r>
            <w:r w:rsidR="002B7894" w:rsidRPr="00081D0E">
              <w:rPr>
                <w:lang w:val="uk-UA"/>
              </w:rPr>
              <w:t>.</w:t>
            </w:r>
          </w:p>
        </w:tc>
      </w:tr>
      <w:tr w:rsidR="00050BC0" w:rsidRPr="00081D0E" w:rsidTr="008D5457">
        <w:tc>
          <w:tcPr>
            <w:tcW w:w="497" w:type="dxa"/>
          </w:tcPr>
          <w:p w:rsidR="00050BC0" w:rsidRPr="00081D0E" w:rsidRDefault="00DA595E" w:rsidP="000E6657">
            <w:pPr>
              <w:widowControl w:val="0"/>
              <w:spacing w:after="0" w:line="240" w:lineRule="auto"/>
              <w:jc w:val="both"/>
              <w:rPr>
                <w:rFonts w:ascii="Times New Roman" w:hAnsi="Times New Roman"/>
                <w:bCs/>
                <w:sz w:val="24"/>
                <w:szCs w:val="24"/>
              </w:rPr>
            </w:pPr>
            <w:r>
              <w:rPr>
                <w:rFonts w:ascii="Times New Roman" w:hAnsi="Times New Roman"/>
                <w:bCs/>
                <w:sz w:val="24"/>
                <w:szCs w:val="24"/>
              </w:rPr>
              <w:t>4</w:t>
            </w:r>
            <w:r w:rsidR="00050BC0" w:rsidRPr="00081D0E">
              <w:rPr>
                <w:rFonts w:ascii="Times New Roman" w:hAnsi="Times New Roman"/>
                <w:bCs/>
                <w:sz w:val="24"/>
                <w:szCs w:val="24"/>
              </w:rPr>
              <w:t>)</w:t>
            </w:r>
          </w:p>
        </w:tc>
        <w:tc>
          <w:tcPr>
            <w:tcW w:w="9356" w:type="dxa"/>
          </w:tcPr>
          <w:p w:rsidR="00050BC0" w:rsidRPr="00081D0E" w:rsidRDefault="00930E5F" w:rsidP="00930E5F">
            <w:pPr>
              <w:pStyle w:val="a4"/>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 xml:space="preserve">я </w:t>
            </w:r>
            <w:r w:rsidR="00050BC0" w:rsidRPr="00081D0E">
              <w:rPr>
                <w:lang w:val="uk-UA"/>
              </w:rPr>
              <w:t>встановленого діючим законодавством документу, який підтверджує що учасника зареєстровано платником податку на додану вартість, або</w:t>
            </w:r>
            <w:r w:rsidR="00FC6493">
              <w:rPr>
                <w:lang w:val="uk-UA"/>
              </w:rPr>
              <w:t xml:space="preserve"> </w:t>
            </w:r>
            <w:r w:rsidR="00050BC0" w:rsidRPr="00081D0E">
              <w:rPr>
                <w:lang w:val="uk-UA"/>
              </w:rPr>
              <w:t>платником єдиного податку.</w:t>
            </w:r>
          </w:p>
        </w:tc>
      </w:tr>
    </w:tbl>
    <w:p w:rsidR="00C763B0" w:rsidRPr="00081D0E" w:rsidRDefault="00C763B0" w:rsidP="000E6657">
      <w:pPr>
        <w:widowControl w:val="0"/>
        <w:tabs>
          <w:tab w:val="left" w:pos="1080"/>
        </w:tabs>
        <w:spacing w:after="0" w:line="240" w:lineRule="auto"/>
        <w:jc w:val="both"/>
        <w:rPr>
          <w:rFonts w:ascii="Times New Roman" w:hAnsi="Times New Roman"/>
          <w:bCs/>
          <w:i/>
          <w:iCs/>
          <w:sz w:val="24"/>
          <w:szCs w:val="24"/>
        </w:rPr>
      </w:pPr>
    </w:p>
    <w:sectPr w:rsidR="00C763B0" w:rsidRPr="00081D0E" w:rsidSect="00B91390">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645"/>
    <w:rsid w:val="00001270"/>
    <w:rsid w:val="00002C1B"/>
    <w:rsid w:val="000105D2"/>
    <w:rsid w:val="00012D4B"/>
    <w:rsid w:val="00022519"/>
    <w:rsid w:val="00030E6D"/>
    <w:rsid w:val="00032300"/>
    <w:rsid w:val="00050BC0"/>
    <w:rsid w:val="00052448"/>
    <w:rsid w:val="0005364E"/>
    <w:rsid w:val="0005389E"/>
    <w:rsid w:val="000564F2"/>
    <w:rsid w:val="000664D3"/>
    <w:rsid w:val="00081D0E"/>
    <w:rsid w:val="0009333A"/>
    <w:rsid w:val="00095EB3"/>
    <w:rsid w:val="0009606C"/>
    <w:rsid w:val="000A093D"/>
    <w:rsid w:val="000B2110"/>
    <w:rsid w:val="000C078D"/>
    <w:rsid w:val="000C6220"/>
    <w:rsid w:val="000C77CD"/>
    <w:rsid w:val="000E6657"/>
    <w:rsid w:val="000F2421"/>
    <w:rsid w:val="000F3552"/>
    <w:rsid w:val="000F4D54"/>
    <w:rsid w:val="00107116"/>
    <w:rsid w:val="00112AB8"/>
    <w:rsid w:val="00116CB2"/>
    <w:rsid w:val="001424B5"/>
    <w:rsid w:val="0016434B"/>
    <w:rsid w:val="00170269"/>
    <w:rsid w:val="001743FC"/>
    <w:rsid w:val="001856A2"/>
    <w:rsid w:val="00185B59"/>
    <w:rsid w:val="0019118D"/>
    <w:rsid w:val="001A370C"/>
    <w:rsid w:val="001A3DB4"/>
    <w:rsid w:val="001A625F"/>
    <w:rsid w:val="001B0028"/>
    <w:rsid w:val="001B126C"/>
    <w:rsid w:val="001B37F2"/>
    <w:rsid w:val="001B796F"/>
    <w:rsid w:val="001C537C"/>
    <w:rsid w:val="001D3135"/>
    <w:rsid w:val="001D557F"/>
    <w:rsid w:val="001E2452"/>
    <w:rsid w:val="001F4494"/>
    <w:rsid w:val="001F7DA1"/>
    <w:rsid w:val="00207D35"/>
    <w:rsid w:val="00217CBD"/>
    <w:rsid w:val="002231FF"/>
    <w:rsid w:val="00225844"/>
    <w:rsid w:val="00227277"/>
    <w:rsid w:val="00230975"/>
    <w:rsid w:val="00231429"/>
    <w:rsid w:val="00242764"/>
    <w:rsid w:val="00244485"/>
    <w:rsid w:val="00245778"/>
    <w:rsid w:val="00245845"/>
    <w:rsid w:val="00246C53"/>
    <w:rsid w:val="00262A6A"/>
    <w:rsid w:val="00266534"/>
    <w:rsid w:val="00273690"/>
    <w:rsid w:val="0027466E"/>
    <w:rsid w:val="002902C6"/>
    <w:rsid w:val="00292E53"/>
    <w:rsid w:val="002A0309"/>
    <w:rsid w:val="002A1D7C"/>
    <w:rsid w:val="002A7DB3"/>
    <w:rsid w:val="002B7894"/>
    <w:rsid w:val="002C3032"/>
    <w:rsid w:val="002C6E9C"/>
    <w:rsid w:val="002C6F89"/>
    <w:rsid w:val="002D436C"/>
    <w:rsid w:val="002D4FC3"/>
    <w:rsid w:val="002E0140"/>
    <w:rsid w:val="002E2852"/>
    <w:rsid w:val="00306645"/>
    <w:rsid w:val="00322D14"/>
    <w:rsid w:val="00333333"/>
    <w:rsid w:val="003354E1"/>
    <w:rsid w:val="0033686B"/>
    <w:rsid w:val="00341198"/>
    <w:rsid w:val="0035592C"/>
    <w:rsid w:val="00356C50"/>
    <w:rsid w:val="0036489E"/>
    <w:rsid w:val="003874D0"/>
    <w:rsid w:val="003A6C4B"/>
    <w:rsid w:val="003C2491"/>
    <w:rsid w:val="003C6A87"/>
    <w:rsid w:val="003D7FD1"/>
    <w:rsid w:val="004020EB"/>
    <w:rsid w:val="004038CB"/>
    <w:rsid w:val="004141D8"/>
    <w:rsid w:val="00417716"/>
    <w:rsid w:val="00420AFD"/>
    <w:rsid w:val="00421C48"/>
    <w:rsid w:val="00424B87"/>
    <w:rsid w:val="00425DFC"/>
    <w:rsid w:val="00441FB9"/>
    <w:rsid w:val="00446A86"/>
    <w:rsid w:val="00453667"/>
    <w:rsid w:val="00460F8D"/>
    <w:rsid w:val="00467DA2"/>
    <w:rsid w:val="00480CB6"/>
    <w:rsid w:val="00483289"/>
    <w:rsid w:val="0048442A"/>
    <w:rsid w:val="004923EF"/>
    <w:rsid w:val="004A7D3F"/>
    <w:rsid w:val="004B0FA3"/>
    <w:rsid w:val="004B2233"/>
    <w:rsid w:val="004B5F21"/>
    <w:rsid w:val="004C65D9"/>
    <w:rsid w:val="004D3E7C"/>
    <w:rsid w:val="004E0CB4"/>
    <w:rsid w:val="004E21F6"/>
    <w:rsid w:val="004E25E7"/>
    <w:rsid w:val="004F3EBE"/>
    <w:rsid w:val="004F7312"/>
    <w:rsid w:val="005006B6"/>
    <w:rsid w:val="00507A7F"/>
    <w:rsid w:val="005179C3"/>
    <w:rsid w:val="005224D7"/>
    <w:rsid w:val="00532D96"/>
    <w:rsid w:val="005405F3"/>
    <w:rsid w:val="00542852"/>
    <w:rsid w:val="00545B6F"/>
    <w:rsid w:val="00597656"/>
    <w:rsid w:val="005A5BE9"/>
    <w:rsid w:val="005B4591"/>
    <w:rsid w:val="005B532B"/>
    <w:rsid w:val="005B620E"/>
    <w:rsid w:val="005C2DE8"/>
    <w:rsid w:val="005C5E45"/>
    <w:rsid w:val="005C699B"/>
    <w:rsid w:val="005D2A55"/>
    <w:rsid w:val="005E5A69"/>
    <w:rsid w:val="005F54D0"/>
    <w:rsid w:val="00603488"/>
    <w:rsid w:val="00605F36"/>
    <w:rsid w:val="006116FE"/>
    <w:rsid w:val="00613A7E"/>
    <w:rsid w:val="006244D1"/>
    <w:rsid w:val="0062783B"/>
    <w:rsid w:val="0063205E"/>
    <w:rsid w:val="006328B2"/>
    <w:rsid w:val="00633D63"/>
    <w:rsid w:val="00652DF6"/>
    <w:rsid w:val="00655108"/>
    <w:rsid w:val="00664AAC"/>
    <w:rsid w:val="00670888"/>
    <w:rsid w:val="00676F31"/>
    <w:rsid w:val="0068165F"/>
    <w:rsid w:val="00687332"/>
    <w:rsid w:val="006914E2"/>
    <w:rsid w:val="006922B1"/>
    <w:rsid w:val="0069268F"/>
    <w:rsid w:val="006A2BD2"/>
    <w:rsid w:val="006A6C56"/>
    <w:rsid w:val="006B1EDB"/>
    <w:rsid w:val="006B260B"/>
    <w:rsid w:val="006C4E7B"/>
    <w:rsid w:val="006E1FD1"/>
    <w:rsid w:val="006F55E9"/>
    <w:rsid w:val="007004BD"/>
    <w:rsid w:val="00704D54"/>
    <w:rsid w:val="007105D5"/>
    <w:rsid w:val="00723D83"/>
    <w:rsid w:val="00733EA7"/>
    <w:rsid w:val="007355D2"/>
    <w:rsid w:val="00754E59"/>
    <w:rsid w:val="007600B5"/>
    <w:rsid w:val="00763264"/>
    <w:rsid w:val="007735C0"/>
    <w:rsid w:val="00780ED8"/>
    <w:rsid w:val="00786F29"/>
    <w:rsid w:val="00794DFA"/>
    <w:rsid w:val="00796D70"/>
    <w:rsid w:val="00797180"/>
    <w:rsid w:val="007A6821"/>
    <w:rsid w:val="007B07D2"/>
    <w:rsid w:val="007B0BC0"/>
    <w:rsid w:val="007B3940"/>
    <w:rsid w:val="007C6431"/>
    <w:rsid w:val="007C7DA1"/>
    <w:rsid w:val="007E3D31"/>
    <w:rsid w:val="007F41EB"/>
    <w:rsid w:val="00800AB5"/>
    <w:rsid w:val="008219E1"/>
    <w:rsid w:val="00823E94"/>
    <w:rsid w:val="00832D04"/>
    <w:rsid w:val="00834A20"/>
    <w:rsid w:val="00855B15"/>
    <w:rsid w:val="008633F9"/>
    <w:rsid w:val="00863E46"/>
    <w:rsid w:val="00866223"/>
    <w:rsid w:val="00872AF3"/>
    <w:rsid w:val="0088078F"/>
    <w:rsid w:val="00891B1B"/>
    <w:rsid w:val="008A6B7D"/>
    <w:rsid w:val="008B090A"/>
    <w:rsid w:val="008B0DAE"/>
    <w:rsid w:val="008B2629"/>
    <w:rsid w:val="008B5193"/>
    <w:rsid w:val="008C3012"/>
    <w:rsid w:val="008D5457"/>
    <w:rsid w:val="008E0669"/>
    <w:rsid w:val="008E6090"/>
    <w:rsid w:val="008F5F47"/>
    <w:rsid w:val="0090173E"/>
    <w:rsid w:val="00904F72"/>
    <w:rsid w:val="00906DB4"/>
    <w:rsid w:val="00913F4E"/>
    <w:rsid w:val="00921B40"/>
    <w:rsid w:val="00926B82"/>
    <w:rsid w:val="00930E5F"/>
    <w:rsid w:val="00942C85"/>
    <w:rsid w:val="00946363"/>
    <w:rsid w:val="00965A7A"/>
    <w:rsid w:val="00970AC6"/>
    <w:rsid w:val="00973BBB"/>
    <w:rsid w:val="00985ECB"/>
    <w:rsid w:val="00994A3B"/>
    <w:rsid w:val="009A7DAD"/>
    <w:rsid w:val="009B5F44"/>
    <w:rsid w:val="009B7136"/>
    <w:rsid w:val="009C635C"/>
    <w:rsid w:val="009C6CF3"/>
    <w:rsid w:val="009D1FB2"/>
    <w:rsid w:val="009D7490"/>
    <w:rsid w:val="009E11B4"/>
    <w:rsid w:val="009F31A5"/>
    <w:rsid w:val="009F64D4"/>
    <w:rsid w:val="009F7B20"/>
    <w:rsid w:val="00A008D7"/>
    <w:rsid w:val="00A14EAF"/>
    <w:rsid w:val="00A20126"/>
    <w:rsid w:val="00A21B15"/>
    <w:rsid w:val="00A30C67"/>
    <w:rsid w:val="00A36CE2"/>
    <w:rsid w:val="00A53EA3"/>
    <w:rsid w:val="00A57232"/>
    <w:rsid w:val="00A61401"/>
    <w:rsid w:val="00A72D8D"/>
    <w:rsid w:val="00A76241"/>
    <w:rsid w:val="00A767F7"/>
    <w:rsid w:val="00A7755A"/>
    <w:rsid w:val="00A93966"/>
    <w:rsid w:val="00A95ADE"/>
    <w:rsid w:val="00AA2919"/>
    <w:rsid w:val="00AA3C44"/>
    <w:rsid w:val="00AA59E2"/>
    <w:rsid w:val="00AB19E4"/>
    <w:rsid w:val="00AD5CD8"/>
    <w:rsid w:val="00AE4C70"/>
    <w:rsid w:val="00B03C1B"/>
    <w:rsid w:val="00B13B8E"/>
    <w:rsid w:val="00B17E35"/>
    <w:rsid w:val="00B6208E"/>
    <w:rsid w:val="00B620C2"/>
    <w:rsid w:val="00B803D8"/>
    <w:rsid w:val="00B8158C"/>
    <w:rsid w:val="00B83615"/>
    <w:rsid w:val="00B91390"/>
    <w:rsid w:val="00B95F34"/>
    <w:rsid w:val="00B960D2"/>
    <w:rsid w:val="00B960E0"/>
    <w:rsid w:val="00BA1A21"/>
    <w:rsid w:val="00BA1DBF"/>
    <w:rsid w:val="00BB218A"/>
    <w:rsid w:val="00BB70D3"/>
    <w:rsid w:val="00BD5F9C"/>
    <w:rsid w:val="00BE7BD3"/>
    <w:rsid w:val="00C04F44"/>
    <w:rsid w:val="00C114EA"/>
    <w:rsid w:val="00C12A1E"/>
    <w:rsid w:val="00C137A9"/>
    <w:rsid w:val="00C145F4"/>
    <w:rsid w:val="00C21AF1"/>
    <w:rsid w:val="00C2249E"/>
    <w:rsid w:val="00C30C14"/>
    <w:rsid w:val="00C3373A"/>
    <w:rsid w:val="00C3672B"/>
    <w:rsid w:val="00C462A8"/>
    <w:rsid w:val="00C545D8"/>
    <w:rsid w:val="00C553B0"/>
    <w:rsid w:val="00C63F39"/>
    <w:rsid w:val="00C64B6E"/>
    <w:rsid w:val="00C7122D"/>
    <w:rsid w:val="00C71580"/>
    <w:rsid w:val="00C7252F"/>
    <w:rsid w:val="00C763B0"/>
    <w:rsid w:val="00C82BDF"/>
    <w:rsid w:val="00C832A7"/>
    <w:rsid w:val="00C865EC"/>
    <w:rsid w:val="00C878FF"/>
    <w:rsid w:val="00C91B7C"/>
    <w:rsid w:val="00C93A33"/>
    <w:rsid w:val="00CB1647"/>
    <w:rsid w:val="00CB34B0"/>
    <w:rsid w:val="00CB4545"/>
    <w:rsid w:val="00CC7376"/>
    <w:rsid w:val="00CE3F52"/>
    <w:rsid w:val="00CF5357"/>
    <w:rsid w:val="00D16800"/>
    <w:rsid w:val="00D20E41"/>
    <w:rsid w:val="00D21784"/>
    <w:rsid w:val="00D23E8E"/>
    <w:rsid w:val="00D26CF0"/>
    <w:rsid w:val="00D2776B"/>
    <w:rsid w:val="00D36790"/>
    <w:rsid w:val="00D40E31"/>
    <w:rsid w:val="00D56168"/>
    <w:rsid w:val="00D60CC2"/>
    <w:rsid w:val="00D75508"/>
    <w:rsid w:val="00D77E24"/>
    <w:rsid w:val="00D85251"/>
    <w:rsid w:val="00D922A1"/>
    <w:rsid w:val="00DA595E"/>
    <w:rsid w:val="00DC4FBE"/>
    <w:rsid w:val="00DC6858"/>
    <w:rsid w:val="00DC744B"/>
    <w:rsid w:val="00DD4E6F"/>
    <w:rsid w:val="00DD6F0A"/>
    <w:rsid w:val="00DE5184"/>
    <w:rsid w:val="00DE7C43"/>
    <w:rsid w:val="00DF59A4"/>
    <w:rsid w:val="00DF62E6"/>
    <w:rsid w:val="00E11EB8"/>
    <w:rsid w:val="00E16860"/>
    <w:rsid w:val="00E2213D"/>
    <w:rsid w:val="00E26085"/>
    <w:rsid w:val="00E26D46"/>
    <w:rsid w:val="00E334A6"/>
    <w:rsid w:val="00E40EC3"/>
    <w:rsid w:val="00E412FB"/>
    <w:rsid w:val="00E42C46"/>
    <w:rsid w:val="00E47B23"/>
    <w:rsid w:val="00E56DF0"/>
    <w:rsid w:val="00E62AC9"/>
    <w:rsid w:val="00E65E83"/>
    <w:rsid w:val="00E702CD"/>
    <w:rsid w:val="00E715C5"/>
    <w:rsid w:val="00E73CBC"/>
    <w:rsid w:val="00E763FE"/>
    <w:rsid w:val="00E81F01"/>
    <w:rsid w:val="00E86BEA"/>
    <w:rsid w:val="00E97FD1"/>
    <w:rsid w:val="00EA590B"/>
    <w:rsid w:val="00EA647B"/>
    <w:rsid w:val="00EB0F95"/>
    <w:rsid w:val="00EB4C5A"/>
    <w:rsid w:val="00EB551F"/>
    <w:rsid w:val="00EB775F"/>
    <w:rsid w:val="00ED0F02"/>
    <w:rsid w:val="00ED1D4A"/>
    <w:rsid w:val="00F0139D"/>
    <w:rsid w:val="00F23BC1"/>
    <w:rsid w:val="00F243D3"/>
    <w:rsid w:val="00F50900"/>
    <w:rsid w:val="00F51816"/>
    <w:rsid w:val="00F644D6"/>
    <w:rsid w:val="00F72DEB"/>
    <w:rsid w:val="00F80269"/>
    <w:rsid w:val="00F8149B"/>
    <w:rsid w:val="00F85DDE"/>
    <w:rsid w:val="00FA49E5"/>
    <w:rsid w:val="00FB10C9"/>
    <w:rsid w:val="00FB2FDB"/>
    <w:rsid w:val="00FB5E03"/>
    <w:rsid w:val="00FC169C"/>
    <w:rsid w:val="00FC2568"/>
    <w:rsid w:val="00FC6493"/>
    <w:rsid w:val="00FC7C49"/>
    <w:rsid w:val="00FE238C"/>
    <w:rsid w:val="00FE5321"/>
    <w:rsid w:val="00FF51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834A20"/>
    <w:rPr>
      <w:rFonts w:cs="Times New Roman"/>
      <w:color w:val="0000FF"/>
      <w:u w:val="single"/>
    </w:rPr>
  </w:style>
  <w:style w:type="character" w:styleId="a6">
    <w:name w:val="Strong"/>
    <w:basedOn w:val="a0"/>
    <w:uiPriority w:val="22"/>
    <w:qFormat/>
    <w:rsid w:val="00834A20"/>
    <w:rPr>
      <w:rFonts w:cs="Times New Roman"/>
      <w:b/>
    </w:rPr>
  </w:style>
  <w:style w:type="character" w:customStyle="1" w:styleId="apple-converted-space">
    <w:name w:val="apple-converted-space"/>
    <w:basedOn w:val="a0"/>
    <w:uiPriority w:val="99"/>
    <w:rsid w:val="00834A20"/>
    <w:rPr>
      <w:rFonts w:cs="Times New Roman"/>
    </w:rPr>
  </w:style>
  <w:style w:type="character" w:customStyle="1" w:styleId="rvts11">
    <w:name w:val="rvts11"/>
    <w:basedOn w:val="a0"/>
    <w:uiPriority w:val="99"/>
    <w:rsid w:val="00834A20"/>
    <w:rPr>
      <w:rFonts w:cs="Times New Roman"/>
    </w:rPr>
  </w:style>
  <w:style w:type="character" w:customStyle="1" w:styleId="rvts37">
    <w:name w:val="rvts37"/>
    <w:basedOn w:val="a0"/>
    <w:uiPriority w:val="99"/>
    <w:rsid w:val="00834A20"/>
    <w:rPr>
      <w:rFonts w:cs="Times New Roman"/>
    </w:rPr>
  </w:style>
  <w:style w:type="character" w:customStyle="1" w:styleId="rvts46">
    <w:name w:val="rvts46"/>
    <w:basedOn w:val="a0"/>
    <w:uiPriority w:val="99"/>
    <w:rsid w:val="00834A20"/>
    <w:rPr>
      <w:rFonts w:cs="Times New Roman"/>
    </w:rPr>
  </w:style>
  <w:style w:type="paragraph" w:customStyle="1" w:styleId="1">
    <w:name w:val="Обычный1"/>
    <w:rsid w:val="00F85DDE"/>
    <w:pPr>
      <w:spacing w:line="276" w:lineRule="auto"/>
    </w:pPr>
    <w:rPr>
      <w:rFonts w:ascii="Arial" w:hAnsi="Arial" w:cs="Arial"/>
      <w:color w:val="000000"/>
      <w:sz w:val="22"/>
      <w:szCs w:val="22"/>
    </w:rPr>
  </w:style>
  <w:style w:type="paragraph" w:styleId="a7">
    <w:name w:val="header"/>
    <w:basedOn w:val="a"/>
    <w:link w:val="a8"/>
    <w:uiPriority w:val="99"/>
    <w:rsid w:val="00DF62E6"/>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locked/>
    <w:rsid w:val="00DF62E6"/>
    <w:rPr>
      <w:rFonts w:ascii="Times New Roman" w:hAnsi="Times New Roman" w:cs="Times New Roman"/>
      <w:sz w:val="24"/>
      <w:szCs w:val="24"/>
    </w:rPr>
  </w:style>
  <w:style w:type="paragraph" w:styleId="a9">
    <w:name w:val="Balloon Text"/>
    <w:basedOn w:val="a"/>
    <w:link w:val="aa"/>
    <w:uiPriority w:val="99"/>
    <w:semiHidden/>
    <w:rsid w:val="00453667"/>
    <w:rPr>
      <w:rFonts w:ascii="Tahoma" w:hAnsi="Tahoma" w:cs="Tahoma"/>
      <w:sz w:val="16"/>
      <w:szCs w:val="16"/>
    </w:rPr>
  </w:style>
  <w:style w:type="character" w:customStyle="1" w:styleId="aa">
    <w:name w:val="Текст выноски Знак"/>
    <w:basedOn w:val="a0"/>
    <w:link w:val="a9"/>
    <w:uiPriority w:val="99"/>
    <w:semiHidden/>
    <w:locked/>
    <w:rsid w:val="00687332"/>
    <w:rPr>
      <w:rFonts w:ascii="Times New Roman" w:hAnsi="Times New Roman" w:cs="Times New Roman"/>
      <w:sz w:val="2"/>
      <w:lang w:val="uk-UA" w:eastAsia="uk-UA"/>
    </w:rPr>
  </w:style>
  <w:style w:type="paragraph" w:styleId="ab">
    <w:name w:val="Body Text Indent"/>
    <w:basedOn w:val="a"/>
    <w:link w:val="ac"/>
    <w:unhideWhenUsed/>
    <w:rsid w:val="00FC2568"/>
    <w:pPr>
      <w:spacing w:after="120"/>
      <w:ind w:left="283"/>
    </w:pPr>
    <w:rPr>
      <w:rFonts w:eastAsia="Calibri"/>
      <w:lang w:eastAsia="en-US"/>
    </w:rPr>
  </w:style>
  <w:style w:type="character" w:customStyle="1" w:styleId="ac">
    <w:name w:val="Основной текст с отступом Знак"/>
    <w:basedOn w:val="a0"/>
    <w:link w:val="ab"/>
    <w:rsid w:val="00FC2568"/>
    <w:rPr>
      <w:rFonts w:eastAsia="Calibri"/>
      <w:sz w:val="22"/>
      <w:szCs w:val="22"/>
      <w:lang w:val="uk-UA" w:eastAsia="en-US"/>
    </w:rPr>
  </w:style>
  <w:style w:type="character" w:styleId="ad">
    <w:name w:val="Emphasis"/>
    <w:basedOn w:val="a0"/>
    <w:qFormat/>
    <w:locked/>
    <w:rsid w:val="0009606C"/>
    <w:rPr>
      <w:i/>
      <w:iCs/>
    </w:rPr>
  </w:style>
  <w:style w:type="paragraph" w:styleId="ae">
    <w:name w:val="List Paragraph"/>
    <w:basedOn w:val="a"/>
    <w:uiPriority w:val="34"/>
    <w:qFormat/>
    <w:rsid w:val="00460F8D"/>
    <w:pPr>
      <w:ind w:left="720"/>
      <w:contextualSpacing/>
    </w:pPr>
  </w:style>
  <w:style w:type="paragraph" w:styleId="af">
    <w:name w:val="No Spacing"/>
    <w:link w:val="af0"/>
    <w:qFormat/>
    <w:rsid w:val="006328B2"/>
    <w:rPr>
      <w:sz w:val="22"/>
      <w:szCs w:val="22"/>
      <w:lang w:val="uk-UA" w:eastAsia="uk-UA"/>
    </w:rPr>
  </w:style>
  <w:style w:type="character" w:customStyle="1" w:styleId="af0">
    <w:name w:val="Без интервала Знак"/>
    <w:link w:val="af"/>
    <w:locked/>
    <w:rsid w:val="00E40EC3"/>
    <w:rPr>
      <w:sz w:val="22"/>
      <w:szCs w:val="22"/>
      <w:lang w:val="uk-UA" w:eastAsia="uk-UA"/>
    </w:rPr>
  </w:style>
  <w:style w:type="paragraph" w:customStyle="1" w:styleId="10">
    <w:name w:val="Абзац списка1"/>
    <w:aliases w:val="Elenco Normale,Список уровня 2,название табл/рис,Chapter10"/>
    <w:basedOn w:val="a"/>
    <w:link w:val="af1"/>
    <w:uiPriority w:val="34"/>
    <w:qFormat/>
    <w:rsid w:val="00DA595E"/>
    <w:pPr>
      <w:spacing w:after="0"/>
      <w:ind w:left="720" w:firstLine="567"/>
      <w:contextualSpacing/>
      <w:jc w:val="both"/>
    </w:pPr>
    <w:rPr>
      <w:rFonts w:ascii="Times New Roman" w:eastAsia="Calibri" w:hAnsi="Times New Roman"/>
      <w:sz w:val="24"/>
      <w:lang w:val="ru-RU" w:eastAsia="en-US"/>
    </w:rPr>
  </w:style>
  <w:style w:type="character" w:customStyle="1" w:styleId="af1">
    <w:name w:val="Абзац списка Знак"/>
    <w:aliases w:val="Elenco Normale Знак,List Paragraph Знак,Список уровня 2 Знак,название табл/рис Знак,Chapter10 Знак"/>
    <w:link w:val="10"/>
    <w:uiPriority w:val="34"/>
    <w:rsid w:val="00DA595E"/>
    <w:rPr>
      <w:rFonts w:ascii="Times New Roman" w:eastAsia="Calibri"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46271686">
      <w:bodyDiv w:val="1"/>
      <w:marLeft w:val="0"/>
      <w:marRight w:val="0"/>
      <w:marTop w:val="0"/>
      <w:marBottom w:val="0"/>
      <w:divBdr>
        <w:top w:val="none" w:sz="0" w:space="0" w:color="auto"/>
        <w:left w:val="none" w:sz="0" w:space="0" w:color="auto"/>
        <w:bottom w:val="none" w:sz="0" w:space="0" w:color="auto"/>
        <w:right w:val="none" w:sz="0" w:space="0" w:color="auto"/>
      </w:divBdr>
    </w:div>
    <w:div w:id="247080442">
      <w:marLeft w:val="0"/>
      <w:marRight w:val="0"/>
      <w:marTop w:val="0"/>
      <w:marBottom w:val="0"/>
      <w:divBdr>
        <w:top w:val="none" w:sz="0" w:space="0" w:color="auto"/>
        <w:left w:val="none" w:sz="0" w:space="0" w:color="auto"/>
        <w:bottom w:val="none" w:sz="0" w:space="0" w:color="auto"/>
        <w:right w:val="none" w:sz="0" w:space="0" w:color="auto"/>
      </w:divBdr>
    </w:div>
    <w:div w:id="304553575">
      <w:bodyDiv w:val="1"/>
      <w:marLeft w:val="0"/>
      <w:marRight w:val="0"/>
      <w:marTop w:val="0"/>
      <w:marBottom w:val="0"/>
      <w:divBdr>
        <w:top w:val="none" w:sz="0" w:space="0" w:color="auto"/>
        <w:left w:val="none" w:sz="0" w:space="0" w:color="auto"/>
        <w:bottom w:val="none" w:sz="0" w:space="0" w:color="auto"/>
        <w:right w:val="none" w:sz="0" w:space="0" w:color="auto"/>
      </w:divBdr>
    </w:div>
    <w:div w:id="551624004">
      <w:bodyDiv w:val="1"/>
      <w:marLeft w:val="0"/>
      <w:marRight w:val="0"/>
      <w:marTop w:val="0"/>
      <w:marBottom w:val="0"/>
      <w:divBdr>
        <w:top w:val="none" w:sz="0" w:space="0" w:color="auto"/>
        <w:left w:val="none" w:sz="0" w:space="0" w:color="auto"/>
        <w:bottom w:val="none" w:sz="0" w:space="0" w:color="auto"/>
        <w:right w:val="none" w:sz="0" w:space="0" w:color="auto"/>
      </w:divBdr>
    </w:div>
    <w:div w:id="565847280">
      <w:bodyDiv w:val="1"/>
      <w:marLeft w:val="0"/>
      <w:marRight w:val="0"/>
      <w:marTop w:val="0"/>
      <w:marBottom w:val="0"/>
      <w:divBdr>
        <w:top w:val="none" w:sz="0" w:space="0" w:color="auto"/>
        <w:left w:val="none" w:sz="0" w:space="0" w:color="auto"/>
        <w:bottom w:val="none" w:sz="0" w:space="0" w:color="auto"/>
        <w:right w:val="none" w:sz="0" w:space="0" w:color="auto"/>
      </w:divBdr>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865289627">
      <w:bodyDiv w:val="1"/>
      <w:marLeft w:val="0"/>
      <w:marRight w:val="0"/>
      <w:marTop w:val="0"/>
      <w:marBottom w:val="0"/>
      <w:divBdr>
        <w:top w:val="none" w:sz="0" w:space="0" w:color="auto"/>
        <w:left w:val="none" w:sz="0" w:space="0" w:color="auto"/>
        <w:bottom w:val="none" w:sz="0" w:space="0" w:color="auto"/>
        <w:right w:val="none" w:sz="0" w:space="0" w:color="auto"/>
      </w:divBdr>
    </w:div>
    <w:div w:id="880442255">
      <w:bodyDiv w:val="1"/>
      <w:marLeft w:val="0"/>
      <w:marRight w:val="0"/>
      <w:marTop w:val="0"/>
      <w:marBottom w:val="0"/>
      <w:divBdr>
        <w:top w:val="none" w:sz="0" w:space="0" w:color="auto"/>
        <w:left w:val="none" w:sz="0" w:space="0" w:color="auto"/>
        <w:bottom w:val="none" w:sz="0" w:space="0" w:color="auto"/>
        <w:right w:val="none" w:sz="0" w:space="0" w:color="auto"/>
      </w:divBdr>
    </w:div>
    <w:div w:id="964389766">
      <w:bodyDiv w:val="1"/>
      <w:marLeft w:val="0"/>
      <w:marRight w:val="0"/>
      <w:marTop w:val="0"/>
      <w:marBottom w:val="0"/>
      <w:divBdr>
        <w:top w:val="none" w:sz="0" w:space="0" w:color="auto"/>
        <w:left w:val="none" w:sz="0" w:space="0" w:color="auto"/>
        <w:bottom w:val="none" w:sz="0" w:space="0" w:color="auto"/>
        <w:right w:val="none" w:sz="0" w:space="0" w:color="auto"/>
      </w:divBdr>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
    <w:div w:id="1749764299">
      <w:bodyDiv w:val="1"/>
      <w:marLeft w:val="0"/>
      <w:marRight w:val="0"/>
      <w:marTop w:val="0"/>
      <w:marBottom w:val="0"/>
      <w:divBdr>
        <w:top w:val="none" w:sz="0" w:space="0" w:color="auto"/>
        <w:left w:val="none" w:sz="0" w:space="0" w:color="auto"/>
        <w:bottom w:val="none" w:sz="0" w:space="0" w:color="auto"/>
        <w:right w:val="none" w:sz="0" w:space="0" w:color="auto"/>
      </w:divBdr>
    </w:div>
    <w:div w:id="1757360838">
      <w:bodyDiv w:val="1"/>
      <w:marLeft w:val="0"/>
      <w:marRight w:val="0"/>
      <w:marTop w:val="0"/>
      <w:marBottom w:val="0"/>
      <w:divBdr>
        <w:top w:val="none" w:sz="0" w:space="0" w:color="auto"/>
        <w:left w:val="none" w:sz="0" w:space="0" w:color="auto"/>
        <w:bottom w:val="none" w:sz="0" w:space="0" w:color="auto"/>
        <w:right w:val="none" w:sz="0" w:space="0" w:color="auto"/>
      </w:divBdr>
    </w:div>
    <w:div w:id="1807966233">
      <w:bodyDiv w:val="1"/>
      <w:marLeft w:val="0"/>
      <w:marRight w:val="0"/>
      <w:marTop w:val="0"/>
      <w:marBottom w:val="0"/>
      <w:divBdr>
        <w:top w:val="none" w:sz="0" w:space="0" w:color="auto"/>
        <w:left w:val="none" w:sz="0" w:space="0" w:color="auto"/>
        <w:bottom w:val="none" w:sz="0" w:space="0" w:color="auto"/>
        <w:right w:val="none" w:sz="0" w:space="0" w:color="auto"/>
      </w:divBdr>
      <w:divsChild>
        <w:div w:id="1649823623">
          <w:marLeft w:val="0"/>
          <w:marRight w:val="0"/>
          <w:marTop w:val="192"/>
          <w:marBottom w:val="120"/>
          <w:divBdr>
            <w:top w:val="none" w:sz="0" w:space="0" w:color="auto"/>
            <w:left w:val="none" w:sz="0" w:space="0" w:color="auto"/>
            <w:bottom w:val="none" w:sz="0" w:space="0" w:color="auto"/>
            <w:right w:val="none" w:sz="0" w:space="0" w:color="auto"/>
          </w:divBdr>
        </w:div>
        <w:div w:id="2062171747">
          <w:marLeft w:val="0"/>
          <w:marRight w:val="0"/>
          <w:marTop w:val="0"/>
          <w:marBottom w:val="240"/>
          <w:divBdr>
            <w:top w:val="none" w:sz="0" w:space="0" w:color="auto"/>
            <w:left w:val="none" w:sz="0" w:space="0" w:color="auto"/>
            <w:bottom w:val="none" w:sz="0" w:space="0" w:color="auto"/>
            <w:right w:val="none" w:sz="0" w:space="0" w:color="auto"/>
          </w:divBdr>
        </w:div>
      </w:divsChild>
    </w:div>
    <w:div w:id="1809779081">
      <w:bodyDiv w:val="1"/>
      <w:marLeft w:val="0"/>
      <w:marRight w:val="0"/>
      <w:marTop w:val="0"/>
      <w:marBottom w:val="0"/>
      <w:divBdr>
        <w:top w:val="none" w:sz="0" w:space="0" w:color="auto"/>
        <w:left w:val="none" w:sz="0" w:space="0" w:color="auto"/>
        <w:bottom w:val="none" w:sz="0" w:space="0" w:color="auto"/>
        <w:right w:val="none" w:sz="0" w:space="0" w:color="auto"/>
      </w:divBdr>
    </w:div>
    <w:div w:id="1948930460">
      <w:bodyDiv w:val="1"/>
      <w:marLeft w:val="0"/>
      <w:marRight w:val="0"/>
      <w:marTop w:val="0"/>
      <w:marBottom w:val="0"/>
      <w:divBdr>
        <w:top w:val="none" w:sz="0" w:space="0" w:color="auto"/>
        <w:left w:val="none" w:sz="0" w:space="0" w:color="auto"/>
        <w:bottom w:val="none" w:sz="0" w:space="0" w:color="auto"/>
        <w:right w:val="none" w:sz="0" w:space="0" w:color="auto"/>
      </w:divBdr>
    </w:div>
    <w:div w:id="19788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39A6B-E51F-44C1-BBF0-22589587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11101</Words>
  <Characters>6329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77</cp:revision>
  <cp:lastPrinted>2019-08-19T05:33:00Z</cp:lastPrinted>
  <dcterms:created xsi:type="dcterms:W3CDTF">2019-03-28T08:30:00Z</dcterms:created>
  <dcterms:modified xsi:type="dcterms:W3CDTF">2022-09-28T12:20:00Z</dcterms:modified>
</cp:coreProperties>
</file>