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42" w:rsidRPr="003F3DDE" w:rsidRDefault="002D1242" w:rsidP="002D1242">
      <w:pPr>
        <w:ind w:left="5670"/>
        <w:jc w:val="right"/>
        <w:rPr>
          <w:sz w:val="24"/>
          <w:szCs w:val="24"/>
        </w:rPr>
      </w:pPr>
      <w:bookmarkStart w:id="0" w:name="_GoBack"/>
      <w:bookmarkEnd w:id="0"/>
      <w:r w:rsidRPr="00CD1B26">
        <w:rPr>
          <w:rFonts w:ascii="Times New Roman" w:hAnsi="Times New Roman"/>
          <w:b/>
          <w:sz w:val="24"/>
          <w:szCs w:val="24"/>
        </w:rPr>
        <w:t>Додаток 4</w:t>
      </w:r>
    </w:p>
    <w:p w:rsidR="002D1242" w:rsidRPr="00BC7ECC" w:rsidRDefault="002D1242" w:rsidP="002D1242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</w:pPr>
      <w:r w:rsidRPr="00BC7ECC"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>ФОРМА</w:t>
      </w:r>
      <w:r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br/>
      </w:r>
      <w:r w:rsidRPr="00BC7ECC"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>забезпечення</w:t>
      </w:r>
      <w:r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 xml:space="preserve"> </w:t>
      </w:r>
      <w:r w:rsidRPr="00BC7ECC"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>тендерної</w:t>
      </w:r>
      <w:r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 xml:space="preserve"> </w:t>
      </w:r>
      <w:r w:rsidRPr="00BC7ECC"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>пропозиції</w:t>
      </w:r>
      <w:r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 xml:space="preserve"> 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________________________________________</w:t>
      </w:r>
      <w:r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ГАРАНТІЯ</w:t>
      </w:r>
      <w:r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________</w:t>
      </w:r>
    </w:p>
    <w:p w:rsidR="002D1242" w:rsidRPr="00373774" w:rsidRDefault="002D1242" w:rsidP="002D1242">
      <w:pPr>
        <w:shd w:val="clear" w:color="auto" w:fill="FFFFFF"/>
        <w:spacing w:before="17" w:after="0" w:line="150" w:lineRule="atLeast"/>
        <w:ind w:left="1843" w:right="3210" w:firstLine="142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73774">
        <w:rPr>
          <w:rFonts w:ascii="Times New Roman" w:hAnsi="Times New Roman"/>
          <w:color w:val="000000"/>
          <w:sz w:val="20"/>
          <w:szCs w:val="20"/>
          <w:lang w:eastAsia="uk-UA"/>
        </w:rPr>
        <w:t>(назва в разі необхідності)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Реквізити</w:t>
      </w:r>
    </w:p>
    <w:p w:rsidR="002D1242" w:rsidRPr="00BC7ECC" w:rsidRDefault="002D1242" w:rsidP="002D124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видачі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</w:t>
      </w:r>
    </w:p>
    <w:p w:rsidR="002D1242" w:rsidRPr="00BC7ECC" w:rsidRDefault="002D1242" w:rsidP="002D124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складання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</w:t>
      </w:r>
    </w:p>
    <w:p w:rsidR="002D1242" w:rsidRPr="00BC7ECC" w:rsidRDefault="002D1242" w:rsidP="002D124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найменування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>
        <w:rPr>
          <w:rFonts w:ascii="Times New Roman" w:hAnsi="Times New Roman"/>
          <w:color w:val="000000"/>
          <w:sz w:val="24"/>
          <w:szCs w:val="18"/>
          <w:lang w:eastAsia="uk-UA"/>
        </w:rPr>
        <w:t>______________________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</w:t>
      </w:r>
    </w:p>
    <w:p w:rsidR="002D1242" w:rsidRPr="00BC7ECC" w:rsidRDefault="002D1242" w:rsidP="002D124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найменування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___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</w:t>
      </w:r>
    </w:p>
    <w:p w:rsidR="002D1242" w:rsidRPr="00BC7ECC" w:rsidRDefault="002D1242" w:rsidP="002D124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Найменування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___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</w:t>
      </w:r>
    </w:p>
    <w:p w:rsidR="002D1242" w:rsidRPr="00BC7ECC" w:rsidRDefault="002D1242" w:rsidP="002D124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Сума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</w:t>
      </w:r>
    </w:p>
    <w:p w:rsidR="002D1242" w:rsidRPr="00BC7ECC" w:rsidRDefault="002D1242" w:rsidP="002D124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Назва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валюти,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якій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надається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</w:t>
      </w:r>
    </w:p>
    <w:p w:rsidR="002D1242" w:rsidRPr="00BC7ECC" w:rsidRDefault="002D1242" w:rsidP="002D124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початку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(набрання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чинності)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____________________________________________________________________________________</w:t>
      </w:r>
    </w:p>
    <w:p w:rsidR="002D1242" w:rsidRPr="00BC7ECC" w:rsidRDefault="002D1242" w:rsidP="002D124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закінчення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жодна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подій,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передбачених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пункті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4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форми,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настане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</w:t>
      </w:r>
    </w:p>
    <w:p w:rsidR="002D1242" w:rsidRPr="00BC7ECC" w:rsidRDefault="002D1242" w:rsidP="002D1242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оголошення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проведення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процедури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____________________________________________________________________________________</w:t>
      </w:r>
    </w:p>
    <w:p w:rsidR="002D1242" w:rsidRPr="00BC7ECC" w:rsidRDefault="002D1242" w:rsidP="002D124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документації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____________________________________________________________________________________</w:t>
      </w:r>
    </w:p>
    <w:p w:rsidR="002D1242" w:rsidRPr="00BC7ECC" w:rsidRDefault="002D1242" w:rsidP="002D1242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Відомості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договір,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відповідно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видається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банком,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страховою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організацією,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фінансовою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установою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____________________________________________________________________________________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застосовується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цілей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забезпечення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учасника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процедури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відповідно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Закону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України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«Про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публічні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закупівлі»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(далі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-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Закон)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FF3E94">
        <w:rPr>
          <w:rFonts w:ascii="Times New Roman" w:hAnsi="Times New Roman"/>
          <w:color w:val="000000"/>
          <w:sz w:val="24"/>
          <w:szCs w:val="18"/>
          <w:lang w:eastAsia="uk-UA"/>
        </w:rPr>
        <w:t>з врахуванням особливостей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FF3E94">
        <w:rPr>
          <w:rFonts w:ascii="Times New Roman" w:hAnsi="Times New Roman"/>
          <w:color w:val="000000"/>
          <w:sz w:val="24"/>
          <w:szCs w:val="18"/>
          <w:lang w:eastAsia="uk-UA"/>
        </w:rPr>
        <w:t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FF3E94">
        <w:rPr>
          <w:rFonts w:ascii="Times New Roman" w:hAnsi="Times New Roman"/>
          <w:color w:val="000000"/>
          <w:sz w:val="24"/>
          <w:szCs w:val="18"/>
          <w:lang w:eastAsia="uk-UA"/>
        </w:rPr>
        <w:t>з дня його припинення або скасування затверджених постановою Кабінету Міністрів України від 12 жовтня 2022 р. № 1178 (далі Особливості)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.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3.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3B2818">
        <w:rPr>
          <w:rFonts w:ascii="Times New Roman" w:hAnsi="Times New Roman"/>
          <w:color w:val="000000"/>
          <w:sz w:val="24"/>
          <w:szCs w:val="18"/>
          <w:lang w:eastAsia="uk-UA"/>
        </w:rPr>
        <w:t xml:space="preserve">цією гарантією гарант безвідклично зобов’язаний сплатити </w:t>
      </w:r>
      <w:proofErr w:type="spellStart"/>
      <w:r w:rsidRPr="003B2818">
        <w:rPr>
          <w:rFonts w:ascii="Times New Roman" w:hAnsi="Times New Roman"/>
          <w:color w:val="000000"/>
          <w:sz w:val="24"/>
          <w:szCs w:val="18"/>
          <w:lang w:eastAsia="uk-UA"/>
        </w:rPr>
        <w:t>бенефіціару</w:t>
      </w:r>
      <w:proofErr w:type="spellEnd"/>
      <w:r w:rsidRPr="003B2818">
        <w:rPr>
          <w:rFonts w:ascii="Times New Roman" w:hAnsi="Times New Roman"/>
          <w:color w:val="000000"/>
          <w:sz w:val="24"/>
          <w:szCs w:val="18"/>
          <w:lang w:eastAsia="uk-UA"/>
        </w:rPr>
        <w:t xml:space="preserve"> суму гарантії протягом 5 робочих днів після дня отримання гарантом письмової вимоги </w:t>
      </w:r>
      <w:proofErr w:type="spellStart"/>
      <w:r w:rsidRPr="003B2818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3B2818">
        <w:rPr>
          <w:rFonts w:ascii="Times New Roman" w:hAnsi="Times New Roman"/>
          <w:color w:val="000000"/>
          <w:sz w:val="24"/>
          <w:szCs w:val="18"/>
          <w:lang w:eastAsia="uk-UA"/>
        </w:rPr>
        <w:t xml:space="preserve"> про сплату суми гарантії (далі - вимога).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надається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поштову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адресу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повинна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отримана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ним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протягом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гарантії.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може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передана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через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банк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який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підтвердить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автентичним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SWIFT-повідомленням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SWIFT-адресу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достовірність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підписів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печатки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вимозі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повноваження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(осіб),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підписала(и)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банк).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повинна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супроводжуватися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копіями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документів,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засвідчених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скріплених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печаткою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наявності),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підтверджують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повноваження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(осіб),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підписала(и)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вимогу.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повинна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містити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посилання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дату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складання/видачі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також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посилання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одну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таких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умов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(підстав),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підтверджують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невиконання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своїх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зобов’язань,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передбачених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його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пропозицією: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відкликання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закінчення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її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подання,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але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того,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сплив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протягом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вважаються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дійсними;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непідписання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принципалом,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який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став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переможцем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тендеру,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договору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закупівлю;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lastRenderedPageBreak/>
        <w:t>ненадання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принципалом,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який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став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переможцем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тендеру,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забезпечення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виконання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договору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отримання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повідомлення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намір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укласти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договір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закупівлю,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такого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забезпечення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передбачено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документацією;</w:t>
      </w:r>
    </w:p>
    <w:p w:rsidR="002D1242" w:rsidRPr="00FF3E94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sz w:val="24"/>
          <w:szCs w:val="18"/>
          <w:lang w:eastAsia="uk-UA"/>
        </w:rPr>
      </w:pPr>
      <w:r w:rsidRPr="00FF3E94">
        <w:rPr>
          <w:rFonts w:ascii="Times New Roman" w:hAnsi="Times New Roman"/>
          <w:sz w:val="24"/>
          <w:szCs w:val="18"/>
          <w:lang w:eastAsia="uk-UA"/>
        </w:rPr>
        <w:t xml:space="preserve">ненадання принципалом, який став переможцем процедури закупівлі, у строк, визначений абзацом </w:t>
      </w:r>
      <w:r>
        <w:rPr>
          <w:rFonts w:ascii="Times New Roman" w:hAnsi="Times New Roman"/>
          <w:sz w:val="24"/>
          <w:szCs w:val="18"/>
          <w:lang w:eastAsia="uk-UA"/>
        </w:rPr>
        <w:t>п’ятнадцятим</w:t>
      </w:r>
      <w:r w:rsidRPr="00FF3E94">
        <w:rPr>
          <w:rFonts w:ascii="Times New Roman" w:hAnsi="Times New Roman"/>
          <w:sz w:val="24"/>
          <w:szCs w:val="18"/>
          <w:lang w:eastAsia="uk-UA"/>
        </w:rPr>
        <w:t xml:space="preserve"> пункту 4</w:t>
      </w:r>
      <w:r>
        <w:rPr>
          <w:rFonts w:ascii="Times New Roman" w:hAnsi="Times New Roman"/>
          <w:sz w:val="24"/>
          <w:szCs w:val="18"/>
          <w:lang w:eastAsia="uk-UA"/>
        </w:rPr>
        <w:t>7</w:t>
      </w:r>
      <w:r w:rsidRPr="00FF3E94">
        <w:rPr>
          <w:rFonts w:ascii="Times New Roman" w:hAnsi="Times New Roman"/>
          <w:sz w:val="24"/>
          <w:szCs w:val="18"/>
          <w:lang w:eastAsia="uk-UA"/>
        </w:rPr>
        <w:t xml:space="preserve"> Особливостей, документів, що підтверджують відсутність підстав, установлених </w:t>
      </w:r>
      <w:r w:rsidRPr="009E44F0">
        <w:rPr>
          <w:rFonts w:ascii="Times New Roman" w:hAnsi="Times New Roman"/>
          <w:szCs w:val="18"/>
          <w:lang w:eastAsia="uk-UA"/>
        </w:rPr>
        <w:t>пункт</w:t>
      </w:r>
      <w:r>
        <w:rPr>
          <w:rFonts w:ascii="Times New Roman" w:hAnsi="Times New Roman"/>
          <w:szCs w:val="18"/>
          <w:lang w:eastAsia="uk-UA"/>
        </w:rPr>
        <w:t>ом</w:t>
      </w:r>
      <w:r w:rsidRPr="009E44F0">
        <w:rPr>
          <w:rFonts w:ascii="Times New Roman" w:hAnsi="Times New Roman"/>
          <w:szCs w:val="18"/>
          <w:lang w:eastAsia="uk-UA"/>
        </w:rPr>
        <w:t xml:space="preserve"> 4</w:t>
      </w:r>
      <w:r>
        <w:rPr>
          <w:rFonts w:ascii="Times New Roman" w:hAnsi="Times New Roman"/>
          <w:szCs w:val="18"/>
          <w:lang w:eastAsia="uk-UA"/>
        </w:rPr>
        <w:t>7</w:t>
      </w:r>
      <w:r w:rsidRPr="009E44F0">
        <w:rPr>
          <w:rFonts w:ascii="Times New Roman" w:hAnsi="Times New Roman"/>
          <w:szCs w:val="18"/>
          <w:lang w:eastAsia="uk-UA"/>
        </w:rPr>
        <w:t xml:space="preserve"> Особливостей</w:t>
      </w:r>
      <w:r w:rsidRPr="00FF3E94">
        <w:rPr>
          <w:rFonts w:ascii="Times New Roman" w:hAnsi="Times New Roman"/>
          <w:sz w:val="24"/>
          <w:szCs w:val="18"/>
          <w:lang w:eastAsia="uk-UA"/>
        </w:rPr>
        <w:t>.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4.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Строком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дії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гарантії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є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період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дати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початку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дії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гарантії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дати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закінчення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дії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гарантії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(включно)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або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настання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однієї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таких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подій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залежно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від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того,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що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настане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раніше: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сплата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суми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гарантії;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отримання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письмової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заяви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звільнення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зобов’язань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гарантією;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отримання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повідомлення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настання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однієї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обставин,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підтверджується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відповідною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інформацією,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розміщеною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вебпорталі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Уповноваженого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органу,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саме: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закінчення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дії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тендерної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пропозиції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забезпечення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тендерної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пропозиції,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зазначеного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тендерній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документації;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укладення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договору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учасником,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який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став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переможцем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процедури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закупівлі;</w:t>
      </w:r>
    </w:p>
    <w:p w:rsidR="002D1242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відкликання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закінчення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її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подання;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FF3E94">
        <w:rPr>
          <w:rFonts w:ascii="Times New Roman" w:hAnsi="Times New Roman"/>
          <w:color w:val="000000"/>
          <w:sz w:val="24"/>
          <w:szCs w:val="18"/>
          <w:lang w:eastAsia="uk-UA"/>
        </w:rPr>
        <w:t xml:space="preserve">відмови принципалом продовжити термін дії пропозиції на вимогу </w:t>
      </w:r>
      <w:proofErr w:type="spellStart"/>
      <w:r w:rsidRPr="00FF3E94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FF3E94">
        <w:rPr>
          <w:rFonts w:ascii="Times New Roman" w:hAnsi="Times New Roman"/>
          <w:color w:val="000000"/>
          <w:sz w:val="24"/>
          <w:szCs w:val="18"/>
          <w:lang w:eastAsia="uk-UA"/>
        </w:rPr>
        <w:t xml:space="preserve"> продовжити термін дії тендерної пропозиції;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закінчення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неукладення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договору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жодним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учасників,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подали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пропозиції.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5.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дострокового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звільнення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зобов’язань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гарантією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заява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звільнення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зобов’язань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гарантією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повинна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складена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один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таких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способів: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паперовому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носії,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представником(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ами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скріплена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печаткою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наявності),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підтверджує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повноваження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(осіб),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підписала(и)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заяву,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шляхом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надсилання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поштову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адресу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гаранта;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формі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документа,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представником(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ами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накладенням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кваліфікованого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представника(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подана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безпосередньо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адресу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засвідченими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кваліфікованим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електронним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представника(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копіями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документів,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підтверджують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повноваження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представника(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.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6.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Зміни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можуть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внесені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установленому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законодавством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порядку,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чого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вони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стають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невід’ємною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частиною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гарантії.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7.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надається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виключно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може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передана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переуступлена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будь-кому.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Відносини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гарантією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регулюються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законодавством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України.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Зобов’язання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відповідальність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обмежуються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сумою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гарантії.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надано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формі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підписано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шляхом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накладання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кваліфікованого(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их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електронного(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их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підпису(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кваліфікованої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електронної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печатки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наявності),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прирівняні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власноручного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підпису(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уповноваженої(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их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особи(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іб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його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печатки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відповідно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(зазначається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надається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електронній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формі).</w:t>
      </w:r>
    </w:p>
    <w:p w:rsidR="002D1242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</w:p>
    <w:p w:rsidR="002D1242" w:rsidRPr="00BC7ECC" w:rsidRDefault="002D1242" w:rsidP="002D124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Уповноважена(ні)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особа(и)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електронній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формі)</w:t>
      </w:r>
    </w:p>
    <w:p w:rsidR="002D1242" w:rsidRPr="00BC7ECC" w:rsidRDefault="002D1242" w:rsidP="002D124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_________________________________________________________________________________</w:t>
      </w:r>
    </w:p>
    <w:p w:rsidR="002D1242" w:rsidRPr="00AE1F1C" w:rsidRDefault="002D1242" w:rsidP="002D1242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>(посада, підпис, прізвище, ім’я, по батькові (за наявності) та кваліфікований електронний підпис)</w:t>
      </w:r>
    </w:p>
    <w:p w:rsidR="002D1242" w:rsidRDefault="002D1242" w:rsidP="002D1242"/>
    <w:p w:rsidR="002C34AC" w:rsidRDefault="002C34AC"/>
    <w:sectPr w:rsidR="002C34AC" w:rsidSect="00E33316">
      <w:pgSz w:w="11900" w:h="16840"/>
      <w:pgMar w:top="510" w:right="567" w:bottom="510" w:left="1134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42"/>
    <w:rsid w:val="002C34AC"/>
    <w:rsid w:val="002D1242"/>
    <w:rsid w:val="00C3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AFDAC-CDE8-4C84-9575-EB1513E3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2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kostiuk</dc:creator>
  <cp:lastModifiedBy>Пользователь Windows</cp:lastModifiedBy>
  <cp:revision>2</cp:revision>
  <dcterms:created xsi:type="dcterms:W3CDTF">2023-09-29T13:16:00Z</dcterms:created>
  <dcterms:modified xsi:type="dcterms:W3CDTF">2023-09-29T13:16:00Z</dcterms:modified>
</cp:coreProperties>
</file>